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Shlichus Tips for Sukkos</w:t>
      </w:r>
    </w:p>
    <w:p w:rsidR="00000000" w:rsidDel="00000000" w:rsidP="00000000" w:rsidRDefault="00000000" w:rsidRPr="00000000" w14:paraId="00000002">
      <w:pPr>
        <w:rPr/>
      </w:pPr>
      <w:hyperlink r:id="rId6">
        <w:r w:rsidDel="00000000" w:rsidR="00000000" w:rsidRPr="00000000">
          <w:rPr>
            <w:color w:val="1155cc"/>
            <w:u w:val="single"/>
            <w:rtl w:val="0"/>
          </w:rPr>
          <w:t xml:space="preserve">https://video.merkos302.com/node/1407</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After 2 days of Rosh Hashana and Yom Kippur how do we bring Sukkos to our community?</w:t>
      </w:r>
    </w:p>
    <w:p w:rsidR="00000000" w:rsidDel="00000000" w:rsidP="00000000" w:rsidRDefault="00000000" w:rsidRPr="00000000" w14:paraId="00000004">
      <w:pPr>
        <w:rPr/>
      </w:pPr>
      <w:r w:rsidDel="00000000" w:rsidR="00000000" w:rsidRPr="00000000">
        <w:rPr>
          <w:rtl w:val="0"/>
        </w:rPr>
        <w:t xml:space="preserve">Encouraging members to build their own Sukkah and purchase their own Lulav set. Invite members to put up the community Sukkah. Communal meals in the Sukkah. Sukkah hopping, Sukkah mobile ideas, and more...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deo.merkos302.com/node/14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