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46F2A" w:rsidRDefault="00146F2A" w:rsidP="00146F2A">
      <w:pPr>
        <w:shd w:val="clear" w:color="auto" w:fill="FFFFFF"/>
        <w:spacing w:after="0" w:line="240" w:lineRule="auto"/>
        <w:rPr>
          <w:rFonts w:ascii="Calibri" w:eastAsia="Times New Roman" w:hAnsi="Calibri" w:cs="Arial"/>
          <w:color w:val="1F497D"/>
        </w:rPr>
      </w:pPr>
      <w:r>
        <w:rPr>
          <w:rFonts w:ascii="Calibri" w:eastAsia="Times New Roman" w:hAnsi="Calibri" w:cs="Arial"/>
          <w:color w:val="1F497D"/>
        </w:rPr>
        <w:t>Adult Interactive Learning</w:t>
      </w:r>
    </w:p>
    <w:p w:rsidR="00146F2A" w:rsidRDefault="00146F2A" w:rsidP="00146F2A">
      <w:pPr>
        <w:shd w:val="clear" w:color="auto" w:fill="FFFFFF"/>
        <w:spacing w:after="0" w:line="240" w:lineRule="auto"/>
        <w:rPr>
          <w:rFonts w:ascii="Calibri" w:eastAsia="Times New Roman" w:hAnsi="Calibri" w:cs="Arial"/>
          <w:color w:val="1F497D"/>
        </w:rPr>
      </w:pPr>
    </w:p>
    <w:p w:rsidR="00146F2A" w:rsidRDefault="00146F2A" w:rsidP="00146F2A">
      <w:pPr>
        <w:shd w:val="clear" w:color="auto" w:fill="FFFFFF"/>
        <w:spacing w:after="0" w:line="240" w:lineRule="auto"/>
        <w:rPr>
          <w:rFonts w:ascii="Calibri" w:eastAsia="Times New Roman" w:hAnsi="Calibri" w:cs="Arial"/>
          <w:color w:val="1F497D"/>
        </w:rPr>
      </w:pPr>
      <w:r>
        <w:rPr>
          <w:rFonts w:ascii="Calibri" w:eastAsia="Times New Roman" w:hAnsi="Calibri" w:cs="Arial"/>
          <w:color w:val="1F497D"/>
        </w:rPr>
        <w:t>Question for discussion:</w:t>
      </w:r>
    </w:p>
    <w:p w:rsidR="00146F2A" w:rsidRDefault="00146F2A" w:rsidP="00146F2A">
      <w:pPr>
        <w:shd w:val="clear" w:color="auto" w:fill="FFFFFF"/>
        <w:spacing w:after="0" w:line="240" w:lineRule="auto"/>
        <w:rPr>
          <w:rFonts w:ascii="Calibri" w:eastAsia="Times New Roman" w:hAnsi="Calibri" w:cs="Arial"/>
          <w:color w:val="1F497D"/>
        </w:rPr>
      </w:pPr>
    </w:p>
    <w:p w:rsidR="00146F2A" w:rsidRPr="00146F2A" w:rsidRDefault="00146F2A" w:rsidP="00146F2A">
      <w:pPr>
        <w:shd w:val="clear" w:color="auto" w:fill="FFFFFF"/>
        <w:spacing w:after="0" w:line="240" w:lineRule="auto"/>
        <w:rPr>
          <w:rFonts w:ascii="Arial" w:eastAsia="Times New Roman" w:hAnsi="Arial" w:cs="Arial"/>
          <w:color w:val="222222"/>
          <w:sz w:val="24"/>
          <w:szCs w:val="24"/>
        </w:rPr>
      </w:pPr>
      <w:r w:rsidRPr="00146F2A">
        <w:rPr>
          <w:rFonts w:ascii="Calibri" w:eastAsia="Times New Roman" w:hAnsi="Calibri" w:cs="Arial"/>
          <w:color w:val="1F497D"/>
        </w:rPr>
        <w:t>The Torah is our guidebook for life studied by scholars for the past 3300 years. The breadth and depth of Jewish scholarship has spawned thousan</w:t>
      </w:r>
      <w:r>
        <w:rPr>
          <w:rFonts w:ascii="Calibri" w:eastAsia="Times New Roman" w:hAnsi="Calibri" w:cs="Arial"/>
          <w:color w:val="1F497D"/>
        </w:rPr>
        <w:t xml:space="preserve">ds of brilliant published works, </w:t>
      </w:r>
      <w:r w:rsidRPr="00146F2A">
        <w:rPr>
          <w:rFonts w:ascii="Calibri" w:eastAsia="Times New Roman" w:hAnsi="Calibri" w:cs="Arial"/>
          <w:color w:val="1F497D"/>
        </w:rPr>
        <w:t xml:space="preserve">deciphering and applying every word and nuance of Jewish law and teaching. Jews are not meant to just memorize and repeat words </w:t>
      </w:r>
      <w:r>
        <w:rPr>
          <w:rFonts w:ascii="Calibri" w:eastAsia="Times New Roman" w:hAnsi="Calibri" w:cs="Arial"/>
          <w:color w:val="1F497D"/>
        </w:rPr>
        <w:t xml:space="preserve">of Torah </w:t>
      </w:r>
      <w:r w:rsidRPr="00146F2A">
        <w:rPr>
          <w:rFonts w:ascii="Calibri" w:eastAsia="Times New Roman" w:hAnsi="Calibri" w:cs="Arial"/>
          <w:color w:val="1F497D"/>
        </w:rPr>
        <w:t>rob</w:t>
      </w:r>
      <w:r>
        <w:rPr>
          <w:rFonts w:ascii="Calibri" w:eastAsia="Times New Roman" w:hAnsi="Calibri" w:cs="Arial"/>
          <w:color w:val="1F497D"/>
        </w:rPr>
        <w:t>otically but rather to plumb its</w:t>
      </w:r>
      <w:r w:rsidRPr="00146F2A">
        <w:rPr>
          <w:rFonts w:ascii="Calibri" w:eastAsia="Times New Roman" w:hAnsi="Calibri" w:cs="Arial"/>
          <w:color w:val="1F497D"/>
        </w:rPr>
        <w:t xml:space="preserve"> depth</w:t>
      </w:r>
      <w:r>
        <w:rPr>
          <w:rFonts w:ascii="Calibri" w:eastAsia="Times New Roman" w:hAnsi="Calibri" w:cs="Arial"/>
          <w:color w:val="1F497D"/>
        </w:rPr>
        <w:t>s and intellectually grasp its</w:t>
      </w:r>
      <w:r w:rsidRPr="00146F2A">
        <w:rPr>
          <w:rFonts w:ascii="Calibri" w:eastAsia="Times New Roman" w:hAnsi="Calibri" w:cs="Arial"/>
          <w:color w:val="1F497D"/>
        </w:rPr>
        <w:t xml:space="preserve"> wisdom.</w:t>
      </w:r>
    </w:p>
    <w:p w:rsidR="00146F2A" w:rsidRPr="00146F2A" w:rsidRDefault="00146F2A" w:rsidP="00146F2A">
      <w:pPr>
        <w:shd w:val="clear" w:color="auto" w:fill="FFFFFF"/>
        <w:spacing w:after="0" w:line="240" w:lineRule="auto"/>
        <w:rPr>
          <w:rFonts w:ascii="Arial" w:eastAsia="Times New Roman" w:hAnsi="Arial" w:cs="Arial"/>
          <w:color w:val="222222"/>
          <w:sz w:val="24"/>
          <w:szCs w:val="24"/>
        </w:rPr>
      </w:pPr>
      <w:r w:rsidRPr="00146F2A">
        <w:rPr>
          <w:rFonts w:ascii="Calibri" w:eastAsia="Times New Roman" w:hAnsi="Calibri" w:cs="Arial"/>
          <w:color w:val="1F497D"/>
        </w:rPr>
        <w:t> </w:t>
      </w:r>
    </w:p>
    <w:p w:rsidR="00146F2A" w:rsidRPr="00146F2A" w:rsidRDefault="00146F2A" w:rsidP="00146F2A">
      <w:pPr>
        <w:shd w:val="clear" w:color="auto" w:fill="FFFFFF"/>
        <w:spacing w:after="0" w:line="240" w:lineRule="auto"/>
        <w:rPr>
          <w:rFonts w:ascii="Arial" w:eastAsia="Times New Roman" w:hAnsi="Arial" w:cs="Arial"/>
          <w:i/>
          <w:color w:val="222222"/>
          <w:sz w:val="24"/>
          <w:szCs w:val="24"/>
        </w:rPr>
      </w:pPr>
      <w:r w:rsidRPr="00146F2A">
        <w:rPr>
          <w:rFonts w:ascii="Calibri" w:eastAsia="Times New Roman" w:hAnsi="Calibri" w:cs="Arial"/>
          <w:i/>
          <w:color w:val="1F497D"/>
        </w:rPr>
        <w:t xml:space="preserve">Yet on the day on which we celebrate the completion of the annual cycle of the Torah, </w:t>
      </w:r>
      <w:proofErr w:type="spellStart"/>
      <w:r w:rsidRPr="00146F2A">
        <w:rPr>
          <w:rFonts w:ascii="Calibri" w:eastAsia="Times New Roman" w:hAnsi="Calibri" w:cs="Arial"/>
          <w:i/>
          <w:color w:val="1F497D"/>
        </w:rPr>
        <w:t>Simchat</w:t>
      </w:r>
      <w:proofErr w:type="spellEnd"/>
      <w:r w:rsidRPr="00146F2A">
        <w:rPr>
          <w:rFonts w:ascii="Calibri" w:eastAsia="Times New Roman" w:hAnsi="Calibri" w:cs="Arial"/>
          <w:i/>
          <w:color w:val="1F497D"/>
        </w:rPr>
        <w:t xml:space="preserve"> Torah, we celebrate by dancing and rejoicing rather than by studying. Doesn't that seem incongruous with the purpose and focus of the Torah?</w:t>
      </w:r>
      <w:r w:rsidRPr="008C7471">
        <w:rPr>
          <w:rFonts w:ascii="Calibri" w:eastAsia="Times New Roman" w:hAnsi="Calibri" w:cs="Arial"/>
          <w:i/>
          <w:color w:val="1F497D"/>
        </w:rPr>
        <w:t xml:space="preserve"> Wouldn’t it be more appropriate to mark this day by studying the Torah and its timeless wisdom? </w:t>
      </w:r>
    </w:p>
    <w:p w:rsidR="00146F2A" w:rsidRPr="00146F2A" w:rsidRDefault="00146F2A" w:rsidP="00146F2A">
      <w:pPr>
        <w:shd w:val="clear" w:color="auto" w:fill="FFFFFF"/>
        <w:spacing w:after="0" w:line="240" w:lineRule="auto"/>
        <w:rPr>
          <w:rFonts w:ascii="Arial" w:eastAsia="Times New Roman" w:hAnsi="Arial" w:cs="Arial"/>
          <w:color w:val="222222"/>
          <w:sz w:val="24"/>
          <w:szCs w:val="24"/>
        </w:rPr>
      </w:pPr>
      <w:r w:rsidRPr="00146F2A">
        <w:rPr>
          <w:rFonts w:ascii="Calibri" w:eastAsia="Times New Roman" w:hAnsi="Calibri" w:cs="Arial"/>
          <w:color w:val="1F497D"/>
        </w:rPr>
        <w:t> </w:t>
      </w:r>
    </w:p>
    <w:p w:rsidR="00146F2A" w:rsidRPr="00146F2A" w:rsidRDefault="00146F2A" w:rsidP="00146F2A">
      <w:pPr>
        <w:shd w:val="clear" w:color="auto" w:fill="FFFFFF"/>
        <w:spacing w:after="0" w:line="240" w:lineRule="auto"/>
        <w:rPr>
          <w:rFonts w:ascii="Arial" w:eastAsia="Times New Roman" w:hAnsi="Arial" w:cs="Arial"/>
          <w:color w:val="222222"/>
          <w:sz w:val="24"/>
          <w:szCs w:val="24"/>
        </w:rPr>
      </w:pPr>
      <w:r>
        <w:rPr>
          <w:rFonts w:ascii="Calibri" w:eastAsia="Times New Roman" w:hAnsi="Calibri" w:cs="Arial"/>
          <w:color w:val="1F497D"/>
        </w:rPr>
        <w:t xml:space="preserve">Discuss and share your thoughts with your spouse, a friend or yourself. </w:t>
      </w:r>
    </w:p>
    <w:p w:rsidR="00146F2A" w:rsidRPr="00146F2A" w:rsidRDefault="00146F2A" w:rsidP="00146F2A">
      <w:pPr>
        <w:shd w:val="clear" w:color="auto" w:fill="FFFFFF"/>
        <w:spacing w:after="0" w:line="240" w:lineRule="auto"/>
        <w:rPr>
          <w:rFonts w:ascii="Arial" w:eastAsia="Times New Roman" w:hAnsi="Arial" w:cs="Arial"/>
          <w:color w:val="222222"/>
          <w:sz w:val="24"/>
          <w:szCs w:val="24"/>
        </w:rPr>
      </w:pPr>
      <w:r w:rsidRPr="00146F2A">
        <w:rPr>
          <w:rFonts w:ascii="Calibri" w:eastAsia="Times New Roman" w:hAnsi="Calibri" w:cs="Arial"/>
          <w:color w:val="1F497D"/>
        </w:rPr>
        <w:t> </w:t>
      </w:r>
    </w:p>
    <w:p w:rsidR="00146F2A" w:rsidRPr="00146F2A" w:rsidRDefault="00146F2A" w:rsidP="00146F2A">
      <w:pPr>
        <w:shd w:val="clear" w:color="auto" w:fill="FFFFFF"/>
        <w:spacing w:after="0" w:line="240" w:lineRule="auto"/>
        <w:rPr>
          <w:rFonts w:ascii="Arial" w:eastAsia="Times New Roman" w:hAnsi="Arial" w:cs="Arial"/>
          <w:color w:val="222222"/>
          <w:sz w:val="24"/>
          <w:szCs w:val="24"/>
        </w:rPr>
      </w:pPr>
      <w:r w:rsidRPr="00146F2A">
        <w:rPr>
          <w:rFonts w:ascii="Calibri" w:eastAsia="Times New Roman" w:hAnsi="Calibri" w:cs="Arial"/>
          <w:color w:val="1F497D"/>
        </w:rPr>
        <w:t>Here are some thoughts for you to consider:</w:t>
      </w:r>
    </w:p>
    <w:p w:rsidR="00146F2A" w:rsidRPr="00146F2A" w:rsidRDefault="00146F2A" w:rsidP="00146F2A">
      <w:pPr>
        <w:shd w:val="clear" w:color="auto" w:fill="FFFFFF"/>
        <w:spacing w:after="0" w:line="240" w:lineRule="auto"/>
        <w:rPr>
          <w:rFonts w:ascii="Arial" w:eastAsia="Times New Roman" w:hAnsi="Arial" w:cs="Arial"/>
          <w:color w:val="222222"/>
          <w:sz w:val="24"/>
          <w:szCs w:val="24"/>
        </w:rPr>
      </w:pPr>
      <w:r w:rsidRPr="00146F2A">
        <w:rPr>
          <w:rFonts w:ascii="Calibri" w:eastAsia="Times New Roman" w:hAnsi="Calibri" w:cs="Arial"/>
          <w:color w:val="1F497D"/>
        </w:rPr>
        <w:t> </w:t>
      </w:r>
    </w:p>
    <w:p w:rsidR="00146F2A" w:rsidRPr="00146F2A" w:rsidRDefault="00146F2A" w:rsidP="00146F2A">
      <w:pPr>
        <w:shd w:val="clear" w:color="auto" w:fill="FFFFFF"/>
        <w:spacing w:after="0" w:line="240" w:lineRule="auto"/>
        <w:rPr>
          <w:rFonts w:ascii="Arial" w:eastAsia="Times New Roman" w:hAnsi="Arial" w:cs="Arial"/>
          <w:color w:val="222222"/>
          <w:sz w:val="24"/>
          <w:szCs w:val="24"/>
        </w:rPr>
      </w:pPr>
      <w:r>
        <w:rPr>
          <w:rFonts w:ascii="Calibri" w:eastAsia="Times New Roman" w:hAnsi="Calibri" w:cs="Arial"/>
          <w:color w:val="1F497D"/>
        </w:rPr>
        <w:t xml:space="preserve">1. </w:t>
      </w:r>
      <w:r w:rsidRPr="00146F2A">
        <w:rPr>
          <w:rFonts w:ascii="Calibri" w:eastAsia="Times New Roman" w:hAnsi="Calibri" w:cs="Arial"/>
          <w:color w:val="1F497D"/>
        </w:rPr>
        <w:t>If you had two employees to hire and one of them had great enthusiasm and joy for your company and its mission</w:t>
      </w:r>
      <w:r>
        <w:rPr>
          <w:rFonts w:ascii="Calibri" w:eastAsia="Times New Roman" w:hAnsi="Calibri" w:cs="Arial"/>
          <w:color w:val="1F497D"/>
        </w:rPr>
        <w:t>,</w:t>
      </w:r>
      <w:r w:rsidRPr="00146F2A">
        <w:rPr>
          <w:rFonts w:ascii="Calibri" w:eastAsia="Times New Roman" w:hAnsi="Calibri" w:cs="Arial"/>
          <w:color w:val="1F497D"/>
        </w:rPr>
        <w:t xml:space="preserve"> would you see that as an advantage? In what way does our celebration demonstrate our acceptance and commitment </w:t>
      </w:r>
      <w:r>
        <w:rPr>
          <w:rFonts w:ascii="Calibri" w:eastAsia="Times New Roman" w:hAnsi="Calibri" w:cs="Arial"/>
          <w:color w:val="1F497D"/>
        </w:rPr>
        <w:t xml:space="preserve">to Torah, </w:t>
      </w:r>
      <w:r w:rsidRPr="00146F2A">
        <w:rPr>
          <w:rFonts w:ascii="Calibri" w:eastAsia="Times New Roman" w:hAnsi="Calibri" w:cs="Arial"/>
          <w:color w:val="1F497D"/>
        </w:rPr>
        <w:t>more than study?</w:t>
      </w:r>
    </w:p>
    <w:p w:rsidR="00146F2A" w:rsidRPr="00146F2A" w:rsidRDefault="00146F2A" w:rsidP="00146F2A">
      <w:pPr>
        <w:shd w:val="clear" w:color="auto" w:fill="FFFFFF"/>
        <w:spacing w:after="0" w:line="240" w:lineRule="auto"/>
        <w:rPr>
          <w:rFonts w:ascii="Arial" w:eastAsia="Times New Roman" w:hAnsi="Arial" w:cs="Arial"/>
          <w:color w:val="222222"/>
          <w:sz w:val="24"/>
          <w:szCs w:val="24"/>
        </w:rPr>
      </w:pPr>
      <w:r w:rsidRPr="00146F2A">
        <w:rPr>
          <w:rFonts w:ascii="Calibri" w:eastAsia="Times New Roman" w:hAnsi="Calibri" w:cs="Arial"/>
          <w:color w:val="1F497D"/>
        </w:rPr>
        <w:t> </w:t>
      </w:r>
    </w:p>
    <w:p w:rsidR="00146F2A" w:rsidRPr="00146F2A" w:rsidRDefault="00146F2A" w:rsidP="00146F2A">
      <w:pPr>
        <w:shd w:val="clear" w:color="auto" w:fill="FFFFFF"/>
        <w:spacing w:after="0" w:line="240" w:lineRule="auto"/>
        <w:rPr>
          <w:rFonts w:ascii="Arial" w:eastAsia="Times New Roman" w:hAnsi="Arial" w:cs="Arial"/>
          <w:color w:val="222222"/>
          <w:sz w:val="24"/>
          <w:szCs w:val="24"/>
        </w:rPr>
      </w:pPr>
      <w:r w:rsidRPr="00146F2A">
        <w:rPr>
          <w:rFonts w:ascii="Calibri" w:eastAsia="Times New Roman" w:hAnsi="Calibri" w:cs="Arial"/>
          <w:color w:val="1F497D"/>
        </w:rPr>
        <w:t>Beyond an intellectual pursuit the Torah is a marriage. We stick together through the vicissitudes of life and we never let go. At a wedding you dance and celebrate</w:t>
      </w:r>
      <w:r>
        <w:rPr>
          <w:rFonts w:ascii="Calibri" w:eastAsia="Times New Roman" w:hAnsi="Calibri" w:cs="Arial"/>
          <w:color w:val="1F497D"/>
        </w:rPr>
        <w:t>,</w:t>
      </w:r>
      <w:r w:rsidRPr="00146F2A">
        <w:rPr>
          <w:rFonts w:ascii="Calibri" w:eastAsia="Times New Roman" w:hAnsi="Calibri" w:cs="Arial"/>
          <w:color w:val="1F497D"/>
        </w:rPr>
        <w:t xml:space="preserve"> not just discuss the nuances of married life.</w:t>
      </w:r>
    </w:p>
    <w:p w:rsidR="00146F2A" w:rsidRPr="00146F2A" w:rsidRDefault="00146F2A" w:rsidP="00146F2A">
      <w:pPr>
        <w:shd w:val="clear" w:color="auto" w:fill="FFFFFF"/>
        <w:spacing w:after="0" w:line="240" w:lineRule="auto"/>
        <w:rPr>
          <w:rFonts w:ascii="Arial" w:eastAsia="Times New Roman" w:hAnsi="Arial" w:cs="Arial"/>
          <w:color w:val="222222"/>
          <w:sz w:val="24"/>
          <w:szCs w:val="24"/>
        </w:rPr>
      </w:pPr>
      <w:r w:rsidRPr="00146F2A">
        <w:rPr>
          <w:rFonts w:ascii="Calibri" w:eastAsia="Times New Roman" w:hAnsi="Calibri" w:cs="Arial"/>
          <w:color w:val="1F497D"/>
        </w:rPr>
        <w:t> </w:t>
      </w:r>
    </w:p>
    <w:p w:rsidR="00146F2A" w:rsidRPr="00146F2A" w:rsidRDefault="00146F2A" w:rsidP="00146F2A">
      <w:pPr>
        <w:shd w:val="clear" w:color="auto" w:fill="FFFFFF"/>
        <w:spacing w:after="0" w:line="240" w:lineRule="auto"/>
        <w:rPr>
          <w:rFonts w:ascii="Arial" w:eastAsia="Times New Roman" w:hAnsi="Arial" w:cs="Arial"/>
          <w:b/>
          <w:color w:val="222222"/>
          <w:sz w:val="24"/>
          <w:szCs w:val="24"/>
        </w:rPr>
      </w:pPr>
      <w:r w:rsidRPr="00146F2A">
        <w:rPr>
          <w:rFonts w:ascii="Calibri" w:eastAsia="Times New Roman" w:hAnsi="Calibri" w:cs="Arial"/>
          <w:b/>
          <w:color w:val="1F497D"/>
        </w:rPr>
        <w:t>Dancing unites us</w:t>
      </w:r>
      <w:r>
        <w:rPr>
          <w:rFonts w:ascii="Calibri" w:eastAsia="Times New Roman" w:hAnsi="Calibri" w:cs="Arial"/>
          <w:color w:val="1F497D"/>
        </w:rPr>
        <w:t xml:space="preserve">; </w:t>
      </w:r>
      <w:r w:rsidRPr="00146F2A">
        <w:rPr>
          <w:rFonts w:ascii="Calibri" w:eastAsia="Times New Roman" w:hAnsi="Calibri" w:cs="Arial"/>
          <w:color w:val="1F497D"/>
        </w:rPr>
        <w:t>study categorizes us into different levels of intellectual ability. Every one of us have a connection with the Torah because it is our inheritance and even a</w:t>
      </w:r>
      <w:r>
        <w:rPr>
          <w:rFonts w:ascii="Calibri" w:eastAsia="Times New Roman" w:hAnsi="Calibri" w:cs="Arial"/>
          <w:color w:val="1F497D"/>
        </w:rPr>
        <w:t xml:space="preserve"> one day old child </w:t>
      </w:r>
      <w:r w:rsidRPr="00146F2A">
        <w:rPr>
          <w:rFonts w:ascii="Calibri" w:eastAsia="Times New Roman" w:hAnsi="Calibri" w:cs="Arial"/>
          <w:color w:val="1F497D"/>
        </w:rPr>
        <w:t>inherits equally with</w:t>
      </w:r>
      <w:r>
        <w:rPr>
          <w:rFonts w:ascii="Calibri" w:eastAsia="Times New Roman" w:hAnsi="Calibri" w:cs="Arial"/>
          <w:color w:val="1F497D"/>
        </w:rPr>
        <w:t xml:space="preserve"> a grown learned scholar</w:t>
      </w:r>
      <w:r w:rsidRPr="00146F2A">
        <w:rPr>
          <w:rFonts w:ascii="Calibri" w:eastAsia="Times New Roman" w:hAnsi="Calibri" w:cs="Arial"/>
          <w:color w:val="1F497D"/>
        </w:rPr>
        <w:t>. Anyone can dance</w:t>
      </w:r>
      <w:proofErr w:type="gramStart"/>
      <w:r>
        <w:rPr>
          <w:rFonts w:ascii="Calibri" w:eastAsia="Times New Roman" w:hAnsi="Calibri" w:cs="Arial"/>
          <w:color w:val="1F497D"/>
        </w:rPr>
        <w:t xml:space="preserve">, </w:t>
      </w:r>
      <w:r w:rsidRPr="00146F2A">
        <w:rPr>
          <w:rFonts w:ascii="Calibri" w:eastAsia="Times New Roman" w:hAnsi="Calibri" w:cs="Arial"/>
          <w:color w:val="1F497D"/>
        </w:rPr>
        <w:t xml:space="preserve"> but</w:t>
      </w:r>
      <w:proofErr w:type="gramEnd"/>
      <w:r w:rsidRPr="00146F2A">
        <w:rPr>
          <w:rFonts w:ascii="Calibri" w:eastAsia="Times New Roman" w:hAnsi="Calibri" w:cs="Arial"/>
          <w:color w:val="1F497D"/>
        </w:rPr>
        <w:t xml:space="preserve"> not everyone has the intellectual ability to study a deep page of the Talmudic tractate of </w:t>
      </w:r>
      <w:proofErr w:type="spellStart"/>
      <w:r w:rsidRPr="00146F2A">
        <w:rPr>
          <w:rFonts w:ascii="Calibri" w:eastAsia="Times New Roman" w:hAnsi="Calibri" w:cs="Arial"/>
          <w:color w:val="1F497D"/>
        </w:rPr>
        <w:t>Yevamos</w:t>
      </w:r>
      <w:proofErr w:type="spellEnd"/>
      <w:r w:rsidRPr="00146F2A">
        <w:rPr>
          <w:rFonts w:ascii="Calibri" w:eastAsia="Times New Roman" w:hAnsi="Calibri" w:cs="Arial"/>
          <w:color w:val="1F497D"/>
        </w:rPr>
        <w:t xml:space="preserve"> or </w:t>
      </w:r>
      <w:proofErr w:type="spellStart"/>
      <w:r w:rsidRPr="00146F2A">
        <w:rPr>
          <w:rFonts w:ascii="Calibri" w:eastAsia="Times New Roman" w:hAnsi="Calibri" w:cs="Arial"/>
          <w:color w:val="1F497D"/>
        </w:rPr>
        <w:t>Uktzin</w:t>
      </w:r>
      <w:proofErr w:type="spellEnd"/>
      <w:r w:rsidRPr="00146F2A">
        <w:rPr>
          <w:rFonts w:ascii="Calibri" w:eastAsia="Times New Roman" w:hAnsi="Calibri" w:cs="Arial"/>
          <w:color w:val="1F497D"/>
        </w:rPr>
        <w:t xml:space="preserve">. </w:t>
      </w:r>
      <w:r w:rsidRPr="00146F2A">
        <w:rPr>
          <w:rFonts w:ascii="Calibri" w:eastAsia="Times New Roman" w:hAnsi="Calibri" w:cs="Arial"/>
          <w:b/>
          <w:color w:val="1F497D"/>
        </w:rPr>
        <w:t xml:space="preserve">On </w:t>
      </w:r>
      <w:proofErr w:type="spellStart"/>
      <w:r w:rsidRPr="00146F2A">
        <w:rPr>
          <w:rFonts w:ascii="Calibri" w:eastAsia="Times New Roman" w:hAnsi="Calibri" w:cs="Arial"/>
          <w:b/>
          <w:color w:val="1F497D"/>
        </w:rPr>
        <w:t>Simchat</w:t>
      </w:r>
      <w:proofErr w:type="spellEnd"/>
      <w:r w:rsidRPr="00146F2A">
        <w:rPr>
          <w:rFonts w:ascii="Calibri" w:eastAsia="Times New Roman" w:hAnsi="Calibri" w:cs="Arial"/>
          <w:b/>
          <w:color w:val="1F497D"/>
        </w:rPr>
        <w:t xml:space="preserve"> Torah</w:t>
      </w:r>
      <w:r>
        <w:rPr>
          <w:rFonts w:ascii="Calibri" w:eastAsia="Times New Roman" w:hAnsi="Calibri" w:cs="Arial"/>
          <w:b/>
          <w:color w:val="1F497D"/>
        </w:rPr>
        <w:t xml:space="preserve">, </w:t>
      </w:r>
      <w:r w:rsidRPr="00146F2A">
        <w:rPr>
          <w:rFonts w:ascii="Calibri" w:eastAsia="Times New Roman" w:hAnsi="Calibri" w:cs="Arial"/>
          <w:b/>
          <w:color w:val="1F497D"/>
        </w:rPr>
        <w:t>we celebrate our unity</w:t>
      </w:r>
      <w:r>
        <w:rPr>
          <w:rFonts w:ascii="Calibri" w:eastAsia="Times New Roman" w:hAnsi="Calibri" w:cs="Arial"/>
          <w:b/>
          <w:color w:val="1F497D"/>
        </w:rPr>
        <w:t xml:space="preserve"> by dancing, </w:t>
      </w:r>
      <w:r w:rsidRPr="00146F2A">
        <w:rPr>
          <w:rFonts w:ascii="Calibri" w:eastAsia="Times New Roman" w:hAnsi="Calibri" w:cs="Arial"/>
          <w:b/>
          <w:color w:val="1F497D"/>
        </w:rPr>
        <w:t>because no one owns the Torah more than you do.</w:t>
      </w:r>
    </w:p>
    <w:p w:rsidR="00146F2A" w:rsidRPr="00146F2A" w:rsidRDefault="00146F2A" w:rsidP="00146F2A">
      <w:pPr>
        <w:shd w:val="clear" w:color="auto" w:fill="FFFFFF"/>
        <w:spacing w:after="0" w:line="240" w:lineRule="auto"/>
        <w:rPr>
          <w:rFonts w:ascii="Arial" w:eastAsia="Times New Roman" w:hAnsi="Arial" w:cs="Arial"/>
          <w:color w:val="222222"/>
          <w:sz w:val="24"/>
          <w:szCs w:val="24"/>
        </w:rPr>
      </w:pPr>
      <w:r w:rsidRPr="00146F2A">
        <w:rPr>
          <w:rFonts w:ascii="Calibri" w:eastAsia="Times New Roman" w:hAnsi="Calibri" w:cs="Arial"/>
          <w:color w:val="1F497D"/>
        </w:rPr>
        <w:t> </w:t>
      </w:r>
    </w:p>
    <w:p w:rsidR="00146F2A" w:rsidRPr="00146F2A" w:rsidRDefault="00146F2A" w:rsidP="00146F2A">
      <w:pPr>
        <w:shd w:val="clear" w:color="auto" w:fill="FFFFFF"/>
        <w:spacing w:after="0" w:line="240" w:lineRule="auto"/>
        <w:rPr>
          <w:rFonts w:ascii="Arial" w:eastAsia="Times New Roman" w:hAnsi="Arial" w:cs="Arial"/>
          <w:color w:val="222222"/>
          <w:sz w:val="24"/>
          <w:szCs w:val="24"/>
        </w:rPr>
      </w:pPr>
      <w:r w:rsidRPr="00146F2A">
        <w:rPr>
          <w:rFonts w:ascii="Calibri" w:eastAsia="Times New Roman" w:hAnsi="Calibri" w:cs="Arial"/>
          <w:color w:val="1F497D"/>
        </w:rPr>
        <w:t>So let's dance and celebrate our eternal treasure</w:t>
      </w:r>
      <w:r>
        <w:rPr>
          <w:rFonts w:ascii="Calibri" w:eastAsia="Times New Roman" w:hAnsi="Calibri" w:cs="Arial"/>
          <w:color w:val="1F497D"/>
        </w:rPr>
        <w:t>-</w:t>
      </w:r>
      <w:r w:rsidRPr="00146F2A">
        <w:rPr>
          <w:rFonts w:ascii="Calibri" w:eastAsia="Times New Roman" w:hAnsi="Calibri" w:cs="Arial"/>
          <w:color w:val="1F497D"/>
        </w:rPr>
        <w:t xml:space="preserve"> the Torah!</w:t>
      </w:r>
    </w:p>
    <w:p w:rsidR="00146F2A" w:rsidRDefault="00146F2A" w:rsidP="00146F2A">
      <w:pPr>
        <w:shd w:val="clear" w:color="auto" w:fill="FFFFFF"/>
        <w:spacing w:after="0" w:line="215" w:lineRule="atLeast"/>
        <w:rPr>
          <w:rFonts w:ascii="Cambria" w:eastAsia="Times New Roman" w:hAnsi="Cambria" w:cs="Arial"/>
          <w:color w:val="000000"/>
          <w:sz w:val="24"/>
          <w:szCs w:val="24"/>
          <w:shd w:val="clear" w:color="auto" w:fill="FFFFFF"/>
        </w:rPr>
      </w:pPr>
    </w:p>
    <w:p w:rsidR="00146F2A" w:rsidRPr="00146F2A" w:rsidRDefault="008B7428" w:rsidP="00146F2A">
      <w:pPr>
        <w:shd w:val="clear" w:color="auto" w:fill="FFFFFF"/>
        <w:spacing w:after="0" w:line="215" w:lineRule="atLeast"/>
        <w:rPr>
          <w:rFonts w:ascii="Cambria" w:eastAsia="Times New Roman" w:hAnsi="Cambria" w:cs="Arial"/>
          <w:color w:val="000000"/>
          <w:sz w:val="24"/>
          <w:szCs w:val="24"/>
          <w:shd w:val="clear" w:color="auto" w:fill="FFFFFF"/>
        </w:rPr>
      </w:pPr>
      <w:r>
        <w:rPr>
          <w:rFonts w:ascii="Cambria" w:eastAsia="Times New Roman" w:hAnsi="Cambria" w:cs="Arial"/>
          <w:color w:val="000000"/>
          <w:sz w:val="24"/>
          <w:szCs w:val="24"/>
          <w:shd w:val="clear" w:color="auto" w:fill="FFFFFF"/>
        </w:rPr>
        <w:t xml:space="preserve">2.  </w:t>
      </w:r>
      <w:r w:rsidR="00146F2A" w:rsidRPr="00146F2A">
        <w:rPr>
          <w:rFonts w:ascii="Cambria" w:eastAsia="Times New Roman" w:hAnsi="Cambria" w:cs="Arial"/>
          <w:color w:val="000000"/>
          <w:sz w:val="24"/>
          <w:szCs w:val="24"/>
          <w:shd w:val="clear" w:color="auto" w:fill="FFFFFF"/>
        </w:rPr>
        <w:t xml:space="preserve">There is an additional fundamental reason for dancing on </w:t>
      </w:r>
      <w:proofErr w:type="spellStart"/>
      <w:r w:rsidR="00146F2A" w:rsidRPr="00146F2A">
        <w:rPr>
          <w:rFonts w:ascii="Cambria" w:eastAsia="Times New Roman" w:hAnsi="Cambria" w:cs="Arial"/>
          <w:color w:val="000000"/>
          <w:sz w:val="24"/>
          <w:szCs w:val="24"/>
          <w:shd w:val="clear" w:color="auto" w:fill="FFFFFF"/>
        </w:rPr>
        <w:t>Simchat</w:t>
      </w:r>
      <w:proofErr w:type="spellEnd"/>
      <w:r w:rsidR="00146F2A" w:rsidRPr="00146F2A">
        <w:rPr>
          <w:rFonts w:ascii="Cambria" w:eastAsia="Times New Roman" w:hAnsi="Cambria" w:cs="Arial"/>
          <w:color w:val="000000"/>
          <w:sz w:val="24"/>
          <w:szCs w:val="24"/>
          <w:shd w:val="clear" w:color="auto" w:fill="FFFFFF"/>
        </w:rPr>
        <w:t xml:space="preserve"> Torah.</w:t>
      </w:r>
    </w:p>
    <w:p w:rsidR="00146F2A" w:rsidRPr="00146F2A" w:rsidRDefault="00146F2A" w:rsidP="00146F2A">
      <w:pPr>
        <w:shd w:val="clear" w:color="auto" w:fill="FFFFFF"/>
        <w:spacing w:after="0" w:line="215" w:lineRule="atLeast"/>
        <w:rPr>
          <w:rFonts w:ascii="Arial" w:eastAsia="Times New Roman" w:hAnsi="Arial" w:cs="Arial"/>
          <w:color w:val="222222"/>
          <w:sz w:val="24"/>
          <w:szCs w:val="24"/>
        </w:rPr>
      </w:pPr>
      <w:r w:rsidRPr="00146F2A">
        <w:rPr>
          <w:rFonts w:ascii="Cambria" w:eastAsia="Times New Roman" w:hAnsi="Cambria" w:cs="Arial"/>
          <w:color w:val="000000"/>
          <w:sz w:val="24"/>
          <w:szCs w:val="24"/>
          <w:shd w:val="clear" w:color="auto" w:fill="FFFFFF"/>
        </w:rPr>
        <w:t> </w:t>
      </w:r>
    </w:p>
    <w:p w:rsidR="00146F2A" w:rsidRPr="00146F2A" w:rsidRDefault="00146F2A" w:rsidP="00146F2A">
      <w:pPr>
        <w:shd w:val="clear" w:color="auto" w:fill="FFFFFF"/>
        <w:spacing w:after="0" w:line="215" w:lineRule="atLeast"/>
        <w:rPr>
          <w:rFonts w:ascii="Arial" w:eastAsia="Times New Roman" w:hAnsi="Arial" w:cs="Arial"/>
          <w:color w:val="222222"/>
          <w:sz w:val="24"/>
          <w:szCs w:val="24"/>
        </w:rPr>
      </w:pPr>
      <w:r w:rsidRPr="00146F2A">
        <w:rPr>
          <w:rFonts w:ascii="Cambria" w:eastAsia="Times New Roman" w:hAnsi="Cambria" w:cs="Arial"/>
          <w:color w:val="000000"/>
          <w:sz w:val="24"/>
          <w:szCs w:val="24"/>
          <w:shd w:val="clear" w:color="auto" w:fill="FFFFFF"/>
        </w:rPr>
        <w:t>The study of Torah is all about its fulfillment. Judaism is a religion that focuses most strongly on action far more than study. Dancing with one's feet demonstrates that.</w:t>
      </w:r>
    </w:p>
    <w:p w:rsidR="00146F2A" w:rsidRPr="00146F2A" w:rsidRDefault="00146F2A" w:rsidP="00146F2A">
      <w:pPr>
        <w:shd w:val="clear" w:color="auto" w:fill="FFFFFF"/>
        <w:spacing w:after="0" w:line="215" w:lineRule="atLeast"/>
        <w:rPr>
          <w:rFonts w:ascii="Arial" w:eastAsia="Times New Roman" w:hAnsi="Arial" w:cs="Arial"/>
          <w:color w:val="222222"/>
          <w:sz w:val="24"/>
          <w:szCs w:val="24"/>
        </w:rPr>
      </w:pPr>
      <w:r w:rsidRPr="00146F2A">
        <w:rPr>
          <w:rFonts w:ascii="Cambria" w:eastAsia="Times New Roman" w:hAnsi="Cambria" w:cs="Arial"/>
          <w:color w:val="000000"/>
          <w:sz w:val="24"/>
          <w:szCs w:val="24"/>
          <w:shd w:val="clear" w:color="auto" w:fill="FFFFFF"/>
        </w:rPr>
        <w:t> </w:t>
      </w:r>
    </w:p>
    <w:p w:rsidR="00146F2A" w:rsidRPr="00146F2A" w:rsidRDefault="008B7428" w:rsidP="00146F2A">
      <w:pPr>
        <w:shd w:val="clear" w:color="auto" w:fill="FFFFFF"/>
        <w:spacing w:after="0" w:line="215" w:lineRule="atLeast"/>
        <w:rPr>
          <w:rFonts w:ascii="Arial" w:eastAsia="Times New Roman" w:hAnsi="Arial" w:cs="Arial"/>
          <w:color w:val="222222"/>
          <w:sz w:val="24"/>
          <w:szCs w:val="24"/>
        </w:rPr>
      </w:pPr>
      <w:r>
        <w:rPr>
          <w:rFonts w:ascii="Cambria" w:eastAsia="Times New Roman" w:hAnsi="Cambria" w:cs="Arial"/>
          <w:color w:val="000000"/>
          <w:sz w:val="24"/>
          <w:szCs w:val="24"/>
          <w:shd w:val="clear" w:color="auto" w:fill="FFFFFF"/>
        </w:rPr>
        <w:t xml:space="preserve">Read and discuss the following quotes that underscore the idea that </w:t>
      </w:r>
      <w:r w:rsidR="00146F2A" w:rsidRPr="00146F2A">
        <w:rPr>
          <w:rFonts w:ascii="Cambria" w:eastAsia="Times New Roman" w:hAnsi="Cambria" w:cs="Arial"/>
          <w:color w:val="000000"/>
          <w:sz w:val="24"/>
          <w:szCs w:val="24"/>
          <w:shd w:val="clear" w:color="auto" w:fill="FFFFFF"/>
        </w:rPr>
        <w:t>study of Tor</w:t>
      </w:r>
      <w:r>
        <w:rPr>
          <w:rFonts w:ascii="Cambria" w:eastAsia="Times New Roman" w:hAnsi="Cambria" w:cs="Arial"/>
          <w:color w:val="000000"/>
          <w:sz w:val="24"/>
          <w:szCs w:val="24"/>
          <w:shd w:val="clear" w:color="auto" w:fill="FFFFFF"/>
        </w:rPr>
        <w:t>ah is all about its performance-</w:t>
      </w:r>
      <w:r w:rsidR="00146F2A" w:rsidRPr="00146F2A">
        <w:rPr>
          <w:rFonts w:ascii="Cambria" w:eastAsia="Times New Roman" w:hAnsi="Cambria" w:cs="Arial"/>
          <w:color w:val="000000"/>
          <w:sz w:val="24"/>
          <w:szCs w:val="24"/>
          <w:shd w:val="clear" w:color="auto" w:fill="FFFFFF"/>
        </w:rPr>
        <w:t xml:space="preserve"> its purpose is not just an intellectual exercise:</w:t>
      </w:r>
    </w:p>
    <w:p w:rsidR="00146F2A" w:rsidRPr="00146F2A" w:rsidRDefault="00146F2A" w:rsidP="00146F2A">
      <w:pPr>
        <w:shd w:val="clear" w:color="auto" w:fill="FFFFFF"/>
        <w:spacing w:after="0" w:line="215" w:lineRule="atLeast"/>
        <w:rPr>
          <w:rFonts w:ascii="Arial" w:eastAsia="Times New Roman" w:hAnsi="Arial" w:cs="Arial"/>
          <w:color w:val="222222"/>
          <w:sz w:val="24"/>
          <w:szCs w:val="24"/>
        </w:rPr>
      </w:pPr>
      <w:r w:rsidRPr="00146F2A">
        <w:rPr>
          <w:rFonts w:ascii="Cambria" w:eastAsia="Times New Roman" w:hAnsi="Cambria" w:cs="Arial"/>
          <w:color w:val="000000"/>
          <w:sz w:val="24"/>
          <w:szCs w:val="24"/>
          <w:shd w:val="clear" w:color="auto" w:fill="FFFFFF"/>
        </w:rPr>
        <w:t> </w:t>
      </w:r>
    </w:p>
    <w:p w:rsidR="008B7428" w:rsidRDefault="008B7428" w:rsidP="008B7428">
      <w:pPr>
        <w:shd w:val="clear" w:color="auto" w:fill="FFFFFF"/>
        <w:spacing w:after="0" w:line="215" w:lineRule="atLeast"/>
        <w:rPr>
          <w:rFonts w:ascii="Times New Roman" w:eastAsia="Times New Roman" w:hAnsi="Times New Roman" w:cs="Times New Roman"/>
          <w:color w:val="000000"/>
          <w:sz w:val="14"/>
          <w:szCs w:val="14"/>
        </w:rPr>
      </w:pPr>
    </w:p>
    <w:p w:rsidR="00146F2A" w:rsidRPr="008B7428" w:rsidRDefault="00146F2A" w:rsidP="008B7428">
      <w:pPr>
        <w:pStyle w:val="ListParagraph"/>
        <w:numPr>
          <w:ilvl w:val="0"/>
          <w:numId w:val="1"/>
        </w:numPr>
        <w:shd w:val="clear" w:color="auto" w:fill="FFFFFF"/>
        <w:spacing w:after="0" w:line="215" w:lineRule="atLeast"/>
        <w:rPr>
          <w:rFonts w:ascii="Arial" w:eastAsia="Times New Roman" w:hAnsi="Arial" w:cs="Arial"/>
          <w:color w:val="222222"/>
          <w:sz w:val="24"/>
          <w:szCs w:val="24"/>
        </w:rPr>
      </w:pPr>
      <w:r w:rsidRPr="008B7428">
        <w:rPr>
          <w:rFonts w:ascii="Cambria" w:eastAsia="Times New Roman" w:hAnsi="Cambria" w:cs="Arial"/>
          <w:color w:val="000000"/>
          <w:sz w:val="24"/>
          <w:szCs w:val="24"/>
          <w:shd w:val="clear" w:color="auto" w:fill="FFFFFF"/>
        </w:rPr>
        <w:t xml:space="preserve">There is no Mitzvah that is equal to Torah study. Rather, Torah study is equal to all the </w:t>
      </w:r>
      <w:proofErr w:type="spellStart"/>
      <w:r w:rsidRPr="008B7428">
        <w:rPr>
          <w:rFonts w:ascii="Cambria" w:eastAsia="Times New Roman" w:hAnsi="Cambria" w:cs="Arial"/>
          <w:color w:val="000000"/>
          <w:sz w:val="24"/>
          <w:szCs w:val="24"/>
          <w:shd w:val="clear" w:color="auto" w:fill="FFFFFF"/>
        </w:rPr>
        <w:t>Mitzvot</w:t>
      </w:r>
      <w:proofErr w:type="spellEnd"/>
      <w:r w:rsidRPr="008B7428">
        <w:rPr>
          <w:rFonts w:ascii="Cambria" w:eastAsia="Times New Roman" w:hAnsi="Cambria" w:cs="Arial"/>
          <w:color w:val="000000"/>
          <w:sz w:val="24"/>
          <w:szCs w:val="24"/>
          <w:shd w:val="clear" w:color="auto" w:fill="FFFFFF"/>
        </w:rPr>
        <w:t xml:space="preserve">.  This is because study leads to Mitzvah performance. (Maimonides, </w:t>
      </w:r>
      <w:proofErr w:type="spellStart"/>
      <w:r w:rsidRPr="008B7428">
        <w:rPr>
          <w:rFonts w:ascii="Cambria" w:eastAsia="Times New Roman" w:hAnsi="Cambria" w:cs="Arial"/>
          <w:color w:val="000000"/>
          <w:sz w:val="24"/>
          <w:szCs w:val="24"/>
          <w:shd w:val="clear" w:color="auto" w:fill="FFFFFF"/>
        </w:rPr>
        <w:t>Mishneh</w:t>
      </w:r>
      <w:proofErr w:type="spellEnd"/>
      <w:r w:rsidRPr="008B7428">
        <w:rPr>
          <w:rFonts w:ascii="Cambria" w:eastAsia="Times New Roman" w:hAnsi="Cambria" w:cs="Arial"/>
          <w:color w:val="000000"/>
          <w:sz w:val="24"/>
          <w:szCs w:val="24"/>
          <w:shd w:val="clear" w:color="auto" w:fill="FFFFFF"/>
        </w:rPr>
        <w:t xml:space="preserve"> Torah 3:5)</w:t>
      </w:r>
    </w:p>
    <w:p w:rsidR="00146F2A" w:rsidRPr="00146F2A" w:rsidRDefault="00146F2A" w:rsidP="008B7428">
      <w:pPr>
        <w:shd w:val="clear" w:color="auto" w:fill="FFFFFF"/>
        <w:spacing w:after="0" w:line="215" w:lineRule="atLeast"/>
        <w:rPr>
          <w:rFonts w:ascii="Arial" w:eastAsia="Times New Roman" w:hAnsi="Arial" w:cs="Arial"/>
          <w:color w:val="222222"/>
          <w:sz w:val="24"/>
          <w:szCs w:val="24"/>
        </w:rPr>
      </w:pPr>
      <w:r w:rsidRPr="00146F2A">
        <w:rPr>
          <w:rFonts w:ascii="Times New Roman" w:eastAsia="Times New Roman" w:hAnsi="Times New Roman" w:cs="Times New Roman"/>
          <w:color w:val="000000"/>
          <w:sz w:val="14"/>
          <w:szCs w:val="14"/>
        </w:rPr>
        <w:t> </w:t>
      </w:r>
    </w:p>
    <w:p w:rsidR="008B7428" w:rsidRPr="008B7428" w:rsidRDefault="00146F2A" w:rsidP="008B7428">
      <w:pPr>
        <w:pStyle w:val="ListParagraph"/>
        <w:numPr>
          <w:ilvl w:val="0"/>
          <w:numId w:val="1"/>
        </w:numPr>
        <w:shd w:val="clear" w:color="auto" w:fill="FFFFFF"/>
        <w:spacing w:after="0" w:line="240" w:lineRule="auto"/>
        <w:rPr>
          <w:rFonts w:ascii="Arial" w:eastAsia="Times New Roman" w:hAnsi="Arial" w:cs="Arial"/>
          <w:color w:val="222222"/>
          <w:sz w:val="24"/>
          <w:szCs w:val="24"/>
        </w:rPr>
      </w:pPr>
      <w:r w:rsidRPr="008B7428">
        <w:rPr>
          <w:rFonts w:ascii="Cambria" w:eastAsia="Times New Roman" w:hAnsi="Cambria" w:cs="Arial"/>
          <w:bCs/>
          <w:color w:val="222222"/>
          <w:sz w:val="24"/>
          <w:szCs w:val="24"/>
          <w:shd w:val="clear" w:color="auto" w:fill="FFFFFF" w:themeFill="background1"/>
        </w:rPr>
        <w:lastRenderedPageBreak/>
        <w:t>He used to say: “Whenever a person’s [good] deeds exceed his wisdom, his wisdom will endure; but when a person’s wisdom exceeds his [good] deeds, his wisdom will not endure.”</w:t>
      </w:r>
      <w:r w:rsidR="008B7428" w:rsidRPr="008B7428">
        <w:rPr>
          <w:rFonts w:ascii="Cambria" w:eastAsia="Times New Roman" w:hAnsi="Cambria" w:cs="Arial"/>
          <w:bCs/>
          <w:color w:val="222222"/>
          <w:sz w:val="24"/>
          <w:szCs w:val="24"/>
          <w:shd w:val="clear" w:color="auto" w:fill="FFFFFF" w:themeFill="background1"/>
        </w:rPr>
        <w:t xml:space="preserve"> (</w:t>
      </w:r>
      <w:proofErr w:type="spellStart"/>
      <w:r w:rsidR="008B7428" w:rsidRPr="008B7428">
        <w:rPr>
          <w:rFonts w:ascii="Cambria" w:eastAsia="Times New Roman" w:hAnsi="Cambria" w:cs="Arial"/>
          <w:bCs/>
          <w:color w:val="222222"/>
          <w:sz w:val="24"/>
          <w:szCs w:val="24"/>
          <w:shd w:val="clear" w:color="auto" w:fill="FFFFFF" w:themeFill="background1"/>
        </w:rPr>
        <w:t>Pirkai</w:t>
      </w:r>
      <w:proofErr w:type="spellEnd"/>
      <w:r w:rsidR="008B7428" w:rsidRPr="008B7428">
        <w:rPr>
          <w:rFonts w:ascii="Cambria" w:eastAsia="Times New Roman" w:hAnsi="Cambria" w:cs="Arial"/>
          <w:bCs/>
          <w:color w:val="222222"/>
          <w:sz w:val="24"/>
          <w:szCs w:val="24"/>
          <w:shd w:val="clear" w:color="auto" w:fill="FFFFFF" w:themeFill="background1"/>
        </w:rPr>
        <w:t xml:space="preserve"> Avot, Chapter 2) </w:t>
      </w:r>
    </w:p>
    <w:p w:rsidR="008B7428" w:rsidRPr="008B7428" w:rsidRDefault="008B7428" w:rsidP="008B7428">
      <w:pPr>
        <w:pStyle w:val="ListParagraph"/>
        <w:rPr>
          <w:rFonts w:ascii="Cambria" w:eastAsia="Times New Roman" w:hAnsi="Cambria" w:cs="Arial"/>
          <w:bCs/>
          <w:color w:val="222222"/>
          <w:sz w:val="24"/>
          <w:szCs w:val="24"/>
          <w:shd w:val="clear" w:color="auto" w:fill="FFFFFF" w:themeFill="background1"/>
        </w:rPr>
      </w:pPr>
    </w:p>
    <w:p w:rsidR="00146F2A" w:rsidRPr="008B7428" w:rsidRDefault="00146F2A" w:rsidP="008B7428">
      <w:pPr>
        <w:pStyle w:val="ListParagraph"/>
        <w:numPr>
          <w:ilvl w:val="0"/>
          <w:numId w:val="1"/>
        </w:numPr>
        <w:shd w:val="clear" w:color="auto" w:fill="FFFFFF"/>
        <w:spacing w:after="0" w:line="240" w:lineRule="auto"/>
        <w:rPr>
          <w:rFonts w:ascii="Arial" w:eastAsia="Times New Roman" w:hAnsi="Arial" w:cs="Arial"/>
          <w:color w:val="222222"/>
          <w:sz w:val="24"/>
          <w:szCs w:val="24"/>
        </w:rPr>
      </w:pPr>
      <w:proofErr w:type="spellStart"/>
      <w:r w:rsidRPr="008B7428">
        <w:rPr>
          <w:rFonts w:ascii="Cambria" w:eastAsia="Times New Roman" w:hAnsi="Cambria" w:cs="Arial"/>
          <w:color w:val="000000"/>
          <w:sz w:val="24"/>
          <w:szCs w:val="24"/>
          <w:shd w:val="clear" w:color="auto" w:fill="FFFFFF" w:themeFill="background1"/>
        </w:rPr>
        <w:t>Ramban</w:t>
      </w:r>
      <w:proofErr w:type="spellEnd"/>
      <w:r w:rsidRPr="008B7428">
        <w:rPr>
          <w:rFonts w:ascii="Cambria" w:eastAsia="Times New Roman" w:hAnsi="Cambria" w:cs="Arial"/>
          <w:color w:val="000000"/>
          <w:sz w:val="24"/>
          <w:szCs w:val="24"/>
          <w:shd w:val="clear" w:color="auto" w:fill="FFFFFF" w:themeFill="background1"/>
        </w:rPr>
        <w:t xml:space="preserve"> (</w:t>
      </w:r>
      <w:proofErr w:type="spellStart"/>
      <w:r w:rsidRPr="008B7428">
        <w:rPr>
          <w:rFonts w:ascii="Cambria" w:eastAsia="Times New Roman" w:hAnsi="Cambria" w:cs="Arial"/>
          <w:color w:val="000000"/>
          <w:sz w:val="24"/>
          <w:szCs w:val="24"/>
          <w:shd w:val="clear" w:color="auto" w:fill="FFFFFF" w:themeFill="background1"/>
        </w:rPr>
        <w:t>Nachmonides</w:t>
      </w:r>
      <w:proofErr w:type="spellEnd"/>
      <w:r w:rsidRPr="008B7428">
        <w:rPr>
          <w:rFonts w:ascii="Cambria" w:eastAsia="Times New Roman" w:hAnsi="Cambria" w:cs="Arial"/>
          <w:color w:val="000000"/>
          <w:sz w:val="24"/>
          <w:szCs w:val="24"/>
          <w:shd w:val="clear" w:color="auto" w:fill="FFFFFF" w:themeFill="background1"/>
        </w:rPr>
        <w:t>) writes</w:t>
      </w:r>
      <w:r w:rsidRPr="008B7428">
        <w:rPr>
          <w:rFonts w:ascii="Cambria" w:eastAsia="Times New Roman" w:hAnsi="Cambria" w:cs="Arial"/>
          <w:color w:val="000000"/>
          <w:sz w:val="24"/>
          <w:szCs w:val="24"/>
        </w:rPr>
        <w:t xml:space="preserve"> in his famous letter to his son that at the end of every study session he should examine what he has learned and see if there is something he can put into practice.</w:t>
      </w:r>
    </w:p>
    <w:p w:rsidR="008B7428" w:rsidRDefault="00146F2A" w:rsidP="008B7428">
      <w:pPr>
        <w:shd w:val="clear" w:color="auto" w:fill="FFFFFF"/>
        <w:spacing w:after="0" w:line="240" w:lineRule="auto"/>
        <w:rPr>
          <w:rFonts w:ascii="Cambria" w:eastAsia="Times New Roman" w:hAnsi="Cambria" w:cs="Arial"/>
          <w:color w:val="222222"/>
          <w:sz w:val="24"/>
          <w:szCs w:val="24"/>
        </w:rPr>
      </w:pPr>
      <w:r w:rsidRPr="00146F2A">
        <w:rPr>
          <w:rFonts w:ascii="Cambria" w:eastAsia="Times New Roman" w:hAnsi="Cambria" w:cs="Arial"/>
          <w:color w:val="000000"/>
          <w:sz w:val="24"/>
          <w:szCs w:val="24"/>
        </w:rPr>
        <w:t> </w:t>
      </w:r>
    </w:p>
    <w:p w:rsidR="00146F2A" w:rsidRPr="008B7428" w:rsidRDefault="00146F2A" w:rsidP="008B7428">
      <w:pPr>
        <w:pStyle w:val="ListParagraph"/>
        <w:numPr>
          <w:ilvl w:val="0"/>
          <w:numId w:val="1"/>
        </w:numPr>
        <w:shd w:val="clear" w:color="auto" w:fill="FFFFFF"/>
        <w:spacing w:after="0" w:line="240" w:lineRule="auto"/>
        <w:rPr>
          <w:rFonts w:ascii="Arial" w:eastAsia="Times New Roman" w:hAnsi="Arial" w:cs="Arial"/>
          <w:color w:val="222222"/>
          <w:sz w:val="24"/>
          <w:szCs w:val="24"/>
        </w:rPr>
      </w:pPr>
      <w:r w:rsidRPr="008B7428">
        <w:rPr>
          <w:rFonts w:ascii="Cambria" w:eastAsia="Times New Roman" w:hAnsi="Cambria" w:cs="Arial"/>
          <w:color w:val="000000"/>
          <w:sz w:val="24"/>
          <w:szCs w:val="24"/>
        </w:rPr>
        <w:t>A school should endeavor to both impart wisdom to its students, and train them in the performance of good deeds. Of the two, however, the primary focus should be good deeds. Indeed, it is through such deeds that knowledge will thrive. </w:t>
      </w:r>
      <w:r w:rsidRPr="008B7428">
        <w:rPr>
          <w:rFonts w:ascii="Cambria" w:eastAsia="Times New Roman" w:hAnsi="Cambria" w:cs="Arial"/>
          <w:i/>
          <w:iCs/>
          <w:color w:val="000000"/>
          <w:sz w:val="24"/>
          <w:szCs w:val="24"/>
        </w:rPr>
        <w:t>(</w:t>
      </w:r>
      <w:proofErr w:type="spellStart"/>
      <w:r w:rsidRPr="008B7428">
        <w:rPr>
          <w:rFonts w:ascii="Cambria" w:eastAsia="Times New Roman" w:hAnsi="Cambria" w:cs="Arial"/>
          <w:i/>
          <w:iCs/>
          <w:color w:val="000000"/>
          <w:sz w:val="24"/>
          <w:szCs w:val="24"/>
        </w:rPr>
        <w:t>Lubavitcher</w:t>
      </w:r>
      <w:proofErr w:type="spellEnd"/>
      <w:r w:rsidRPr="008B7428">
        <w:rPr>
          <w:rFonts w:ascii="Cambria" w:eastAsia="Times New Roman" w:hAnsi="Cambria" w:cs="Arial"/>
          <w:i/>
          <w:iCs/>
          <w:color w:val="000000"/>
          <w:sz w:val="24"/>
          <w:szCs w:val="24"/>
        </w:rPr>
        <w:t xml:space="preserve"> Rebbe)</w:t>
      </w:r>
    </w:p>
    <w:p w:rsidR="00146F2A" w:rsidRPr="00146F2A" w:rsidRDefault="00146F2A" w:rsidP="00146F2A">
      <w:pPr>
        <w:shd w:val="clear" w:color="auto" w:fill="FFFFFF"/>
        <w:spacing w:after="0" w:line="240" w:lineRule="auto"/>
        <w:rPr>
          <w:rFonts w:ascii="Arial" w:eastAsia="Times New Roman" w:hAnsi="Arial" w:cs="Arial"/>
          <w:color w:val="222222"/>
          <w:sz w:val="24"/>
          <w:szCs w:val="24"/>
        </w:rPr>
      </w:pPr>
      <w:r w:rsidRPr="00146F2A">
        <w:rPr>
          <w:rFonts w:ascii="Cambria" w:eastAsia="Times New Roman" w:hAnsi="Cambria" w:cs="Arial"/>
          <w:color w:val="000000"/>
          <w:sz w:val="24"/>
          <w:szCs w:val="24"/>
        </w:rPr>
        <w:t> </w:t>
      </w:r>
    </w:p>
    <w:p w:rsidR="00146F2A" w:rsidRPr="008B7428" w:rsidRDefault="00146F2A" w:rsidP="008B7428">
      <w:pPr>
        <w:pStyle w:val="ListParagraph"/>
        <w:numPr>
          <w:ilvl w:val="0"/>
          <w:numId w:val="1"/>
        </w:numPr>
        <w:shd w:val="clear" w:color="auto" w:fill="FFFFFF"/>
        <w:spacing w:after="0" w:line="240" w:lineRule="auto"/>
        <w:rPr>
          <w:rFonts w:ascii="Arial" w:eastAsia="Times New Roman" w:hAnsi="Arial" w:cs="Arial"/>
          <w:color w:val="222222"/>
          <w:sz w:val="24"/>
          <w:szCs w:val="24"/>
        </w:rPr>
      </w:pPr>
      <w:r w:rsidRPr="008B7428">
        <w:rPr>
          <w:rFonts w:ascii="Cambria" w:eastAsia="Times New Roman" w:hAnsi="Cambria" w:cs="Arial"/>
          <w:color w:val="000000"/>
          <w:sz w:val="24"/>
          <w:szCs w:val="24"/>
        </w:rPr>
        <w:t xml:space="preserve">Deed is primary: The primacy of deed can be seen in the fact that we don the arm </w:t>
      </w:r>
      <w:proofErr w:type="spellStart"/>
      <w:r w:rsidRPr="008B7428">
        <w:rPr>
          <w:rFonts w:ascii="Cambria" w:eastAsia="Times New Roman" w:hAnsi="Cambria" w:cs="Arial"/>
          <w:color w:val="000000"/>
          <w:sz w:val="24"/>
          <w:szCs w:val="24"/>
        </w:rPr>
        <w:t>Tefillin</w:t>
      </w:r>
      <w:proofErr w:type="spellEnd"/>
      <w:r w:rsidRPr="008B7428">
        <w:rPr>
          <w:rFonts w:ascii="Cambria" w:eastAsia="Times New Roman" w:hAnsi="Cambria" w:cs="Arial"/>
          <w:color w:val="000000"/>
          <w:sz w:val="24"/>
          <w:szCs w:val="24"/>
        </w:rPr>
        <w:t xml:space="preserve">=corresponding to our deeds-before donning the head </w:t>
      </w:r>
      <w:proofErr w:type="spellStart"/>
      <w:r w:rsidRPr="008B7428">
        <w:rPr>
          <w:rFonts w:ascii="Cambria" w:eastAsia="Times New Roman" w:hAnsi="Cambria" w:cs="Arial"/>
          <w:color w:val="000000"/>
          <w:sz w:val="24"/>
          <w:szCs w:val="24"/>
        </w:rPr>
        <w:t>Tefillin</w:t>
      </w:r>
      <w:proofErr w:type="spellEnd"/>
      <w:r w:rsidRPr="008B7428">
        <w:rPr>
          <w:rFonts w:ascii="Cambria" w:eastAsia="Times New Roman" w:hAnsi="Cambria" w:cs="Arial"/>
          <w:color w:val="000000"/>
          <w:sz w:val="24"/>
          <w:szCs w:val="24"/>
        </w:rPr>
        <w:t xml:space="preserve">, which corresponds to our wisdom. The head </w:t>
      </w:r>
      <w:proofErr w:type="spellStart"/>
      <w:r w:rsidRPr="008B7428">
        <w:rPr>
          <w:rFonts w:ascii="Cambria" w:eastAsia="Times New Roman" w:hAnsi="Cambria" w:cs="Arial"/>
          <w:color w:val="000000"/>
          <w:sz w:val="24"/>
          <w:szCs w:val="24"/>
        </w:rPr>
        <w:t>Tefilllin</w:t>
      </w:r>
      <w:proofErr w:type="spellEnd"/>
      <w:r w:rsidRPr="008B7428">
        <w:rPr>
          <w:rFonts w:ascii="Cambria" w:eastAsia="Times New Roman" w:hAnsi="Cambria" w:cs="Arial"/>
          <w:color w:val="000000"/>
          <w:sz w:val="24"/>
          <w:szCs w:val="24"/>
        </w:rPr>
        <w:t xml:space="preserve"> is removed prior to the arm </w:t>
      </w:r>
      <w:proofErr w:type="spellStart"/>
      <w:r w:rsidRPr="008B7428">
        <w:rPr>
          <w:rFonts w:ascii="Cambria" w:eastAsia="Times New Roman" w:hAnsi="Cambria" w:cs="Arial"/>
          <w:color w:val="000000"/>
          <w:sz w:val="24"/>
          <w:szCs w:val="24"/>
        </w:rPr>
        <w:t>Tefillin</w:t>
      </w:r>
      <w:proofErr w:type="spellEnd"/>
      <w:r w:rsidRPr="008B7428">
        <w:rPr>
          <w:rFonts w:ascii="Cambria" w:eastAsia="Times New Roman" w:hAnsi="Cambria" w:cs="Arial"/>
          <w:color w:val="000000"/>
          <w:sz w:val="24"/>
          <w:szCs w:val="24"/>
        </w:rPr>
        <w:t xml:space="preserve"> </w:t>
      </w:r>
      <w:proofErr w:type="gramStart"/>
      <w:r w:rsidRPr="008B7428">
        <w:rPr>
          <w:rFonts w:ascii="Cambria" w:eastAsia="Times New Roman" w:hAnsi="Cambria" w:cs="Arial"/>
          <w:color w:val="000000"/>
          <w:sz w:val="24"/>
          <w:szCs w:val="24"/>
        </w:rPr>
        <w:t>since</w:t>
      </w:r>
      <w:proofErr w:type="gramEnd"/>
      <w:r w:rsidRPr="008B7428">
        <w:rPr>
          <w:rFonts w:ascii="Cambria" w:eastAsia="Times New Roman" w:hAnsi="Cambria" w:cs="Arial"/>
          <w:color w:val="000000"/>
          <w:sz w:val="24"/>
          <w:szCs w:val="24"/>
        </w:rPr>
        <w:t xml:space="preserve"> the “deed </w:t>
      </w:r>
      <w:proofErr w:type="spellStart"/>
      <w:r w:rsidRPr="008B7428">
        <w:rPr>
          <w:rFonts w:ascii="Cambria" w:eastAsia="Times New Roman" w:hAnsi="Cambria" w:cs="Arial"/>
          <w:color w:val="000000"/>
          <w:sz w:val="24"/>
          <w:szCs w:val="24"/>
        </w:rPr>
        <w:t>Tefillin</w:t>
      </w:r>
      <w:proofErr w:type="spellEnd"/>
      <w:r w:rsidRPr="008B7428">
        <w:rPr>
          <w:rFonts w:ascii="Cambria" w:eastAsia="Times New Roman" w:hAnsi="Cambria" w:cs="Arial"/>
          <w:color w:val="000000"/>
          <w:sz w:val="24"/>
          <w:szCs w:val="24"/>
        </w:rPr>
        <w:t xml:space="preserve">” should be upon the person longer than the ‘wisdom </w:t>
      </w:r>
      <w:proofErr w:type="spellStart"/>
      <w:r w:rsidRPr="008B7428">
        <w:rPr>
          <w:rFonts w:ascii="Cambria" w:eastAsia="Times New Roman" w:hAnsi="Cambria" w:cs="Arial"/>
          <w:color w:val="000000"/>
          <w:sz w:val="24"/>
          <w:szCs w:val="24"/>
        </w:rPr>
        <w:t>Tefillin</w:t>
      </w:r>
      <w:proofErr w:type="spellEnd"/>
      <w:r w:rsidRPr="008B7428">
        <w:rPr>
          <w:rFonts w:ascii="Cambria" w:eastAsia="Times New Roman" w:hAnsi="Cambria" w:cs="Arial"/>
          <w:color w:val="000000"/>
          <w:sz w:val="24"/>
          <w:szCs w:val="24"/>
        </w:rPr>
        <w:t>”. (</w:t>
      </w:r>
      <w:proofErr w:type="spellStart"/>
      <w:r w:rsidRPr="008B7428">
        <w:rPr>
          <w:rFonts w:ascii="Cambria" w:eastAsia="Times New Roman" w:hAnsi="Cambria" w:cs="Arial"/>
          <w:color w:val="000000"/>
          <w:sz w:val="24"/>
          <w:szCs w:val="24"/>
        </w:rPr>
        <w:t>Yalkut</w:t>
      </w:r>
      <w:proofErr w:type="spellEnd"/>
      <w:r w:rsidRPr="008B7428">
        <w:rPr>
          <w:rFonts w:ascii="Cambria" w:eastAsia="Times New Roman" w:hAnsi="Cambria" w:cs="Arial"/>
          <w:color w:val="000000"/>
          <w:sz w:val="24"/>
          <w:szCs w:val="24"/>
        </w:rPr>
        <w:t xml:space="preserve"> </w:t>
      </w:r>
      <w:proofErr w:type="spellStart"/>
      <w:r w:rsidRPr="008B7428">
        <w:rPr>
          <w:rFonts w:ascii="Cambria" w:eastAsia="Times New Roman" w:hAnsi="Cambria" w:cs="Arial"/>
          <w:color w:val="000000"/>
          <w:sz w:val="24"/>
          <w:szCs w:val="24"/>
        </w:rPr>
        <w:t>Yehudah</w:t>
      </w:r>
      <w:proofErr w:type="spellEnd"/>
      <w:r w:rsidRPr="008B7428">
        <w:rPr>
          <w:rFonts w:ascii="Cambria" w:eastAsia="Times New Roman" w:hAnsi="Cambria" w:cs="Arial"/>
          <w:color w:val="000000"/>
          <w:sz w:val="24"/>
          <w:szCs w:val="24"/>
        </w:rPr>
        <w:t>)</w:t>
      </w:r>
    </w:p>
    <w:p w:rsidR="00146F2A" w:rsidRPr="00146F2A" w:rsidRDefault="00146F2A" w:rsidP="00146F2A">
      <w:pPr>
        <w:shd w:val="clear" w:color="auto" w:fill="FFFFFF"/>
        <w:spacing w:after="0" w:line="240" w:lineRule="auto"/>
        <w:rPr>
          <w:rFonts w:ascii="Arial" w:eastAsia="Times New Roman" w:hAnsi="Arial" w:cs="Arial"/>
          <w:color w:val="222222"/>
          <w:sz w:val="24"/>
          <w:szCs w:val="24"/>
        </w:rPr>
      </w:pPr>
      <w:r w:rsidRPr="00146F2A">
        <w:rPr>
          <w:rFonts w:ascii="Cambria" w:eastAsia="Times New Roman" w:hAnsi="Cambria" w:cs="Arial"/>
          <w:color w:val="000000"/>
          <w:sz w:val="24"/>
          <w:szCs w:val="24"/>
        </w:rPr>
        <w:t> </w:t>
      </w:r>
    </w:p>
    <w:p w:rsidR="00146F2A" w:rsidRPr="00146F2A" w:rsidRDefault="00146F2A" w:rsidP="00146F2A">
      <w:pPr>
        <w:shd w:val="clear" w:color="auto" w:fill="FFFFFF"/>
        <w:spacing w:after="0" w:line="240" w:lineRule="auto"/>
        <w:rPr>
          <w:rFonts w:ascii="Arial" w:eastAsia="Times New Roman" w:hAnsi="Arial" w:cs="Arial"/>
          <w:color w:val="222222"/>
          <w:sz w:val="24"/>
          <w:szCs w:val="24"/>
        </w:rPr>
      </w:pPr>
      <w:r w:rsidRPr="00146F2A">
        <w:rPr>
          <w:rFonts w:ascii="Cambria" w:eastAsia="Times New Roman" w:hAnsi="Cambria" w:cs="Arial"/>
          <w:color w:val="252525"/>
          <w:sz w:val="24"/>
          <w:szCs w:val="24"/>
          <w:shd w:val="clear" w:color="auto" w:fill="FFFFFF"/>
        </w:rPr>
        <w:t> </w:t>
      </w:r>
    </w:p>
    <w:p w:rsidR="008C7471" w:rsidRDefault="008C7471">
      <w:pPr>
        <w:rPr>
          <w:b/>
          <w:i/>
        </w:rPr>
      </w:pPr>
    </w:p>
    <w:p w:rsidR="008C7471" w:rsidRPr="008C7471" w:rsidRDefault="008C7471">
      <w:pPr>
        <w:rPr>
          <w:b/>
          <w:i/>
        </w:rPr>
      </w:pPr>
      <w:bookmarkStart w:id="0" w:name="_GoBack"/>
      <w:bookmarkEnd w:id="0"/>
      <w:r w:rsidRPr="008C7471">
        <w:rPr>
          <w:b/>
          <w:i/>
        </w:rPr>
        <w:t xml:space="preserve">Your positive action is the best way to celebrate the Torah.  </w:t>
      </w:r>
      <w:r w:rsidRPr="008C7471">
        <w:rPr>
          <w:b/>
          <w:i/>
        </w:rPr>
        <w:t xml:space="preserve">What is one Mitzvah you will take on this </w:t>
      </w:r>
      <w:proofErr w:type="spellStart"/>
      <w:r w:rsidRPr="008C7471">
        <w:rPr>
          <w:b/>
          <w:i/>
        </w:rPr>
        <w:t>Simchat</w:t>
      </w:r>
      <w:proofErr w:type="spellEnd"/>
      <w:r w:rsidRPr="008C7471">
        <w:rPr>
          <w:b/>
          <w:i/>
        </w:rPr>
        <w:t xml:space="preserve"> Torah?</w:t>
      </w:r>
    </w:p>
    <w:sectPr w:rsidR="008C7471" w:rsidRPr="008C7471">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E1778" w:rsidRDefault="00DE1778" w:rsidP="008B7428">
      <w:pPr>
        <w:spacing w:after="0" w:line="240" w:lineRule="auto"/>
      </w:pPr>
      <w:r>
        <w:separator/>
      </w:r>
    </w:p>
  </w:endnote>
  <w:endnote w:type="continuationSeparator" w:id="0">
    <w:p w:rsidR="00DE1778" w:rsidRDefault="00DE1778" w:rsidP="008B74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E1778" w:rsidRDefault="00DE1778" w:rsidP="008B7428">
      <w:pPr>
        <w:spacing w:after="0" w:line="240" w:lineRule="auto"/>
      </w:pPr>
      <w:r>
        <w:separator/>
      </w:r>
    </w:p>
  </w:footnote>
  <w:footnote w:type="continuationSeparator" w:id="0">
    <w:p w:rsidR="00DE1778" w:rsidRDefault="00DE1778" w:rsidP="008B742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B7428" w:rsidRDefault="008B7428">
    <w:pPr>
      <w:pStyle w:val="Header"/>
    </w:pPr>
    <w:r>
      <w:t xml:space="preserve">B”H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E983711"/>
    <w:multiLevelType w:val="hybridMultilevel"/>
    <w:tmpl w:val="E590456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6F2A"/>
    <w:rsid w:val="00146F2A"/>
    <w:rsid w:val="008B7428"/>
    <w:rsid w:val="008C7471"/>
    <w:rsid w:val="00DC2BE6"/>
    <w:rsid w:val="00DE17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E6AD0B1-E026-481F-BBC2-AD06392EE1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46F2A"/>
    <w:pPr>
      <w:ind w:left="720"/>
      <w:contextualSpacing/>
    </w:pPr>
  </w:style>
  <w:style w:type="paragraph" w:styleId="Header">
    <w:name w:val="header"/>
    <w:basedOn w:val="Normal"/>
    <w:link w:val="HeaderChar"/>
    <w:uiPriority w:val="99"/>
    <w:unhideWhenUsed/>
    <w:rsid w:val="008B74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8B7428"/>
  </w:style>
  <w:style w:type="paragraph" w:styleId="Footer">
    <w:name w:val="footer"/>
    <w:basedOn w:val="Normal"/>
    <w:link w:val="FooterChar"/>
    <w:uiPriority w:val="99"/>
    <w:unhideWhenUsed/>
    <w:rsid w:val="008B74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8B74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51025831">
      <w:bodyDiv w:val="1"/>
      <w:marLeft w:val="0"/>
      <w:marRight w:val="0"/>
      <w:marTop w:val="0"/>
      <w:marBottom w:val="0"/>
      <w:divBdr>
        <w:top w:val="none" w:sz="0" w:space="0" w:color="auto"/>
        <w:left w:val="none" w:sz="0" w:space="0" w:color="auto"/>
        <w:bottom w:val="none" w:sz="0" w:space="0" w:color="auto"/>
        <w:right w:val="none" w:sz="0" w:space="0" w:color="auto"/>
      </w:divBdr>
    </w:div>
    <w:div w:id="18357570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2</Pages>
  <Words>543</Words>
  <Characters>3098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2020-10-09T15:27:00Z</dcterms:created>
  <dcterms:modified xsi:type="dcterms:W3CDTF">2020-10-09T15:55:00Z</dcterms:modified>
</cp:coreProperties>
</file>