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A60" w:rsidRDefault="00BC1A60" w:rsidP="00D52FB3">
      <w:pPr>
        <w:pStyle w:val="NormalWeb"/>
        <w:shd w:val="clear" w:color="auto" w:fill="FFFFFF"/>
        <w:spacing w:before="0" w:beforeAutospacing="0" w:after="240" w:afterAutospacing="0" w:line="459" w:lineRule="atLeast"/>
        <w:rPr>
          <w:rFonts w:ascii="Arial" w:hAnsi="Arial" w:cs="Arial"/>
          <w:color w:val="000000"/>
        </w:rPr>
      </w:pPr>
      <w:r>
        <w:rPr>
          <w:rFonts w:ascii="Arial" w:hAnsi="Arial" w:cs="Arial"/>
          <w:color w:val="000000"/>
        </w:rPr>
        <w:t>Question 1:</w:t>
      </w:r>
    </w:p>
    <w:p w:rsidR="00D52FB3" w:rsidRDefault="00122248" w:rsidP="00D52FB3">
      <w:pPr>
        <w:pStyle w:val="NormalWeb"/>
        <w:shd w:val="clear" w:color="auto" w:fill="FFFFFF"/>
        <w:spacing w:before="0" w:beforeAutospacing="0" w:after="240" w:afterAutospacing="0" w:line="459" w:lineRule="atLeast"/>
        <w:rPr>
          <w:rFonts w:ascii="Arial" w:hAnsi="Arial" w:cs="Arial"/>
          <w:color w:val="000000"/>
        </w:rPr>
      </w:pPr>
      <w:r>
        <w:rPr>
          <w:rFonts w:ascii="Arial" w:hAnsi="Arial" w:cs="Arial"/>
          <w:color w:val="000000"/>
        </w:rPr>
        <w:t xml:space="preserve">Shavuot is when we received the Torah, why do we celebrate on </w:t>
      </w:r>
      <w:proofErr w:type="spellStart"/>
      <w:r>
        <w:rPr>
          <w:rFonts w:ascii="Arial" w:hAnsi="Arial" w:cs="Arial"/>
          <w:color w:val="000000"/>
        </w:rPr>
        <w:t>Simchat</w:t>
      </w:r>
      <w:proofErr w:type="spellEnd"/>
      <w:r>
        <w:rPr>
          <w:rFonts w:ascii="Arial" w:hAnsi="Arial" w:cs="Arial"/>
          <w:color w:val="000000"/>
        </w:rPr>
        <w:t xml:space="preserve"> Torah and not on Shavuot? </w:t>
      </w:r>
    </w:p>
    <w:p w:rsidR="00122248" w:rsidRDefault="00122248" w:rsidP="00122248">
      <w:pPr>
        <w:pStyle w:val="articletext"/>
        <w:shd w:val="clear" w:color="auto" w:fill="FFFFFF"/>
        <w:spacing w:before="0" w:beforeAutospacing="0"/>
        <w:rPr>
          <w:rFonts w:ascii="Segoe UI" w:hAnsi="Segoe UI" w:cs="Segoe UI"/>
          <w:color w:val="212529"/>
        </w:rPr>
      </w:pPr>
      <w:proofErr w:type="spellStart"/>
      <w:proofErr w:type="gramStart"/>
      <w:r>
        <w:rPr>
          <w:rFonts w:ascii="Segoe UI" w:hAnsi="Segoe UI" w:cs="Segoe UI"/>
          <w:color w:val="212529"/>
        </w:rPr>
        <w:t>f</w:t>
      </w:r>
      <w:proofErr w:type="spellEnd"/>
      <w:proofErr w:type="gramEnd"/>
      <w:r>
        <w:rPr>
          <w:rFonts w:ascii="Segoe UI" w:hAnsi="Segoe UI" w:cs="Segoe UI"/>
          <w:color w:val="212529"/>
        </w:rPr>
        <w:t xml:space="preserve"> the holiday of Shavuot celebrates the receiving of the Torah, why was </w:t>
      </w:r>
      <w:proofErr w:type="spellStart"/>
      <w:r>
        <w:rPr>
          <w:rFonts w:ascii="Segoe UI" w:hAnsi="Segoe UI" w:cs="Segoe UI"/>
          <w:color w:val="212529"/>
        </w:rPr>
        <w:t>Simchat</w:t>
      </w:r>
      <w:proofErr w:type="spellEnd"/>
      <w:r>
        <w:rPr>
          <w:rFonts w:ascii="Segoe UI" w:hAnsi="Segoe UI" w:cs="Segoe UI"/>
          <w:color w:val="212529"/>
        </w:rPr>
        <w:t xml:space="preserve"> Torah -- immediately following Sukkot -- chosen as the day to end and begin the annual Torah reading cycle?</w:t>
      </w:r>
    </w:p>
    <w:p w:rsidR="00122248" w:rsidRDefault="00122248" w:rsidP="00122248">
      <w:pPr>
        <w:pStyle w:val="articletext"/>
        <w:shd w:val="clear" w:color="auto" w:fill="FFFFFF"/>
        <w:spacing w:before="0" w:beforeAutospacing="0"/>
        <w:rPr>
          <w:rFonts w:ascii="Segoe UI" w:hAnsi="Segoe UI" w:cs="Segoe UI"/>
          <w:color w:val="212529"/>
        </w:rPr>
      </w:pPr>
      <w:r>
        <w:rPr>
          <w:rFonts w:ascii="Segoe UI" w:hAnsi="Segoe UI" w:cs="Segoe UI"/>
          <w:color w:val="212529"/>
        </w:rPr>
        <w:t xml:space="preserve">Furthermore, why do we have two holidays for the Torah -- Shavuot and </w:t>
      </w:r>
      <w:proofErr w:type="spellStart"/>
      <w:r>
        <w:rPr>
          <w:rFonts w:ascii="Segoe UI" w:hAnsi="Segoe UI" w:cs="Segoe UI"/>
          <w:color w:val="212529"/>
        </w:rPr>
        <w:t>Simchat</w:t>
      </w:r>
      <w:proofErr w:type="spellEnd"/>
      <w:r>
        <w:rPr>
          <w:rFonts w:ascii="Segoe UI" w:hAnsi="Segoe UI" w:cs="Segoe UI"/>
          <w:color w:val="212529"/>
        </w:rPr>
        <w:t xml:space="preserve"> Torah? They are also celebrated so differently. On Shavuot, we stay up all night learning Torah. And on </w:t>
      </w:r>
      <w:proofErr w:type="spellStart"/>
      <w:r>
        <w:rPr>
          <w:rFonts w:ascii="Segoe UI" w:hAnsi="Segoe UI" w:cs="Segoe UI"/>
          <w:color w:val="212529"/>
        </w:rPr>
        <w:t>Simchat</w:t>
      </w:r>
      <w:proofErr w:type="spellEnd"/>
      <w:r>
        <w:rPr>
          <w:rFonts w:ascii="Segoe UI" w:hAnsi="Segoe UI" w:cs="Segoe UI"/>
          <w:color w:val="212529"/>
        </w:rPr>
        <w:t xml:space="preserve"> Torah, we dance.</w:t>
      </w:r>
    </w:p>
    <w:p w:rsidR="00122248" w:rsidRDefault="00122248" w:rsidP="00122248">
      <w:pPr>
        <w:pStyle w:val="articletext"/>
        <w:shd w:val="clear" w:color="auto" w:fill="FFFFFF"/>
        <w:spacing w:before="0" w:beforeAutospacing="0"/>
        <w:rPr>
          <w:rFonts w:ascii="Segoe UI" w:hAnsi="Segoe UI" w:cs="Segoe UI"/>
          <w:color w:val="212529"/>
        </w:rPr>
      </w:pPr>
      <w:r>
        <w:rPr>
          <w:rFonts w:ascii="Segoe UI" w:hAnsi="Segoe UI" w:cs="Segoe UI"/>
          <w:color w:val="212529"/>
        </w:rPr>
        <w:t>The need for these two holidays has been explained in a parable that has been handed down from generation to generation.</w:t>
      </w:r>
    </w:p>
    <w:p w:rsidR="00122248" w:rsidRDefault="00122248" w:rsidP="00122248">
      <w:pPr>
        <w:pStyle w:val="articletext"/>
        <w:shd w:val="clear" w:color="auto" w:fill="FFFFFF"/>
        <w:spacing w:before="0" w:beforeAutospacing="0"/>
        <w:rPr>
          <w:rFonts w:ascii="Segoe UI" w:hAnsi="Segoe UI" w:cs="Segoe UI"/>
          <w:color w:val="212529"/>
        </w:rPr>
      </w:pPr>
      <w:r>
        <w:rPr>
          <w:rFonts w:ascii="Segoe UI" w:hAnsi="Segoe UI" w:cs="Segoe UI"/>
          <w:color w:val="212529"/>
        </w:rPr>
        <w:t>Once a king issued a proclamation. Any one of his subjects was welcome to try for the hand of his daughter. On one condition: The potential suitor was not allowed to meet or see his daughter before the marriage.</w:t>
      </w:r>
    </w:p>
    <w:p w:rsidR="00122248" w:rsidRDefault="00122248" w:rsidP="00122248">
      <w:pPr>
        <w:pStyle w:val="articletext"/>
        <w:shd w:val="clear" w:color="auto" w:fill="FFFFFF"/>
        <w:spacing w:before="0" w:beforeAutospacing="0"/>
        <w:rPr>
          <w:rFonts w:ascii="Segoe UI" w:hAnsi="Segoe UI" w:cs="Segoe UI"/>
          <w:color w:val="212529"/>
        </w:rPr>
      </w:pPr>
      <w:r>
        <w:rPr>
          <w:rFonts w:ascii="Segoe UI" w:hAnsi="Segoe UI" w:cs="Segoe UI"/>
          <w:color w:val="212529"/>
        </w:rPr>
        <w:t>The proclamation caused quite a stir. Soon the local inns were buzzing with speculation and rumors. "I hear she is a real shrew," said one. "I heard she is a deaf-mute," said another. "I know for a fact that she is a total imbecile," intoned a third. Round and round the rumors flew. Finally, a simple wholehearted Jew spoke up. "I am willing to marry her. How bad can she be? After all, she is the king's daughter and we all know how great our king is."</w:t>
      </w:r>
    </w:p>
    <w:p w:rsidR="00122248" w:rsidRDefault="00122248" w:rsidP="00122248">
      <w:pPr>
        <w:pStyle w:val="articletext"/>
        <w:shd w:val="clear" w:color="auto" w:fill="FFFFFF"/>
        <w:spacing w:before="0" w:beforeAutospacing="0"/>
        <w:rPr>
          <w:rFonts w:ascii="Segoe UI" w:hAnsi="Segoe UI" w:cs="Segoe UI"/>
          <w:color w:val="212529"/>
        </w:rPr>
      </w:pPr>
      <w:r>
        <w:rPr>
          <w:rFonts w:ascii="Segoe UI" w:hAnsi="Segoe UI" w:cs="Segoe UI"/>
          <w:color w:val="212529"/>
        </w:rPr>
        <w:t>Word quickly spread and the suitor was led to the palace. As it turned out, he was the only one who volunteered. The king accepted the match and the wedding date was set.</w:t>
      </w:r>
    </w:p>
    <w:p w:rsidR="00122248" w:rsidRDefault="00122248" w:rsidP="00122248">
      <w:pPr>
        <w:pStyle w:val="articletext"/>
        <w:shd w:val="clear" w:color="auto" w:fill="FFFFFF"/>
        <w:spacing w:before="0" w:beforeAutospacing="0"/>
        <w:rPr>
          <w:rFonts w:ascii="Segoe UI" w:hAnsi="Segoe UI" w:cs="Segoe UI"/>
          <w:color w:val="212529"/>
        </w:rPr>
      </w:pPr>
      <w:r>
        <w:rPr>
          <w:rFonts w:ascii="Segoe UI" w:hAnsi="Segoe UI" w:cs="Segoe UI"/>
          <w:color w:val="212529"/>
        </w:rPr>
        <w:t>After the lavish wedding, the groom escorted his bride to their new home. She removed her heavy veil, and he was astounded at her beauty. Remembering the rumors of her reputed faults, the groom decided to thoroughly test her. He engaged her in conversation, tested her in character and refinement and found himself pleasantly surprised. In every way, she excelled beyond his greatest hopes and dreams. Overjoyed, he held a lavish party to celebrate his good fortune.</w:t>
      </w:r>
    </w:p>
    <w:p w:rsidR="00122248" w:rsidRDefault="00122248" w:rsidP="00122248">
      <w:pPr>
        <w:pStyle w:val="articletext"/>
        <w:shd w:val="clear" w:color="auto" w:fill="FFFFFF"/>
        <w:spacing w:before="0" w:beforeAutospacing="0"/>
        <w:rPr>
          <w:rFonts w:ascii="Segoe UI" w:hAnsi="Segoe UI" w:cs="Segoe UI"/>
          <w:color w:val="212529"/>
        </w:rPr>
      </w:pPr>
      <w:r>
        <w:rPr>
          <w:rFonts w:ascii="Segoe UI" w:hAnsi="Segoe UI" w:cs="Segoe UI"/>
          <w:b/>
          <w:bCs/>
          <w:color w:val="212529"/>
          <w:sz w:val="27"/>
          <w:szCs w:val="27"/>
        </w:rPr>
        <w:t>PARABLE EXPLAINED</w:t>
      </w:r>
    </w:p>
    <w:p w:rsidR="00122248" w:rsidRDefault="00122248" w:rsidP="00122248">
      <w:pPr>
        <w:pStyle w:val="articletext"/>
        <w:shd w:val="clear" w:color="auto" w:fill="FFFFFF"/>
        <w:spacing w:before="0" w:beforeAutospacing="0"/>
        <w:rPr>
          <w:rFonts w:ascii="Segoe UI" w:hAnsi="Segoe UI" w:cs="Segoe UI"/>
          <w:color w:val="212529"/>
        </w:rPr>
      </w:pPr>
      <w:r>
        <w:rPr>
          <w:rFonts w:ascii="Segoe UI" w:hAnsi="Segoe UI" w:cs="Segoe UI"/>
          <w:color w:val="212529"/>
        </w:rPr>
        <w:lastRenderedPageBreak/>
        <w:t>The King in the parable is God. When He wanted to give the Torah, He offered it to each nation in turn. All the nations refused, each one claiming some fault in the Torah they would not be able to live with. When God offered it to the Jews, they said </w:t>
      </w:r>
      <w:r>
        <w:rPr>
          <w:rFonts w:ascii="Segoe UI" w:hAnsi="Segoe UI" w:cs="Segoe UI"/>
          <w:i/>
          <w:iCs/>
          <w:color w:val="212529"/>
        </w:rPr>
        <w:t>'</w:t>
      </w:r>
      <w:proofErr w:type="spellStart"/>
      <w:r>
        <w:rPr>
          <w:rFonts w:ascii="Segoe UI" w:hAnsi="Segoe UI" w:cs="Segoe UI"/>
          <w:i/>
          <w:iCs/>
          <w:color w:val="212529"/>
        </w:rPr>
        <w:t>Naaseh</w:t>
      </w:r>
      <w:proofErr w:type="spellEnd"/>
      <w:r>
        <w:rPr>
          <w:rFonts w:ascii="Segoe UI" w:hAnsi="Segoe UI" w:cs="Segoe UI"/>
          <w:i/>
          <w:iCs/>
          <w:color w:val="212529"/>
        </w:rPr>
        <w:t xml:space="preserve"> </w:t>
      </w:r>
      <w:proofErr w:type="spellStart"/>
      <w:r>
        <w:rPr>
          <w:rFonts w:ascii="Segoe UI" w:hAnsi="Segoe UI" w:cs="Segoe UI"/>
          <w:i/>
          <w:iCs/>
          <w:color w:val="212529"/>
        </w:rPr>
        <w:t>VeNishma</w:t>
      </w:r>
      <w:proofErr w:type="spellEnd"/>
      <w:r>
        <w:rPr>
          <w:rFonts w:ascii="Segoe UI" w:hAnsi="Segoe UI" w:cs="Segoe UI"/>
          <w:i/>
          <w:iCs/>
          <w:color w:val="212529"/>
        </w:rPr>
        <w:t>'</w:t>
      </w:r>
      <w:r>
        <w:rPr>
          <w:rFonts w:ascii="Segoe UI" w:hAnsi="Segoe UI" w:cs="Segoe UI"/>
          <w:color w:val="212529"/>
        </w:rPr>
        <w:t> -- "we will do, and then we will understand" (Exodus 24:7). The Jewish people accepted the Torah without having seen it, as they were grateful for all God had done for them.</w:t>
      </w:r>
    </w:p>
    <w:p w:rsidR="00122248" w:rsidRDefault="00122248" w:rsidP="00122248">
      <w:pPr>
        <w:pStyle w:val="articletext"/>
        <w:shd w:val="clear" w:color="auto" w:fill="FFFFFF"/>
        <w:spacing w:before="0" w:beforeAutospacing="0"/>
        <w:rPr>
          <w:rFonts w:ascii="Segoe UI" w:hAnsi="Segoe UI" w:cs="Segoe UI"/>
          <w:color w:val="212529"/>
        </w:rPr>
      </w:pPr>
      <w:r>
        <w:rPr>
          <w:rFonts w:ascii="Segoe UI" w:hAnsi="Segoe UI" w:cs="Segoe UI"/>
          <w:color w:val="212529"/>
        </w:rPr>
        <w:t>Though the Jewish people fully accepted the Torah, they feared a loss. They assumed that the numerous obligations in the Torah would deprive them of their pleasures and freedom. Similarly, the groom in the parable married the king's daughter fearing he would be disappointed in other areas. But as the Jews learned the Torah and applied it's teaching to their lives, they were pleasantly surprised. Not only did they not have to give up anything, they found the Torah maximized their pleasure in every way.</w:t>
      </w:r>
    </w:p>
    <w:p w:rsidR="00122248" w:rsidRDefault="00122248" w:rsidP="00122248">
      <w:pPr>
        <w:pStyle w:val="articletext"/>
        <w:shd w:val="clear" w:color="auto" w:fill="FFFFFF"/>
        <w:spacing w:before="0" w:beforeAutospacing="0"/>
        <w:rPr>
          <w:rFonts w:ascii="Segoe UI" w:hAnsi="Segoe UI" w:cs="Segoe UI"/>
          <w:color w:val="212529"/>
        </w:rPr>
      </w:pPr>
      <w:r>
        <w:rPr>
          <w:rFonts w:ascii="Segoe UI" w:hAnsi="Segoe UI" w:cs="Segoe UI"/>
          <w:color w:val="212529"/>
        </w:rPr>
        <w:t xml:space="preserve">Therefore at the conclusion of reading the Torah, when we have again delved into its teachings for a full year, we make a party on </w:t>
      </w:r>
      <w:proofErr w:type="spellStart"/>
      <w:r>
        <w:rPr>
          <w:rFonts w:ascii="Segoe UI" w:hAnsi="Segoe UI" w:cs="Segoe UI"/>
          <w:color w:val="212529"/>
        </w:rPr>
        <w:t>Simchat</w:t>
      </w:r>
      <w:proofErr w:type="spellEnd"/>
      <w:r>
        <w:rPr>
          <w:rFonts w:ascii="Segoe UI" w:hAnsi="Segoe UI" w:cs="Segoe UI"/>
          <w:color w:val="212529"/>
        </w:rPr>
        <w:t xml:space="preserve"> Torah.</w:t>
      </w:r>
    </w:p>
    <w:p w:rsidR="00122248" w:rsidRDefault="00122248" w:rsidP="00122248">
      <w:pPr>
        <w:pStyle w:val="articletext"/>
        <w:shd w:val="clear" w:color="auto" w:fill="FFFFFF"/>
        <w:spacing w:before="0" w:beforeAutospacing="0"/>
        <w:rPr>
          <w:rFonts w:ascii="Segoe UI" w:hAnsi="Segoe UI" w:cs="Segoe UI"/>
          <w:color w:val="212529"/>
        </w:rPr>
      </w:pPr>
      <w:r>
        <w:rPr>
          <w:rFonts w:ascii="Segoe UI" w:hAnsi="Segoe UI" w:cs="Segoe UI"/>
          <w:color w:val="212529"/>
        </w:rPr>
        <w:t xml:space="preserve">On Shavuot, we stay up and learn all night to show our readiness and anticipation to receive the Torah. Because it is an intellectual appreciation, we stay up all night learning Torah. On </w:t>
      </w:r>
      <w:proofErr w:type="spellStart"/>
      <w:r>
        <w:rPr>
          <w:rFonts w:ascii="Segoe UI" w:hAnsi="Segoe UI" w:cs="Segoe UI"/>
          <w:color w:val="212529"/>
        </w:rPr>
        <w:t>Simchat</w:t>
      </w:r>
      <w:proofErr w:type="spellEnd"/>
      <w:r>
        <w:rPr>
          <w:rFonts w:ascii="Segoe UI" w:hAnsi="Segoe UI" w:cs="Segoe UI"/>
          <w:color w:val="212529"/>
        </w:rPr>
        <w:t xml:space="preserve"> Torah, however, we dance -- expressing the emotional joy of the body. We are showing that even our bodies have gained tremendously by keeping the Torah.</w:t>
      </w:r>
    </w:p>
    <w:p w:rsidR="00122248" w:rsidRDefault="00122248" w:rsidP="00122248">
      <w:pPr>
        <w:pStyle w:val="articletext"/>
        <w:shd w:val="clear" w:color="auto" w:fill="FFFFFF"/>
        <w:spacing w:before="0" w:beforeAutospacing="0"/>
        <w:rPr>
          <w:rFonts w:ascii="Segoe UI" w:hAnsi="Segoe UI" w:cs="Segoe UI"/>
          <w:color w:val="212529"/>
        </w:rPr>
      </w:pPr>
      <w:r>
        <w:rPr>
          <w:rFonts w:ascii="Segoe UI" w:hAnsi="Segoe UI" w:cs="Segoe UI"/>
          <w:color w:val="212529"/>
        </w:rPr>
        <w:t>Ask anyone who has increased their Torah observance and they will tell you the same. At first, each feared, according to his or her nature, that some aspect of the Torah would be restrictive. Be it keeping Shabbat, kosher, family purity or laws of proper speech, each encountered an area that tested their resolve. However, they kept the Torah knowing it was the most meaningful thing to do. And as they grew in their Judaism, they found their lives enhanced in every way.</w:t>
      </w:r>
    </w:p>
    <w:p w:rsidR="00122248" w:rsidRDefault="00122248" w:rsidP="00122248">
      <w:pPr>
        <w:pStyle w:val="articletext"/>
        <w:shd w:val="clear" w:color="auto" w:fill="FFFFFF"/>
        <w:spacing w:before="0" w:beforeAutospacing="0"/>
        <w:rPr>
          <w:rFonts w:ascii="Segoe UI" w:hAnsi="Segoe UI" w:cs="Segoe UI"/>
          <w:color w:val="212529"/>
        </w:rPr>
      </w:pPr>
      <w:r>
        <w:rPr>
          <w:rFonts w:ascii="Segoe UI" w:hAnsi="Segoe UI" w:cs="Segoe UI"/>
          <w:color w:val="212529"/>
        </w:rPr>
        <w:t xml:space="preserve">It is with this renewed appreciation that we approach </w:t>
      </w:r>
      <w:proofErr w:type="spellStart"/>
      <w:r>
        <w:rPr>
          <w:rFonts w:ascii="Segoe UI" w:hAnsi="Segoe UI" w:cs="Segoe UI"/>
          <w:color w:val="212529"/>
        </w:rPr>
        <w:t>Simchat</w:t>
      </w:r>
      <w:proofErr w:type="spellEnd"/>
      <w:r>
        <w:rPr>
          <w:rFonts w:ascii="Segoe UI" w:hAnsi="Segoe UI" w:cs="Segoe UI"/>
          <w:color w:val="212529"/>
        </w:rPr>
        <w:t xml:space="preserve"> Torah. We are filled with gratitude and awe for the great gift that God has bestowed on us with love.</w:t>
      </w:r>
    </w:p>
    <w:p w:rsidR="00122248" w:rsidRDefault="00122248" w:rsidP="00122248">
      <w:pPr>
        <w:pStyle w:val="articletext"/>
        <w:shd w:val="clear" w:color="auto" w:fill="FFFFFF"/>
        <w:spacing w:before="0" w:beforeAutospacing="0"/>
        <w:rPr>
          <w:rFonts w:ascii="Segoe UI" w:hAnsi="Segoe UI" w:cs="Segoe UI"/>
          <w:color w:val="212529"/>
        </w:rPr>
      </w:pPr>
      <w:r>
        <w:rPr>
          <w:rFonts w:ascii="Segoe UI" w:hAnsi="Segoe UI" w:cs="Segoe UI"/>
          <w:b/>
          <w:bCs/>
          <w:i/>
          <w:iCs/>
          <w:color w:val="212529"/>
        </w:rPr>
        <w:t>((</w:t>
      </w:r>
      <w:proofErr w:type="gramStart"/>
      <w:r>
        <w:rPr>
          <w:rFonts w:ascii="Segoe UI" w:hAnsi="Segoe UI" w:cs="Segoe UI"/>
          <w:b/>
          <w:bCs/>
          <w:i/>
          <w:iCs/>
          <w:color w:val="212529"/>
        </w:rPr>
        <w:t>based</w:t>
      </w:r>
      <w:proofErr w:type="gramEnd"/>
      <w:r>
        <w:rPr>
          <w:rFonts w:ascii="Segoe UI" w:hAnsi="Segoe UI" w:cs="Segoe UI"/>
          <w:b/>
          <w:bCs/>
          <w:i/>
          <w:iCs/>
          <w:color w:val="212529"/>
        </w:rPr>
        <w:t xml:space="preserve"> on </w:t>
      </w:r>
      <w:proofErr w:type="spellStart"/>
      <w:r>
        <w:rPr>
          <w:rFonts w:ascii="Segoe UI" w:hAnsi="Segoe UI" w:cs="Segoe UI"/>
          <w:b/>
          <w:bCs/>
          <w:i/>
          <w:iCs/>
          <w:color w:val="212529"/>
        </w:rPr>
        <w:t>Otzar</w:t>
      </w:r>
      <w:proofErr w:type="spellEnd"/>
      <w:r>
        <w:rPr>
          <w:rFonts w:ascii="Segoe UI" w:hAnsi="Segoe UI" w:cs="Segoe UI"/>
          <w:b/>
          <w:bCs/>
          <w:i/>
          <w:iCs/>
          <w:color w:val="212529"/>
        </w:rPr>
        <w:t xml:space="preserve"> </w:t>
      </w:r>
      <w:proofErr w:type="spellStart"/>
      <w:r>
        <w:rPr>
          <w:rFonts w:ascii="Segoe UI" w:hAnsi="Segoe UI" w:cs="Segoe UI"/>
          <w:b/>
          <w:bCs/>
          <w:i/>
          <w:iCs/>
          <w:color w:val="212529"/>
        </w:rPr>
        <w:t>haShavous</w:t>
      </w:r>
      <w:proofErr w:type="spellEnd"/>
      <w:r>
        <w:rPr>
          <w:rFonts w:ascii="Segoe UI" w:hAnsi="Segoe UI" w:cs="Segoe UI"/>
          <w:b/>
          <w:bCs/>
          <w:i/>
          <w:iCs/>
          <w:color w:val="212529"/>
        </w:rPr>
        <w:t xml:space="preserve"> quoting </w:t>
      </w:r>
      <w:proofErr w:type="spellStart"/>
      <w:r>
        <w:rPr>
          <w:rFonts w:ascii="Segoe UI" w:hAnsi="Segoe UI" w:cs="Segoe UI"/>
          <w:b/>
          <w:bCs/>
          <w:i/>
          <w:iCs/>
          <w:color w:val="212529"/>
        </w:rPr>
        <w:t>Rav</w:t>
      </w:r>
      <w:proofErr w:type="spellEnd"/>
      <w:r>
        <w:rPr>
          <w:rFonts w:ascii="Segoe UI" w:hAnsi="Segoe UI" w:cs="Segoe UI"/>
          <w:b/>
          <w:bCs/>
          <w:i/>
          <w:iCs/>
          <w:color w:val="212529"/>
        </w:rPr>
        <w:t xml:space="preserve"> Avraham and the </w:t>
      </w:r>
      <w:proofErr w:type="spellStart"/>
      <w:r>
        <w:rPr>
          <w:rFonts w:ascii="Segoe UI" w:hAnsi="Segoe UI" w:cs="Segoe UI"/>
          <w:b/>
          <w:bCs/>
          <w:i/>
          <w:iCs/>
          <w:color w:val="212529"/>
        </w:rPr>
        <w:t>Dubno</w:t>
      </w:r>
      <w:proofErr w:type="spellEnd"/>
      <w:r>
        <w:rPr>
          <w:rFonts w:ascii="Segoe UI" w:hAnsi="Segoe UI" w:cs="Segoe UI"/>
          <w:b/>
          <w:bCs/>
          <w:i/>
          <w:iCs/>
          <w:color w:val="212529"/>
        </w:rPr>
        <w:t xml:space="preserve"> </w:t>
      </w:r>
      <w:proofErr w:type="spellStart"/>
      <w:r>
        <w:rPr>
          <w:rFonts w:ascii="Segoe UI" w:hAnsi="Segoe UI" w:cs="Segoe UI"/>
          <w:b/>
          <w:bCs/>
          <w:i/>
          <w:iCs/>
          <w:color w:val="212529"/>
        </w:rPr>
        <w:t>Magid</w:t>
      </w:r>
      <w:proofErr w:type="spellEnd"/>
      <w:r>
        <w:rPr>
          <w:rFonts w:ascii="Segoe UI" w:hAnsi="Segoe UI" w:cs="Segoe UI"/>
          <w:b/>
          <w:bCs/>
          <w:i/>
          <w:iCs/>
          <w:color w:val="212529"/>
        </w:rPr>
        <w:t>)</w:t>
      </w:r>
    </w:p>
    <w:p w:rsidR="00122248" w:rsidRDefault="00122248" w:rsidP="00122248">
      <w:pPr>
        <w:pStyle w:val="articletext"/>
        <w:shd w:val="clear" w:color="auto" w:fill="FFFFFF"/>
        <w:spacing w:before="0" w:beforeAutospacing="0"/>
        <w:rPr>
          <w:rFonts w:ascii="Segoe UI" w:hAnsi="Segoe UI" w:cs="Segoe UI"/>
          <w:color w:val="212529"/>
        </w:rPr>
      </w:pPr>
      <w:r>
        <w:rPr>
          <w:rFonts w:ascii="Segoe UI" w:hAnsi="Segoe UI" w:cs="Segoe UI"/>
          <w:color w:val="212529"/>
        </w:rPr>
        <w:t> </w:t>
      </w:r>
    </w:p>
    <w:p w:rsidR="00122248" w:rsidRDefault="00BC1A60" w:rsidP="00D52FB3">
      <w:pPr>
        <w:pStyle w:val="NormalWeb"/>
        <w:shd w:val="clear" w:color="auto" w:fill="FFFFFF"/>
        <w:spacing w:before="0" w:beforeAutospacing="0" w:after="240" w:afterAutospacing="0" w:line="459" w:lineRule="atLeast"/>
        <w:rPr>
          <w:rFonts w:ascii="Arial" w:hAnsi="Arial" w:cs="Arial"/>
          <w:color w:val="000000"/>
        </w:rPr>
      </w:pPr>
      <w:r>
        <w:rPr>
          <w:rFonts w:ascii="Arial" w:hAnsi="Arial" w:cs="Arial"/>
          <w:color w:val="000000"/>
        </w:rPr>
        <w:t xml:space="preserve">Question 2: </w:t>
      </w:r>
    </w:p>
    <w:p w:rsidR="00122248" w:rsidRDefault="00122248" w:rsidP="00122248">
      <w:pPr>
        <w:spacing w:line="264" w:lineRule="auto"/>
        <w:rPr>
          <w:rFonts w:ascii="Cambria" w:hAnsi="Cambria" w:cs="Arial"/>
          <w:color w:val="000000"/>
          <w:shd w:val="clear" w:color="auto" w:fill="FFFFFF"/>
        </w:rPr>
      </w:pPr>
      <w:proofErr w:type="gramStart"/>
      <w:r>
        <w:rPr>
          <w:rFonts w:ascii="Cambria" w:hAnsi="Cambria" w:cs="Arial"/>
          <w:color w:val="000000"/>
          <w:shd w:val="clear" w:color="auto" w:fill="FFFFFF"/>
        </w:rPr>
        <w:t>Torah  and</w:t>
      </w:r>
      <w:proofErr w:type="gramEnd"/>
      <w:r>
        <w:rPr>
          <w:rFonts w:ascii="Cambria" w:hAnsi="Cambria" w:cs="Arial"/>
          <w:color w:val="000000"/>
          <w:shd w:val="clear" w:color="auto" w:fill="FFFFFF"/>
        </w:rPr>
        <w:t xml:space="preserve"> </w:t>
      </w:r>
      <w:proofErr w:type="spellStart"/>
      <w:r>
        <w:rPr>
          <w:rFonts w:ascii="Cambria" w:hAnsi="Cambria" w:cs="Arial"/>
          <w:color w:val="000000"/>
          <w:shd w:val="clear" w:color="auto" w:fill="FFFFFF"/>
        </w:rPr>
        <w:t>Mitzvot</w:t>
      </w:r>
      <w:proofErr w:type="spellEnd"/>
      <w:r>
        <w:rPr>
          <w:rFonts w:ascii="Cambria" w:hAnsi="Cambria" w:cs="Arial"/>
          <w:color w:val="000000"/>
          <w:shd w:val="clear" w:color="auto" w:fill="FFFFFF"/>
        </w:rPr>
        <w:t xml:space="preserve">-Which is greater? </w:t>
      </w:r>
    </w:p>
    <w:p w:rsidR="00122248" w:rsidRDefault="00122248" w:rsidP="00122248">
      <w:pPr>
        <w:numPr>
          <w:ilvl w:val="0"/>
          <w:numId w:val="1"/>
        </w:numPr>
        <w:spacing w:after="0" w:line="264" w:lineRule="auto"/>
        <w:rPr>
          <w:rFonts w:ascii="Cambria" w:hAnsi="Cambria" w:cs="Arial"/>
          <w:color w:val="000000"/>
          <w:shd w:val="clear" w:color="auto" w:fill="FFFFFF"/>
        </w:rPr>
      </w:pPr>
      <w:r>
        <w:rPr>
          <w:rFonts w:ascii="Cambria" w:hAnsi="Cambria" w:cs="Arial"/>
          <w:color w:val="000000"/>
          <w:shd w:val="clear" w:color="auto" w:fill="FFFFFF"/>
        </w:rPr>
        <w:lastRenderedPageBreak/>
        <w:t xml:space="preserve">There is no Mitzvah that is equal to Torah study. Rather, Torah study is equal to all the </w:t>
      </w:r>
      <w:proofErr w:type="spellStart"/>
      <w:r>
        <w:rPr>
          <w:rFonts w:ascii="Cambria" w:hAnsi="Cambria" w:cs="Arial"/>
          <w:color w:val="000000"/>
          <w:shd w:val="clear" w:color="auto" w:fill="FFFFFF"/>
        </w:rPr>
        <w:t>Mitzvot</w:t>
      </w:r>
      <w:proofErr w:type="spellEnd"/>
      <w:r>
        <w:rPr>
          <w:rFonts w:ascii="Cambria" w:hAnsi="Cambria" w:cs="Arial"/>
          <w:color w:val="000000"/>
          <w:shd w:val="clear" w:color="auto" w:fill="FFFFFF"/>
        </w:rPr>
        <w:t xml:space="preserve">.  This is because study leads to Mitzvah performance. (Maimonides, </w:t>
      </w:r>
      <w:proofErr w:type="spellStart"/>
      <w:r>
        <w:rPr>
          <w:rFonts w:ascii="Cambria" w:hAnsi="Cambria" w:cs="Arial"/>
          <w:color w:val="000000"/>
          <w:shd w:val="clear" w:color="auto" w:fill="FFFFFF"/>
        </w:rPr>
        <w:t>Mishneh</w:t>
      </w:r>
      <w:proofErr w:type="spellEnd"/>
      <w:r>
        <w:rPr>
          <w:rFonts w:ascii="Cambria" w:hAnsi="Cambria" w:cs="Arial"/>
          <w:color w:val="000000"/>
          <w:shd w:val="clear" w:color="auto" w:fill="FFFFFF"/>
        </w:rPr>
        <w:t xml:space="preserve"> Torah 3:5) </w:t>
      </w:r>
    </w:p>
    <w:p w:rsidR="00122248" w:rsidRDefault="00122248" w:rsidP="00122248">
      <w:pPr>
        <w:numPr>
          <w:ilvl w:val="0"/>
          <w:numId w:val="1"/>
        </w:numPr>
        <w:spacing w:after="0" w:line="264" w:lineRule="auto"/>
        <w:rPr>
          <w:rFonts w:ascii="Cambria" w:hAnsi="Cambria" w:cs="Arial"/>
          <w:color w:val="000000"/>
          <w:shd w:val="clear" w:color="auto" w:fill="FFFFFF"/>
        </w:rPr>
      </w:pPr>
      <w:r>
        <w:rPr>
          <w:rFonts w:ascii="Cambria" w:hAnsi="Cambria" w:cs="Arial"/>
          <w:color w:val="000000"/>
          <w:shd w:val="clear" w:color="auto" w:fill="FFFFFF"/>
        </w:rPr>
        <w:t xml:space="preserve">An ignorant person cannot be pious (a </w:t>
      </w:r>
      <w:proofErr w:type="spellStart"/>
      <w:r>
        <w:rPr>
          <w:rFonts w:ascii="Cambria" w:hAnsi="Cambria" w:cs="Arial"/>
          <w:color w:val="000000"/>
          <w:shd w:val="clear" w:color="auto" w:fill="FFFFFF"/>
        </w:rPr>
        <w:t>chassid</w:t>
      </w:r>
      <w:proofErr w:type="spellEnd"/>
      <w:r>
        <w:rPr>
          <w:rFonts w:ascii="Cambria" w:hAnsi="Cambria" w:cs="Arial"/>
          <w:color w:val="000000"/>
          <w:shd w:val="clear" w:color="auto" w:fill="FFFFFF"/>
        </w:rPr>
        <w:t>) (Avot 2:6)</w:t>
      </w:r>
    </w:p>
    <w:p w:rsidR="00122248" w:rsidRDefault="00122248" w:rsidP="00122248">
      <w:pPr>
        <w:spacing w:line="264" w:lineRule="auto"/>
        <w:rPr>
          <w:rFonts w:ascii="Cambria" w:hAnsi="Cambria" w:cs="Arial"/>
          <w:i/>
          <w:color w:val="000000"/>
          <w:shd w:val="clear" w:color="auto" w:fill="FFFFFF"/>
        </w:rPr>
      </w:pPr>
    </w:p>
    <w:p w:rsidR="00122248" w:rsidRPr="00122248" w:rsidRDefault="00122248" w:rsidP="00122248">
      <w:pPr>
        <w:spacing w:line="264" w:lineRule="auto"/>
        <w:rPr>
          <w:rFonts w:ascii="Cambria" w:hAnsi="Cambria" w:cs="Arial"/>
          <w:i/>
          <w:color w:val="000000"/>
          <w:shd w:val="clear" w:color="auto" w:fill="FFFFFF"/>
        </w:rPr>
      </w:pPr>
      <w:r w:rsidRPr="00122248">
        <w:rPr>
          <w:rFonts w:ascii="Cambria" w:hAnsi="Cambria" w:cs="Arial"/>
          <w:i/>
          <w:color w:val="000000"/>
          <w:shd w:val="clear" w:color="auto" w:fill="FFFFFF"/>
        </w:rPr>
        <w:t xml:space="preserve">If Torah is so important because it leads to Mitzvah performance, then isn’t the performance of </w:t>
      </w:r>
      <w:proofErr w:type="spellStart"/>
      <w:r w:rsidRPr="00122248">
        <w:rPr>
          <w:rFonts w:ascii="Cambria" w:hAnsi="Cambria" w:cs="Arial"/>
          <w:i/>
          <w:color w:val="000000"/>
          <w:shd w:val="clear" w:color="auto" w:fill="FFFFFF"/>
        </w:rPr>
        <w:t>Mitzvot</w:t>
      </w:r>
      <w:proofErr w:type="spellEnd"/>
      <w:r w:rsidRPr="00122248">
        <w:rPr>
          <w:rFonts w:ascii="Cambria" w:hAnsi="Cambria" w:cs="Arial"/>
          <w:i/>
          <w:color w:val="000000"/>
          <w:shd w:val="clear" w:color="auto" w:fill="FFFFFF"/>
        </w:rPr>
        <w:t xml:space="preserve"> greater than Torah study? And what about those parts of Torah that have nothing to do with practical observance?!</w:t>
      </w:r>
    </w:p>
    <w:p w:rsidR="00FE2FFD" w:rsidRPr="0079204A" w:rsidRDefault="00FE2FFD" w:rsidP="00FE2FFD">
      <w:pPr>
        <w:rPr>
          <w:rFonts w:ascii="Cambria" w:hAnsi="Cambria"/>
          <w:color w:val="000000"/>
        </w:rPr>
      </w:pPr>
      <w:r>
        <w:rPr>
          <w:rFonts w:ascii="Cambria" w:hAnsi="Cambria"/>
          <w:color w:val="000000"/>
        </w:rPr>
        <w:t xml:space="preserve">Read and discuss the following quotes </w:t>
      </w:r>
    </w:p>
    <w:p w:rsidR="00FE2FFD" w:rsidRDefault="00FE2FFD" w:rsidP="00FE2FFD">
      <w:pPr>
        <w:rPr>
          <w:rFonts w:ascii="Cambria" w:hAnsi="Cambria"/>
          <w:color w:val="000000"/>
        </w:rPr>
      </w:pPr>
      <w:r w:rsidRPr="00F079AF">
        <w:rPr>
          <w:rFonts w:ascii="Cambria" w:hAnsi="Cambria" w:cs="Arial"/>
          <w:b/>
          <w:bCs/>
          <w:shd w:val="clear" w:color="auto" w:fill="BFBFBF"/>
        </w:rPr>
        <w:t>He used to say: “Whenever a person’s [good] deeds exceed his wisdom, his wisdom will endure; but when a person’s wisdom exceeds his [good] deeds, his wisdom will not endure.”</w:t>
      </w:r>
      <w:r w:rsidRPr="00F079AF">
        <w:rPr>
          <w:rFonts w:ascii="Cambria" w:hAnsi="Cambria" w:cs="Arial"/>
          <w:b/>
          <w:bCs/>
          <w:shd w:val="clear" w:color="auto" w:fill="BFBFBF"/>
        </w:rPr>
        <w:br/>
      </w:r>
      <w:r w:rsidRPr="0079204A">
        <w:rPr>
          <w:rFonts w:ascii="Cambria" w:hAnsi="Cambria" w:cs="Arial"/>
          <w:b/>
          <w:bCs/>
          <w:color w:val="105689"/>
        </w:rPr>
        <w:br/>
      </w:r>
      <w:r>
        <w:rPr>
          <w:rFonts w:ascii="Cambria" w:hAnsi="Cambria"/>
          <w:color w:val="000000"/>
        </w:rPr>
        <w:t xml:space="preserve">1. </w:t>
      </w:r>
      <w:r w:rsidRPr="0079204A">
        <w:rPr>
          <w:rFonts w:ascii="Cambria" w:hAnsi="Cambria"/>
          <w:color w:val="000000"/>
        </w:rPr>
        <w:t xml:space="preserve"> In the previous Mishna, Rabbi </w:t>
      </w:r>
      <w:proofErr w:type="spellStart"/>
      <w:r w:rsidRPr="0079204A">
        <w:rPr>
          <w:rFonts w:ascii="Cambria" w:hAnsi="Cambria"/>
          <w:color w:val="000000"/>
        </w:rPr>
        <w:t>Chanina</w:t>
      </w:r>
      <w:proofErr w:type="spellEnd"/>
      <w:r w:rsidRPr="0079204A">
        <w:rPr>
          <w:rFonts w:ascii="Cambria" w:hAnsi="Cambria"/>
          <w:color w:val="000000"/>
        </w:rPr>
        <w:t xml:space="preserve"> speaks of one who observes the negative commandments –“fear of sin”, </w:t>
      </w:r>
      <w:proofErr w:type="gramStart"/>
      <w:r w:rsidRPr="0079204A">
        <w:rPr>
          <w:rFonts w:ascii="Cambria" w:hAnsi="Cambria"/>
          <w:color w:val="000000"/>
        </w:rPr>
        <w:t>In</w:t>
      </w:r>
      <w:proofErr w:type="gramEnd"/>
      <w:r w:rsidRPr="0079204A">
        <w:rPr>
          <w:rFonts w:ascii="Cambria" w:hAnsi="Cambria"/>
          <w:color w:val="000000"/>
        </w:rPr>
        <w:t xml:space="preserve"> this Mishna, he speaks of one who observes the positive c</w:t>
      </w:r>
      <w:r>
        <w:rPr>
          <w:rFonts w:ascii="Cambria" w:hAnsi="Cambria"/>
          <w:color w:val="000000"/>
        </w:rPr>
        <w:t xml:space="preserve">ommandments-“good deeds”. </w:t>
      </w:r>
    </w:p>
    <w:p w:rsidR="00FE2FFD" w:rsidRPr="0079204A" w:rsidRDefault="00FE2FFD" w:rsidP="00FE2FFD">
      <w:pPr>
        <w:rPr>
          <w:rFonts w:ascii="Cambria" w:hAnsi="Cambria"/>
          <w:color w:val="000000"/>
        </w:rPr>
      </w:pPr>
    </w:p>
    <w:p w:rsidR="00FE2FFD" w:rsidRDefault="00FE2FFD" w:rsidP="00FE2FFD">
      <w:pPr>
        <w:rPr>
          <w:rFonts w:ascii="Cambria" w:hAnsi="Cambria"/>
          <w:color w:val="000000"/>
        </w:rPr>
      </w:pPr>
      <w:r>
        <w:rPr>
          <w:rFonts w:ascii="Cambria" w:hAnsi="Cambria"/>
          <w:color w:val="000000"/>
        </w:rPr>
        <w:t xml:space="preserve">2. </w:t>
      </w:r>
      <w:r w:rsidRPr="0079204A">
        <w:rPr>
          <w:rFonts w:ascii="Cambria" w:hAnsi="Cambria"/>
          <w:color w:val="000000"/>
        </w:rPr>
        <w:t>Anyone whose good deeds exceed his wisdom: By purifying his soul through good deeds, he makes himself a vessel for the otherworldly wisdom of Torah, which</w:t>
      </w:r>
      <w:r>
        <w:rPr>
          <w:rFonts w:ascii="Cambria" w:hAnsi="Cambria"/>
          <w:color w:val="000000"/>
        </w:rPr>
        <w:t xml:space="preserve"> would otherwise escape him.  (</w:t>
      </w:r>
      <w:proofErr w:type="spellStart"/>
      <w:r>
        <w:rPr>
          <w:rFonts w:ascii="Cambria" w:hAnsi="Cambria"/>
          <w:color w:val="000000"/>
        </w:rPr>
        <w:t>M</w:t>
      </w:r>
      <w:r w:rsidRPr="0079204A">
        <w:rPr>
          <w:rFonts w:ascii="Cambria" w:hAnsi="Cambria"/>
          <w:color w:val="000000"/>
        </w:rPr>
        <w:t>aharal</w:t>
      </w:r>
      <w:proofErr w:type="spellEnd"/>
      <w:r w:rsidRPr="0079204A">
        <w:rPr>
          <w:rFonts w:ascii="Cambria" w:hAnsi="Cambria"/>
          <w:color w:val="000000"/>
        </w:rPr>
        <w:t>)</w:t>
      </w:r>
    </w:p>
    <w:p w:rsidR="00FE2FFD" w:rsidRDefault="00FE2FFD" w:rsidP="00FE2FFD">
      <w:pPr>
        <w:rPr>
          <w:rFonts w:ascii="Cambria" w:hAnsi="Cambria"/>
          <w:color w:val="000000"/>
        </w:rPr>
      </w:pPr>
    </w:p>
    <w:p w:rsidR="00FE2FFD" w:rsidRPr="0079204A" w:rsidRDefault="00FE2FFD" w:rsidP="00FE2FFD">
      <w:pPr>
        <w:rPr>
          <w:rFonts w:ascii="Cambria" w:hAnsi="Cambria"/>
          <w:color w:val="000000"/>
        </w:rPr>
      </w:pPr>
      <w:r>
        <w:rPr>
          <w:rFonts w:ascii="Cambria" w:hAnsi="Cambria"/>
          <w:color w:val="000000"/>
        </w:rPr>
        <w:t xml:space="preserve">3. </w:t>
      </w:r>
      <w:r w:rsidRPr="0079204A">
        <w:rPr>
          <w:rFonts w:ascii="Cambria" w:hAnsi="Cambria"/>
          <w:color w:val="000000"/>
        </w:rPr>
        <w:t>His wisdom will not endure: As it is written (Exodus 24:7) “We will do and (then) we will listen”. When G-d offered the Torah to the Jewish people, they agreed to fulfill its precepts before hearing what they were. Similarly, one whose deeds exceeds his wisdom refers to one who accepts upon himself to fulfill all the deeds required by the Torah even though he is still ignorant of them (</w:t>
      </w:r>
      <w:proofErr w:type="spellStart"/>
      <w:r w:rsidRPr="0079204A">
        <w:rPr>
          <w:rFonts w:ascii="Cambria" w:hAnsi="Cambria"/>
          <w:color w:val="000000"/>
        </w:rPr>
        <w:t>Rabbainu</w:t>
      </w:r>
      <w:proofErr w:type="spellEnd"/>
      <w:r w:rsidRPr="0079204A">
        <w:rPr>
          <w:rFonts w:ascii="Cambria" w:hAnsi="Cambria"/>
          <w:color w:val="000000"/>
        </w:rPr>
        <w:t xml:space="preserve"> </w:t>
      </w:r>
      <w:proofErr w:type="spellStart"/>
      <w:r w:rsidRPr="0079204A">
        <w:rPr>
          <w:rFonts w:ascii="Cambria" w:hAnsi="Cambria"/>
          <w:color w:val="000000"/>
        </w:rPr>
        <w:t>Yonah</w:t>
      </w:r>
      <w:proofErr w:type="spellEnd"/>
      <w:r>
        <w:rPr>
          <w:rFonts w:ascii="Cambria" w:hAnsi="Cambria"/>
          <w:color w:val="000000"/>
        </w:rPr>
        <w:t>)</w:t>
      </w:r>
    </w:p>
    <w:p w:rsidR="00FE2FFD" w:rsidRPr="0079204A" w:rsidRDefault="00FE2FFD" w:rsidP="00FE2FFD">
      <w:pPr>
        <w:rPr>
          <w:rFonts w:ascii="Cambria" w:hAnsi="Cambria"/>
          <w:color w:val="000000"/>
        </w:rPr>
      </w:pPr>
    </w:p>
    <w:p w:rsidR="00FE2FFD" w:rsidRPr="0079204A" w:rsidRDefault="00FE2FFD" w:rsidP="00FE2FFD">
      <w:pPr>
        <w:rPr>
          <w:rFonts w:ascii="Cambria" w:hAnsi="Cambria"/>
          <w:color w:val="000000"/>
        </w:rPr>
      </w:pPr>
      <w:r>
        <w:rPr>
          <w:rFonts w:ascii="Cambria" w:hAnsi="Cambria"/>
          <w:color w:val="000000"/>
        </w:rPr>
        <w:t xml:space="preserve">4. </w:t>
      </w:r>
      <w:proofErr w:type="spellStart"/>
      <w:r w:rsidRPr="0079204A">
        <w:rPr>
          <w:rFonts w:ascii="Cambria" w:hAnsi="Cambria"/>
          <w:color w:val="000000"/>
        </w:rPr>
        <w:t>Ramban</w:t>
      </w:r>
      <w:proofErr w:type="spellEnd"/>
      <w:r w:rsidRPr="0079204A">
        <w:rPr>
          <w:rFonts w:ascii="Cambria" w:hAnsi="Cambria"/>
          <w:color w:val="000000"/>
        </w:rPr>
        <w:t xml:space="preserve"> (</w:t>
      </w:r>
      <w:proofErr w:type="spellStart"/>
      <w:r w:rsidRPr="0079204A">
        <w:rPr>
          <w:rFonts w:ascii="Cambria" w:hAnsi="Cambria"/>
          <w:color w:val="000000"/>
        </w:rPr>
        <w:t>Nachmonides</w:t>
      </w:r>
      <w:proofErr w:type="spellEnd"/>
      <w:r w:rsidRPr="0079204A">
        <w:rPr>
          <w:rFonts w:ascii="Cambria" w:hAnsi="Cambria"/>
          <w:color w:val="000000"/>
        </w:rPr>
        <w:t>) writes in his famous letter to his son that at the end of every study session he should exami</w:t>
      </w:r>
      <w:r>
        <w:rPr>
          <w:rFonts w:ascii="Cambria" w:hAnsi="Cambria"/>
          <w:color w:val="000000"/>
        </w:rPr>
        <w:t>ne what he has learned and see i</w:t>
      </w:r>
      <w:r w:rsidRPr="0079204A">
        <w:rPr>
          <w:rFonts w:ascii="Cambria" w:hAnsi="Cambria"/>
          <w:color w:val="000000"/>
        </w:rPr>
        <w:t>f there is something he can put into practice.</w:t>
      </w:r>
    </w:p>
    <w:p w:rsidR="00FE2FFD" w:rsidRPr="0079204A" w:rsidRDefault="00FE2FFD" w:rsidP="00FE2FFD">
      <w:pPr>
        <w:rPr>
          <w:rFonts w:ascii="Cambria" w:hAnsi="Cambria"/>
          <w:color w:val="000000"/>
        </w:rPr>
      </w:pPr>
    </w:p>
    <w:p w:rsidR="00FE2FFD" w:rsidRPr="00C73313" w:rsidRDefault="00FE2FFD" w:rsidP="00FE2FFD">
      <w:pPr>
        <w:rPr>
          <w:rFonts w:ascii="Cambria" w:hAnsi="Cambria"/>
          <w:color w:val="000000"/>
        </w:rPr>
      </w:pPr>
      <w:r>
        <w:rPr>
          <w:rFonts w:ascii="Cambria" w:hAnsi="Cambria"/>
          <w:color w:val="000000"/>
        </w:rPr>
        <w:t xml:space="preserve">5. </w:t>
      </w:r>
      <w:r w:rsidRPr="0079204A">
        <w:rPr>
          <w:rFonts w:ascii="Cambria" w:hAnsi="Cambria"/>
          <w:color w:val="000000"/>
        </w:rPr>
        <w:t>Anyone whose wisdom exceeds his good deeds-i.e. he does not put his learning into practice, his wisdom will not endure and he will forget his learning. A person who learns and does not put his learning to practice is like one who sows but does not reap.</w:t>
      </w:r>
    </w:p>
    <w:p w:rsidR="00FE2FFD" w:rsidRPr="0079204A" w:rsidRDefault="00FE2FFD" w:rsidP="00FE2FFD">
      <w:pPr>
        <w:rPr>
          <w:rFonts w:ascii="Cambria" w:hAnsi="Cambria"/>
          <w:color w:val="000000"/>
        </w:rPr>
      </w:pPr>
    </w:p>
    <w:p w:rsidR="00FE2FFD" w:rsidRPr="009E5AC1" w:rsidRDefault="00FE2FFD" w:rsidP="00FE2FFD">
      <w:pPr>
        <w:rPr>
          <w:rFonts w:ascii="Cambria" w:hAnsi="Cambria"/>
          <w:color w:val="000000"/>
        </w:rPr>
      </w:pPr>
      <w:r>
        <w:rPr>
          <w:rFonts w:ascii="Cambria" w:hAnsi="Cambria"/>
          <w:color w:val="000000"/>
        </w:rPr>
        <w:t xml:space="preserve">6. </w:t>
      </w:r>
      <w:r w:rsidRPr="0079204A">
        <w:rPr>
          <w:rFonts w:ascii="Cambria" w:hAnsi="Cambria"/>
          <w:color w:val="000000"/>
        </w:rPr>
        <w:t xml:space="preserve">Through study a person learns HOW to do a Mitzvah, nevertheless the final deed is the main thing, for the deed causes an additional spiritual light to infuse the level of </w:t>
      </w:r>
      <w:proofErr w:type="spellStart"/>
      <w:r w:rsidRPr="0079204A">
        <w:rPr>
          <w:rFonts w:ascii="Cambria" w:hAnsi="Cambria"/>
          <w:color w:val="000000"/>
        </w:rPr>
        <w:t>Chochmah</w:t>
      </w:r>
      <w:proofErr w:type="spellEnd"/>
      <w:r w:rsidRPr="0079204A">
        <w:rPr>
          <w:rFonts w:ascii="Cambria" w:hAnsi="Cambria"/>
          <w:color w:val="000000"/>
        </w:rPr>
        <w:t xml:space="preserve">, In this way, a person’s </w:t>
      </w:r>
      <w:proofErr w:type="spellStart"/>
      <w:r w:rsidRPr="0079204A">
        <w:rPr>
          <w:rFonts w:ascii="Cambria" w:hAnsi="Cambria"/>
          <w:color w:val="000000"/>
        </w:rPr>
        <w:t>Chochma</w:t>
      </w:r>
      <w:proofErr w:type="spellEnd"/>
      <w:r w:rsidRPr="0079204A">
        <w:rPr>
          <w:rFonts w:ascii="Cambria" w:hAnsi="Cambria"/>
          <w:color w:val="000000"/>
        </w:rPr>
        <w:t xml:space="preserve"> will not merely survive but also endure. (</w:t>
      </w:r>
      <w:proofErr w:type="spellStart"/>
      <w:r w:rsidRPr="0079204A">
        <w:rPr>
          <w:rFonts w:ascii="Cambria" w:hAnsi="Cambria"/>
          <w:color w:val="000000"/>
        </w:rPr>
        <w:t>Sefer</w:t>
      </w:r>
      <w:proofErr w:type="spellEnd"/>
      <w:r w:rsidRPr="0079204A">
        <w:rPr>
          <w:rFonts w:ascii="Cambria" w:hAnsi="Cambria"/>
          <w:color w:val="000000"/>
        </w:rPr>
        <w:t xml:space="preserve"> </w:t>
      </w:r>
      <w:proofErr w:type="spellStart"/>
      <w:r w:rsidRPr="0079204A">
        <w:rPr>
          <w:rFonts w:ascii="Cambria" w:hAnsi="Cambria"/>
          <w:color w:val="000000"/>
        </w:rPr>
        <w:t>Hamamarim</w:t>
      </w:r>
      <w:proofErr w:type="spellEnd"/>
      <w:r w:rsidRPr="0079204A">
        <w:rPr>
          <w:rFonts w:ascii="Cambria" w:hAnsi="Cambria"/>
          <w:color w:val="000000"/>
        </w:rPr>
        <w:t>)</w:t>
      </w:r>
    </w:p>
    <w:p w:rsidR="00FE2FFD" w:rsidRDefault="00FE2FFD" w:rsidP="00FE2FFD">
      <w:pPr>
        <w:shd w:val="clear" w:color="auto" w:fill="FFFFFF"/>
        <w:rPr>
          <w:rFonts w:ascii="Cambria" w:hAnsi="Cambria" w:cs="Arial"/>
          <w:b/>
          <w:bCs/>
          <w:color w:val="105689"/>
        </w:rPr>
      </w:pPr>
    </w:p>
    <w:p w:rsidR="00FE2FFD" w:rsidRPr="00F079AF" w:rsidRDefault="00FE2FFD" w:rsidP="00FE2FFD">
      <w:pPr>
        <w:shd w:val="clear" w:color="auto" w:fill="FFFFFF"/>
        <w:rPr>
          <w:rFonts w:ascii="Cambria" w:hAnsi="Cambria" w:cs="Arial"/>
          <w:color w:val="000000"/>
        </w:rPr>
      </w:pPr>
      <w:r w:rsidRPr="00F079AF">
        <w:rPr>
          <w:rFonts w:ascii="Cambria" w:hAnsi="Cambria" w:cs="Arial"/>
          <w:bCs/>
        </w:rPr>
        <w:lastRenderedPageBreak/>
        <w:t>7.</w:t>
      </w:r>
      <w:r w:rsidRPr="00F079AF">
        <w:rPr>
          <w:rFonts w:ascii="Cambria" w:hAnsi="Cambria" w:cs="Arial"/>
        </w:rPr>
        <w:t> The</w:t>
      </w:r>
      <w:r w:rsidRPr="0079204A">
        <w:rPr>
          <w:rFonts w:ascii="Cambria" w:hAnsi="Cambria" w:cs="Arial"/>
          <w:color w:val="000000"/>
        </w:rPr>
        <w:t xml:space="preserve"> lessons of this </w:t>
      </w:r>
      <w:proofErr w:type="spellStart"/>
      <w:proofErr w:type="gramStart"/>
      <w:r w:rsidRPr="0079204A">
        <w:rPr>
          <w:rFonts w:ascii="Cambria" w:hAnsi="Cambria" w:cs="Arial"/>
          <w:i/>
          <w:iCs/>
          <w:color w:val="000000"/>
        </w:rPr>
        <w:t>mishnah</w:t>
      </w:r>
      <w:proofErr w:type="spellEnd"/>
      <w:proofErr w:type="gramEnd"/>
      <w:r w:rsidRPr="0079204A">
        <w:rPr>
          <w:rFonts w:ascii="Cambria" w:hAnsi="Cambria" w:cs="Arial"/>
          <w:color w:val="000000"/>
        </w:rPr>
        <w:t> should also be applied in the area of </w:t>
      </w:r>
      <w:r w:rsidRPr="00F079AF">
        <w:rPr>
          <w:rFonts w:ascii="Cambria" w:hAnsi="Cambria" w:cs="Arial"/>
          <w:iCs/>
          <w:color w:val="000000"/>
        </w:rPr>
        <w:t>education</w:t>
      </w:r>
      <w:r w:rsidRPr="0079204A">
        <w:rPr>
          <w:rFonts w:ascii="Cambria" w:hAnsi="Cambria" w:cs="Arial"/>
          <w:i/>
          <w:iCs/>
          <w:color w:val="000000"/>
        </w:rPr>
        <w:t>.</w:t>
      </w:r>
      <w:r w:rsidRPr="0079204A">
        <w:rPr>
          <w:rFonts w:ascii="Cambria" w:hAnsi="Cambria" w:cs="Arial"/>
          <w:color w:val="000000"/>
        </w:rPr>
        <w:t> A school should endeavor to both impart wisdom to its students, and train them in the performance of good deeds. Of the two, however, the primary focus should be good deeds. Indeed, it is through such deeds that knowledge will thrive.</w:t>
      </w:r>
      <w:r>
        <w:rPr>
          <w:rFonts w:ascii="Cambria" w:hAnsi="Cambria" w:cs="Arial"/>
          <w:color w:val="000000"/>
        </w:rPr>
        <w:t xml:space="preserve"> </w:t>
      </w:r>
      <w:r w:rsidRPr="0079204A">
        <w:rPr>
          <w:rFonts w:ascii="Cambria" w:hAnsi="Cambria" w:cs="Arial"/>
          <w:i/>
          <w:iCs/>
          <w:color w:val="000000"/>
        </w:rPr>
        <w:t>(</w:t>
      </w:r>
      <w:proofErr w:type="spellStart"/>
      <w:r>
        <w:rPr>
          <w:rFonts w:ascii="Cambria" w:hAnsi="Cambria" w:cs="Arial"/>
          <w:i/>
          <w:iCs/>
          <w:color w:val="000000"/>
        </w:rPr>
        <w:t>Lubavitcher</w:t>
      </w:r>
      <w:proofErr w:type="spellEnd"/>
      <w:r>
        <w:rPr>
          <w:rFonts w:ascii="Cambria" w:hAnsi="Cambria" w:cs="Arial"/>
          <w:i/>
          <w:iCs/>
          <w:color w:val="000000"/>
        </w:rPr>
        <w:t xml:space="preserve"> Rebbe</w:t>
      </w:r>
      <w:r w:rsidRPr="0079204A">
        <w:rPr>
          <w:rFonts w:ascii="Cambria" w:hAnsi="Cambria" w:cs="Arial"/>
          <w:i/>
          <w:iCs/>
          <w:color w:val="000000"/>
        </w:rPr>
        <w:t>)</w:t>
      </w:r>
    </w:p>
    <w:p w:rsidR="00FE2FFD" w:rsidRPr="0079204A" w:rsidRDefault="00FE2FFD" w:rsidP="00FE2FFD">
      <w:pPr>
        <w:rPr>
          <w:rFonts w:ascii="Cambria" w:hAnsi="Cambria"/>
          <w:color w:val="000000"/>
        </w:rPr>
      </w:pPr>
    </w:p>
    <w:p w:rsidR="00FE2FFD" w:rsidRPr="0079204A" w:rsidRDefault="00FE2FFD" w:rsidP="00FE2FFD">
      <w:pPr>
        <w:rPr>
          <w:rFonts w:ascii="Cambria" w:hAnsi="Cambria"/>
          <w:color w:val="000000"/>
        </w:rPr>
      </w:pPr>
      <w:r>
        <w:rPr>
          <w:rFonts w:ascii="Cambria" w:hAnsi="Cambria"/>
          <w:color w:val="000000"/>
        </w:rPr>
        <w:t xml:space="preserve">8. </w:t>
      </w:r>
      <w:r w:rsidRPr="0079204A">
        <w:rPr>
          <w:rFonts w:ascii="Cambria" w:hAnsi="Cambria"/>
          <w:color w:val="000000"/>
        </w:rPr>
        <w:t>Deed is primary:</w:t>
      </w:r>
      <w:r>
        <w:rPr>
          <w:rFonts w:ascii="Cambria" w:hAnsi="Cambria"/>
          <w:color w:val="000000"/>
        </w:rPr>
        <w:t xml:space="preserve"> </w:t>
      </w:r>
      <w:r w:rsidRPr="0079204A">
        <w:rPr>
          <w:rFonts w:ascii="Cambria" w:hAnsi="Cambria"/>
          <w:color w:val="000000"/>
        </w:rPr>
        <w:t xml:space="preserve">The primacy of deed can be seen </w:t>
      </w:r>
      <w:r>
        <w:rPr>
          <w:rFonts w:ascii="Cambria" w:hAnsi="Cambria"/>
          <w:color w:val="000000"/>
        </w:rPr>
        <w:t xml:space="preserve">in the fact that we don the arm </w:t>
      </w:r>
      <w:proofErr w:type="spellStart"/>
      <w:r w:rsidRPr="0079204A">
        <w:rPr>
          <w:rFonts w:ascii="Cambria" w:hAnsi="Cambria"/>
          <w:color w:val="000000"/>
        </w:rPr>
        <w:t>Tefillin</w:t>
      </w:r>
      <w:proofErr w:type="spellEnd"/>
      <w:r w:rsidRPr="0079204A">
        <w:rPr>
          <w:rFonts w:ascii="Cambria" w:hAnsi="Cambria"/>
          <w:color w:val="000000"/>
        </w:rPr>
        <w:t xml:space="preserve">=corresponding to our deeds-before donning the head </w:t>
      </w:r>
      <w:proofErr w:type="spellStart"/>
      <w:r w:rsidRPr="0079204A">
        <w:rPr>
          <w:rFonts w:ascii="Cambria" w:hAnsi="Cambria"/>
          <w:color w:val="000000"/>
        </w:rPr>
        <w:t>Tefillin</w:t>
      </w:r>
      <w:proofErr w:type="spellEnd"/>
      <w:r w:rsidRPr="0079204A">
        <w:rPr>
          <w:rFonts w:ascii="Cambria" w:hAnsi="Cambria"/>
          <w:color w:val="000000"/>
        </w:rPr>
        <w:t xml:space="preserve">, which corresponds to our wisdom. The head </w:t>
      </w:r>
      <w:proofErr w:type="spellStart"/>
      <w:r w:rsidRPr="0079204A">
        <w:rPr>
          <w:rFonts w:ascii="Cambria" w:hAnsi="Cambria"/>
          <w:color w:val="000000"/>
        </w:rPr>
        <w:t>Tefilllin</w:t>
      </w:r>
      <w:proofErr w:type="spellEnd"/>
      <w:r w:rsidRPr="0079204A">
        <w:rPr>
          <w:rFonts w:ascii="Cambria" w:hAnsi="Cambria"/>
          <w:color w:val="000000"/>
        </w:rPr>
        <w:t xml:space="preserve"> is removed prior to the arm </w:t>
      </w:r>
      <w:proofErr w:type="spellStart"/>
      <w:r w:rsidRPr="0079204A">
        <w:rPr>
          <w:rFonts w:ascii="Cambria" w:hAnsi="Cambria"/>
          <w:color w:val="000000"/>
        </w:rPr>
        <w:t>Tefillin</w:t>
      </w:r>
      <w:proofErr w:type="spellEnd"/>
      <w:r w:rsidRPr="0079204A">
        <w:rPr>
          <w:rFonts w:ascii="Cambria" w:hAnsi="Cambria"/>
          <w:color w:val="000000"/>
        </w:rPr>
        <w:t xml:space="preserve"> since the “deed </w:t>
      </w:r>
      <w:proofErr w:type="spellStart"/>
      <w:r w:rsidRPr="0079204A">
        <w:rPr>
          <w:rFonts w:ascii="Cambria" w:hAnsi="Cambria"/>
          <w:color w:val="000000"/>
        </w:rPr>
        <w:t>Tefillin</w:t>
      </w:r>
      <w:proofErr w:type="spellEnd"/>
      <w:r w:rsidRPr="0079204A">
        <w:rPr>
          <w:rFonts w:ascii="Cambria" w:hAnsi="Cambria"/>
          <w:color w:val="000000"/>
        </w:rPr>
        <w:t xml:space="preserve">” should be upon the person longer than the ‘wisdom </w:t>
      </w:r>
      <w:proofErr w:type="spellStart"/>
      <w:r w:rsidRPr="0079204A">
        <w:rPr>
          <w:rFonts w:ascii="Cambria" w:hAnsi="Cambria"/>
          <w:color w:val="000000"/>
        </w:rPr>
        <w:t>Tefillin</w:t>
      </w:r>
      <w:proofErr w:type="spellEnd"/>
      <w:r w:rsidRPr="0079204A">
        <w:rPr>
          <w:rFonts w:ascii="Cambria" w:hAnsi="Cambria"/>
          <w:color w:val="000000"/>
        </w:rPr>
        <w:t>”. (</w:t>
      </w:r>
      <w:proofErr w:type="spellStart"/>
      <w:r w:rsidRPr="0079204A">
        <w:rPr>
          <w:rFonts w:ascii="Cambria" w:hAnsi="Cambria"/>
          <w:color w:val="000000"/>
        </w:rPr>
        <w:t>Yalkut</w:t>
      </w:r>
      <w:proofErr w:type="spellEnd"/>
      <w:r w:rsidRPr="0079204A">
        <w:rPr>
          <w:rFonts w:ascii="Cambria" w:hAnsi="Cambria"/>
          <w:color w:val="000000"/>
        </w:rPr>
        <w:t xml:space="preserve"> </w:t>
      </w:r>
      <w:proofErr w:type="spellStart"/>
      <w:r w:rsidRPr="0079204A">
        <w:rPr>
          <w:rFonts w:ascii="Cambria" w:hAnsi="Cambria"/>
          <w:color w:val="000000"/>
        </w:rPr>
        <w:t>Yehudah</w:t>
      </w:r>
      <w:proofErr w:type="spellEnd"/>
      <w:r w:rsidRPr="0079204A">
        <w:rPr>
          <w:rFonts w:ascii="Cambria" w:hAnsi="Cambria"/>
          <w:color w:val="000000"/>
        </w:rPr>
        <w:t>)</w:t>
      </w:r>
    </w:p>
    <w:p w:rsidR="00FE2FFD" w:rsidRPr="0079204A" w:rsidRDefault="00FE2FFD" w:rsidP="00FE2FFD">
      <w:pPr>
        <w:rPr>
          <w:rFonts w:ascii="Cambria" w:hAnsi="Cambria"/>
          <w:color w:val="000000"/>
        </w:rPr>
      </w:pPr>
    </w:p>
    <w:p w:rsidR="00FE2FFD" w:rsidRPr="0079204A" w:rsidRDefault="00FE2FFD" w:rsidP="00FE2FFD">
      <w:pPr>
        <w:rPr>
          <w:rFonts w:ascii="Cambria" w:hAnsi="Cambria"/>
          <w:color w:val="000000"/>
        </w:rPr>
      </w:pPr>
      <w:r>
        <w:rPr>
          <w:rFonts w:ascii="Cambria" w:hAnsi="Cambria"/>
          <w:color w:val="000000"/>
        </w:rPr>
        <w:t xml:space="preserve">9. </w:t>
      </w:r>
      <w:r w:rsidRPr="0079204A">
        <w:rPr>
          <w:rFonts w:ascii="Cambria" w:hAnsi="Cambria"/>
          <w:color w:val="000000"/>
        </w:rPr>
        <w:t>His wisdom will not endure:</w:t>
      </w:r>
      <w:r>
        <w:rPr>
          <w:rFonts w:ascii="Cambria" w:hAnsi="Cambria"/>
          <w:color w:val="000000"/>
        </w:rPr>
        <w:t xml:space="preserve"> A man went to the storekeeper and asked for a cup of wine. When the storekeeper asked him for a cup, he offered his pocket.  When he asked for oil, he offered a cup made of tree bark, which cannot </w:t>
      </w:r>
      <w:proofErr w:type="spellStart"/>
      <w:r>
        <w:rPr>
          <w:rFonts w:ascii="Cambria" w:hAnsi="Cambria"/>
          <w:color w:val="000000"/>
        </w:rPr>
        <w:t>conain</w:t>
      </w:r>
      <w:proofErr w:type="spellEnd"/>
      <w:r>
        <w:rPr>
          <w:rFonts w:ascii="Cambria" w:hAnsi="Cambria"/>
          <w:color w:val="000000"/>
        </w:rPr>
        <w:t xml:space="preserve"> oil. Said the storekeeper: “You </w:t>
      </w:r>
      <w:r w:rsidRPr="0079204A">
        <w:rPr>
          <w:rFonts w:ascii="Cambria" w:hAnsi="Cambria"/>
          <w:color w:val="000000"/>
        </w:rPr>
        <w:t>don’t have any vessels, yet you’re asking for wine and oil?</w:t>
      </w:r>
      <w:r>
        <w:rPr>
          <w:rFonts w:ascii="Cambria" w:hAnsi="Cambria"/>
          <w:color w:val="000000"/>
        </w:rPr>
        <w:t xml:space="preserve">” </w:t>
      </w:r>
      <w:r w:rsidRPr="0079204A">
        <w:rPr>
          <w:rFonts w:ascii="Cambria" w:hAnsi="Cambria"/>
          <w:color w:val="000000"/>
        </w:rPr>
        <w:t xml:space="preserve"> Good deeds are the vessel for wisdom. (Avot </w:t>
      </w:r>
      <w:proofErr w:type="spellStart"/>
      <w:r w:rsidRPr="0079204A">
        <w:rPr>
          <w:rFonts w:ascii="Cambria" w:hAnsi="Cambria"/>
          <w:color w:val="000000"/>
        </w:rPr>
        <w:t>D’Rabbi</w:t>
      </w:r>
      <w:proofErr w:type="spellEnd"/>
      <w:r w:rsidRPr="0079204A">
        <w:rPr>
          <w:rFonts w:ascii="Cambria" w:hAnsi="Cambria"/>
          <w:color w:val="000000"/>
        </w:rPr>
        <w:t xml:space="preserve"> </w:t>
      </w:r>
      <w:proofErr w:type="spellStart"/>
      <w:r w:rsidRPr="0079204A">
        <w:rPr>
          <w:rFonts w:ascii="Cambria" w:hAnsi="Cambria"/>
          <w:color w:val="000000"/>
        </w:rPr>
        <w:t>Natan</w:t>
      </w:r>
      <w:proofErr w:type="spellEnd"/>
      <w:r w:rsidRPr="0079204A">
        <w:rPr>
          <w:rFonts w:ascii="Cambria" w:hAnsi="Cambria"/>
          <w:color w:val="000000"/>
        </w:rPr>
        <w:t xml:space="preserve">) </w:t>
      </w:r>
    </w:p>
    <w:p w:rsidR="00FE2FFD" w:rsidRPr="0079204A" w:rsidRDefault="00FE2FFD" w:rsidP="00FE2FFD">
      <w:pPr>
        <w:rPr>
          <w:rFonts w:ascii="Cambria" w:hAnsi="Cambria"/>
          <w:color w:val="000000"/>
        </w:rPr>
      </w:pPr>
    </w:p>
    <w:p w:rsidR="00FE2FFD" w:rsidRPr="0079204A" w:rsidRDefault="00FE2FFD" w:rsidP="00FE2FFD">
      <w:pPr>
        <w:rPr>
          <w:rFonts w:ascii="Cambria" w:hAnsi="Cambria"/>
          <w:color w:val="000000"/>
        </w:rPr>
      </w:pPr>
      <w:r>
        <w:rPr>
          <w:rFonts w:ascii="Cambria" w:hAnsi="Cambria"/>
          <w:color w:val="000000"/>
        </w:rPr>
        <w:t xml:space="preserve">10. </w:t>
      </w:r>
      <w:r w:rsidRPr="0079204A">
        <w:rPr>
          <w:rFonts w:ascii="Cambria" w:hAnsi="Cambria"/>
          <w:color w:val="000000"/>
        </w:rPr>
        <w:t>Selfless study:</w:t>
      </w:r>
      <w:r>
        <w:rPr>
          <w:rFonts w:ascii="Cambria" w:hAnsi="Cambria"/>
          <w:color w:val="000000"/>
        </w:rPr>
        <w:t xml:space="preserve"> </w:t>
      </w:r>
      <w:r w:rsidRPr="0079204A">
        <w:rPr>
          <w:rFonts w:ascii="Cambria" w:hAnsi="Cambria"/>
          <w:color w:val="000000"/>
        </w:rPr>
        <w:t>There are two types of Torah scholars: One is so studious that he refuses to cease studying even to help another person. The other is studious as well but takes time to help others. Do not think that the first scholar will gain more wisdom that the second. To the contrary: the former’s wisdom will depart from him, while the latter’s will endure. (</w:t>
      </w:r>
      <w:proofErr w:type="spellStart"/>
      <w:r w:rsidRPr="0079204A">
        <w:rPr>
          <w:rFonts w:ascii="Cambria" w:hAnsi="Cambria"/>
          <w:color w:val="000000"/>
        </w:rPr>
        <w:t>Pri</w:t>
      </w:r>
      <w:proofErr w:type="spellEnd"/>
      <w:r w:rsidRPr="0079204A">
        <w:rPr>
          <w:rFonts w:ascii="Cambria" w:hAnsi="Cambria"/>
          <w:color w:val="000000"/>
        </w:rPr>
        <w:t xml:space="preserve"> Chaim)</w:t>
      </w:r>
    </w:p>
    <w:p w:rsidR="00122248" w:rsidRDefault="00122248" w:rsidP="00122248">
      <w:pPr>
        <w:spacing w:line="264" w:lineRule="auto"/>
        <w:rPr>
          <w:rFonts w:ascii="Cambria" w:hAnsi="Cambria" w:cs="Arial"/>
          <w:color w:val="000000"/>
          <w:shd w:val="clear" w:color="auto" w:fill="FFFFFF"/>
        </w:rPr>
      </w:pPr>
    </w:p>
    <w:p w:rsidR="00FE2FFD" w:rsidRDefault="00FE2FFD" w:rsidP="00122248">
      <w:pPr>
        <w:spacing w:line="264" w:lineRule="auto"/>
        <w:rPr>
          <w:rFonts w:ascii="Cambria" w:hAnsi="Cambria" w:cs="Arial"/>
          <w:color w:val="000000"/>
          <w:shd w:val="clear" w:color="auto" w:fill="FFFFFF"/>
        </w:rPr>
      </w:pPr>
    </w:p>
    <w:p w:rsidR="00FE2FFD" w:rsidRDefault="00FE2FFD" w:rsidP="00122248">
      <w:pPr>
        <w:spacing w:line="264" w:lineRule="auto"/>
        <w:rPr>
          <w:rFonts w:ascii="Cambria" w:hAnsi="Cambria" w:cs="Arial"/>
          <w:color w:val="000000"/>
          <w:shd w:val="clear" w:color="auto" w:fill="FFFFFF"/>
        </w:rPr>
      </w:pPr>
      <w:bookmarkStart w:id="0" w:name="_GoBack"/>
      <w:bookmarkEnd w:id="0"/>
    </w:p>
    <w:p w:rsidR="00122248" w:rsidRPr="00B334AC" w:rsidRDefault="00122248" w:rsidP="00122248">
      <w:pPr>
        <w:spacing w:line="264" w:lineRule="auto"/>
        <w:rPr>
          <w:rFonts w:ascii="Cambria" w:hAnsi="Cambria" w:cs="David"/>
          <w:color w:val="000000"/>
          <w:shd w:val="clear" w:color="auto" w:fill="FFFFFF"/>
          <w:rtl/>
        </w:rPr>
      </w:pPr>
    </w:p>
    <w:p w:rsidR="00122248" w:rsidRDefault="00122248" w:rsidP="00122248">
      <w:pPr>
        <w:rPr>
          <w:rFonts w:ascii="Cambria" w:hAnsi="Cambria"/>
        </w:rPr>
      </w:pPr>
      <w:r w:rsidRPr="00B334AC">
        <w:rPr>
          <w:rFonts w:ascii="Cambria" w:hAnsi="Cambria" w:cs="Segoe UI"/>
          <w:color w:val="212529"/>
          <w:shd w:val="clear" w:color="auto" w:fill="FFFFFF"/>
        </w:rPr>
        <w:t>The word Torah comes from the word </w:t>
      </w:r>
      <w:r w:rsidRPr="00B334AC">
        <w:rPr>
          <w:rFonts w:ascii="Cambria" w:hAnsi="Cambria" w:cs="Segoe UI"/>
          <w:i/>
          <w:iCs/>
          <w:color w:val="212529"/>
          <w:shd w:val="clear" w:color="auto" w:fill="FFFFFF"/>
        </w:rPr>
        <w:t>“</w:t>
      </w:r>
      <w:proofErr w:type="spellStart"/>
      <w:r w:rsidRPr="00B334AC">
        <w:rPr>
          <w:rFonts w:ascii="Cambria" w:hAnsi="Cambria" w:cs="Segoe UI"/>
          <w:i/>
          <w:iCs/>
          <w:color w:val="212529"/>
          <w:shd w:val="clear" w:color="auto" w:fill="FFFFFF"/>
        </w:rPr>
        <w:t>hora’ah</w:t>
      </w:r>
      <w:proofErr w:type="spellEnd"/>
      <w:r w:rsidRPr="00B334AC">
        <w:rPr>
          <w:rFonts w:ascii="Cambria" w:hAnsi="Cambria" w:cs="Segoe UI"/>
          <w:i/>
          <w:iCs/>
          <w:color w:val="212529"/>
          <w:shd w:val="clear" w:color="auto" w:fill="FFFFFF"/>
        </w:rPr>
        <w:t>,”</w:t>
      </w:r>
      <w:r w:rsidRPr="00B334AC">
        <w:rPr>
          <w:rFonts w:ascii="Cambria" w:hAnsi="Cambria" w:cs="Segoe UI"/>
          <w:color w:val="212529"/>
          <w:shd w:val="clear" w:color="auto" w:fill="FFFFFF"/>
        </w:rPr>
        <w:t xml:space="preserve"> which means teaching. </w:t>
      </w:r>
      <w:r w:rsidRPr="00B334AC">
        <w:rPr>
          <w:rFonts w:ascii="Cambria" w:hAnsi="Cambria"/>
        </w:rPr>
        <w:t>Torah is our guide for life. Tells us how to live</w:t>
      </w:r>
      <w:r>
        <w:rPr>
          <w:rFonts w:ascii="Cambria" w:hAnsi="Cambria"/>
        </w:rPr>
        <w:t xml:space="preserve">. </w:t>
      </w:r>
      <w:r w:rsidRPr="00B334AC">
        <w:rPr>
          <w:rFonts w:ascii="Cambria" w:hAnsi="Cambria"/>
        </w:rPr>
        <w:t>Bible</w:t>
      </w:r>
      <w:r>
        <w:rPr>
          <w:rFonts w:ascii="Cambria" w:hAnsi="Cambria"/>
        </w:rPr>
        <w:t xml:space="preserve"> translates loosely as “book”, derives</w:t>
      </w:r>
      <w:r w:rsidRPr="00B334AC">
        <w:rPr>
          <w:rFonts w:ascii="Cambria" w:hAnsi="Cambria"/>
        </w:rPr>
        <w:t xml:space="preserve"> from Greek</w:t>
      </w:r>
      <w:r>
        <w:rPr>
          <w:rFonts w:ascii="Cambria" w:hAnsi="Cambria"/>
        </w:rPr>
        <w:t xml:space="preserve"> and Latin-</w:t>
      </w:r>
      <w:proofErr w:type="spellStart"/>
      <w:r>
        <w:rPr>
          <w:rFonts w:ascii="Cambria" w:hAnsi="Cambria"/>
        </w:rPr>
        <w:t>biblia</w:t>
      </w:r>
      <w:proofErr w:type="spellEnd"/>
      <w:r>
        <w:rPr>
          <w:rFonts w:ascii="Cambria" w:hAnsi="Cambria"/>
        </w:rPr>
        <w:t xml:space="preserve">, </w:t>
      </w:r>
      <w:proofErr w:type="spellStart"/>
      <w:r>
        <w:rPr>
          <w:rFonts w:ascii="Cambria" w:hAnsi="Cambria"/>
        </w:rPr>
        <w:t>biblion</w:t>
      </w:r>
      <w:proofErr w:type="spellEnd"/>
      <w:r>
        <w:rPr>
          <w:rFonts w:ascii="Cambria" w:hAnsi="Cambria"/>
        </w:rPr>
        <w:t>=</w:t>
      </w:r>
      <w:r w:rsidRPr="00B334AC">
        <w:rPr>
          <w:rFonts w:ascii="Cambria" w:hAnsi="Cambria"/>
        </w:rPr>
        <w:t xml:space="preserve"> books. Torah not a book, </w:t>
      </w:r>
      <w:r>
        <w:rPr>
          <w:rFonts w:ascii="Cambria" w:hAnsi="Cambria"/>
        </w:rPr>
        <w:t>the word Torah has very specific meaning. I</w:t>
      </w:r>
      <w:r w:rsidRPr="00B334AC">
        <w:rPr>
          <w:rFonts w:ascii="Cambria" w:hAnsi="Cambria"/>
        </w:rPr>
        <w:t xml:space="preserve">t’s </w:t>
      </w:r>
      <w:proofErr w:type="spellStart"/>
      <w:r w:rsidRPr="00B334AC">
        <w:rPr>
          <w:rFonts w:ascii="Cambria" w:hAnsi="Cambria"/>
        </w:rPr>
        <w:t>Horaah</w:t>
      </w:r>
      <w:proofErr w:type="spellEnd"/>
      <w:r>
        <w:rPr>
          <w:rFonts w:ascii="Cambria" w:hAnsi="Cambria"/>
        </w:rPr>
        <w:t xml:space="preserve">-guidance, teaching. </w:t>
      </w:r>
    </w:p>
    <w:p w:rsidR="00122248" w:rsidRDefault="00122248" w:rsidP="00122248">
      <w:pPr>
        <w:rPr>
          <w:rFonts w:ascii="Cambria" w:hAnsi="Cambria"/>
        </w:rPr>
      </w:pPr>
    </w:p>
    <w:p w:rsidR="00122248" w:rsidRDefault="00122248" w:rsidP="00122248">
      <w:pPr>
        <w:rPr>
          <w:rFonts w:ascii="Cambria" w:hAnsi="Cambria"/>
        </w:rPr>
      </w:pPr>
      <w:r>
        <w:rPr>
          <w:rFonts w:ascii="Cambria" w:hAnsi="Cambria"/>
        </w:rPr>
        <w:t xml:space="preserve">3. You shall diligently teach (the Torah) to your children, and you should speak words of Torah when you are home, and when you travel, before you lie down to sleep and when you wake up (The Shema prayer, Deuteronomy 6:7) </w:t>
      </w:r>
    </w:p>
    <w:p w:rsidR="00122248" w:rsidRDefault="00122248" w:rsidP="00122248">
      <w:pPr>
        <w:rPr>
          <w:rFonts w:ascii="Cambria" w:hAnsi="Cambria"/>
        </w:rPr>
      </w:pPr>
    </w:p>
    <w:p w:rsidR="00122248" w:rsidRDefault="00122248" w:rsidP="00122248">
      <w:pPr>
        <w:rPr>
          <w:rFonts w:ascii="Cambria" w:hAnsi="Cambria"/>
        </w:rPr>
      </w:pPr>
      <w:r w:rsidRPr="00B334AC">
        <w:rPr>
          <w:rFonts w:ascii="Cambria" w:hAnsi="Cambria"/>
        </w:rPr>
        <w:t>Torah is a way of life, not just a religion, it’s a holistic experience that guides us from the moment we wake up until we lay down</w:t>
      </w:r>
      <w:r>
        <w:rPr>
          <w:rFonts w:ascii="Cambria" w:hAnsi="Cambria"/>
        </w:rPr>
        <w:t xml:space="preserve"> in bed at night. It’s our GPS that </w:t>
      </w:r>
      <w:r w:rsidRPr="00B334AC">
        <w:rPr>
          <w:rFonts w:ascii="Cambria" w:hAnsi="Cambria"/>
        </w:rPr>
        <w:t xml:space="preserve">tells us how to live. </w:t>
      </w:r>
    </w:p>
    <w:p w:rsidR="00122248" w:rsidRPr="002376A3" w:rsidRDefault="00122248" w:rsidP="00122248">
      <w:pPr>
        <w:rPr>
          <w:rFonts w:ascii="Cambria" w:hAnsi="Cambria"/>
        </w:rPr>
      </w:pPr>
    </w:p>
    <w:p w:rsidR="00122248" w:rsidRPr="002376A3" w:rsidRDefault="00122248" w:rsidP="00122248">
      <w:pPr>
        <w:rPr>
          <w:rFonts w:ascii="Cambria" w:hAnsi="Cambria"/>
        </w:rPr>
      </w:pPr>
      <w:r>
        <w:rPr>
          <w:rFonts w:ascii="Cambria" w:hAnsi="Cambria"/>
        </w:rPr>
        <w:t xml:space="preserve">4. </w:t>
      </w:r>
      <w:r w:rsidRPr="00B334AC">
        <w:rPr>
          <w:rFonts w:ascii="Cambria" w:hAnsi="Cambria"/>
          <w:i/>
          <w:iCs/>
        </w:rPr>
        <w:t xml:space="preserve">Rabbi </w:t>
      </w:r>
      <w:proofErr w:type="spellStart"/>
      <w:r w:rsidRPr="00B334AC">
        <w:rPr>
          <w:rFonts w:ascii="Cambria" w:hAnsi="Cambria"/>
          <w:i/>
          <w:iCs/>
        </w:rPr>
        <w:t>Chananiah</w:t>
      </w:r>
      <w:proofErr w:type="spellEnd"/>
      <w:r w:rsidRPr="00B334AC">
        <w:rPr>
          <w:rFonts w:ascii="Cambria" w:hAnsi="Cambria"/>
          <w:i/>
          <w:iCs/>
        </w:rPr>
        <w:t xml:space="preserve"> ben </w:t>
      </w:r>
      <w:proofErr w:type="spellStart"/>
      <w:r w:rsidRPr="00B334AC">
        <w:rPr>
          <w:rFonts w:ascii="Cambria" w:hAnsi="Cambria"/>
          <w:i/>
          <w:iCs/>
        </w:rPr>
        <w:t>Akashiah</w:t>
      </w:r>
      <w:proofErr w:type="spellEnd"/>
      <w:r w:rsidRPr="00B334AC">
        <w:rPr>
          <w:rFonts w:ascii="Cambria" w:hAnsi="Cambria"/>
          <w:i/>
          <w:iCs/>
        </w:rPr>
        <w:t xml:space="preserve"> said: "The Holy One, blessed be He, wished to make the people of Israel meritorious; therefore he gave them Torah and </w:t>
      </w:r>
      <w:proofErr w:type="spellStart"/>
      <w:r w:rsidRPr="00B334AC">
        <w:rPr>
          <w:rFonts w:ascii="Cambria" w:hAnsi="Cambria"/>
          <w:i/>
          <w:iCs/>
        </w:rPr>
        <w:t>mitzvot</w:t>
      </w:r>
      <w:proofErr w:type="spellEnd"/>
      <w:r w:rsidRPr="00B334AC">
        <w:rPr>
          <w:rFonts w:ascii="Cambria" w:hAnsi="Cambria"/>
          <w:i/>
          <w:iCs/>
        </w:rPr>
        <w:t xml:space="preserve"> in an abundant measure </w:t>
      </w:r>
    </w:p>
    <w:p w:rsidR="00122248" w:rsidRPr="00B334AC" w:rsidRDefault="00122248" w:rsidP="00122248">
      <w:pPr>
        <w:rPr>
          <w:rFonts w:ascii="Cambria" w:hAnsi="Cambria"/>
          <w:color w:val="252525"/>
          <w:shd w:val="clear" w:color="auto" w:fill="FFFFFF"/>
        </w:rPr>
      </w:pPr>
    </w:p>
    <w:p w:rsidR="00122248" w:rsidRPr="00B334AC" w:rsidRDefault="00122248" w:rsidP="00122248">
      <w:pPr>
        <w:rPr>
          <w:rFonts w:ascii="Cambria" w:hAnsi="Cambria"/>
          <w:b/>
          <w:i/>
        </w:rPr>
      </w:pPr>
      <w:r w:rsidRPr="00B334AC">
        <w:rPr>
          <w:rFonts w:ascii="Cambria" w:hAnsi="Cambria"/>
        </w:rPr>
        <w:t xml:space="preserve">The Hebrew word for "meritorious," </w:t>
      </w:r>
      <w:proofErr w:type="spellStart"/>
      <w:r w:rsidRPr="00B334AC">
        <w:rPr>
          <w:rFonts w:ascii="Cambria" w:hAnsi="Cambria"/>
          <w:i/>
          <w:iCs/>
        </w:rPr>
        <w:t>lizakot</w:t>
      </w:r>
      <w:proofErr w:type="spellEnd"/>
      <w:r w:rsidRPr="00B334AC">
        <w:rPr>
          <w:rFonts w:ascii="Cambria" w:hAnsi="Cambria"/>
        </w:rPr>
        <w:t xml:space="preserve">, can also mean to "refine." As such, Rabbi </w:t>
      </w:r>
      <w:proofErr w:type="spellStart"/>
      <w:r w:rsidRPr="00B334AC">
        <w:rPr>
          <w:rFonts w:ascii="Cambria" w:hAnsi="Cambria"/>
        </w:rPr>
        <w:t>Chananiah's</w:t>
      </w:r>
      <w:proofErr w:type="spellEnd"/>
      <w:r w:rsidRPr="00B334AC">
        <w:rPr>
          <w:rFonts w:ascii="Cambria" w:hAnsi="Cambria"/>
        </w:rPr>
        <w:t xml:space="preserve"> statement can also mean that G</w:t>
      </w:r>
      <w:r w:rsidRPr="00B334AC">
        <w:rPr>
          <w:rFonts w:ascii="Cambria" w:hAnsi="Cambria"/>
        </w:rPr>
        <w:noBreakHyphen/>
        <w:t>d gave us the Torah in order to refine us. And for</w:t>
      </w:r>
      <w:r w:rsidRPr="002C5F52">
        <w:rPr>
          <w:rFonts w:ascii="Cambria" w:hAnsi="Cambria"/>
          <w:sz w:val="26"/>
          <w:szCs w:val="26"/>
        </w:rPr>
        <w:t xml:space="preserve"> this purpose He gave </w:t>
      </w:r>
      <w:r w:rsidRPr="00B334AC">
        <w:rPr>
          <w:rFonts w:ascii="Cambria" w:hAnsi="Cambria"/>
        </w:rPr>
        <w:t xml:space="preserve">us a voluminous Torah and many </w:t>
      </w:r>
      <w:proofErr w:type="spellStart"/>
      <w:r w:rsidRPr="00B334AC">
        <w:rPr>
          <w:rFonts w:ascii="Cambria" w:hAnsi="Cambria"/>
        </w:rPr>
        <w:t>mitzvot</w:t>
      </w:r>
      <w:proofErr w:type="spellEnd"/>
      <w:r w:rsidRPr="00B334AC">
        <w:rPr>
          <w:rFonts w:ascii="Cambria" w:hAnsi="Cambria"/>
        </w:rPr>
        <w:t xml:space="preserve">, </w:t>
      </w:r>
      <w:r w:rsidRPr="00B334AC">
        <w:rPr>
          <w:rFonts w:ascii="Cambria" w:hAnsi="Cambria"/>
          <w:b/>
          <w:i/>
        </w:rPr>
        <w:t>as each mitzvah has the power to refine us in a unique way.</w:t>
      </w:r>
    </w:p>
    <w:p w:rsidR="00122248" w:rsidRPr="00B334AC" w:rsidRDefault="00122248" w:rsidP="00122248">
      <w:pPr>
        <w:rPr>
          <w:rFonts w:ascii="Cambria" w:hAnsi="Cambria"/>
          <w:i/>
          <w:iCs/>
        </w:rPr>
      </w:pPr>
    </w:p>
    <w:p w:rsidR="00122248" w:rsidRPr="00B334AC" w:rsidRDefault="00122248" w:rsidP="00122248">
      <w:pPr>
        <w:rPr>
          <w:rFonts w:ascii="Cambria" w:hAnsi="Cambria"/>
        </w:rPr>
      </w:pPr>
      <w:r w:rsidRPr="00B334AC">
        <w:rPr>
          <w:rFonts w:ascii="Cambria" w:hAnsi="Cambria"/>
        </w:rPr>
        <w:t xml:space="preserve">Why did G-d choose to connect to us through these particular </w:t>
      </w:r>
      <w:proofErr w:type="spellStart"/>
      <w:r w:rsidRPr="00B334AC">
        <w:rPr>
          <w:rFonts w:ascii="Cambria" w:hAnsi="Cambria"/>
        </w:rPr>
        <w:t>Mitzvot</w:t>
      </w:r>
      <w:proofErr w:type="spellEnd"/>
      <w:r w:rsidRPr="00B334AC">
        <w:rPr>
          <w:rFonts w:ascii="Cambria" w:hAnsi="Cambria"/>
        </w:rPr>
        <w:t xml:space="preserve">? Are the 613 </w:t>
      </w:r>
      <w:proofErr w:type="spellStart"/>
      <w:r w:rsidRPr="00B334AC">
        <w:rPr>
          <w:rFonts w:ascii="Cambria" w:hAnsi="Cambria"/>
        </w:rPr>
        <w:t>Mitzvot</w:t>
      </w:r>
      <w:proofErr w:type="spellEnd"/>
      <w:r w:rsidRPr="00B334AC">
        <w:rPr>
          <w:rFonts w:ascii="Cambria" w:hAnsi="Cambria"/>
        </w:rPr>
        <w:t xml:space="preserve"> arbitrary? G-d, His way is perfect, the word of G-d is refined…Said </w:t>
      </w:r>
      <w:proofErr w:type="spellStart"/>
      <w:r w:rsidRPr="00B334AC">
        <w:rPr>
          <w:rFonts w:ascii="Cambria" w:hAnsi="Cambria"/>
        </w:rPr>
        <w:t>Rav</w:t>
      </w:r>
      <w:proofErr w:type="spellEnd"/>
      <w:r w:rsidRPr="00B334AC">
        <w:rPr>
          <w:rFonts w:ascii="Cambria" w:hAnsi="Cambria"/>
        </w:rPr>
        <w:t xml:space="preserve">:  The </w:t>
      </w:r>
      <w:proofErr w:type="spellStart"/>
      <w:r w:rsidRPr="00B334AC">
        <w:rPr>
          <w:rFonts w:ascii="Cambria" w:hAnsi="Cambria"/>
        </w:rPr>
        <w:t>Mitzvot</w:t>
      </w:r>
      <w:proofErr w:type="spellEnd"/>
      <w:r w:rsidRPr="00B334AC">
        <w:rPr>
          <w:rFonts w:ascii="Cambria" w:hAnsi="Cambria"/>
        </w:rPr>
        <w:t xml:space="preserve"> were given in order to refine the human being. For what does G-d care if one slaughters (an animal) from the throat or one slaughters from the nape?  But the </w:t>
      </w:r>
      <w:proofErr w:type="spellStart"/>
      <w:r w:rsidRPr="00B334AC">
        <w:rPr>
          <w:rFonts w:ascii="Cambria" w:hAnsi="Cambria"/>
        </w:rPr>
        <w:t>Mitzvot</w:t>
      </w:r>
      <w:proofErr w:type="spellEnd"/>
      <w:r w:rsidRPr="00B334AC">
        <w:rPr>
          <w:rFonts w:ascii="Cambria" w:hAnsi="Cambria"/>
        </w:rPr>
        <w:t xml:space="preserve"> were given in order to refine the human being.” (Midrash </w:t>
      </w:r>
      <w:proofErr w:type="spellStart"/>
      <w:r w:rsidRPr="00B334AC">
        <w:rPr>
          <w:rFonts w:ascii="Cambria" w:hAnsi="Cambria"/>
        </w:rPr>
        <w:t>Rabbah</w:t>
      </w:r>
      <w:proofErr w:type="spellEnd"/>
      <w:r w:rsidRPr="00B334AC">
        <w:rPr>
          <w:rFonts w:ascii="Cambria" w:hAnsi="Cambria"/>
        </w:rPr>
        <w:t xml:space="preserve">, </w:t>
      </w:r>
      <w:proofErr w:type="spellStart"/>
      <w:r w:rsidRPr="00B334AC">
        <w:rPr>
          <w:rFonts w:ascii="Cambria" w:hAnsi="Cambria"/>
        </w:rPr>
        <w:t>Beraishit</w:t>
      </w:r>
      <w:proofErr w:type="spellEnd"/>
      <w:r w:rsidRPr="00B334AC">
        <w:rPr>
          <w:rFonts w:ascii="Cambria" w:hAnsi="Cambria"/>
        </w:rPr>
        <w:t xml:space="preserve"> 44:1)</w:t>
      </w:r>
    </w:p>
    <w:p w:rsidR="00122248" w:rsidRPr="00B334AC" w:rsidRDefault="00122248" w:rsidP="00122248">
      <w:pPr>
        <w:rPr>
          <w:rFonts w:ascii="Cambria" w:hAnsi="Cambria"/>
        </w:rPr>
      </w:pPr>
    </w:p>
    <w:p w:rsidR="00122248" w:rsidRDefault="00122248" w:rsidP="00122248">
      <w:pPr>
        <w:rPr>
          <w:rFonts w:ascii="Cambria" w:hAnsi="Cambria"/>
        </w:rPr>
      </w:pPr>
    </w:p>
    <w:p w:rsidR="00122248" w:rsidRDefault="00122248" w:rsidP="00122248">
      <w:pPr>
        <w:rPr>
          <w:rFonts w:ascii="Cambria" w:hAnsi="Cambria"/>
        </w:rPr>
      </w:pPr>
    </w:p>
    <w:p w:rsidR="00122248" w:rsidRDefault="00122248" w:rsidP="00122248">
      <w:pPr>
        <w:rPr>
          <w:rFonts w:ascii="Cambria" w:hAnsi="Cambria"/>
        </w:rPr>
      </w:pPr>
      <w:r>
        <w:rPr>
          <w:rFonts w:ascii="Cambria" w:hAnsi="Cambria"/>
        </w:rPr>
        <w:t xml:space="preserve">5. If Torah is our guide for life, </w:t>
      </w:r>
      <w:r w:rsidRPr="00B334AC">
        <w:rPr>
          <w:rFonts w:ascii="Cambria" w:hAnsi="Cambria"/>
        </w:rPr>
        <w:t>then every story and</w:t>
      </w:r>
      <w:r>
        <w:rPr>
          <w:rFonts w:ascii="Cambria" w:hAnsi="Cambria"/>
        </w:rPr>
        <w:t xml:space="preserve"> every </w:t>
      </w:r>
      <w:r w:rsidRPr="00B334AC">
        <w:rPr>
          <w:rFonts w:ascii="Cambria" w:hAnsi="Cambria"/>
        </w:rPr>
        <w:t>law, even the ones that seem irrelevant and not applicable, is there to teach us, we just need to dig deeper</w:t>
      </w:r>
      <w:r>
        <w:rPr>
          <w:rFonts w:ascii="Cambria" w:hAnsi="Cambria"/>
        </w:rPr>
        <w:t xml:space="preserve">. They teach </w:t>
      </w:r>
      <w:r w:rsidRPr="00B334AC">
        <w:rPr>
          <w:rFonts w:ascii="Cambria" w:hAnsi="Cambria"/>
        </w:rPr>
        <w:t>profound deep wisdom and fundamental human truths</w:t>
      </w:r>
      <w:r>
        <w:rPr>
          <w:rFonts w:ascii="Cambria" w:hAnsi="Cambria"/>
        </w:rPr>
        <w:t>.</w:t>
      </w:r>
    </w:p>
    <w:p w:rsidR="00122248" w:rsidRPr="00122248" w:rsidRDefault="00122248" w:rsidP="00122248">
      <w:pPr>
        <w:spacing w:line="264" w:lineRule="auto"/>
        <w:rPr>
          <w:rFonts w:ascii="Cambria" w:hAnsi="Cambria" w:cs="Arial"/>
          <w:color w:val="000000"/>
          <w:shd w:val="clear" w:color="auto" w:fill="FFFFFF"/>
        </w:rPr>
      </w:pPr>
    </w:p>
    <w:p w:rsidR="00122248" w:rsidRPr="000E7C66" w:rsidRDefault="00122248" w:rsidP="00122248">
      <w:pPr>
        <w:rPr>
          <w:rFonts w:ascii="Cambria" w:hAnsi="Cambria"/>
        </w:rPr>
      </w:pPr>
      <w:r>
        <w:rPr>
          <w:rFonts w:ascii="Cambria" w:hAnsi="Cambria" w:cs="Arial"/>
          <w:color w:val="000000"/>
        </w:rPr>
        <w:t xml:space="preserve">4. </w:t>
      </w:r>
      <w:r w:rsidRPr="000E7C66">
        <w:rPr>
          <w:rFonts w:ascii="Cambria" w:hAnsi="Cambria" w:cs="Arial"/>
          <w:color w:val="000000"/>
        </w:rPr>
        <w:t xml:space="preserve">The </w:t>
      </w:r>
      <w:r w:rsidRPr="000E7C66">
        <w:rPr>
          <w:rFonts w:ascii="Cambria" w:hAnsi="Cambria"/>
        </w:rPr>
        <w:t xml:space="preserve">Torah is clothed in the soul and intellect of a person, and is absorbed in them, it is called "bread" and "food" of the soul. For just as physical bread nourishes the body as it is absorbed internally, in his very inner self, where it is transformed into blood and flesh of his flesh, whereby he lives and exists— so, too, it is with the knowledge of the Torah,  the Torah is absorbed by his intellect and is united with it and they become one. This becomes nourishment for the soul, and its inner life from the Giver of life, the blessed </w:t>
      </w:r>
      <w:proofErr w:type="spellStart"/>
      <w:r w:rsidRPr="000E7C66">
        <w:rPr>
          <w:rFonts w:ascii="Cambria" w:hAnsi="Cambria"/>
        </w:rPr>
        <w:t>En</w:t>
      </w:r>
      <w:proofErr w:type="spellEnd"/>
      <w:r w:rsidRPr="000E7C66">
        <w:rPr>
          <w:rFonts w:ascii="Cambria" w:hAnsi="Cambria"/>
        </w:rPr>
        <w:t xml:space="preserve"> </w:t>
      </w:r>
      <w:proofErr w:type="spellStart"/>
      <w:r w:rsidRPr="000E7C66">
        <w:rPr>
          <w:rFonts w:ascii="Cambria" w:hAnsi="Cambria"/>
        </w:rPr>
        <w:t>Sof</w:t>
      </w:r>
      <w:proofErr w:type="spellEnd"/>
      <w:r w:rsidRPr="000E7C66">
        <w:rPr>
          <w:rFonts w:ascii="Cambria" w:hAnsi="Cambria"/>
        </w:rPr>
        <w:t>, Who is clothed in His wisdom and in His Torah that are [absorbed] in it [the soul].</w:t>
      </w:r>
    </w:p>
    <w:p w:rsidR="00122248" w:rsidRPr="000E7C66" w:rsidRDefault="00122248" w:rsidP="00122248">
      <w:pPr>
        <w:rPr>
          <w:rFonts w:ascii="Cambria" w:hAnsi="Cambria"/>
        </w:rPr>
      </w:pPr>
      <w:r w:rsidRPr="000E7C66">
        <w:rPr>
          <w:rFonts w:ascii="Cambria" w:hAnsi="Cambria"/>
        </w:rPr>
        <w:t>This is the meaning of the verse, "Your Torah is within my inward parts."</w:t>
      </w:r>
    </w:p>
    <w:p w:rsidR="00122248" w:rsidRPr="000E7C66" w:rsidRDefault="00122248" w:rsidP="00122248">
      <w:pPr>
        <w:rPr>
          <w:rFonts w:ascii="Cambria" w:hAnsi="Cambria"/>
          <w:b/>
        </w:rPr>
      </w:pPr>
    </w:p>
    <w:p w:rsidR="00122248" w:rsidRPr="000E7C66" w:rsidRDefault="00122248" w:rsidP="00122248">
      <w:pPr>
        <w:rPr>
          <w:rFonts w:ascii="Cambria" w:hAnsi="Cambria"/>
        </w:rPr>
      </w:pPr>
      <w:r w:rsidRPr="000E7C66">
        <w:rPr>
          <w:rFonts w:ascii="Cambria" w:hAnsi="Cambria"/>
          <w:b/>
        </w:rPr>
        <w:t xml:space="preserve">The two basic human needs are food and clothing.  </w:t>
      </w:r>
      <w:r w:rsidRPr="000E7C66">
        <w:rPr>
          <w:rFonts w:ascii="Cambria" w:hAnsi="Cambria"/>
        </w:rPr>
        <w:t xml:space="preserve">Torah is compared to food, while the </w:t>
      </w:r>
      <w:proofErr w:type="spellStart"/>
      <w:r w:rsidRPr="000E7C66">
        <w:rPr>
          <w:rFonts w:ascii="Cambria" w:hAnsi="Cambria"/>
        </w:rPr>
        <w:t>Mitzvot</w:t>
      </w:r>
      <w:proofErr w:type="spellEnd"/>
      <w:r w:rsidRPr="000E7C66">
        <w:rPr>
          <w:rFonts w:ascii="Cambria" w:hAnsi="Cambria"/>
        </w:rPr>
        <w:t xml:space="preserve"> are compared to clothes (the garments).</w:t>
      </w:r>
    </w:p>
    <w:p w:rsidR="00122248" w:rsidRPr="000E7C66" w:rsidRDefault="00122248" w:rsidP="00122248">
      <w:pPr>
        <w:rPr>
          <w:rFonts w:ascii="Cambria" w:hAnsi="Cambria"/>
          <w:b/>
        </w:rPr>
      </w:pPr>
    </w:p>
    <w:p w:rsidR="00122248" w:rsidRPr="00924C87" w:rsidRDefault="00122248" w:rsidP="00122248">
      <w:pPr>
        <w:jc w:val="center"/>
        <w:rPr>
          <w:b/>
          <w:u w:val="single"/>
        </w:rPr>
      </w:pPr>
      <w:r w:rsidRPr="00924C87">
        <w:rPr>
          <w:b/>
          <w:u w:val="single"/>
        </w:rPr>
        <w:t>Torah=Food</w:t>
      </w:r>
    </w:p>
    <w:p w:rsidR="00122248" w:rsidRDefault="00122248" w:rsidP="00122248">
      <w:pPr>
        <w:rPr>
          <w:b/>
        </w:rPr>
      </w:pPr>
      <w:r>
        <w:rPr>
          <w:noProof/>
        </w:rPr>
        <w:drawing>
          <wp:anchor distT="0" distB="0" distL="114300" distR="114300" simplePos="0" relativeHeight="251660288" behindDoc="0" locked="0" layoutInCell="1" allowOverlap="1">
            <wp:simplePos x="0" y="0"/>
            <wp:positionH relativeFrom="column">
              <wp:posOffset>3972560</wp:posOffset>
            </wp:positionH>
            <wp:positionV relativeFrom="paragraph">
              <wp:posOffset>92710</wp:posOffset>
            </wp:positionV>
            <wp:extent cx="1287780" cy="1405890"/>
            <wp:effectExtent l="0" t="0" r="7620" b="3810"/>
            <wp:wrapNone/>
            <wp:docPr id="4" name="Picture 4" descr="6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6717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87780" cy="14058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2248" w:rsidRDefault="00122248" w:rsidP="00122248">
      <w:pPr>
        <w:rPr>
          <w:b/>
        </w:rPr>
      </w:pPr>
      <w:r>
        <w:rPr>
          <w:noProof/>
        </w:rPr>
        <w:drawing>
          <wp:anchor distT="0" distB="0" distL="114300" distR="114300" simplePos="0" relativeHeight="251659264" behindDoc="0" locked="0" layoutInCell="1" allowOverlap="1">
            <wp:simplePos x="0" y="0"/>
            <wp:positionH relativeFrom="column">
              <wp:posOffset>1046480</wp:posOffset>
            </wp:positionH>
            <wp:positionV relativeFrom="paragraph">
              <wp:posOffset>69215</wp:posOffset>
            </wp:positionV>
            <wp:extent cx="2131695" cy="1196975"/>
            <wp:effectExtent l="0" t="0" r="1905" b="3175"/>
            <wp:wrapNone/>
            <wp:docPr id="3" name="Picture 3" descr="nutritious-food-285x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utritious-food-285x16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1695" cy="1196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2248" w:rsidRDefault="00122248" w:rsidP="00122248">
      <w:pPr>
        <w:rPr>
          <w:b/>
        </w:rPr>
      </w:pPr>
    </w:p>
    <w:p w:rsidR="00122248" w:rsidRDefault="00122248" w:rsidP="00122248">
      <w:pPr>
        <w:rPr>
          <w:b/>
        </w:rPr>
      </w:pPr>
      <w:r>
        <w:rPr>
          <w:b/>
          <w:noProof/>
        </w:rPr>
        <mc:AlternateContent>
          <mc:Choice Requires="wps">
            <w:drawing>
              <wp:anchor distT="0" distB="0" distL="114300" distR="114300" simplePos="0" relativeHeight="251661312" behindDoc="0" locked="0" layoutInCell="1" allowOverlap="1">
                <wp:simplePos x="0" y="0"/>
                <wp:positionH relativeFrom="column">
                  <wp:posOffset>3324225</wp:posOffset>
                </wp:positionH>
                <wp:positionV relativeFrom="paragraph">
                  <wp:posOffset>68580</wp:posOffset>
                </wp:positionV>
                <wp:extent cx="457200" cy="635"/>
                <wp:effectExtent l="9525" t="11430" r="9525" b="698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C279ED" id="_x0000_t32" coordsize="21600,21600" o:spt="32" o:oned="t" path="m,l21600,21600e" filled="f">
                <v:path arrowok="t" fillok="f" o:connecttype="none"/>
                <o:lock v:ext="edit" shapetype="t"/>
              </v:shapetype>
              <v:shape id="Straight Arrow Connector 2" o:spid="_x0000_s1026" type="#_x0000_t32" style="position:absolute;margin-left:261.75pt;margin-top:5.4pt;width:36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"/>
            </w:pict>
          </mc:Fallback>
        </mc:AlternateContent>
      </w:r>
    </w:p>
    <w:p w:rsidR="00122248" w:rsidRDefault="00122248" w:rsidP="00122248">
      <w:pPr>
        <w:rPr>
          <w:b/>
        </w:rPr>
      </w:pPr>
      <w:r>
        <w:rPr>
          <w:b/>
          <w:noProof/>
        </w:rPr>
        <w:lastRenderedPageBreak/>
        <mc:AlternateContent>
          <mc:Choice Requires="wps">
            <w:drawing>
              <wp:anchor distT="0" distB="0" distL="114300" distR="114300" simplePos="0" relativeHeight="251662336" behindDoc="0" locked="0" layoutInCell="1" allowOverlap="1">
                <wp:simplePos x="0" y="0"/>
                <wp:positionH relativeFrom="column">
                  <wp:posOffset>3324225</wp:posOffset>
                </wp:positionH>
                <wp:positionV relativeFrom="paragraph">
                  <wp:posOffset>45720</wp:posOffset>
                </wp:positionV>
                <wp:extent cx="457200" cy="635"/>
                <wp:effectExtent l="9525" t="7620" r="9525" b="1079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3C6C9E" id="Straight Arrow Connector 1" o:spid="_x0000_s1026" type="#_x0000_t32" style="position:absolute;margin-left:261.75pt;margin-top:3.6pt;width:36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"/>
            </w:pict>
          </mc:Fallback>
        </mc:AlternateContent>
      </w:r>
    </w:p>
    <w:p w:rsidR="00122248" w:rsidRDefault="00122248" w:rsidP="00122248">
      <w:pPr>
        <w:rPr>
          <w:b/>
        </w:rPr>
      </w:pPr>
    </w:p>
    <w:p w:rsidR="00122248" w:rsidRDefault="00122248" w:rsidP="00122248">
      <w:pPr>
        <w:rPr>
          <w:b/>
        </w:rPr>
      </w:pPr>
    </w:p>
    <w:p w:rsidR="00122248" w:rsidRPr="0042642C" w:rsidRDefault="00122248" w:rsidP="00122248">
      <w:pPr>
        <w:rPr>
          <w:b/>
        </w:rPr>
      </w:pPr>
    </w:p>
    <w:p w:rsidR="00122248" w:rsidRPr="000E7C66" w:rsidRDefault="00122248" w:rsidP="00122248">
      <w:pPr>
        <w:rPr>
          <w:rFonts w:ascii="Cambria" w:hAnsi="Cambria"/>
        </w:rPr>
      </w:pPr>
    </w:p>
    <w:p w:rsidR="00122248" w:rsidRDefault="00122248" w:rsidP="00122248">
      <w:pPr>
        <w:rPr>
          <w:rFonts w:ascii="Cambria" w:hAnsi="Cambria"/>
        </w:rPr>
      </w:pPr>
      <w:r w:rsidRPr="000E7C66">
        <w:rPr>
          <w:rFonts w:ascii="Cambria" w:hAnsi="Cambria"/>
        </w:rPr>
        <w:t xml:space="preserve">Why is studying the Torah likened to food? Because food nourishes and nurtures from within. It will not do you any good until you ingest it. When you ingest and then digest, you merge with the food to the point where it becomes your flesh and blood.  So too, the study of Torah nourishes like food. The Torah that a person has learned is absorbed and assimilated in his body. The finite mind has ingested the infinite. Just as with food, we get weak if we don’t eat, so too, </w:t>
      </w:r>
      <w:r>
        <w:rPr>
          <w:rFonts w:ascii="Cambria" w:hAnsi="Cambria"/>
        </w:rPr>
        <w:t xml:space="preserve">without Torah, one’s </w:t>
      </w:r>
      <w:r w:rsidRPr="000E7C66">
        <w:rPr>
          <w:rFonts w:ascii="Cambria" w:hAnsi="Cambria"/>
        </w:rPr>
        <w:t>soul connection and G-</w:t>
      </w:r>
      <w:proofErr w:type="spellStart"/>
      <w:r w:rsidRPr="000E7C66">
        <w:rPr>
          <w:rFonts w:ascii="Cambria" w:hAnsi="Cambria"/>
        </w:rPr>
        <w:t>dly</w:t>
      </w:r>
      <w:proofErr w:type="spellEnd"/>
      <w:r w:rsidRPr="000E7C66">
        <w:rPr>
          <w:rFonts w:ascii="Cambria" w:hAnsi="Cambria"/>
        </w:rPr>
        <w:t xml:space="preserve"> sensitivity grows weaker. Torah study keeps the connection healthy.</w:t>
      </w:r>
      <w:r>
        <w:rPr>
          <w:rFonts w:ascii="Cambria" w:hAnsi="Cambria"/>
        </w:rPr>
        <w:t xml:space="preserve"> (Tanya Chapter 5)</w:t>
      </w:r>
    </w:p>
    <w:p w:rsidR="00122248" w:rsidRDefault="00122248" w:rsidP="00122248">
      <w:pPr>
        <w:rPr>
          <w:rFonts w:ascii="Cambria" w:hAnsi="Cambria"/>
        </w:rPr>
      </w:pPr>
    </w:p>
    <w:p w:rsidR="00122248" w:rsidRPr="000E7C66" w:rsidRDefault="00BC1A60" w:rsidP="00122248">
      <w:pPr>
        <w:rPr>
          <w:rFonts w:ascii="Cambria" w:hAnsi="Cambria"/>
        </w:rPr>
      </w:pPr>
      <w:r>
        <w:rPr>
          <w:rFonts w:ascii="Cambria" w:hAnsi="Cambria"/>
        </w:rPr>
        <w:t xml:space="preserve">Question 3: </w:t>
      </w:r>
    </w:p>
    <w:p w:rsidR="00122248" w:rsidRDefault="00122248" w:rsidP="00122248">
      <w:pPr>
        <w:spacing w:line="264" w:lineRule="auto"/>
        <w:rPr>
          <w:rFonts w:ascii="Cambria" w:hAnsi="Cambria" w:cs="Arial"/>
          <w:color w:val="000000"/>
          <w:shd w:val="clear" w:color="auto" w:fill="FFFFFF"/>
        </w:rPr>
      </w:pPr>
      <w:r w:rsidRPr="00D230DA">
        <w:rPr>
          <w:rFonts w:ascii="Cambria" w:hAnsi="Cambria" w:cs="Arial"/>
          <w:color w:val="000000"/>
          <w:shd w:val="clear" w:color="auto" w:fill="FFFFFF"/>
        </w:rPr>
        <w:t xml:space="preserve">For there is no free individual, except for he who occupies himself with the study of Torah. And whoever occupies himself with the study of Torah is elevated, (6:2) </w:t>
      </w:r>
    </w:p>
    <w:p w:rsidR="00122248" w:rsidRDefault="00122248" w:rsidP="00122248">
      <w:pPr>
        <w:spacing w:line="264" w:lineRule="auto"/>
        <w:rPr>
          <w:rFonts w:ascii="Cambria" w:hAnsi="Cambria" w:cs="Arial"/>
          <w:color w:val="000000"/>
          <w:shd w:val="clear" w:color="auto" w:fill="FFFFFF"/>
        </w:rPr>
      </w:pPr>
      <w:r>
        <w:rPr>
          <w:rFonts w:ascii="Cambria" w:hAnsi="Cambria" w:cs="Arial"/>
          <w:color w:val="000000"/>
          <w:shd w:val="clear" w:color="auto" w:fill="FFFFFF"/>
        </w:rPr>
        <w:t>Questions for discussion:</w:t>
      </w:r>
    </w:p>
    <w:p w:rsidR="00122248" w:rsidRDefault="00122248" w:rsidP="00122248">
      <w:pPr>
        <w:spacing w:line="264" w:lineRule="auto"/>
        <w:rPr>
          <w:rFonts w:ascii="Cambria" w:hAnsi="Cambria" w:cs="Arial"/>
          <w:color w:val="000000"/>
          <w:shd w:val="clear" w:color="auto" w:fill="FFFFFF"/>
        </w:rPr>
      </w:pPr>
      <w:r>
        <w:rPr>
          <w:rFonts w:ascii="Cambria" w:hAnsi="Cambria" w:cs="Arial"/>
          <w:color w:val="000000"/>
          <w:shd w:val="clear" w:color="auto" w:fill="FFFFFF"/>
        </w:rPr>
        <w:t xml:space="preserve">Do you agree with this statement? There are hundreds of laws in the Torah-613 to be exact, governing every aspect of our lives. Wouldn’t that be restricting rather than freeing? In what way does the Torah make one a free individual? </w:t>
      </w:r>
    </w:p>
    <w:p w:rsidR="00122248" w:rsidRPr="00D230DA" w:rsidRDefault="00122248" w:rsidP="00122248">
      <w:pPr>
        <w:spacing w:line="264" w:lineRule="auto"/>
        <w:rPr>
          <w:rFonts w:ascii="Cambria" w:hAnsi="Cambria" w:cs="Arial"/>
          <w:color w:val="000000"/>
          <w:shd w:val="clear" w:color="auto" w:fill="FFFFFF"/>
        </w:rPr>
      </w:pPr>
      <w:r>
        <w:rPr>
          <w:rFonts w:ascii="Cambria" w:hAnsi="Cambria" w:cs="Arial"/>
          <w:color w:val="000000"/>
          <w:shd w:val="clear" w:color="auto" w:fill="FFFFFF"/>
        </w:rPr>
        <w:t>Think of a situation in your life when the Torah empowered you to feel free</w:t>
      </w:r>
    </w:p>
    <w:p w:rsidR="00122248" w:rsidRPr="00D230DA" w:rsidRDefault="00122248" w:rsidP="00122248">
      <w:pPr>
        <w:spacing w:line="264" w:lineRule="auto"/>
        <w:rPr>
          <w:rFonts w:ascii="Cambria" w:hAnsi="Cambria" w:cs="Arial"/>
          <w:color w:val="000000"/>
          <w:shd w:val="clear" w:color="auto" w:fill="FFFFFF"/>
        </w:rPr>
      </w:pPr>
    </w:p>
    <w:p w:rsidR="00122248" w:rsidRDefault="00122248" w:rsidP="00D52FB3">
      <w:pPr>
        <w:pStyle w:val="NormalWeb"/>
        <w:shd w:val="clear" w:color="auto" w:fill="FFFFFF"/>
        <w:spacing w:before="0" w:beforeAutospacing="0" w:after="240" w:afterAutospacing="0" w:line="459" w:lineRule="atLeast"/>
        <w:rPr>
          <w:rFonts w:ascii="Arial" w:hAnsi="Arial" w:cs="Arial"/>
          <w:color w:val="000000"/>
        </w:rPr>
      </w:pPr>
    </w:p>
    <w:p w:rsidR="00D52FB3" w:rsidRDefault="00D52FB3" w:rsidP="00D52FB3">
      <w:pPr>
        <w:pStyle w:val="NormalWeb"/>
        <w:shd w:val="clear" w:color="auto" w:fill="FFFFFF"/>
        <w:spacing w:before="0" w:beforeAutospacing="0" w:after="240" w:afterAutospacing="0" w:line="459" w:lineRule="atLeast"/>
        <w:rPr>
          <w:rFonts w:ascii="Arial" w:hAnsi="Arial" w:cs="Arial"/>
          <w:color w:val="000000"/>
        </w:rPr>
      </w:pPr>
      <w:r>
        <w:rPr>
          <w:rFonts w:ascii="Arial" w:hAnsi="Arial" w:cs="Arial"/>
          <w:color w:val="000000"/>
        </w:rPr>
        <w:t>The soul is full of words, some inscribed, some engraved.</w:t>
      </w:r>
    </w:p>
    <w:p w:rsidR="00D52FB3" w:rsidRDefault="00D52FB3" w:rsidP="00D52FB3">
      <w:pPr>
        <w:pStyle w:val="NormalWeb"/>
        <w:shd w:val="clear" w:color="auto" w:fill="FFFFFF"/>
        <w:spacing w:before="0" w:beforeAutospacing="0" w:after="240" w:afterAutospacing="0" w:line="459" w:lineRule="atLeast"/>
        <w:rPr>
          <w:rFonts w:ascii="Arial" w:hAnsi="Arial" w:cs="Arial"/>
          <w:color w:val="000000"/>
        </w:rPr>
      </w:pPr>
      <w:r>
        <w:rPr>
          <w:rFonts w:ascii="Arial" w:hAnsi="Arial" w:cs="Arial"/>
          <w:color w:val="000000"/>
        </w:rPr>
        <w:t>The words inscribed are not of the essence—they come to the soul from the outside, from life and its experiences. Therefore, they may fade and fall away, perhaps to be replaced by other words.</w:t>
      </w:r>
    </w:p>
    <w:p w:rsidR="00D52FB3" w:rsidRDefault="00D52FB3" w:rsidP="00D52FB3">
      <w:pPr>
        <w:pStyle w:val="NormalWeb"/>
        <w:shd w:val="clear" w:color="auto" w:fill="FFFFFF"/>
        <w:spacing w:before="0" w:beforeAutospacing="0" w:after="240" w:afterAutospacing="0" w:line="459" w:lineRule="atLeast"/>
        <w:rPr>
          <w:rFonts w:ascii="Arial" w:hAnsi="Arial" w:cs="Arial"/>
          <w:color w:val="000000"/>
        </w:rPr>
      </w:pPr>
      <w:r>
        <w:rPr>
          <w:rFonts w:ascii="Arial" w:hAnsi="Arial" w:cs="Arial"/>
          <w:color w:val="000000"/>
        </w:rPr>
        <w:t xml:space="preserve">The words engraved are of the soul itself—just as engravings are no more than the form of the stone. When the soul finds quietude, those words are there. If the soul is in </w:t>
      </w:r>
      <w:r>
        <w:rPr>
          <w:rFonts w:ascii="Arial" w:hAnsi="Arial" w:cs="Arial"/>
          <w:color w:val="000000"/>
        </w:rPr>
        <w:lastRenderedPageBreak/>
        <w:t>turmoil, or soiled by experience, those engravings need only be cleaned and uncovered. But they can never be torn away.</w:t>
      </w:r>
    </w:p>
    <w:p w:rsidR="00D52FB3" w:rsidRDefault="00D52FB3" w:rsidP="00D52FB3">
      <w:pPr>
        <w:pStyle w:val="NormalWeb"/>
        <w:shd w:val="clear" w:color="auto" w:fill="FFFFFF"/>
        <w:spacing w:before="0" w:beforeAutospacing="0" w:after="240" w:afterAutospacing="0" w:line="459" w:lineRule="atLeast"/>
        <w:rPr>
          <w:rFonts w:ascii="Arial" w:hAnsi="Arial" w:cs="Arial"/>
          <w:color w:val="000000"/>
        </w:rPr>
      </w:pPr>
      <w:r>
        <w:rPr>
          <w:rFonts w:ascii="Arial" w:hAnsi="Arial" w:cs="Arial"/>
          <w:color w:val="000000"/>
        </w:rPr>
        <w:t>Those same words that compose the fabric of the soul, they are also engraved in a holy fire within the depths of the Soul of All Things. They are the words that </w:t>
      </w:r>
      <w:r>
        <w:rPr>
          <w:rStyle w:val="glossaryitem"/>
          <w:rFonts w:ascii="Arial" w:hAnsi="Arial" w:cs="Arial"/>
          <w:color w:val="000000"/>
        </w:rPr>
        <w:t>Moses</w:t>
      </w:r>
      <w:r>
        <w:rPr>
          <w:rFonts w:ascii="Arial" w:hAnsi="Arial" w:cs="Arial"/>
          <w:color w:val="000000"/>
        </w:rPr>
        <w:t> heard and inscribed on stone and on parchment.</w:t>
      </w:r>
    </w:p>
    <w:p w:rsidR="00D52FB3" w:rsidRDefault="00D52FB3" w:rsidP="00D52FB3">
      <w:pPr>
        <w:pStyle w:val="NormalWeb"/>
        <w:shd w:val="clear" w:color="auto" w:fill="FFFFFF"/>
        <w:spacing w:before="0" w:beforeAutospacing="0" w:after="240" w:afterAutospacing="0" w:line="459" w:lineRule="atLeast"/>
        <w:rPr>
          <w:rFonts w:ascii="Arial" w:hAnsi="Arial" w:cs="Arial"/>
          <w:color w:val="000000"/>
        </w:rPr>
      </w:pPr>
      <w:r>
        <w:rPr>
          <w:rFonts w:ascii="Arial" w:hAnsi="Arial" w:cs="Arial"/>
          <w:color w:val="000000"/>
        </w:rPr>
        <w:t>So that at times, when you immerse yourself in the </w:t>
      </w:r>
      <w:r>
        <w:rPr>
          <w:rStyle w:val="glossaryitem"/>
          <w:rFonts w:ascii="Arial" w:hAnsi="Arial" w:cs="Arial"/>
          <w:color w:val="000000"/>
        </w:rPr>
        <w:t>Torah</w:t>
      </w:r>
      <w:r>
        <w:rPr>
          <w:rFonts w:ascii="Arial" w:hAnsi="Arial" w:cs="Arial"/>
          <w:color w:val="000000"/>
        </w:rPr>
        <w:t> and the words of its sages, when you allow them entry to touch your soul, you may hear those words resonating inside your soul.</w:t>
      </w:r>
    </w:p>
    <w:p w:rsidR="00DC2BE6" w:rsidRDefault="00D52FB3">
      <w:pPr>
        <w:rPr>
          <w:rFonts w:ascii="Arial" w:hAnsi="Arial" w:cs="Arial"/>
          <w:b/>
          <w:bCs/>
          <w:color w:val="1E73BE"/>
          <w:sz w:val="20"/>
          <w:szCs w:val="20"/>
          <w:shd w:val="clear" w:color="auto" w:fill="FFFFFF"/>
        </w:rPr>
      </w:pPr>
      <w:r>
        <w:rPr>
          <w:rFonts w:ascii="Arial" w:hAnsi="Arial" w:cs="Arial"/>
          <w:b/>
          <w:bCs/>
          <w:color w:val="1E73BE"/>
          <w:sz w:val="20"/>
          <w:szCs w:val="20"/>
          <w:shd w:val="clear" w:color="auto" w:fill="FFFFFF"/>
        </w:rPr>
        <w:t xml:space="preserve">By </w:t>
      </w:r>
      <w:proofErr w:type="spellStart"/>
      <w:r>
        <w:rPr>
          <w:rFonts w:ascii="Arial" w:hAnsi="Arial" w:cs="Arial"/>
          <w:b/>
          <w:bCs/>
          <w:color w:val="1E73BE"/>
          <w:sz w:val="20"/>
          <w:szCs w:val="20"/>
          <w:shd w:val="clear" w:color="auto" w:fill="FFFFFF"/>
        </w:rPr>
        <w:t>Tzvi</w:t>
      </w:r>
      <w:proofErr w:type="spellEnd"/>
      <w:r>
        <w:rPr>
          <w:rFonts w:ascii="Arial" w:hAnsi="Arial" w:cs="Arial"/>
          <w:b/>
          <w:bCs/>
          <w:color w:val="1E73BE"/>
          <w:sz w:val="20"/>
          <w:szCs w:val="20"/>
          <w:shd w:val="clear" w:color="auto" w:fill="FFFFFF"/>
        </w:rPr>
        <w:t xml:space="preserve"> Freeman</w:t>
      </w:r>
    </w:p>
    <w:p w:rsidR="00D52FB3" w:rsidRDefault="00D52FB3">
      <w:pPr>
        <w:rPr>
          <w:rFonts w:ascii="Arial" w:hAnsi="Arial" w:cs="Arial"/>
          <w:b/>
          <w:bCs/>
          <w:color w:val="1E73BE"/>
          <w:sz w:val="20"/>
          <w:szCs w:val="20"/>
          <w:shd w:val="clear" w:color="auto" w:fill="FFFFFF"/>
        </w:rPr>
      </w:pPr>
    </w:p>
    <w:p w:rsidR="00D52FB3" w:rsidRPr="007169CF" w:rsidRDefault="00D52FB3" w:rsidP="00D52FB3">
      <w:pPr>
        <w:spacing w:line="264" w:lineRule="auto"/>
        <w:rPr>
          <w:rFonts w:ascii="Cambria" w:hAnsi="Cambria" w:cs="Arial"/>
          <w:i/>
          <w:color w:val="000000"/>
          <w:shd w:val="clear" w:color="auto" w:fill="FFFFFF"/>
        </w:rPr>
      </w:pPr>
    </w:p>
    <w:p w:rsidR="00D52FB3" w:rsidRPr="007169CF" w:rsidRDefault="00D52FB3" w:rsidP="00D52FB3">
      <w:pPr>
        <w:spacing w:line="264" w:lineRule="auto"/>
        <w:rPr>
          <w:rFonts w:ascii="Cambria" w:hAnsi="Cambria" w:cs="Arial"/>
          <w:i/>
          <w:color w:val="000000"/>
          <w:shd w:val="clear" w:color="auto" w:fill="FFFFFF"/>
        </w:rPr>
      </w:pPr>
      <w:r>
        <w:rPr>
          <w:rFonts w:ascii="Cambria" w:hAnsi="Cambria" w:cs="Arial"/>
          <w:i/>
          <w:color w:val="000000"/>
          <w:shd w:val="clear" w:color="auto" w:fill="FFFFFF"/>
        </w:rPr>
        <w:t xml:space="preserve">If Torah is so important because it leads to Mitzvah performance, then isn’t the performance of </w:t>
      </w:r>
      <w:proofErr w:type="spellStart"/>
      <w:r>
        <w:rPr>
          <w:rFonts w:ascii="Cambria" w:hAnsi="Cambria" w:cs="Arial"/>
          <w:i/>
          <w:color w:val="000000"/>
          <w:shd w:val="clear" w:color="auto" w:fill="FFFFFF"/>
        </w:rPr>
        <w:t>Mitzvot</w:t>
      </w:r>
      <w:proofErr w:type="spellEnd"/>
      <w:r>
        <w:rPr>
          <w:rFonts w:ascii="Cambria" w:hAnsi="Cambria" w:cs="Arial"/>
          <w:i/>
          <w:color w:val="000000"/>
          <w:shd w:val="clear" w:color="auto" w:fill="FFFFFF"/>
        </w:rPr>
        <w:t xml:space="preserve"> greater than Torah study? And w</w:t>
      </w:r>
      <w:r w:rsidRPr="007169CF">
        <w:rPr>
          <w:rFonts w:ascii="Cambria" w:hAnsi="Cambria" w:cs="Arial"/>
          <w:i/>
          <w:color w:val="000000"/>
          <w:shd w:val="clear" w:color="auto" w:fill="FFFFFF"/>
        </w:rPr>
        <w:t>hat about those parts of Torah that have nothing to do with practical observance?!</w:t>
      </w:r>
    </w:p>
    <w:p w:rsidR="00D52FB3" w:rsidRDefault="00D52FB3"/>
    <w:sectPr w:rsidR="00D52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BC5AC9"/>
    <w:multiLevelType w:val="hybridMultilevel"/>
    <w:tmpl w:val="FD041E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FB3"/>
    <w:rsid w:val="00122248"/>
    <w:rsid w:val="00BC1A60"/>
    <w:rsid w:val="00D52FB3"/>
    <w:rsid w:val="00DC2BE6"/>
    <w:rsid w:val="00FE2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FA9626-ABC7-4A3B-9082-FD194B793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2F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lossaryitem">
    <w:name w:val="glossary_item"/>
    <w:basedOn w:val="DefaultParagraphFont"/>
    <w:rsid w:val="00D52FB3"/>
  </w:style>
  <w:style w:type="paragraph" w:styleId="ListParagraph">
    <w:name w:val="List Paragraph"/>
    <w:basedOn w:val="Normal"/>
    <w:uiPriority w:val="34"/>
    <w:qFormat/>
    <w:rsid w:val="00122248"/>
    <w:pPr>
      <w:ind w:left="720"/>
      <w:contextualSpacing/>
    </w:pPr>
  </w:style>
  <w:style w:type="paragraph" w:customStyle="1" w:styleId="articletext">
    <w:name w:val="articletext"/>
    <w:basedOn w:val="Normal"/>
    <w:rsid w:val="0012224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5891472">
      <w:bodyDiv w:val="1"/>
      <w:marLeft w:val="0"/>
      <w:marRight w:val="0"/>
      <w:marTop w:val="0"/>
      <w:marBottom w:val="0"/>
      <w:divBdr>
        <w:top w:val="none" w:sz="0" w:space="0" w:color="auto"/>
        <w:left w:val="none" w:sz="0" w:space="0" w:color="auto"/>
        <w:bottom w:val="none" w:sz="0" w:space="0" w:color="auto"/>
        <w:right w:val="none" w:sz="0" w:space="0" w:color="auto"/>
      </w:divBdr>
    </w:div>
    <w:div w:id="1117021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B67DE-D99E-40BC-81E9-E9688865C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1920</Words>
  <Characters>10944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2020-10-09T05:20:00Z</dcterms:created>
  <dcterms:modified xsi:type="dcterms:W3CDTF">2020-10-09T05:58:00Z</dcterms:modified>
</cp:coreProperties>
</file>