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t2dl80mcj471" w:id="0"/>
      <w:bookmarkEnd w:id="0"/>
      <w:r w:rsidDel="00000000" w:rsidR="00000000" w:rsidRPr="00000000">
        <w:rPr>
          <w:b w:val="1"/>
          <w:sz w:val="46"/>
          <w:szCs w:val="46"/>
          <w:rtl w:val="0"/>
        </w:rPr>
        <w:t xml:space="preserve">FOR IMMEDIATE RELEASE</w:t>
      </w:r>
    </w:p>
    <w:p w:rsidR="00000000" w:rsidDel="00000000" w:rsidP="00000000" w:rsidRDefault="00000000" w:rsidRPr="00000000" w14:paraId="00000002">
      <w:pPr>
        <w:spacing w:after="240" w:before="240" w:lineRule="auto"/>
        <w:rPr>
          <w:b w:val="1"/>
          <w:u w:val="single"/>
        </w:rPr>
      </w:pPr>
      <w:r w:rsidDel="00000000" w:rsidR="00000000" w:rsidRPr="00000000">
        <w:rPr>
          <w:b w:val="1"/>
          <w:u w:val="single"/>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From:   </w:t>
        <w:tab/>
        <w:t xml:space="preserve">Chabad Lubavitch of Ontario</w:t>
      </w:r>
    </w:p>
    <w:p w:rsidR="00000000" w:rsidDel="00000000" w:rsidP="00000000" w:rsidRDefault="00000000" w:rsidRPr="00000000" w14:paraId="00000004">
      <w:pPr>
        <w:spacing w:after="240" w:before="240" w:lineRule="auto"/>
        <w:rPr/>
      </w:pPr>
      <w:r w:rsidDel="00000000" w:rsidR="00000000" w:rsidRPr="00000000">
        <w:rPr>
          <w:rtl w:val="0"/>
        </w:rPr>
        <w:t xml:space="preserve">Contact:   Rabbi Binyomin Steinmetz</w:t>
      </w:r>
    </w:p>
    <w:p w:rsidR="00000000" w:rsidDel="00000000" w:rsidP="00000000" w:rsidRDefault="00000000" w:rsidRPr="00000000" w14:paraId="00000005">
      <w:pPr>
        <w:spacing w:after="240" w:before="240" w:lineRule="auto"/>
        <w:rPr/>
      </w:pPr>
      <w:r w:rsidDel="00000000" w:rsidR="00000000" w:rsidRPr="00000000">
        <w:rPr>
          <w:rtl w:val="0"/>
        </w:rPr>
        <w:t xml:space="preserve">             </w:t>
        <w:tab/>
        <w:t xml:space="preserve">Rabbi Zalman Grossbaum</w:t>
      </w:r>
    </w:p>
    <w:p w:rsidR="00000000" w:rsidDel="00000000" w:rsidP="00000000" w:rsidRDefault="00000000" w:rsidRPr="00000000" w14:paraId="00000006">
      <w:pPr>
        <w:spacing w:after="240" w:before="240" w:lineRule="auto"/>
        <w:rPr/>
      </w:pPr>
      <w:r w:rsidDel="00000000" w:rsidR="00000000" w:rsidRPr="00000000">
        <w:rPr>
          <w:rtl w:val="0"/>
        </w:rPr>
        <w:t xml:space="preserve">Phone: </w:t>
        <w:tab/>
        <w:t xml:space="preserve">(905) 731-7000</w:t>
      </w:r>
    </w:p>
    <w:p w:rsidR="00000000" w:rsidDel="00000000" w:rsidP="00000000" w:rsidRDefault="00000000" w:rsidRPr="00000000" w14:paraId="00000007">
      <w:pPr>
        <w:spacing w:after="240" w:before="240" w:lineRule="auto"/>
        <w:rPr/>
      </w:pPr>
      <w:r w:rsidDel="00000000" w:rsidR="00000000" w:rsidRPr="00000000">
        <w:rPr>
          <w:rtl w:val="0"/>
        </w:rPr>
        <w:t xml:space="preserve">Fax:     </w:t>
        <w:tab/>
        <w:t xml:space="preserve">(905) 731-7005</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The Honorable Minister Monte Kwinter will participate at Queen’s Park Menorah Lighting Ceremony.</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  Tuesday, December 7, 2004 Monte Kwinter, Minister of Community Safety and Correctional Services, aided by a ‘cherry-picker’ will be hoisted some twelve ft. in the air in order to light the giant Chanukah menorah which stands at the foot of Queens Park. The program hosted by the Chabad Lubavitch Organization will commence at 5:00 p.m. on the eve of the eight-day festive holiday of Chanukah.</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  The short outdoor program open to the public will include holiday greetings from government officials, leading Rabbis, and dignitaries. So too the world renowned Cantor and Singer “Shlome Simcha” will perform and help create a festive holiday atmosphere. All children in attendance will receive Chanukah gifts, and refreshments will be served.</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The festival of Chanukah, specifically the mandate to kindle a menorah for eight days, each evening adding a flame, is rather unique in observance with the emphasis on public display. Some two thousand years ago, after years of oppression, the Jews victorious in battle, were ready to reintroduce Temple rituals. When all they found was a small jug of oil enough for one day it lasted for eight. It was a sign of Divine grace and today reminds us of G-d’s watchful eye, then and now.</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The twelve-foot Menorah positioned at the southern rim of Queen’s Park and visible to all northbound traffic is one of the many erected by the Chabad Lubavitch Organization throughout the G.T.A. to promote an awareness and appreciation for the Chanukah holiday. Similar giant Menorah candelabras are on display in major cities all over the world.</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”We want by-passers, shoppers, tourists and business-people to see the Menorah because the  significance of Chanukah’s lies in publicizing G-d’s miracles, then and now,” explains Rabbi Zalman Grossbaum, Director of Chabad Lubavitch, sponsor of the event. “Thus it is customary for Jewish homes to conspicuously display their own candelabras during this festival.” “In past years the large public Menorahs were greeted with a great deal of enthusiasm,” he concluded. </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  In a similar vain the Chabad Lubavitch Organization has booked air time on numerous radio stations though out the week to encourage all Jewish families to personally observe the festival of Chanukah by lighting their own menorah at home each evening for the entire duration of the eight day festival. </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