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 w:line="423.52941176470586" w:lineRule="auto"/>
        <w:rPr>
          <w:sz w:val="17"/>
          <w:szCs w:val="17"/>
        </w:rPr>
      </w:pPr>
      <w:r w:rsidDel="00000000" w:rsidR="00000000" w:rsidRPr="00000000">
        <w:rPr>
          <w:rtl w:val="0"/>
        </w:rPr>
      </w:r>
    </w:p>
    <w:p w:rsidR="00000000" w:rsidDel="00000000" w:rsidP="00000000" w:rsidRDefault="00000000" w:rsidRPr="00000000" w14:paraId="00000002">
      <w:pPr>
        <w:pStyle w:val="Title"/>
        <w:spacing w:after="240" w:before="240" w:line="423.52941176470586" w:lineRule="auto"/>
        <w:rPr>
          <w:sz w:val="17"/>
          <w:szCs w:val="17"/>
        </w:rPr>
      </w:pPr>
      <w:bookmarkStart w:colFirst="0" w:colLast="0" w:name="_2yoz7pt6by8l" w:id="0"/>
      <w:bookmarkEnd w:id="0"/>
      <w:r w:rsidDel="00000000" w:rsidR="00000000" w:rsidRPr="00000000">
        <w:rPr>
          <w:sz w:val="24"/>
          <w:szCs w:val="24"/>
          <w:rtl w:val="0"/>
        </w:rPr>
        <w:t xml:space="preserve"> Understanding the Legal Grounds for Menorah Displays on Public Property</w:t>
      </w:r>
      <w:r w:rsidDel="00000000" w:rsidR="00000000" w:rsidRPr="00000000">
        <w:rPr>
          <w:rtl w:val="0"/>
        </w:rPr>
      </w:r>
    </w:p>
    <w:p w:rsidR="00000000" w:rsidDel="00000000" w:rsidP="00000000" w:rsidRDefault="00000000" w:rsidRPr="00000000" w14:paraId="00000003">
      <w:pPr>
        <w:pStyle w:val="Heading3"/>
        <w:keepNext w:val="0"/>
        <w:keepLines w:val="0"/>
        <w:spacing w:before="280" w:line="423.52941176470586" w:lineRule="auto"/>
        <w:rPr>
          <w:b w:val="1"/>
          <w:color w:val="000000"/>
          <w:sz w:val="26"/>
          <w:szCs w:val="26"/>
        </w:rPr>
      </w:pPr>
      <w:bookmarkStart w:colFirst="0" w:colLast="0" w:name="_3iitgumnnb5n" w:id="1"/>
      <w:bookmarkEnd w:id="1"/>
      <w:r w:rsidDel="00000000" w:rsidR="00000000" w:rsidRPr="00000000">
        <w:rPr>
          <w:b w:val="1"/>
          <w:color w:val="000000"/>
          <w:sz w:val="26"/>
          <w:szCs w:val="26"/>
          <w:rtl w:val="0"/>
        </w:rPr>
        <w:t xml:space="preserve">The Legal Foundation: Free Speech and Public Forum Rights</w:t>
      </w:r>
    </w:p>
    <w:p w:rsidR="00000000" w:rsidDel="00000000" w:rsidP="00000000" w:rsidRDefault="00000000" w:rsidRPr="00000000" w14:paraId="00000004">
      <w:pPr>
        <w:spacing w:after="240" w:before="240" w:line="423.52941176470586" w:lineRule="auto"/>
        <w:rPr>
          <w:sz w:val="17"/>
          <w:szCs w:val="17"/>
        </w:rPr>
      </w:pPr>
      <w:r w:rsidDel="00000000" w:rsidR="00000000" w:rsidRPr="00000000">
        <w:rPr>
          <w:b w:val="1"/>
          <w:sz w:val="17"/>
          <w:szCs w:val="17"/>
          <w:rtl w:val="0"/>
        </w:rPr>
        <w:t xml:space="preserve">Protected Religious Expression</w:t>
        <w:br w:type="textWrapping"/>
      </w:r>
      <w:r w:rsidDel="00000000" w:rsidR="00000000" w:rsidRPr="00000000">
        <w:rPr>
          <w:sz w:val="17"/>
          <w:szCs w:val="17"/>
          <w:rtl w:val="0"/>
        </w:rPr>
        <w:t xml:space="preserve">The U.S. Constitution guarantees freedom of speech, including religious expression, under the First Amendment. This protection means that religious displays like menorahs are permitted in public spaces designated as “public forums.” A public forum is any government-owned space that allows community gatherings, displays, and events from various organizations. If this area is open to any private group for fairs, events, or displays, it’s open to religious expression, too.</w:t>
      </w:r>
    </w:p>
    <w:p w:rsidR="00000000" w:rsidDel="00000000" w:rsidP="00000000" w:rsidRDefault="00000000" w:rsidRPr="00000000" w14:paraId="00000005">
      <w:pPr>
        <w:pStyle w:val="Heading3"/>
        <w:keepNext w:val="0"/>
        <w:keepLines w:val="0"/>
        <w:spacing w:before="280" w:line="423.52941176470586" w:lineRule="auto"/>
        <w:rPr>
          <w:b w:val="1"/>
          <w:color w:val="000000"/>
          <w:sz w:val="26"/>
          <w:szCs w:val="26"/>
        </w:rPr>
      </w:pPr>
      <w:bookmarkStart w:colFirst="0" w:colLast="0" w:name="_bqe6jnxpr1wy" w:id="2"/>
      <w:bookmarkEnd w:id="2"/>
      <w:r w:rsidDel="00000000" w:rsidR="00000000" w:rsidRPr="00000000">
        <w:rPr>
          <w:b w:val="1"/>
          <w:color w:val="000000"/>
          <w:sz w:val="26"/>
          <w:szCs w:val="26"/>
          <w:rtl w:val="0"/>
        </w:rPr>
        <w:t xml:space="preserve">Why a Menorah Is “Kosher” on Government Property</w:t>
      </w:r>
    </w:p>
    <w:p w:rsidR="00000000" w:rsidDel="00000000" w:rsidP="00000000" w:rsidRDefault="00000000" w:rsidRPr="00000000" w14:paraId="00000006">
      <w:pPr>
        <w:numPr>
          <w:ilvl w:val="0"/>
          <w:numId w:val="1"/>
        </w:numPr>
        <w:spacing w:after="0" w:afterAutospacing="0" w:before="240" w:line="423.52941176470586" w:lineRule="auto"/>
        <w:ind w:left="720" w:hanging="360"/>
        <w:rPr>
          <w:sz w:val="17"/>
          <w:szCs w:val="17"/>
        </w:rPr>
      </w:pPr>
      <w:r w:rsidDel="00000000" w:rsidR="00000000" w:rsidRPr="00000000">
        <w:rPr>
          <w:b w:val="1"/>
          <w:sz w:val="17"/>
          <w:szCs w:val="17"/>
          <w:rtl w:val="0"/>
        </w:rPr>
        <w:t xml:space="preserve">Menorahs as Religious Symbols and Free Speech</w:t>
        <w:br w:type="textWrapping"/>
      </w:r>
      <w:r w:rsidDel="00000000" w:rsidR="00000000" w:rsidRPr="00000000">
        <w:rPr>
          <w:sz w:val="17"/>
          <w:szCs w:val="17"/>
          <w:rtl w:val="0"/>
        </w:rPr>
        <w:t xml:space="preserve">A menorah is indeed a religious symbol, yet its display in a public forum falls under protected speech. Courts have ruled in multiple cases that as long as government property allows community and organizational displays, it cannot discriminate against religious symbols like the menorah.</w:t>
      </w:r>
    </w:p>
    <w:p w:rsidR="00000000" w:rsidDel="00000000" w:rsidP="00000000" w:rsidRDefault="00000000" w:rsidRPr="00000000" w14:paraId="00000007">
      <w:pPr>
        <w:numPr>
          <w:ilvl w:val="0"/>
          <w:numId w:val="1"/>
        </w:numPr>
        <w:spacing w:after="0" w:afterAutospacing="0" w:before="0" w:beforeAutospacing="0" w:line="423.52941176470586" w:lineRule="auto"/>
        <w:ind w:left="720" w:hanging="360"/>
        <w:rPr>
          <w:sz w:val="17"/>
          <w:szCs w:val="17"/>
        </w:rPr>
      </w:pPr>
      <w:r w:rsidDel="00000000" w:rsidR="00000000" w:rsidRPr="00000000">
        <w:rPr>
          <w:b w:val="1"/>
          <w:sz w:val="17"/>
          <w:szCs w:val="17"/>
          <w:rtl w:val="0"/>
        </w:rPr>
        <w:t xml:space="preserve">The Non-Establishment Clause</w:t>
        <w:br w:type="textWrapping"/>
      </w:r>
      <w:r w:rsidDel="00000000" w:rsidR="00000000" w:rsidRPr="00000000">
        <w:rPr>
          <w:sz w:val="17"/>
          <w:szCs w:val="17"/>
          <w:rtl w:val="0"/>
        </w:rPr>
        <w:t xml:space="preserve">While the Constitution prohibits the government from establishing or endorsing a specific religion, it does not prohibit the government from allowing religious expression by private groups. So, a menorah on public property is seen as an expression of private, not governmental, religious speech.</w:t>
      </w:r>
    </w:p>
    <w:p w:rsidR="00000000" w:rsidDel="00000000" w:rsidP="00000000" w:rsidRDefault="00000000" w:rsidRPr="00000000" w14:paraId="00000008">
      <w:pPr>
        <w:numPr>
          <w:ilvl w:val="0"/>
          <w:numId w:val="1"/>
        </w:numPr>
        <w:spacing w:after="240" w:before="0" w:beforeAutospacing="0" w:line="423.52941176470586" w:lineRule="auto"/>
        <w:ind w:left="720" w:hanging="360"/>
        <w:rPr>
          <w:sz w:val="17"/>
          <w:szCs w:val="17"/>
        </w:rPr>
      </w:pPr>
      <w:r w:rsidDel="00000000" w:rsidR="00000000" w:rsidRPr="00000000">
        <w:rPr>
          <w:b w:val="1"/>
          <w:sz w:val="17"/>
          <w:szCs w:val="17"/>
          <w:rtl w:val="0"/>
        </w:rPr>
        <w:t xml:space="preserve">Legal Precedents Supporting Menorah Displays</w:t>
        <w:br w:type="textWrapping"/>
      </w:r>
      <w:r w:rsidDel="00000000" w:rsidR="00000000" w:rsidRPr="00000000">
        <w:rPr>
          <w:sz w:val="17"/>
          <w:szCs w:val="17"/>
          <w:rtl w:val="0"/>
        </w:rPr>
        <w:t xml:space="preserve">Prominent cases support these rights. For example, in </w:t>
      </w:r>
      <w:r w:rsidDel="00000000" w:rsidR="00000000" w:rsidRPr="00000000">
        <w:rPr>
          <w:i w:val="1"/>
          <w:sz w:val="17"/>
          <w:szCs w:val="17"/>
          <w:rtl w:val="0"/>
        </w:rPr>
        <w:t xml:space="preserve">County of Allegheny v. ACLU</w:t>
      </w:r>
      <w:r w:rsidDel="00000000" w:rsidR="00000000" w:rsidRPr="00000000">
        <w:rPr>
          <w:sz w:val="17"/>
          <w:szCs w:val="17"/>
          <w:rtl w:val="0"/>
        </w:rPr>
        <w:t xml:space="preserve">, the Supreme Court ruled that religious displays are permissible as long as the government is not funding or exclusively endorsing them. Another ruling in Indiana stated that a city must either allow all holiday displays or remove them all, ensuring equal access.</w:t>
      </w:r>
    </w:p>
    <w:p w:rsidR="00000000" w:rsidDel="00000000" w:rsidP="00000000" w:rsidRDefault="00000000" w:rsidRPr="00000000" w14:paraId="00000009">
      <w:pPr>
        <w:pStyle w:val="Heading3"/>
        <w:keepNext w:val="0"/>
        <w:keepLines w:val="0"/>
        <w:spacing w:before="280" w:line="423.52941176470586" w:lineRule="auto"/>
        <w:rPr>
          <w:b w:val="1"/>
          <w:color w:val="000000"/>
          <w:sz w:val="26"/>
          <w:szCs w:val="26"/>
        </w:rPr>
      </w:pPr>
      <w:bookmarkStart w:colFirst="0" w:colLast="0" w:name="_4ppcx8vfzsdn" w:id="3"/>
      <w:bookmarkEnd w:id="3"/>
      <w:r w:rsidDel="00000000" w:rsidR="00000000" w:rsidRPr="00000000">
        <w:rPr>
          <w:b w:val="1"/>
          <w:color w:val="000000"/>
          <w:sz w:val="26"/>
          <w:szCs w:val="26"/>
          <w:rtl w:val="0"/>
        </w:rPr>
        <w:t xml:space="preserve">Practical Steps for Your Conversations with Local Officials</w:t>
      </w:r>
    </w:p>
    <w:p w:rsidR="00000000" w:rsidDel="00000000" w:rsidP="00000000" w:rsidRDefault="00000000" w:rsidRPr="00000000" w14:paraId="0000000A">
      <w:pPr>
        <w:spacing w:after="240" w:before="240" w:line="423.52941176470586" w:lineRule="auto"/>
        <w:rPr>
          <w:sz w:val="17"/>
          <w:szCs w:val="17"/>
        </w:rPr>
      </w:pPr>
      <w:r w:rsidDel="00000000" w:rsidR="00000000" w:rsidRPr="00000000">
        <w:rPr>
          <w:sz w:val="17"/>
          <w:szCs w:val="17"/>
          <w:rtl w:val="0"/>
        </w:rPr>
        <w:t xml:space="preserve">When approaching local officials, here’s a suggested approach that emphasizes cooperation and the benefits of diversity:</w:t>
      </w:r>
    </w:p>
    <w:p w:rsidR="00000000" w:rsidDel="00000000" w:rsidP="00000000" w:rsidRDefault="00000000" w:rsidRPr="00000000" w14:paraId="0000000B">
      <w:pPr>
        <w:numPr>
          <w:ilvl w:val="0"/>
          <w:numId w:val="2"/>
        </w:numPr>
        <w:spacing w:after="0" w:afterAutospacing="0" w:before="240" w:line="423.52941176470586" w:lineRule="auto"/>
        <w:ind w:left="720" w:hanging="360"/>
        <w:rPr>
          <w:sz w:val="17"/>
          <w:szCs w:val="17"/>
        </w:rPr>
      </w:pPr>
      <w:r w:rsidDel="00000000" w:rsidR="00000000" w:rsidRPr="00000000">
        <w:rPr>
          <w:b w:val="1"/>
          <w:sz w:val="17"/>
          <w:szCs w:val="17"/>
          <w:rtl w:val="0"/>
        </w:rPr>
        <w:t xml:space="preserve">Position the Menorah as a Symbol of Inclusion</w:t>
        <w:br w:type="textWrapping"/>
      </w:r>
      <w:r w:rsidDel="00000000" w:rsidR="00000000" w:rsidRPr="00000000">
        <w:rPr>
          <w:sz w:val="17"/>
          <w:szCs w:val="17"/>
          <w:rtl w:val="0"/>
        </w:rPr>
        <w:t xml:space="preserve">Explain that the menorah represents universal values of hope and resilience. Emphasize that it adds to the holiday atmosphere, inviting people of all backgrounds to participate in the season’s spirit of light and unity.</w:t>
      </w:r>
    </w:p>
    <w:p w:rsidR="00000000" w:rsidDel="00000000" w:rsidP="00000000" w:rsidRDefault="00000000" w:rsidRPr="00000000" w14:paraId="0000000C">
      <w:pPr>
        <w:numPr>
          <w:ilvl w:val="0"/>
          <w:numId w:val="2"/>
        </w:numPr>
        <w:spacing w:after="240" w:before="0" w:beforeAutospacing="0" w:line="423.52941176470586" w:lineRule="auto"/>
        <w:ind w:left="720" w:hanging="360"/>
        <w:rPr>
          <w:sz w:val="17"/>
          <w:szCs w:val="17"/>
        </w:rPr>
      </w:pPr>
      <w:r w:rsidDel="00000000" w:rsidR="00000000" w:rsidRPr="00000000">
        <w:rPr>
          <w:b w:val="1"/>
          <w:sz w:val="17"/>
          <w:szCs w:val="17"/>
          <w:rtl w:val="0"/>
        </w:rPr>
        <w:t xml:space="preserve">Offer a Strategic Display Location</w:t>
        <w:br w:type="textWrapping"/>
      </w:r>
      <w:r w:rsidDel="00000000" w:rsidR="00000000" w:rsidRPr="00000000">
        <w:rPr>
          <w:sz w:val="17"/>
          <w:szCs w:val="17"/>
          <w:rtl w:val="0"/>
        </w:rPr>
        <w:t xml:space="preserve">Suggest positioning the menorah near other holiday displays or events, showing it as an inclusive part of the celebration. This often resonates with officials looking to make the event accessible and inclusive.</w:t>
      </w:r>
    </w:p>
    <w:p w:rsidR="00000000" w:rsidDel="00000000" w:rsidP="00000000" w:rsidRDefault="00000000" w:rsidRPr="00000000" w14:paraId="0000000D">
      <w:pPr>
        <w:spacing w:before="80" w:line="423.52941176470586" w:lineRule="auto"/>
        <w:rPr>
          <w:b w:val="1"/>
          <w:sz w:val="17"/>
          <w:szCs w:val="17"/>
        </w:rPr>
      </w:pPr>
      <w:r w:rsidDel="00000000" w:rsidR="00000000" w:rsidRPr="00000000">
        <w:rPr>
          <w:b w:val="1"/>
          <w:sz w:val="17"/>
          <w:szCs w:val="17"/>
          <w:rtl w:val="0"/>
        </w:rPr>
        <w:t xml:space="preserve">Denied permission</w:t>
      </w:r>
    </w:p>
    <w:p w:rsidR="00000000" w:rsidDel="00000000" w:rsidP="00000000" w:rsidRDefault="00000000" w:rsidRPr="00000000" w14:paraId="0000000E">
      <w:pPr>
        <w:spacing w:before="80" w:line="423.52941176470586" w:lineRule="auto"/>
        <w:rPr>
          <w:sz w:val="17"/>
          <w:szCs w:val="17"/>
        </w:rPr>
      </w:pPr>
      <w:r w:rsidDel="00000000" w:rsidR="00000000" w:rsidRPr="00000000">
        <w:rPr>
          <w:sz w:val="17"/>
          <w:szCs w:val="17"/>
          <w:rtl w:val="0"/>
        </w:rPr>
        <w:t xml:space="preserve">When a local township denied permission to display a menorah on town property, here’s the effective approach one shliach took to turn the situation around. </w:t>
      </w:r>
    </w:p>
    <w:p w:rsidR="00000000" w:rsidDel="00000000" w:rsidP="00000000" w:rsidRDefault="00000000" w:rsidRPr="00000000" w14:paraId="0000000F">
      <w:pPr>
        <w:spacing w:before="80" w:line="423.52941176470586" w:lineRule="auto"/>
        <w:rPr>
          <w:sz w:val="17"/>
          <w:szCs w:val="17"/>
        </w:rPr>
      </w:pPr>
      <w:r w:rsidDel="00000000" w:rsidR="00000000" w:rsidRPr="00000000">
        <w:rPr>
          <w:rtl w:val="0"/>
        </w:rPr>
      </w:r>
    </w:p>
    <w:p w:rsidR="00000000" w:rsidDel="00000000" w:rsidP="00000000" w:rsidRDefault="00000000" w:rsidRPr="00000000" w14:paraId="00000010">
      <w:pPr>
        <w:spacing w:before="80" w:line="423.52941176470586" w:lineRule="auto"/>
        <w:rPr>
          <w:sz w:val="17"/>
          <w:szCs w:val="17"/>
        </w:rPr>
      </w:pPr>
      <w:r w:rsidDel="00000000" w:rsidR="00000000" w:rsidRPr="00000000">
        <w:rPr>
          <w:sz w:val="17"/>
          <w:szCs w:val="17"/>
          <w:rtl w:val="0"/>
        </w:rPr>
        <w:t xml:space="preserve">The shliach reached out to a council member and arranged a meeting. In that conversation, he suggested that the menorah lighting could add diversity and inclusivity to the community’s holiday displays. Placing the menorah near the town’s tree (or another prominent location) could emphasize this. He also highlighted the opportunity for city officials to attend the lighting, creating a positive photo opportunity and connecting with the local Jewish community.</w:t>
      </w:r>
    </w:p>
    <w:p w:rsidR="00000000" w:rsidDel="00000000" w:rsidP="00000000" w:rsidRDefault="00000000" w:rsidRPr="00000000" w14:paraId="00000011">
      <w:pPr>
        <w:spacing w:before="80" w:line="423.52941176470586" w:lineRule="auto"/>
        <w:rPr>
          <w:sz w:val="17"/>
          <w:szCs w:val="17"/>
        </w:rPr>
      </w:pPr>
      <w:r w:rsidDel="00000000" w:rsidR="00000000" w:rsidRPr="00000000">
        <w:rPr>
          <w:rtl w:val="0"/>
        </w:rPr>
      </w:r>
    </w:p>
    <w:p w:rsidR="00000000" w:rsidDel="00000000" w:rsidP="00000000" w:rsidRDefault="00000000" w:rsidRPr="00000000" w14:paraId="00000012">
      <w:pPr>
        <w:spacing w:before="80" w:line="423.52941176470586" w:lineRule="auto"/>
        <w:rPr>
          <w:sz w:val="17"/>
          <w:szCs w:val="17"/>
        </w:rPr>
      </w:pPr>
      <w:r w:rsidDel="00000000" w:rsidR="00000000" w:rsidRPr="00000000">
        <w:rPr>
          <w:sz w:val="17"/>
          <w:szCs w:val="17"/>
          <w:rtl w:val="0"/>
        </w:rPr>
        <w:t xml:space="preserve">If possible, bring along articles or testimonials showing how non-Jewish communities have embraced public menorah lightings in other areas. Examples of how warmly such displays have been received can help sway officials and show that the menorah is not only about religious expression but also fosters community connection.</w:t>
      </w:r>
    </w:p>
    <w:p w:rsidR="00000000" w:rsidDel="00000000" w:rsidP="00000000" w:rsidRDefault="00000000" w:rsidRPr="00000000" w14:paraId="00000013">
      <w:pPr>
        <w:spacing w:before="80" w:line="423.52941176470586" w:lineRule="auto"/>
        <w:rPr>
          <w:sz w:val="17"/>
          <w:szCs w:val="17"/>
        </w:rPr>
      </w:pPr>
      <w:r w:rsidDel="00000000" w:rsidR="00000000" w:rsidRPr="00000000">
        <w:rPr>
          <w:rtl w:val="0"/>
        </w:rPr>
      </w:r>
    </w:p>
    <w:p w:rsidR="00000000" w:rsidDel="00000000" w:rsidP="00000000" w:rsidRDefault="00000000" w:rsidRPr="00000000" w14:paraId="00000014">
      <w:pPr>
        <w:spacing w:before="80" w:line="423.52941176470586" w:lineRule="auto"/>
        <w:rPr>
          <w:sz w:val="17"/>
          <w:szCs w:val="17"/>
        </w:rPr>
      </w:pPr>
      <w:r w:rsidDel="00000000" w:rsidR="00000000" w:rsidRPr="00000000">
        <w:rPr>
          <w:sz w:val="17"/>
          <w:szCs w:val="17"/>
          <w:rtl w:val="0"/>
        </w:rPr>
        <w:t xml:space="preserve">During your meeting, you might mention legal rulings affirming the right to include religious symbols in public spaces when other groups have access. Additionally, let the officials know that you represent a global organization with a well-established presence and that, as such, they are making an impactful decision. Be sure to start with a kind, patient tone, aiming to connect through a friendly and cooperative approach.</w:t>
      </w:r>
    </w:p>
    <w:p w:rsidR="00000000" w:rsidDel="00000000" w:rsidP="00000000" w:rsidRDefault="00000000" w:rsidRPr="00000000" w14:paraId="00000015">
      <w:pPr>
        <w:spacing w:before="80" w:line="423.52941176470586" w:lineRule="auto"/>
        <w:rPr>
          <w:sz w:val="17"/>
          <w:szCs w:val="17"/>
        </w:rPr>
      </w:pPr>
      <w:r w:rsidDel="00000000" w:rsidR="00000000" w:rsidRPr="00000000">
        <w:rPr>
          <w:rtl w:val="0"/>
        </w:rPr>
      </w:r>
    </w:p>
    <w:p w:rsidR="00000000" w:rsidDel="00000000" w:rsidP="00000000" w:rsidRDefault="00000000" w:rsidRPr="00000000" w14:paraId="00000016">
      <w:pPr>
        <w:spacing w:before="80" w:line="423.52941176470586" w:lineRule="auto"/>
        <w:rPr>
          <w:sz w:val="17"/>
          <w:szCs w:val="17"/>
        </w:rPr>
      </w:pPr>
      <w:r w:rsidDel="00000000" w:rsidR="00000000" w:rsidRPr="00000000">
        <w:rPr>
          <w:sz w:val="17"/>
          <w:szCs w:val="17"/>
          <w:rtl w:val="0"/>
        </w:rPr>
        <w:t xml:space="preserve">If needed, a firm follow-up may be warranted, explaining the legal basis for a menorah display. However, blending *Chessed* (kindness) and *Gevurah* (strength) wisely can help you maintain positive relationships and achieve your goal.</w:t>
      </w:r>
    </w:p>
    <w:p w:rsidR="00000000" w:rsidDel="00000000" w:rsidP="00000000" w:rsidRDefault="00000000" w:rsidRPr="00000000" w14:paraId="00000017">
      <w:pPr>
        <w:spacing w:before="80" w:line="423.52941176470586" w:lineRule="auto"/>
        <w:rPr>
          <w:sz w:val="17"/>
          <w:szCs w:val="17"/>
        </w:rPr>
      </w:pPr>
      <w:r w:rsidDel="00000000" w:rsidR="00000000" w:rsidRPr="00000000">
        <w:rPr>
          <w:rtl w:val="0"/>
        </w:rPr>
      </w:r>
    </w:p>
    <w:p w:rsidR="00000000" w:rsidDel="00000000" w:rsidP="00000000" w:rsidRDefault="00000000" w:rsidRPr="00000000" w14:paraId="00000018">
      <w:pPr>
        <w:spacing w:before="80" w:line="423.52941176470586" w:lineRule="auto"/>
        <w:rPr>
          <w:sz w:val="17"/>
          <w:szCs w:val="17"/>
        </w:rPr>
      </w:pPr>
      <w:r w:rsidDel="00000000" w:rsidR="00000000" w:rsidRPr="00000000">
        <w:rPr>
          <w:rtl w:val="0"/>
        </w:rPr>
      </w:r>
    </w:p>
    <w:p w:rsidR="00000000" w:rsidDel="00000000" w:rsidP="00000000" w:rsidRDefault="00000000" w:rsidRPr="00000000" w14:paraId="00000019">
      <w:pPr>
        <w:spacing w:before="80" w:line="423.52941176470586" w:lineRule="auto"/>
        <w:rPr>
          <w:sz w:val="17"/>
          <w:szCs w:val="17"/>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