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http://www.shluchimexchange.com/en/forum/viewtopic.php?t=50961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How do you explain to someone that the Menorah is not a religious symbol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rather a display of freedom, I myself need to convince myself of this and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need some help..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Attachment: http://www.shluchimexchange.com/mailman/private/achdus/attachments/20050630/26b95cb6/Publicmenorahruling-0001.obj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 dealt with this last year in a very big way &amp; the answer I got from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Chasidim &amp; Shluchim was that we do not necessarily believe that its secular. The US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court does! Being that we live in the US and follow all the laws here. i.e.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you don't go through red lights, you don't smoke pot &amp; you pay taxes... so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you follow this law as well.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Every Tom , Dick &amp; Harry knows that Menorah is in our seforim, from the very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begining, we would be foolish to tell anyone that its secular. Vus zul men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ton that the court ruled in our favor, using the wrong argument?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Just a thought.. True, to us, it is a religious symbol. But it also carries a 'message' (that could be understood) on a secular level, in a secular context as well. 'Freedom of Religion,' a fundamental American Constitutional right. And, that even a little bit 'light' and 'goodness' eventually 'prevails' over a vast and mighty force of evil and oppression. A fundamental premise of the American way, etc.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Maybe you could explain that the menora is mostly cultural to Judaism (&amp; not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singularly religious) because: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a) the chanukah menora is NOT the menora mentioned in the Bible, (&amp; wasn't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even intended to be reminiscent of the biblical menora), and the entire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tradition is POST-BIBLICAL &amp; hardly mentioned in the Mishna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b) the menora itself is NOT part of the laws of chanuka observance at all.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mitzva is "ner," not candelabra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c) the outdoor lighting is not fulfilling any religious obligation. it's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PURELY symbolic, to publicize the miracle of "few over many" etc.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d) afilu it"l that it is religious, it's message is universal and generic 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all peoples (&amp; all religions), i.e. freedom of religion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e) it is the most widely practiced of Jewish observances, even by many Jews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who are self-avowed atheists and completely secular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 know some of these arguments are disingenuous, but they worked for us. (in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beginning I was citing the supreme court ruling posted here, but our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local selectmen didn't care. They said they wouldn't allow the menora or the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creche. but the tree was different, they said. Only after I argued the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above, they acknowledged that if they allow a tree, they have to allow the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menora)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Hatzlacha raba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09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