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
        <w:tblW w:w="9980" w:type="dxa"/>
        <w:tblInd w:w="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600" w:firstRow="0" w:lastRow="0" w:firstColumn="0" w:lastColumn="0" w:noHBand="1" w:noVBand="1"/>
      </w:tblPr>
      <w:tblGrid>
        <w:gridCol w:w="1155"/>
        <w:gridCol w:w="3315"/>
        <w:gridCol w:w="1110"/>
        <w:gridCol w:w="4400"/>
      </w:tblGrid>
      <w:tr w:rsidR="00A91462" w14:paraId="0D519411" w14:textId="77777777" w:rsidTr="00280B94">
        <w:trPr>
          <w:trHeight w:val="20"/>
        </w:trPr>
        <w:tc>
          <w:tcPr>
            <w:tcW w:w="1155" w:type="dxa"/>
            <w:shd w:val="clear" w:color="auto" w:fill="17365D" w:themeFill="text2" w:themeFillShade="BF"/>
            <w:tcMar>
              <w:top w:w="100" w:type="dxa"/>
              <w:left w:w="100" w:type="dxa"/>
              <w:bottom w:w="100" w:type="dxa"/>
              <w:right w:w="100" w:type="dxa"/>
            </w:tcMar>
            <w:vAlign w:val="center"/>
          </w:tcPr>
          <w:p w14:paraId="4CCD39F3" w14:textId="1D4E41CD" w:rsidR="00A91462" w:rsidRPr="00280B94" w:rsidRDefault="00000000" w:rsidP="00280B94">
            <w:pPr>
              <w:rPr>
                <w:b/>
                <w:bCs/>
                <w:color w:val="FFFFFF"/>
                <w:sz w:val="18"/>
                <w:szCs w:val="18"/>
              </w:rPr>
            </w:pPr>
            <w:r w:rsidRPr="00280B94">
              <w:rPr>
                <w:b/>
                <w:bCs/>
                <w:color w:val="FFFFFF"/>
                <w:sz w:val="18"/>
                <w:szCs w:val="18"/>
              </w:rPr>
              <w:t xml:space="preserve">Teacher: </w:t>
            </w:r>
          </w:p>
        </w:tc>
        <w:tc>
          <w:tcPr>
            <w:tcW w:w="3315" w:type="dxa"/>
            <w:tcMar>
              <w:top w:w="100" w:type="dxa"/>
              <w:left w:w="100" w:type="dxa"/>
              <w:bottom w:w="100" w:type="dxa"/>
              <w:right w:w="100" w:type="dxa"/>
            </w:tcMar>
          </w:tcPr>
          <w:p w14:paraId="78350EEB" w14:textId="6419151D" w:rsidR="00A91462" w:rsidRDefault="00367CA6">
            <w:pPr>
              <w:widowControl w:val="0"/>
              <w:pBdr>
                <w:top w:val="nil"/>
                <w:left w:val="nil"/>
                <w:bottom w:val="nil"/>
                <w:right w:val="nil"/>
                <w:between w:val="nil"/>
              </w:pBdr>
              <w:spacing w:line="240" w:lineRule="auto"/>
              <w:rPr>
                <w:sz w:val="18"/>
                <w:szCs w:val="18"/>
              </w:rPr>
            </w:pPr>
            <w:r>
              <w:rPr>
                <w:sz w:val="18"/>
                <w:szCs w:val="18"/>
              </w:rPr>
              <w:t>Ray Joshua Balingkit</w:t>
            </w:r>
          </w:p>
        </w:tc>
        <w:tc>
          <w:tcPr>
            <w:tcW w:w="1110" w:type="dxa"/>
            <w:shd w:val="clear" w:color="auto" w:fill="17365D" w:themeFill="text2" w:themeFillShade="BF"/>
            <w:tcMar>
              <w:top w:w="100" w:type="dxa"/>
              <w:left w:w="100" w:type="dxa"/>
              <w:bottom w:w="100" w:type="dxa"/>
              <w:right w:w="100" w:type="dxa"/>
            </w:tcMar>
            <w:vAlign w:val="center"/>
          </w:tcPr>
          <w:p w14:paraId="268A3FF0" w14:textId="77777777" w:rsidR="00A91462" w:rsidRPr="00280B94" w:rsidRDefault="00000000" w:rsidP="00280B94">
            <w:pPr>
              <w:rPr>
                <w:b/>
                <w:bCs/>
                <w:color w:val="FFFFFF"/>
                <w:sz w:val="18"/>
                <w:szCs w:val="18"/>
              </w:rPr>
            </w:pPr>
            <w:r w:rsidRPr="00280B94">
              <w:rPr>
                <w:b/>
                <w:bCs/>
                <w:color w:val="FFFFFF"/>
                <w:sz w:val="18"/>
                <w:szCs w:val="18"/>
              </w:rPr>
              <w:t>Subject:</w:t>
            </w:r>
          </w:p>
        </w:tc>
        <w:tc>
          <w:tcPr>
            <w:tcW w:w="4400" w:type="dxa"/>
            <w:tcMar>
              <w:top w:w="100" w:type="dxa"/>
              <w:left w:w="100" w:type="dxa"/>
              <w:bottom w:w="100" w:type="dxa"/>
              <w:right w:w="100" w:type="dxa"/>
            </w:tcMar>
          </w:tcPr>
          <w:p w14:paraId="20C3A9B0" w14:textId="1D0F6AC3" w:rsidR="00A91462" w:rsidRDefault="00250292">
            <w:pPr>
              <w:widowControl w:val="0"/>
              <w:pBdr>
                <w:top w:val="nil"/>
                <w:left w:val="nil"/>
                <w:bottom w:val="nil"/>
                <w:right w:val="nil"/>
                <w:between w:val="nil"/>
              </w:pBdr>
              <w:spacing w:line="240" w:lineRule="auto"/>
              <w:rPr>
                <w:sz w:val="18"/>
                <w:szCs w:val="18"/>
              </w:rPr>
            </w:pPr>
            <w:r>
              <w:rPr>
                <w:sz w:val="18"/>
                <w:szCs w:val="18"/>
              </w:rPr>
              <w:t>Computer Science</w:t>
            </w:r>
          </w:p>
        </w:tc>
      </w:tr>
      <w:tr w:rsidR="00A91462" w14:paraId="23A8B79E" w14:textId="77777777" w:rsidTr="00280B94">
        <w:trPr>
          <w:trHeight w:val="20"/>
        </w:trPr>
        <w:tc>
          <w:tcPr>
            <w:tcW w:w="1155" w:type="dxa"/>
            <w:shd w:val="clear" w:color="auto" w:fill="17365D" w:themeFill="text2" w:themeFillShade="BF"/>
            <w:tcMar>
              <w:top w:w="100" w:type="dxa"/>
              <w:left w:w="100" w:type="dxa"/>
              <w:bottom w:w="100" w:type="dxa"/>
              <w:right w:w="100" w:type="dxa"/>
            </w:tcMar>
            <w:vAlign w:val="center"/>
          </w:tcPr>
          <w:p w14:paraId="0DA9FC76" w14:textId="77777777" w:rsidR="00A91462" w:rsidRPr="00280B94" w:rsidRDefault="00000000" w:rsidP="00280B94">
            <w:pPr>
              <w:rPr>
                <w:b/>
                <w:bCs/>
                <w:color w:val="FFFFFF"/>
                <w:sz w:val="18"/>
                <w:szCs w:val="18"/>
              </w:rPr>
            </w:pPr>
            <w:r w:rsidRPr="00280B94">
              <w:rPr>
                <w:b/>
                <w:bCs/>
                <w:color w:val="FFFFFF"/>
                <w:sz w:val="18"/>
                <w:szCs w:val="18"/>
              </w:rPr>
              <w:t>Week:</w:t>
            </w:r>
          </w:p>
        </w:tc>
        <w:tc>
          <w:tcPr>
            <w:tcW w:w="3315" w:type="dxa"/>
            <w:tcMar>
              <w:top w:w="100" w:type="dxa"/>
              <w:left w:w="100" w:type="dxa"/>
              <w:bottom w:w="100" w:type="dxa"/>
              <w:right w:w="100" w:type="dxa"/>
            </w:tcMar>
          </w:tcPr>
          <w:p w14:paraId="4D46FBC1" w14:textId="557824A3" w:rsidR="00A91462" w:rsidRDefault="0092028A">
            <w:pPr>
              <w:widowControl w:val="0"/>
              <w:pBdr>
                <w:top w:val="nil"/>
                <w:left w:val="nil"/>
                <w:bottom w:val="nil"/>
                <w:right w:val="nil"/>
                <w:between w:val="nil"/>
              </w:pBdr>
              <w:spacing w:line="240" w:lineRule="auto"/>
              <w:rPr>
                <w:sz w:val="18"/>
                <w:szCs w:val="18"/>
              </w:rPr>
            </w:pPr>
            <w:r>
              <w:rPr>
                <w:b w:val="0"/>
                <w:sz w:val="18"/>
                <w:szCs w:val="18"/>
              </w:rPr>
              <w:t>15 (Term 1)</w:t>
            </w:r>
          </w:p>
        </w:tc>
        <w:tc>
          <w:tcPr>
            <w:tcW w:w="1110" w:type="dxa"/>
            <w:shd w:val="clear" w:color="auto" w:fill="17365D" w:themeFill="text2" w:themeFillShade="BF"/>
            <w:tcMar>
              <w:top w:w="100" w:type="dxa"/>
              <w:left w:w="100" w:type="dxa"/>
              <w:bottom w:w="100" w:type="dxa"/>
              <w:right w:w="100" w:type="dxa"/>
            </w:tcMar>
            <w:vAlign w:val="center"/>
          </w:tcPr>
          <w:p w14:paraId="3735007E" w14:textId="77777777" w:rsidR="00A91462" w:rsidRPr="00280B94" w:rsidRDefault="00000000" w:rsidP="00280B94">
            <w:pPr>
              <w:widowControl w:val="0"/>
              <w:pBdr>
                <w:top w:val="nil"/>
                <w:left w:val="nil"/>
                <w:bottom w:val="nil"/>
                <w:right w:val="nil"/>
                <w:between w:val="nil"/>
              </w:pBdr>
              <w:spacing w:line="240" w:lineRule="auto"/>
              <w:rPr>
                <w:b/>
                <w:bCs/>
                <w:color w:val="FFFFFF"/>
                <w:sz w:val="18"/>
                <w:szCs w:val="18"/>
              </w:rPr>
            </w:pPr>
            <w:r w:rsidRPr="00280B94">
              <w:rPr>
                <w:b/>
                <w:bCs/>
                <w:color w:val="FFFFFF"/>
                <w:sz w:val="18"/>
                <w:szCs w:val="18"/>
              </w:rPr>
              <w:t>Year:</w:t>
            </w:r>
          </w:p>
        </w:tc>
        <w:tc>
          <w:tcPr>
            <w:tcW w:w="4400" w:type="dxa"/>
            <w:tcMar>
              <w:top w:w="100" w:type="dxa"/>
              <w:left w:w="100" w:type="dxa"/>
              <w:bottom w:w="100" w:type="dxa"/>
              <w:right w:w="100" w:type="dxa"/>
            </w:tcMar>
          </w:tcPr>
          <w:p w14:paraId="0760B266" w14:textId="6A4D23C1" w:rsidR="00A91462" w:rsidRDefault="00250292">
            <w:pPr>
              <w:widowControl w:val="0"/>
              <w:pBdr>
                <w:top w:val="nil"/>
                <w:left w:val="nil"/>
                <w:bottom w:val="nil"/>
                <w:right w:val="nil"/>
                <w:between w:val="nil"/>
              </w:pBdr>
              <w:spacing w:line="240" w:lineRule="auto"/>
              <w:rPr>
                <w:sz w:val="18"/>
                <w:szCs w:val="18"/>
              </w:rPr>
            </w:pPr>
            <w:r>
              <w:rPr>
                <w:sz w:val="18"/>
                <w:szCs w:val="18"/>
              </w:rPr>
              <w:t>10-11</w:t>
            </w:r>
          </w:p>
        </w:tc>
      </w:tr>
      <w:tr w:rsidR="00A91462" w14:paraId="6E4D9794" w14:textId="77777777" w:rsidTr="00280B94">
        <w:trPr>
          <w:trHeight w:val="20"/>
        </w:trPr>
        <w:tc>
          <w:tcPr>
            <w:tcW w:w="1155" w:type="dxa"/>
            <w:shd w:val="clear" w:color="auto" w:fill="17365D" w:themeFill="text2" w:themeFillShade="BF"/>
            <w:tcMar>
              <w:top w:w="100" w:type="dxa"/>
              <w:left w:w="100" w:type="dxa"/>
              <w:bottom w:w="100" w:type="dxa"/>
              <w:right w:w="100" w:type="dxa"/>
            </w:tcMar>
            <w:vAlign w:val="center"/>
          </w:tcPr>
          <w:p w14:paraId="1A98E398" w14:textId="77777777" w:rsidR="00A91462" w:rsidRPr="00280B94" w:rsidRDefault="00000000" w:rsidP="00280B94">
            <w:pPr>
              <w:widowControl w:val="0"/>
              <w:pBdr>
                <w:top w:val="nil"/>
                <w:left w:val="nil"/>
                <w:bottom w:val="nil"/>
                <w:right w:val="nil"/>
                <w:between w:val="nil"/>
              </w:pBdr>
              <w:spacing w:line="240" w:lineRule="auto"/>
              <w:rPr>
                <w:b/>
                <w:bCs/>
                <w:color w:val="FFFFFF"/>
                <w:sz w:val="18"/>
                <w:szCs w:val="18"/>
              </w:rPr>
            </w:pPr>
            <w:r w:rsidRPr="00280B94">
              <w:rPr>
                <w:b/>
                <w:bCs/>
                <w:color w:val="FFFFFF"/>
                <w:sz w:val="18"/>
                <w:szCs w:val="18"/>
              </w:rPr>
              <w:t>Link:</w:t>
            </w:r>
          </w:p>
        </w:tc>
        <w:tc>
          <w:tcPr>
            <w:tcW w:w="3315" w:type="dxa"/>
            <w:tcMar>
              <w:top w:w="100" w:type="dxa"/>
              <w:left w:w="100" w:type="dxa"/>
              <w:bottom w:w="100" w:type="dxa"/>
              <w:right w:w="100" w:type="dxa"/>
            </w:tcMar>
          </w:tcPr>
          <w:p w14:paraId="766004B9" w14:textId="1AF98159" w:rsidR="00A91462" w:rsidRDefault="00A91462">
            <w:pPr>
              <w:widowControl w:val="0"/>
              <w:pBdr>
                <w:top w:val="nil"/>
                <w:left w:val="nil"/>
                <w:bottom w:val="nil"/>
                <w:right w:val="nil"/>
                <w:between w:val="nil"/>
              </w:pBdr>
              <w:spacing w:line="240" w:lineRule="auto"/>
              <w:rPr>
                <w:sz w:val="18"/>
                <w:szCs w:val="18"/>
              </w:rPr>
            </w:pPr>
          </w:p>
        </w:tc>
        <w:tc>
          <w:tcPr>
            <w:tcW w:w="1110" w:type="dxa"/>
            <w:shd w:val="clear" w:color="auto" w:fill="17365D" w:themeFill="text2" w:themeFillShade="BF"/>
            <w:tcMar>
              <w:top w:w="100" w:type="dxa"/>
              <w:left w:w="100" w:type="dxa"/>
              <w:bottom w:w="100" w:type="dxa"/>
              <w:right w:w="100" w:type="dxa"/>
            </w:tcMar>
            <w:vAlign w:val="center"/>
          </w:tcPr>
          <w:p w14:paraId="5CA22A7C" w14:textId="77777777" w:rsidR="00A91462" w:rsidRPr="00280B94" w:rsidRDefault="00000000" w:rsidP="00280B94">
            <w:pPr>
              <w:widowControl w:val="0"/>
              <w:pBdr>
                <w:top w:val="nil"/>
                <w:left w:val="nil"/>
                <w:bottom w:val="nil"/>
                <w:right w:val="nil"/>
                <w:between w:val="nil"/>
              </w:pBdr>
              <w:spacing w:line="240" w:lineRule="auto"/>
              <w:rPr>
                <w:b/>
                <w:bCs/>
                <w:color w:val="FFFFFF"/>
                <w:sz w:val="18"/>
                <w:szCs w:val="18"/>
              </w:rPr>
            </w:pPr>
            <w:r w:rsidRPr="00280B94">
              <w:rPr>
                <w:b/>
                <w:bCs/>
                <w:color w:val="FFFFFF"/>
                <w:sz w:val="18"/>
                <w:szCs w:val="18"/>
              </w:rPr>
              <w:t>Cover:</w:t>
            </w:r>
          </w:p>
        </w:tc>
        <w:tc>
          <w:tcPr>
            <w:tcW w:w="4400" w:type="dxa"/>
            <w:tcMar>
              <w:top w:w="100" w:type="dxa"/>
              <w:left w:w="100" w:type="dxa"/>
              <w:bottom w:w="100" w:type="dxa"/>
              <w:right w:w="100" w:type="dxa"/>
            </w:tcMar>
          </w:tcPr>
          <w:p w14:paraId="5444CBDC" w14:textId="77777777" w:rsidR="00A91462" w:rsidRDefault="00A91462">
            <w:pPr>
              <w:widowControl w:val="0"/>
              <w:pBdr>
                <w:top w:val="nil"/>
                <w:left w:val="nil"/>
                <w:bottom w:val="nil"/>
                <w:right w:val="nil"/>
                <w:between w:val="nil"/>
              </w:pBdr>
              <w:spacing w:line="240" w:lineRule="auto"/>
              <w:rPr>
                <w:sz w:val="18"/>
                <w:szCs w:val="18"/>
              </w:rPr>
            </w:pPr>
          </w:p>
        </w:tc>
      </w:tr>
    </w:tbl>
    <w:p w14:paraId="47D994BA" w14:textId="77777777" w:rsidR="00280B94" w:rsidRDefault="00280B94" w:rsidP="00280B94">
      <w:pPr>
        <w:pStyle w:val="Heading4"/>
        <w:rPr>
          <w:b/>
          <w:bCs/>
          <w:color w:val="1F4E79"/>
        </w:rPr>
      </w:pPr>
      <w:r>
        <w:rPr>
          <w:b/>
          <w:bCs/>
          <w:color w:val="1F4E79"/>
        </w:rPr>
        <w:t>LESSON OVERVIEW</w:t>
      </w:r>
    </w:p>
    <w:p w14:paraId="5F5241B6" w14:textId="11B7B0D7" w:rsidR="001E68BD" w:rsidRPr="00280B94" w:rsidRDefault="00280B94" w:rsidP="00280B94">
      <w:pPr>
        <w:pStyle w:val="Heading4"/>
        <w:spacing w:before="0"/>
        <w:rPr>
          <w:b/>
          <w:bCs/>
          <w:color w:val="auto"/>
          <w:sz w:val="22"/>
          <w:szCs w:val="22"/>
        </w:rPr>
      </w:pPr>
      <w:r w:rsidRPr="00280B94">
        <w:rPr>
          <w:b/>
          <w:bCs/>
          <w:color w:val="auto"/>
          <w:sz w:val="22"/>
          <w:szCs w:val="22"/>
        </w:rPr>
        <w:t>What should students know/do by the end of this week's lessons?</w:t>
      </w:r>
    </w:p>
    <w:p w14:paraId="6144D16C" w14:textId="214D5EBF" w:rsidR="000672E9" w:rsidRDefault="00250292" w:rsidP="0092028A">
      <w:pPr>
        <w:pStyle w:val="Heading4"/>
        <w:spacing w:before="0"/>
        <w:rPr>
          <w:color w:val="auto"/>
          <w:sz w:val="20"/>
          <w:szCs w:val="20"/>
          <w:u w:val="single"/>
        </w:rPr>
      </w:pPr>
      <w:r>
        <w:rPr>
          <w:b w:val="0"/>
          <w:color w:val="auto"/>
          <w:sz w:val="20"/>
          <w:szCs w:val="20"/>
          <w:u w:val="single"/>
        </w:rPr>
        <w:t>Students will demonstrate their understanding of algorithms, tracing, variables, input and output, numeric conversion, selection, decomposition and abstraction, repetition, string processing and testing through internal school knowledge and practical assessments. They will interpret problems, trace instructions and produce independent responses. The practical lesson will collect evidence of their ability to construct a working Python solution, test it against stated requirements and explain the results. Assessment will focus on the content and skills taught during the term.</w:t>
      </w:r>
    </w:p>
    <w:p w14:paraId="5754C0DD" w14:textId="1AB1C707" w:rsidR="00A91462" w:rsidRPr="0092028A" w:rsidRDefault="00280B94" w:rsidP="0092028A">
      <w:pPr>
        <w:pStyle w:val="Heading4"/>
        <w:spacing w:before="0"/>
        <w:rPr>
          <w:b/>
          <w:bCs/>
          <w:color w:val="auto"/>
          <w:sz w:val="22"/>
          <w:szCs w:val="22"/>
        </w:rPr>
      </w:pPr>
      <w:r>
        <w:rPr>
          <w:b/>
          <w:bCs/>
          <w:color w:val="auto"/>
          <w:sz w:val="22"/>
          <w:szCs w:val="22"/>
        </w:rPr>
        <w:t>End-of-Week Assessment/Check: How will you know they got it?</w:t>
      </w:r>
      <w:r>
        <w:rPr>
          <w:b w:val="0"/>
          <w:color w:val="auto"/>
          <w:sz w:val="20"/>
          <w:szCs w:val="20"/>
          <w:u w:val="single"/>
        </w:rPr>
        <w:br/>
        <w:t>Use the prepared school marking criteria, individual written responses, runnable source files and completed test tables. Check correctness, the quality of explanations and whether the stated requirements are met. Record authorised support and identify particular knowledge or programming skills that need further teaching after assessment.</w:t>
      </w:r>
      <w:r>
        <w:rPr>
          <w:b/>
          <w:bCs/>
          <w:color w:val="1F4E79"/>
          <w:sz w:val="22"/>
        </w:rPr>
        <w:br/>
        <w:br/>
        <w:t>LESSON SLOTS - MONDAY &amp; FRIDAY</w:t>
      </w:r>
    </w:p>
    <w:tbl>
      <w:tblPr>
        <w:tblStyle w:val="a0"/>
        <w:tblW w:w="10162" w:type="dxa"/>
        <w:tblInd w:w="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600" w:firstRow="0" w:lastRow="0" w:firstColumn="0" w:lastColumn="0" w:noHBand="1" w:noVBand="1"/>
      </w:tblPr>
      <w:tblGrid>
        <w:gridCol w:w="1050"/>
        <w:gridCol w:w="1282"/>
        <w:gridCol w:w="2520"/>
        <w:gridCol w:w="2610"/>
        <w:gridCol w:w="2700"/>
      </w:tblGrid>
      <w:tr w:rsidR="00A91462" w14:paraId="19C83378" w14:textId="77777777" w:rsidTr="00255998">
        <w:trPr>
          <w:trHeight w:val="25"/>
        </w:trPr>
        <w:tc>
          <w:tcPr>
            <w:tcW w:w="1050" w:type="dxa"/>
            <w:shd w:val="clear" w:color="auto" w:fill="17365D" w:themeFill="text2" w:themeFillShade="BF"/>
            <w:tcMar>
              <w:top w:w="160" w:type="dxa"/>
              <w:left w:w="0" w:type="dxa"/>
              <w:bottom w:w="160" w:type="dxa"/>
              <w:right w:w="240" w:type="dxa"/>
            </w:tcMar>
            <w:vAlign w:val="center"/>
          </w:tcPr>
          <w:p w14:paraId="6977B50D" w14:textId="7A540635" w:rsidR="00A91462" w:rsidRDefault="00000000" w:rsidP="00280B94">
            <w:pPr>
              <w:spacing w:line="240" w:lineRule="auto"/>
              <w:jc w:val="right"/>
              <w:rPr>
                <w:b/>
                <w:bCs/>
                <w:color w:val="FFFFFF"/>
                <w:sz w:val="18"/>
                <w:szCs w:val="18"/>
              </w:rPr>
            </w:pPr>
            <w:r>
              <w:rPr>
                <w:b/>
                <w:bCs/>
                <w:color w:val="FFFFFF"/>
                <w:sz w:val="18"/>
                <w:szCs w:val="18"/>
              </w:rPr>
              <w:t>Lesson</w:t>
            </w:r>
          </w:p>
        </w:tc>
        <w:tc>
          <w:tcPr>
            <w:tcW w:w="1282" w:type="dxa"/>
            <w:shd w:val="clear" w:color="auto" w:fill="17365D" w:themeFill="text2" w:themeFillShade="BF"/>
            <w:tcMar>
              <w:top w:w="160" w:type="dxa"/>
              <w:left w:w="240" w:type="dxa"/>
              <w:bottom w:w="160" w:type="dxa"/>
              <w:right w:w="240" w:type="dxa"/>
            </w:tcMar>
            <w:vAlign w:val="center"/>
          </w:tcPr>
          <w:p w14:paraId="30699A9A" w14:textId="77777777" w:rsidR="00A91462" w:rsidRDefault="00000000" w:rsidP="00280B94">
            <w:pPr>
              <w:spacing w:line="240" w:lineRule="auto"/>
              <w:jc w:val="center"/>
              <w:rPr>
                <w:b/>
                <w:bCs/>
                <w:color w:val="FFFFFF"/>
                <w:sz w:val="18"/>
                <w:szCs w:val="18"/>
              </w:rPr>
            </w:pPr>
            <w:r>
              <w:rPr>
                <w:b/>
                <w:bCs/>
                <w:color w:val="FFFFFF"/>
                <w:sz w:val="18"/>
                <w:szCs w:val="18"/>
              </w:rPr>
              <w:t>Date</w:t>
            </w:r>
          </w:p>
        </w:tc>
        <w:tc>
          <w:tcPr>
            <w:tcW w:w="2520" w:type="dxa"/>
            <w:shd w:val="clear" w:color="auto" w:fill="17365D" w:themeFill="text2" w:themeFillShade="BF"/>
            <w:tcMar>
              <w:top w:w="160" w:type="dxa"/>
              <w:left w:w="240" w:type="dxa"/>
              <w:bottom w:w="160" w:type="dxa"/>
              <w:right w:w="240" w:type="dxa"/>
            </w:tcMar>
            <w:vAlign w:val="center"/>
          </w:tcPr>
          <w:p w14:paraId="5E5CC87B" w14:textId="047F0636" w:rsidR="00A91462" w:rsidRDefault="00000000" w:rsidP="00280B94">
            <w:pPr>
              <w:spacing w:line="240" w:lineRule="auto"/>
              <w:jc w:val="center"/>
              <w:rPr>
                <w:b/>
                <w:bCs/>
                <w:color w:val="FFFFFF"/>
                <w:sz w:val="18"/>
                <w:szCs w:val="18"/>
              </w:rPr>
            </w:pPr>
            <w:r>
              <w:rPr>
                <w:b/>
                <w:bCs/>
                <w:color w:val="FFFFFF"/>
                <w:sz w:val="18"/>
                <w:szCs w:val="18"/>
              </w:rPr>
              <w:t>Learning Objective</w:t>
            </w:r>
          </w:p>
        </w:tc>
        <w:tc>
          <w:tcPr>
            <w:tcW w:w="2610" w:type="dxa"/>
            <w:shd w:val="clear" w:color="auto" w:fill="17365D" w:themeFill="text2" w:themeFillShade="BF"/>
            <w:tcMar>
              <w:top w:w="160" w:type="dxa"/>
              <w:left w:w="240" w:type="dxa"/>
              <w:bottom w:w="160" w:type="dxa"/>
              <w:right w:w="240" w:type="dxa"/>
            </w:tcMar>
            <w:vAlign w:val="center"/>
          </w:tcPr>
          <w:p w14:paraId="2883FBEA" w14:textId="181DE8E9" w:rsidR="00A91462" w:rsidRDefault="00000000" w:rsidP="00280B94">
            <w:pPr>
              <w:spacing w:line="240" w:lineRule="auto"/>
              <w:jc w:val="center"/>
              <w:rPr>
                <w:b/>
                <w:bCs/>
                <w:color w:val="FFFFFF"/>
                <w:sz w:val="18"/>
                <w:szCs w:val="18"/>
              </w:rPr>
            </w:pPr>
            <w:r>
              <w:rPr>
                <w:b/>
                <w:bCs/>
                <w:color w:val="FFFFFF"/>
                <w:sz w:val="18"/>
                <w:szCs w:val="18"/>
              </w:rPr>
              <w:t>The Lesson Flow</w:t>
            </w:r>
          </w:p>
        </w:tc>
        <w:tc>
          <w:tcPr>
            <w:tcW w:w="2700" w:type="dxa"/>
            <w:shd w:val="clear" w:color="auto" w:fill="17365D" w:themeFill="text2" w:themeFillShade="BF"/>
            <w:tcMar>
              <w:top w:w="160" w:type="dxa"/>
              <w:left w:w="240" w:type="dxa"/>
              <w:bottom w:w="160" w:type="dxa"/>
              <w:right w:w="240" w:type="dxa"/>
            </w:tcMar>
            <w:vAlign w:val="center"/>
          </w:tcPr>
          <w:p w14:paraId="6A6402B1" w14:textId="77777777" w:rsidR="00A91462" w:rsidRDefault="00000000" w:rsidP="00280B94">
            <w:pPr>
              <w:spacing w:line="240" w:lineRule="auto"/>
              <w:jc w:val="center"/>
              <w:rPr>
                <w:b/>
                <w:bCs/>
                <w:color w:val="FFFFFF"/>
                <w:sz w:val="18"/>
                <w:szCs w:val="18"/>
              </w:rPr>
            </w:pPr>
            <w:r>
              <w:rPr>
                <w:b/>
                <w:bCs/>
                <w:color w:val="FFFFFF"/>
                <w:sz w:val="18"/>
                <w:szCs w:val="18"/>
              </w:rPr>
              <w:t>Differentiation</w:t>
            </w:r>
          </w:p>
        </w:tc>
      </w:tr>
      <w:tr w:rsidR="00A91462" w14:paraId="63B1B3AD" w14:textId="77777777" w:rsidTr="00255998">
        <w:trPr>
          <w:trHeight w:val="86"/>
        </w:trPr>
        <w:tc>
          <w:tcPr>
            <w:tcW w:w="1050" w:type="dxa"/>
            <w:tcMar>
              <w:top w:w="160" w:type="dxa"/>
              <w:left w:w="0" w:type="dxa"/>
              <w:bottom w:w="160" w:type="dxa"/>
              <w:right w:w="240" w:type="dxa"/>
            </w:tcMar>
          </w:tcPr>
          <w:p>
            <w:pPr>
              <w:spacing w:line="240" w:lineRule="auto"/>
              <w:jc w:val="right"/>
              <w:rPr>
                <w:b/>
                <w:bCs/>
                <w:sz w:val="20"/>
                <w:szCs w:val="20"/>
              </w:rPr>
            </w:pPr>
            <w:r>
              <w:rPr>
                <w:b w:val="0"/>
                <w:sz w:val="18"/>
              </w:rPr>
              <w:t>1</w:t>
            </w:r>
          </w:p>
        </w:tc>
        <w:tc>
          <w:tcPr>
            <w:tcW w:w="1282" w:type="dxa"/>
            <w:tcMar>
              <w:top w:w="160" w:type="dxa"/>
              <w:left w:w="240" w:type="dxa"/>
              <w:bottom w:w="160" w:type="dxa"/>
              <w:right w:w="240" w:type="dxa"/>
            </w:tcMar>
          </w:tcPr>
          <w:p>
            <w:pPr>
              <w:spacing w:line="240" w:lineRule="auto"/>
              <w:rPr>
                <w:sz w:val="18"/>
                <w:szCs w:val="18"/>
              </w:rPr>
            </w:pPr>
            <w:r>
              <w:rPr>
                <w:b w:val="0"/>
                <w:sz w:val="18"/>
              </w:rPr>
              <w:t>30 November 2026</w:t>
            </w:r>
          </w:p>
        </w:tc>
        <w:tc>
          <w:tcPr>
            <w:tcW w:w="2520" w:type="dxa"/>
            <w:tcMar>
              <w:top w:w="160" w:type="dxa"/>
              <w:left w:w="240" w:type="dxa"/>
              <w:bottom w:w="160" w:type="dxa"/>
              <w:right w:w="240" w:type="dxa"/>
            </w:tcMar>
          </w:tcPr>
          <w:p>
            <w:pPr>
              <w:spacing w:line="240" w:lineRule="auto"/>
              <w:rPr>
                <w:sz w:val="18"/>
                <w:szCs w:val="18"/>
              </w:rPr>
            </w:pPr>
            <w:r>
              <w:rPr>
                <w:b w:val="0"/>
                <w:sz w:val="18"/>
              </w:rPr>
              <w:t>By the end of this lesson, students will be able to demonstrate the taught problem-solving skills independently.</w:t>
            </w:r>
          </w:p>
        </w:tc>
        <w:tc>
          <w:tcPr>
            <w:tcW w:w="2610" w:type="dxa"/>
            <w:tcMar>
              <w:top w:w="160" w:type="dxa"/>
              <w:left w:w="240" w:type="dxa"/>
              <w:bottom w:w="160" w:type="dxa"/>
              <w:right w:w="240" w:type="dxa"/>
            </w:tcMar>
          </w:tcPr>
          <w:p>
            <w:pPr>
              <w:spacing w:line="240" w:lineRule="auto"/>
              <w:rPr>
                <w:sz w:val="18"/>
                <w:szCs w:val="18"/>
                <w:lang w:val="en-US"/>
              </w:rPr>
            </w:pPr>
            <w:r>
              <w:rPr>
                <w:b/>
                <w:sz w:val="18"/>
              </w:rPr>
              <w:t>H:</w:t>
            </w:r>
            <w:r>
              <w:rPr>
                <w:b w:val="0"/>
                <w:sz w:val="18"/>
              </w:rPr>
              <w:t xml:space="preserve"> Settle students and check the school access arrangements.</w:t>
            </w:r>
          </w:p>
          <w:p>
            <w:pPr>
              <w:spacing w:line="240" w:lineRule="auto"/>
              <w:rPr>
                <w:sz w:val="18"/>
                <w:szCs w:val="18"/>
                <w:lang w:val="en-US"/>
              </w:rPr>
            </w:pPr>
          </w:p>
          <w:p>
            <w:pPr>
              <w:spacing w:line="240" w:lineRule="auto"/>
              <w:rPr>
                <w:sz w:val="18"/>
                <w:szCs w:val="18"/>
                <w:lang w:val="en-US"/>
              </w:rPr>
            </w:pPr>
            <w:r>
              <w:rPr>
                <w:b/>
                <w:sz w:val="18"/>
              </w:rPr>
              <w:t>ID:</w:t>
            </w:r>
            <w:r>
              <w:rPr>
                <w:b w:val="0"/>
                <w:sz w:val="18"/>
              </w:rPr>
              <w:t xml:space="preserve"> Explain task instructions, permitted resources and how evidence will be collected. Explain that the knowledge tasks cover the taught concepts and require individual evidence. Make clear which resources are permitted and how an explanation should be recorded; use the agreed school assessment arrangements.</w:t>
            </w:r>
          </w:p>
          <w:p>
            <w:pPr>
              <w:spacing w:line="240" w:lineRule="auto"/>
              <w:rPr>
                <w:sz w:val="18"/>
                <w:szCs w:val="18"/>
                <w:lang w:val="en-US"/>
              </w:rPr>
            </w:pPr>
          </w:p>
          <w:p>
            <w:pPr>
              <w:spacing w:line="240" w:lineRule="auto"/>
              <w:rPr>
                <w:sz w:val="18"/>
                <w:szCs w:val="18"/>
                <w:lang w:val="en-US"/>
              </w:rPr>
            </w:pPr>
            <w:r>
              <w:rPr>
                <w:b/>
                <w:sz w:val="18"/>
              </w:rPr>
              <w:t>WD:</w:t>
            </w:r>
            <w:r>
              <w:rPr>
                <w:b w:val="0"/>
                <w:sz w:val="18"/>
              </w:rPr>
              <w:t xml:space="preserve"> Confirm students understand how to record answers without demonstrating solutions. Check that every student can access the question paper and understands where to record answers. Read administrative instructions as needed without interpreting the problem or suggesting a method.</w:t>
            </w:r>
          </w:p>
          <w:p>
            <w:pPr>
              <w:spacing w:line="240" w:lineRule="auto"/>
              <w:rPr>
                <w:sz w:val="18"/>
                <w:szCs w:val="18"/>
                <w:lang w:val="en-US"/>
              </w:rPr>
            </w:pPr>
          </w:p>
          <w:p>
            <w:pPr>
              <w:spacing w:line="240" w:lineRule="auto"/>
              <w:rPr>
                <w:sz w:val="18"/>
                <w:szCs w:val="18"/>
                <w:lang w:val="en-US"/>
              </w:rPr>
            </w:pPr>
            <w:r>
              <w:rPr>
                <w:b/>
                <w:sz w:val="18"/>
              </w:rPr>
              <w:t>YD:</w:t>
            </w:r>
            <w:r>
              <w:rPr>
                <w:b w:val="0"/>
                <w:sz w:val="18"/>
              </w:rPr>
              <w:t xml:space="preserve"> Complete the internal school knowledge and tracing assessment on decomposition, algorithms, tracing, variables, input/output, arithmetic and selection, loops, strings and testing. Students complete the prepared questions independently. Collect all work, retain any trace tables and record the nature of authorised access support so that performance can be interpreted fairly.</w:t>
            </w:r>
          </w:p>
          <w:p>
            <w:pPr>
              <w:spacing w:line="240" w:lineRule="auto"/>
              <w:rPr>
                <w:sz w:val="18"/>
                <w:szCs w:val="18"/>
                <w:lang w:val="en-US"/>
              </w:rPr>
            </w:pPr>
          </w:p>
          <w:p>
            <w:pPr>
              <w:spacing w:line="240" w:lineRule="auto"/>
              <w:rPr>
                <w:sz w:val="18"/>
                <w:szCs w:val="18"/>
                <w:lang w:val="en-US"/>
              </w:rPr>
            </w:pPr>
            <w:r>
              <w:rPr>
                <w:b/>
                <w:sz w:val="18"/>
              </w:rPr>
              <w:t>C:</w:t>
            </w:r>
            <w:r>
              <w:rPr>
                <w:b w:val="0"/>
                <w:sz w:val="18"/>
              </w:rPr>
              <w:t xml:space="preserve"> Collect individual responses and record access support without coaching assessed answers.</w:t>
            </w:r>
          </w:p>
        </w:tc>
        <w:tc>
          <w:tcPr>
            <w:tcW w:w="2700" w:type="dxa"/>
            <w:tcMar>
              <w:top w:w="160" w:type="dxa"/>
              <w:left w:w="240" w:type="dxa"/>
              <w:bottom w:w="160" w:type="dxa"/>
              <w:right w:w="0" w:type="dxa"/>
            </w:tcMar>
          </w:tcPr>
          <w:p>
            <w:pPr>
              <w:spacing w:line="240" w:lineRule="auto"/>
              <w:rPr>
                <w:sz w:val="18"/>
                <w:szCs w:val="18"/>
                <w:lang w:val="en-US"/>
              </w:rPr>
            </w:pPr>
            <w:r>
              <w:rPr>
                <w:b/>
                <w:sz w:val="18"/>
              </w:rPr>
              <w:t>Support:</w:t>
            </w:r>
            <w:r>
              <w:rPr>
                <w:b w:val="0"/>
                <w:sz w:val="18"/>
              </w:rPr>
              <w:t xml:space="preserve"> Apply the student’s agreed school access arrangements and clarify administrative instructions only. Record any assistance provided. Do not supply code, complete trace-table entries or explain a solution to an assessed problem.</w:t>
            </w:r>
          </w:p>
          <w:p>
            <w:pPr>
              <w:spacing w:line="240" w:lineRule="auto"/>
              <w:rPr>
                <w:sz w:val="18"/>
                <w:szCs w:val="18"/>
                <w:lang w:val="en-US"/>
              </w:rPr>
            </w:pPr>
          </w:p>
          <w:p>
            <w:pPr>
              <w:spacing w:line="240" w:lineRule="auto"/>
              <w:rPr>
                <w:sz w:val="18"/>
                <w:szCs w:val="18"/>
                <w:lang w:val="en-US"/>
              </w:rPr>
            </w:pPr>
            <w:r>
              <w:rPr>
                <w:b/>
                <w:sz w:val="18"/>
              </w:rPr>
              <w:t>Extension:</w:t>
            </w:r>
            <w:r>
              <w:rPr>
                <w:b w:val="0"/>
                <w:sz w:val="18"/>
              </w:rPr>
              <w:t xml:space="preserve"> Within the same taught requirements, students justify their choices and provide additional relevant test evidence. Assess the accuracy of their reasoning and the quality of the solution without introducing an untaught topic during assessment.</w:t>
            </w:r>
          </w:p>
        </w:tc>
      </w:tr>
      <w:tr w:rsidR="00A91462" w14:paraId="5EA9E402" w14:textId="77777777" w:rsidTr="00255998">
        <w:trPr>
          <w:trHeight w:val="1740"/>
        </w:trPr>
        <w:tc>
          <w:tcPr>
            <w:tcW w:w="1050" w:type="dxa"/>
            <w:tcMar>
              <w:top w:w="160" w:type="dxa"/>
              <w:left w:w="0" w:type="dxa"/>
              <w:bottom w:w="160" w:type="dxa"/>
              <w:right w:w="240" w:type="dxa"/>
            </w:tcMar>
          </w:tcPr>
          <w:p>
            <w:pPr>
              <w:spacing w:line="240" w:lineRule="auto"/>
              <w:jc w:val="right"/>
              <w:rPr>
                <w:b/>
                <w:bCs/>
                <w:sz w:val="18"/>
                <w:szCs w:val="18"/>
              </w:rPr>
            </w:pPr>
            <w:r>
              <w:rPr>
                <w:b w:val="0"/>
                <w:sz w:val="18"/>
              </w:rPr>
              <w:t>2</w:t>
            </w:r>
          </w:p>
        </w:tc>
        <w:tc>
          <w:tcPr>
            <w:tcW w:w="1282" w:type="dxa"/>
            <w:tcMar>
              <w:top w:w="160" w:type="dxa"/>
              <w:left w:w="240" w:type="dxa"/>
              <w:bottom w:w="160" w:type="dxa"/>
              <w:right w:w="240" w:type="dxa"/>
            </w:tcMar>
          </w:tcPr>
          <w:p>
            <w:pPr>
              <w:spacing w:line="240" w:lineRule="auto"/>
              <w:rPr>
                <w:sz w:val="18"/>
                <w:szCs w:val="18"/>
              </w:rPr>
            </w:pPr>
            <w:r>
              <w:rPr>
                <w:b w:val="0"/>
                <w:sz w:val="18"/>
              </w:rPr>
              <w:t>4 December 2026</w:t>
            </w:r>
          </w:p>
        </w:tc>
        <w:tc>
          <w:tcPr>
            <w:tcW w:w="2520" w:type="dxa"/>
            <w:tcMar>
              <w:top w:w="160" w:type="dxa"/>
              <w:left w:w="240" w:type="dxa"/>
              <w:bottom w:w="160" w:type="dxa"/>
              <w:right w:w="240" w:type="dxa"/>
            </w:tcMar>
          </w:tcPr>
          <w:p>
            <w:pPr>
              <w:spacing w:line="240" w:lineRule="auto"/>
              <w:rPr>
                <w:sz w:val="18"/>
                <w:szCs w:val="18"/>
                <w:lang w:val="en-US"/>
              </w:rPr>
            </w:pPr>
            <w:r>
              <w:rPr>
                <w:b w:val="0"/>
                <w:sz w:val="18"/>
              </w:rPr>
              <w:t>By the end of this lesson, students will be able to demonstrate the taught Python skills in an independent practical task.</w:t>
            </w:r>
          </w:p>
        </w:tc>
        <w:tc>
          <w:tcPr>
            <w:tcW w:w="2610" w:type="dxa"/>
            <w:tcMar>
              <w:top w:w="160" w:type="dxa"/>
              <w:left w:w="240" w:type="dxa"/>
              <w:bottom w:w="160" w:type="dxa"/>
              <w:right w:w="240" w:type="dxa"/>
            </w:tcMar>
          </w:tcPr>
          <w:p>
            <w:pPr>
              <w:spacing w:line="240" w:lineRule="auto"/>
              <w:rPr>
                <w:sz w:val="18"/>
                <w:szCs w:val="18"/>
                <w:lang w:val="en-US"/>
              </w:rPr>
            </w:pPr>
            <w:r>
              <w:rPr>
                <w:b/>
                <w:sz w:val="18"/>
              </w:rPr>
              <w:t>H:</w:t>
            </w:r>
            <w:r>
              <w:rPr>
                <w:b w:val="0"/>
                <w:sz w:val="18"/>
              </w:rPr>
              <w:t xml:space="preserve"> Check the editor and individual assessment save folder.</w:t>
            </w:r>
          </w:p>
          <w:p>
            <w:pPr>
              <w:spacing w:line="240" w:lineRule="auto"/>
              <w:rPr>
                <w:sz w:val="18"/>
                <w:szCs w:val="18"/>
                <w:lang w:val="en-US"/>
              </w:rPr>
            </w:pPr>
          </w:p>
          <w:p>
            <w:pPr>
              <w:spacing w:line="240" w:lineRule="auto"/>
              <w:rPr>
                <w:sz w:val="18"/>
                <w:szCs w:val="18"/>
                <w:lang w:val="en-US"/>
              </w:rPr>
            </w:pPr>
            <w:r>
              <w:rPr>
                <w:b/>
                <w:sz w:val="18"/>
              </w:rPr>
              <w:t>ID:</w:t>
            </w:r>
            <w:r>
              <w:rPr>
                <w:b w:val="0"/>
                <w:sz w:val="18"/>
              </w:rPr>
              <w:t xml:space="preserve"> Read the practical requirements and explain the submission process. Explain that the saved program and its test evidence will be assessed against the stated requirements. Students should retain working files and record expected results before testing, rather than changing predictions after seeing the output.</w:t>
            </w:r>
          </w:p>
          <w:p>
            <w:pPr>
              <w:spacing w:line="240" w:lineRule="auto"/>
              <w:rPr>
                <w:sz w:val="18"/>
                <w:szCs w:val="18"/>
                <w:lang w:val="en-US"/>
              </w:rPr>
            </w:pPr>
          </w:p>
          <w:p>
            <w:pPr>
              <w:spacing w:line="240" w:lineRule="auto"/>
              <w:rPr>
                <w:sz w:val="18"/>
                <w:szCs w:val="18"/>
                <w:lang w:val="en-US"/>
              </w:rPr>
            </w:pPr>
            <w:r>
              <w:rPr>
                <w:b/>
                <w:sz w:val="18"/>
              </w:rPr>
              <w:t>WD:</w:t>
            </w:r>
            <w:r>
              <w:rPr>
                <w:b w:val="0"/>
                <w:sz w:val="18"/>
              </w:rPr>
              <w:t xml:space="preserve"> Clarify administrative questions only; do not model the assessed solution. Check access to Python and the individual submission folder. Clarify filenames, the required evidence and the submission procedure without demonstrating code that solves the assessment task.</w:t>
            </w:r>
          </w:p>
          <w:p>
            <w:pPr>
              <w:spacing w:line="240" w:lineRule="auto"/>
              <w:rPr>
                <w:sz w:val="18"/>
                <w:szCs w:val="18"/>
                <w:lang w:val="en-US"/>
              </w:rPr>
            </w:pPr>
          </w:p>
          <w:p>
            <w:pPr>
              <w:spacing w:line="240" w:lineRule="auto"/>
              <w:rPr>
                <w:sz w:val="18"/>
                <w:szCs w:val="18"/>
                <w:lang w:val="en-US"/>
              </w:rPr>
            </w:pPr>
            <w:r>
              <w:rPr>
                <w:b/>
                <w:sz w:val="18"/>
              </w:rPr>
              <w:t>YD:</w:t>
            </w:r>
            <w:r>
              <w:rPr>
                <w:b w:val="0"/>
                <w:sz w:val="18"/>
              </w:rPr>
              <w:t xml:space="preserve"> Independently build a repeating text menu using selection, a loop and string normalisation, save source code and provide expected and actual test results. Students build and test their own solution, saving the source and a test table. Where a requirement remains unmet, they identify the limitation honestly and submit the evidence of what their program does.</w:t>
            </w:r>
          </w:p>
          <w:p>
            <w:pPr>
              <w:spacing w:line="240" w:lineRule="auto"/>
              <w:rPr>
                <w:sz w:val="18"/>
                <w:szCs w:val="18"/>
                <w:lang w:val="en-US"/>
              </w:rPr>
            </w:pPr>
          </w:p>
          <w:p>
            <w:pPr>
              <w:spacing w:line="240" w:lineRule="auto"/>
              <w:rPr>
                <w:sz w:val="18"/>
                <w:szCs w:val="18"/>
                <w:lang w:val="en-US"/>
              </w:rPr>
            </w:pPr>
            <w:r>
              <w:rPr>
                <w:b/>
                <w:sz w:val="18"/>
              </w:rPr>
              <w:t>C:</w:t>
            </w:r>
            <w:r>
              <w:rPr>
                <w:b w:val="0"/>
                <w:sz w:val="18"/>
              </w:rPr>
              <w:t xml:space="preserve"> Collect runnable code and test evidence; assess correctness, explanation and independence against taught criteria.</w:t>
            </w:r>
          </w:p>
        </w:tc>
        <w:tc>
          <w:tcPr>
            <w:tcW w:w="2700" w:type="dxa"/>
            <w:tcMar>
              <w:top w:w="160" w:type="dxa"/>
              <w:left w:w="240" w:type="dxa"/>
              <w:bottom w:w="160" w:type="dxa"/>
              <w:right w:w="0" w:type="dxa"/>
            </w:tcMar>
          </w:tcPr>
          <w:p>
            <w:pPr>
              <w:spacing w:line="240" w:lineRule="auto"/>
              <w:rPr>
                <w:sz w:val="18"/>
                <w:szCs w:val="18"/>
                <w:lang w:val="en-US"/>
              </w:rPr>
            </w:pPr>
            <w:r>
              <w:rPr>
                <w:b/>
                <w:sz w:val="18"/>
              </w:rPr>
              <w:t>Support:</w:t>
            </w:r>
            <w:r>
              <w:rPr>
                <w:b w:val="0"/>
                <w:sz w:val="18"/>
              </w:rPr>
              <w:t xml:space="preserve"> Apply the student’s agreed school access arrangements and clarify administrative instructions only. Record any assistance provided. Do not supply code, complete trace-table entries or explain a solution to an assessed problem.</w:t>
            </w:r>
          </w:p>
          <w:p>
            <w:pPr>
              <w:spacing w:line="240" w:lineRule="auto"/>
              <w:rPr>
                <w:sz w:val="18"/>
                <w:szCs w:val="18"/>
                <w:lang w:val="en-US"/>
              </w:rPr>
            </w:pPr>
          </w:p>
          <w:p>
            <w:pPr>
              <w:spacing w:line="240" w:lineRule="auto"/>
              <w:rPr>
                <w:sz w:val="18"/>
                <w:szCs w:val="18"/>
                <w:lang w:val="en-US"/>
              </w:rPr>
            </w:pPr>
            <w:r>
              <w:rPr>
                <w:b/>
                <w:sz w:val="18"/>
              </w:rPr>
              <w:t>Extension:</w:t>
            </w:r>
            <w:r>
              <w:rPr>
                <w:b w:val="0"/>
                <w:sz w:val="18"/>
              </w:rPr>
              <w:t xml:space="preserve"> Within the same taught requirements, students justify their choices and provide additional relevant test evidence. Assess the accuracy of their reasoning and the quality of the solution without introducing an untaught topic during assessment.</w:t>
            </w:r>
          </w:p>
        </w:tc>
      </w:tr>
      <w:tr w:rsidR="00A91462" w14:paraId="017A654A" w14:textId="77777777" w:rsidTr="009B6B65">
        <w:trPr>
          <w:trHeight w:val="1076"/>
        </w:trPr>
        <w:tc>
          <w:tcPr>
            <w:tcW w:w="1050" w:type="dxa"/>
            <w:tcMar>
              <w:top w:w="160" w:type="dxa"/>
              <w:left w:w="0" w:type="dxa"/>
              <w:bottom w:w="160" w:type="dxa"/>
              <w:right w:w="240" w:type="dxa"/>
            </w:tcMar>
          </w:tcPr>
          <w:p w14:paraId="369D0894" w14:textId="77777777" w:rsidR="00A91462" w:rsidRDefault="00000000" w:rsidP="00280B94">
            <w:pPr>
              <w:spacing w:line="240" w:lineRule="auto"/>
              <w:jc w:val="right"/>
              <w:rPr>
                <w:b/>
                <w:bCs/>
                <w:sz w:val="18"/>
                <w:szCs w:val="18"/>
              </w:rPr>
            </w:pPr>
            <w:r>
              <w:rPr>
                <w:b/>
                <w:bCs/>
                <w:sz w:val="18"/>
                <w:szCs w:val="18"/>
              </w:rPr>
              <w:t>3</w:t>
            </w:r>
          </w:p>
        </w:tc>
        <w:tc>
          <w:tcPr>
            <w:tcW w:w="1282" w:type="dxa"/>
            <w:tcMar>
              <w:top w:w="160" w:type="dxa"/>
              <w:left w:w="240" w:type="dxa"/>
              <w:bottom w:w="160" w:type="dxa"/>
              <w:right w:w="240" w:type="dxa"/>
            </w:tcMar>
          </w:tcPr>
          <w:p w14:paraId="415EE62A" w14:textId="77777777" w:rsidR="00A91462" w:rsidRDefault="00A91462" w:rsidP="00280B94">
            <w:pPr>
              <w:spacing w:line="240" w:lineRule="auto"/>
              <w:rPr>
                <w:sz w:val="18"/>
                <w:szCs w:val="18"/>
              </w:rPr>
            </w:pPr>
          </w:p>
        </w:tc>
        <w:tc>
          <w:tcPr>
            <w:tcW w:w="2520" w:type="dxa"/>
            <w:tcMar>
              <w:top w:w="160" w:type="dxa"/>
              <w:left w:w="240" w:type="dxa"/>
              <w:bottom w:w="160" w:type="dxa"/>
              <w:right w:w="240" w:type="dxa"/>
            </w:tcMar>
          </w:tcPr>
          <w:p w14:paraId="70B0AF46" w14:textId="77777777" w:rsidR="00A91462" w:rsidRDefault="00A91462" w:rsidP="00280B94">
            <w:pPr>
              <w:spacing w:line="240" w:lineRule="auto"/>
              <w:rPr>
                <w:sz w:val="18"/>
                <w:szCs w:val="18"/>
              </w:rPr>
            </w:pPr>
          </w:p>
        </w:tc>
        <w:tc>
          <w:tcPr>
            <w:tcW w:w="2610" w:type="dxa"/>
            <w:tcMar>
              <w:top w:w="160" w:type="dxa"/>
              <w:left w:w="240" w:type="dxa"/>
              <w:bottom w:w="160" w:type="dxa"/>
              <w:right w:w="240" w:type="dxa"/>
            </w:tcMar>
          </w:tcPr>
          <w:p w14:paraId="4540FE59" w14:textId="77777777" w:rsidR="00A91462" w:rsidRDefault="00A91462" w:rsidP="00280B94">
            <w:pPr>
              <w:spacing w:line="240" w:lineRule="auto"/>
              <w:rPr>
                <w:sz w:val="18"/>
                <w:szCs w:val="18"/>
              </w:rPr>
            </w:pPr>
          </w:p>
        </w:tc>
        <w:tc>
          <w:tcPr>
            <w:tcW w:w="2700" w:type="dxa"/>
            <w:tcMar>
              <w:top w:w="160" w:type="dxa"/>
              <w:left w:w="240" w:type="dxa"/>
              <w:bottom w:w="160" w:type="dxa"/>
              <w:right w:w="0" w:type="dxa"/>
            </w:tcMar>
          </w:tcPr>
          <w:p w14:paraId="696A8827" w14:textId="77777777" w:rsidR="00A91462" w:rsidRDefault="00000000" w:rsidP="00280B94">
            <w:pPr>
              <w:spacing w:line="240" w:lineRule="auto"/>
              <w:rPr>
                <w:sz w:val="18"/>
                <w:szCs w:val="18"/>
              </w:rPr>
            </w:pPr>
            <w:r>
              <w:rPr>
                <w:sz w:val="18"/>
                <w:szCs w:val="18"/>
              </w:rPr>
              <w:t>Support:</w:t>
            </w:r>
          </w:p>
          <w:p w14:paraId="36F6289E" w14:textId="77777777" w:rsidR="00A91462" w:rsidRDefault="00A91462" w:rsidP="00280B94">
            <w:pPr>
              <w:spacing w:line="240" w:lineRule="auto"/>
              <w:rPr>
                <w:sz w:val="18"/>
                <w:szCs w:val="18"/>
              </w:rPr>
            </w:pPr>
          </w:p>
          <w:p w14:paraId="1C81172F" w14:textId="77777777" w:rsidR="00A91462" w:rsidRDefault="00A91462" w:rsidP="00280B94">
            <w:pPr>
              <w:spacing w:line="240" w:lineRule="auto"/>
              <w:rPr>
                <w:sz w:val="18"/>
                <w:szCs w:val="18"/>
              </w:rPr>
            </w:pPr>
          </w:p>
          <w:p w14:paraId="1F631B20" w14:textId="77777777" w:rsidR="00A91462" w:rsidRDefault="00A91462" w:rsidP="00280B94">
            <w:pPr>
              <w:spacing w:line="240" w:lineRule="auto"/>
              <w:rPr>
                <w:sz w:val="18"/>
                <w:szCs w:val="18"/>
              </w:rPr>
            </w:pPr>
          </w:p>
          <w:p w14:paraId="3814652E" w14:textId="77777777" w:rsidR="00A91462" w:rsidRDefault="00000000" w:rsidP="00280B94">
            <w:pPr>
              <w:spacing w:line="240" w:lineRule="auto"/>
              <w:rPr>
                <w:sz w:val="18"/>
                <w:szCs w:val="18"/>
              </w:rPr>
            </w:pPr>
            <w:r>
              <w:rPr>
                <w:sz w:val="18"/>
                <w:szCs w:val="18"/>
              </w:rPr>
              <w:t>Extension:</w:t>
            </w:r>
          </w:p>
        </w:tc>
      </w:tr>
      <w:tr w:rsidR="00A91462" w14:paraId="28E79901" w14:textId="77777777" w:rsidTr="009B6B65">
        <w:trPr>
          <w:trHeight w:val="932"/>
        </w:trPr>
        <w:tc>
          <w:tcPr>
            <w:tcW w:w="1050" w:type="dxa"/>
            <w:tcMar>
              <w:top w:w="160" w:type="dxa"/>
              <w:left w:w="0" w:type="dxa"/>
              <w:bottom w:w="160" w:type="dxa"/>
              <w:right w:w="240" w:type="dxa"/>
            </w:tcMar>
          </w:tcPr>
          <w:p w14:paraId="4F8C779D" w14:textId="77777777" w:rsidR="00A91462" w:rsidRDefault="00000000" w:rsidP="00280B94">
            <w:pPr>
              <w:spacing w:line="240" w:lineRule="auto"/>
              <w:jc w:val="right"/>
              <w:rPr>
                <w:b/>
                <w:bCs/>
                <w:sz w:val="18"/>
                <w:szCs w:val="18"/>
              </w:rPr>
            </w:pPr>
            <w:r>
              <w:rPr>
                <w:b/>
                <w:bCs/>
                <w:sz w:val="18"/>
                <w:szCs w:val="18"/>
              </w:rPr>
              <w:t>4</w:t>
            </w:r>
          </w:p>
        </w:tc>
        <w:tc>
          <w:tcPr>
            <w:tcW w:w="1282" w:type="dxa"/>
            <w:tcMar>
              <w:top w:w="160" w:type="dxa"/>
              <w:left w:w="240" w:type="dxa"/>
              <w:bottom w:w="160" w:type="dxa"/>
              <w:right w:w="240" w:type="dxa"/>
            </w:tcMar>
          </w:tcPr>
          <w:p w14:paraId="5AD5908F" w14:textId="77777777" w:rsidR="00A91462" w:rsidRDefault="00A91462" w:rsidP="00280B94">
            <w:pPr>
              <w:spacing w:line="240" w:lineRule="auto"/>
              <w:rPr>
                <w:sz w:val="18"/>
                <w:szCs w:val="18"/>
              </w:rPr>
            </w:pPr>
          </w:p>
        </w:tc>
        <w:tc>
          <w:tcPr>
            <w:tcW w:w="2520" w:type="dxa"/>
            <w:tcMar>
              <w:top w:w="160" w:type="dxa"/>
              <w:left w:w="240" w:type="dxa"/>
              <w:bottom w:w="160" w:type="dxa"/>
              <w:right w:w="240" w:type="dxa"/>
            </w:tcMar>
          </w:tcPr>
          <w:p w14:paraId="4E17B10A" w14:textId="77777777" w:rsidR="00A91462" w:rsidRDefault="00A91462" w:rsidP="00280B94">
            <w:pPr>
              <w:spacing w:line="240" w:lineRule="auto"/>
              <w:rPr>
                <w:sz w:val="18"/>
                <w:szCs w:val="18"/>
              </w:rPr>
            </w:pPr>
          </w:p>
        </w:tc>
        <w:tc>
          <w:tcPr>
            <w:tcW w:w="2610" w:type="dxa"/>
            <w:tcMar>
              <w:top w:w="160" w:type="dxa"/>
              <w:left w:w="240" w:type="dxa"/>
              <w:bottom w:w="160" w:type="dxa"/>
              <w:right w:w="240" w:type="dxa"/>
            </w:tcMar>
          </w:tcPr>
          <w:p w14:paraId="7DEFA678" w14:textId="77777777" w:rsidR="00A91462" w:rsidRDefault="00A91462" w:rsidP="00280B94">
            <w:pPr>
              <w:spacing w:line="240" w:lineRule="auto"/>
              <w:rPr>
                <w:sz w:val="18"/>
                <w:szCs w:val="18"/>
              </w:rPr>
            </w:pPr>
          </w:p>
        </w:tc>
        <w:tc>
          <w:tcPr>
            <w:tcW w:w="2700" w:type="dxa"/>
            <w:tcMar>
              <w:top w:w="160" w:type="dxa"/>
              <w:left w:w="240" w:type="dxa"/>
              <w:bottom w:w="160" w:type="dxa"/>
              <w:right w:w="0" w:type="dxa"/>
            </w:tcMar>
          </w:tcPr>
          <w:p w14:paraId="6DD241A0" w14:textId="77777777" w:rsidR="00A91462" w:rsidRDefault="00000000" w:rsidP="00280B94">
            <w:pPr>
              <w:spacing w:line="240" w:lineRule="auto"/>
              <w:rPr>
                <w:sz w:val="18"/>
                <w:szCs w:val="18"/>
              </w:rPr>
            </w:pPr>
            <w:r>
              <w:rPr>
                <w:sz w:val="18"/>
                <w:szCs w:val="18"/>
              </w:rPr>
              <w:t>Support:</w:t>
            </w:r>
          </w:p>
          <w:p w14:paraId="362C9707" w14:textId="77777777" w:rsidR="00A91462" w:rsidRDefault="00A91462" w:rsidP="00280B94">
            <w:pPr>
              <w:spacing w:line="240" w:lineRule="auto"/>
              <w:rPr>
                <w:sz w:val="18"/>
                <w:szCs w:val="18"/>
              </w:rPr>
            </w:pPr>
          </w:p>
          <w:p w14:paraId="67AAC3C7" w14:textId="77777777" w:rsidR="00A91462" w:rsidRDefault="00A91462" w:rsidP="00280B94">
            <w:pPr>
              <w:spacing w:line="240" w:lineRule="auto"/>
              <w:rPr>
                <w:sz w:val="18"/>
                <w:szCs w:val="18"/>
              </w:rPr>
            </w:pPr>
          </w:p>
          <w:p w14:paraId="1D259A23" w14:textId="77777777" w:rsidR="00A91462" w:rsidRDefault="00A91462" w:rsidP="00280B94">
            <w:pPr>
              <w:spacing w:line="240" w:lineRule="auto"/>
              <w:rPr>
                <w:sz w:val="18"/>
                <w:szCs w:val="18"/>
              </w:rPr>
            </w:pPr>
          </w:p>
          <w:p w14:paraId="4696F952" w14:textId="77777777" w:rsidR="00A91462" w:rsidRDefault="00000000" w:rsidP="00280B94">
            <w:pPr>
              <w:spacing w:line="240" w:lineRule="auto"/>
              <w:rPr>
                <w:sz w:val="18"/>
                <w:szCs w:val="18"/>
              </w:rPr>
            </w:pPr>
            <w:r>
              <w:rPr>
                <w:sz w:val="18"/>
                <w:szCs w:val="18"/>
              </w:rPr>
              <w:t>Extension:</w:t>
            </w:r>
          </w:p>
        </w:tc>
      </w:tr>
    </w:tbl>
    <w:p w14:paraId="1BD951BD" w14:textId="77777777" w:rsidR="00A91462" w:rsidRDefault="00000000">
      <w:pPr>
        <w:pStyle w:val="Heading4"/>
        <w:rPr>
          <w:b/>
          <w:bCs/>
          <w:color w:val="1F4E79"/>
        </w:rPr>
      </w:pPr>
      <w:bookmarkStart w:id="0" w:name="_96ycc81nlnz2" w:colFirst="0" w:colLast="0"/>
      <w:bookmarkEnd w:id="0"/>
      <w:r>
        <w:rPr>
          <w:b/>
          <w:bCs/>
          <w:color w:val="1F4E79"/>
        </w:rPr>
        <w:t>MATERIALS NEEDED FOR THE WEEK</w:t>
      </w:r>
    </w:p>
    <w:p w14:paraId="23DD7069" w14:textId="7259AD02" w:rsidR="0092028A" w:rsidRDefault="009B6B65">
      <w:pPr>
        <w:rPr>
          <w:b/>
          <w:bCs/>
          <w:color w:val="1F4E79"/>
          <w:sz w:val="24"/>
          <w:szCs w:val="24"/>
        </w:rPr>
      </w:pPr>
      <w:r>
        <w:rPr>
          <w:b w:val="0"/>
          <w:sz w:val="20"/>
        </w:rPr>
        <w:t>● Pearson Edexcel Computer Science: taught Problem Solving and Programming topics</w:t>
        <w:br/>
        <w:t>● Teacher computer and classroom display</w:t>
        <w:br/>
        <w:t>● Classroom computers with Python 3 editor and individual save folders</w:t>
        <w:br/>
        <w:t>● Prepared internal school assessment tasks aligned with the lesson objectives</w:t>
        <w:br/>
        <w:t>● Whiteboard and markers</w:t>
        <w:br/>
        <w:t>● Student notebooks and pencils</w:t>
        <w:br/>
        <w:t>● Success checklist; confirm Friday event arrangements and reschedule displaced assessment</w:t>
      </w:r>
    </w:p>
    <w:p w14:paraId="24FC6C82" w14:textId="77777777" w:rsidR="009B6B65" w:rsidRDefault="009B6B65">
      <w:pPr>
        <w:rPr>
          <w:b/>
          <w:bCs/>
          <w:color w:val="1F4E79"/>
          <w:sz w:val="24"/>
          <w:szCs w:val="24"/>
        </w:rPr>
      </w:pPr>
      <w:r>
        <w:rPr>
          <w:b/>
          <w:bCs/>
          <w:color w:val="1F4E79"/>
        </w:rPr>
        <w:br w:type="page"/>
      </w:r>
    </w:p>
    <w:p w14:paraId="632C285D" w14:textId="32CAB131" w:rsidR="00A91462" w:rsidRDefault="00000000">
      <w:pPr>
        <w:pStyle w:val="Heading4"/>
        <w:rPr>
          <w:b/>
          <w:bCs/>
          <w:color w:val="1F4E79"/>
        </w:rPr>
      </w:pPr>
      <w:r>
        <w:rPr>
          <w:b/>
          <w:bCs/>
          <w:color w:val="1F4E79"/>
        </w:rPr>
        <w:lastRenderedPageBreak/>
        <w:t>END-OF-WEEK REFLECTION</w:t>
      </w:r>
    </w:p>
    <w:p w14:paraId="30156063" w14:textId="77777777" w:rsidR="00A91462" w:rsidRDefault="00000000" w:rsidP="00280B94">
      <w:pPr>
        <w:numPr>
          <w:ilvl w:val="0"/>
          <w:numId w:val="1"/>
        </w:numPr>
      </w:pPr>
      <w:r>
        <w:t>What worked well?</w:t>
      </w:r>
    </w:p>
    <w:p w14:paraId="3F1F7F52" w14:textId="77777777" w:rsidR="00A91462" w:rsidRDefault="00A91462" w:rsidP="00280B94"/>
    <w:p w14:paraId="1CD8C3F2" w14:textId="77777777" w:rsidR="00280B94" w:rsidRDefault="00280B94" w:rsidP="00280B94"/>
    <w:p w14:paraId="6FB41616" w14:textId="77777777" w:rsidR="00280B94" w:rsidRDefault="00280B94" w:rsidP="00280B94"/>
    <w:p w14:paraId="36643FF6" w14:textId="77777777" w:rsidR="00A91462" w:rsidRDefault="00A91462" w:rsidP="00280B94"/>
    <w:p w14:paraId="3EF68BAC" w14:textId="77777777" w:rsidR="00A91462" w:rsidRDefault="00000000" w:rsidP="00280B94">
      <w:pPr>
        <w:numPr>
          <w:ilvl w:val="0"/>
          <w:numId w:val="1"/>
        </w:numPr>
      </w:pPr>
      <w:r>
        <w:t xml:space="preserve">What flopped or confused students? </w:t>
      </w:r>
    </w:p>
    <w:p w14:paraId="13590E05" w14:textId="77777777" w:rsidR="00A91462" w:rsidRDefault="00A91462" w:rsidP="00280B94"/>
    <w:p w14:paraId="6D139B88" w14:textId="77777777" w:rsidR="00280B94" w:rsidRDefault="00280B94" w:rsidP="00280B94"/>
    <w:p w14:paraId="2DC03F85" w14:textId="77777777" w:rsidR="00280B94" w:rsidRDefault="00280B94" w:rsidP="00280B94"/>
    <w:p w14:paraId="2E709718" w14:textId="77777777" w:rsidR="00280B94" w:rsidRDefault="00280B94" w:rsidP="00280B94"/>
    <w:p w14:paraId="1D45B704" w14:textId="77777777" w:rsidR="00280B94" w:rsidRDefault="00280B94" w:rsidP="00280B94"/>
    <w:p w14:paraId="5A7B82B2" w14:textId="77777777" w:rsidR="00A91462" w:rsidRDefault="00A91462" w:rsidP="00280B94"/>
    <w:p w14:paraId="4F51DF4C" w14:textId="77777777" w:rsidR="00A91462" w:rsidRDefault="00000000" w:rsidP="00280B94">
      <w:pPr>
        <w:numPr>
          <w:ilvl w:val="0"/>
          <w:numId w:val="1"/>
        </w:numPr>
      </w:pPr>
      <w:r>
        <w:t xml:space="preserve">What needs to be re-taught or adjusted next week? </w:t>
      </w:r>
    </w:p>
    <w:p w14:paraId="12F05163" w14:textId="77777777" w:rsidR="00A91462" w:rsidRDefault="00A91462"/>
    <w:p w14:paraId="286EF039" w14:textId="77777777" w:rsidR="00A91462" w:rsidRDefault="00A91462"/>
    <w:p w14:paraId="522D9D1A" w14:textId="77777777" w:rsidR="00A91462" w:rsidRDefault="00A91462">
      <w:bookmarkStart w:id="1" w:name="_9h5fnruc6say" w:colFirst="0" w:colLast="0"/>
      <w:bookmarkEnd w:id="1"/>
    </w:p>
    <w:sectPr w:rsidR="00A91462" w:rsidSect="00280B94">
      <w:headerReference w:type="default" r:id="rId7"/>
      <w:pgSz w:w="11909" w:h="16834"/>
      <w:pgMar w:top="1440" w:right="1080" w:bottom="1440" w:left="1080" w:header="1728"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4E960" w14:textId="77777777" w:rsidR="00FF3E19" w:rsidRDefault="00FF3E19">
      <w:pPr>
        <w:spacing w:line="240" w:lineRule="auto"/>
      </w:pPr>
      <w:r>
        <w:separator/>
      </w:r>
    </w:p>
  </w:endnote>
  <w:endnote w:type="continuationSeparator" w:id="0">
    <w:p w14:paraId="2849EBD3" w14:textId="77777777" w:rsidR="00FF3E19" w:rsidRDefault="00FF3E1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6983A7" w14:textId="77777777" w:rsidR="00FF3E19" w:rsidRDefault="00FF3E19">
      <w:pPr>
        <w:spacing w:line="240" w:lineRule="auto"/>
      </w:pPr>
      <w:r>
        <w:separator/>
      </w:r>
    </w:p>
  </w:footnote>
  <w:footnote w:type="continuationSeparator" w:id="0">
    <w:p w14:paraId="385A1B35" w14:textId="77777777" w:rsidR="00FF3E19" w:rsidRDefault="00FF3E1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3F782" w14:textId="4D690A34" w:rsidR="00A91462" w:rsidRPr="001E68BD" w:rsidRDefault="001E68BD" w:rsidP="001E68BD">
    <w:pPr>
      <w:pStyle w:val="Header"/>
    </w:pPr>
    <w:r>
      <w:rPr>
        <w:noProof/>
      </w:rPr>
      <w:drawing>
        <wp:anchor distT="0" distB="0" distL="114300" distR="114300" simplePos="0" relativeHeight="251658240" behindDoc="0" locked="0" layoutInCell="1" allowOverlap="1" wp14:anchorId="51B9453B" wp14:editId="6946D92F">
          <wp:simplePos x="0" y="0"/>
          <wp:positionH relativeFrom="column">
            <wp:posOffset>-673735</wp:posOffset>
          </wp:positionH>
          <wp:positionV relativeFrom="paragraph">
            <wp:posOffset>-1123526</wp:posOffset>
          </wp:positionV>
          <wp:extent cx="7572593" cy="1158240"/>
          <wp:effectExtent l="0" t="0" r="9525" b="3810"/>
          <wp:wrapNone/>
          <wp:docPr id="13361097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109753" name="Picture 1336109753"/>
                  <pic:cNvPicPr/>
                </pic:nvPicPr>
                <pic:blipFill>
                  <a:blip r:embed="rId1">
                    <a:extLst>
                      <a:ext uri="{28A0092B-C50C-407E-A947-70E740481C1C}">
                        <a14:useLocalDpi xmlns:a14="http://schemas.microsoft.com/office/drawing/2010/main" val="0"/>
                      </a:ext>
                    </a:extLst>
                  </a:blip>
                  <a:stretch>
                    <a:fillRect/>
                  </a:stretch>
                </pic:blipFill>
                <pic:spPr>
                  <a:xfrm>
                    <a:off x="0" y="0"/>
                    <a:ext cx="7572593" cy="115824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57D27"/>
    <w:multiLevelType w:val="hybridMultilevel"/>
    <w:tmpl w:val="8EC0D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87350D1"/>
    <w:multiLevelType w:val="multilevel"/>
    <w:tmpl w:val="B6B823D2"/>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33432172">
    <w:abstractNumId w:val="1"/>
  </w:num>
  <w:num w:numId="2" w16cid:durableId="2759890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1462"/>
    <w:rsid w:val="000413F2"/>
    <w:rsid w:val="000672E9"/>
    <w:rsid w:val="00115D53"/>
    <w:rsid w:val="0014794B"/>
    <w:rsid w:val="00192714"/>
    <w:rsid w:val="001D36F0"/>
    <w:rsid w:val="001E68BD"/>
    <w:rsid w:val="00250292"/>
    <w:rsid w:val="00255998"/>
    <w:rsid w:val="00280B94"/>
    <w:rsid w:val="00367CA6"/>
    <w:rsid w:val="003779ED"/>
    <w:rsid w:val="003C6257"/>
    <w:rsid w:val="004D4E08"/>
    <w:rsid w:val="005C6D31"/>
    <w:rsid w:val="0066351A"/>
    <w:rsid w:val="00765AD8"/>
    <w:rsid w:val="00830044"/>
    <w:rsid w:val="008D3E43"/>
    <w:rsid w:val="0092028A"/>
    <w:rsid w:val="00994F0D"/>
    <w:rsid w:val="009B6B65"/>
    <w:rsid w:val="00A91462"/>
    <w:rsid w:val="00B43CB6"/>
    <w:rsid w:val="00FF3E1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84EB22"/>
  <w15:docId w15:val="{2348C70A-601C-4B12-9ED3-8B9C367C1C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B94"/>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link w:val="Heading4Char"/>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paragraph" w:styleId="Header">
    <w:name w:val="header"/>
    <w:basedOn w:val="Normal"/>
    <w:link w:val="HeaderChar"/>
    <w:uiPriority w:val="99"/>
    <w:unhideWhenUsed/>
    <w:rsid w:val="005C6D31"/>
    <w:pPr>
      <w:tabs>
        <w:tab w:val="center" w:pos="4680"/>
        <w:tab w:val="right" w:pos="9360"/>
      </w:tabs>
      <w:spacing w:line="240" w:lineRule="auto"/>
    </w:pPr>
  </w:style>
  <w:style w:type="character" w:customStyle="1" w:styleId="HeaderChar">
    <w:name w:val="Header Char"/>
    <w:basedOn w:val="DefaultParagraphFont"/>
    <w:link w:val="Header"/>
    <w:uiPriority w:val="99"/>
    <w:rsid w:val="005C6D31"/>
  </w:style>
  <w:style w:type="paragraph" w:styleId="Footer">
    <w:name w:val="footer"/>
    <w:basedOn w:val="Normal"/>
    <w:link w:val="FooterChar"/>
    <w:uiPriority w:val="99"/>
    <w:unhideWhenUsed/>
    <w:rsid w:val="005C6D31"/>
    <w:pPr>
      <w:tabs>
        <w:tab w:val="center" w:pos="4680"/>
        <w:tab w:val="right" w:pos="9360"/>
      </w:tabs>
      <w:spacing w:line="240" w:lineRule="auto"/>
    </w:pPr>
  </w:style>
  <w:style w:type="character" w:customStyle="1" w:styleId="FooterChar">
    <w:name w:val="Footer Char"/>
    <w:basedOn w:val="DefaultParagraphFont"/>
    <w:link w:val="Footer"/>
    <w:uiPriority w:val="99"/>
    <w:rsid w:val="005C6D31"/>
  </w:style>
  <w:style w:type="character" w:customStyle="1" w:styleId="Heading4Char">
    <w:name w:val="Heading 4 Char"/>
    <w:basedOn w:val="DefaultParagraphFont"/>
    <w:link w:val="Heading4"/>
    <w:uiPriority w:val="9"/>
    <w:rsid w:val="00280B94"/>
    <w:rPr>
      <w:color w:val="666666"/>
      <w:sz w:val="24"/>
      <w:szCs w:val="24"/>
    </w:rPr>
  </w:style>
  <w:style w:type="paragraph" w:styleId="ListParagraph">
    <w:name w:val="List Paragraph"/>
    <w:basedOn w:val="Normal"/>
    <w:uiPriority w:val="34"/>
    <w:qFormat/>
    <w:rsid w:val="00280B9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519</TotalTime>
  <Pages>4</Pages>
  <Words>883</Words>
  <Characters>5038</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Ray Joshua Balingkit</cp:lastModifiedBy>
  <cp:revision>16</cp:revision>
  <dcterms:created xsi:type="dcterms:W3CDTF">2026-09-01T04:29:00Z</dcterms:created>
  <dcterms:modified xsi:type="dcterms:W3CDTF">2026-09-24T07:11:00Z</dcterms:modified>
  <dc:title>Year 10–11 Computer Science Term 1 Week 15 Lesson Plan</dc:title>
  <dc:subject>SIAMIS Computer Science 2026–2027</dc:subject>
</cp:coreProperties>
</file>