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CE6B241" w:rsidR="00A91462" w:rsidRDefault="00A72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Design &amp; Technology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62B829F5" w:rsidR="00A91462" w:rsidRDefault="00D773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6DBA6496" w:rsidR="00A91462" w:rsidRDefault="00D93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10–11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4AABE678" w14:textId="77777777" w:rsidR="004C0266" w:rsidRDefault="004C0266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explain how emerging technologies can change design and manufacture. They will develop their understanding through a teacher explanation, a worked example and an evidence-based classroom task. In the second lesson, students will evaluate a technology using benefits, limitations and stakeholder needs. Their recorded reasoning, practical evidence and final checks will show whether they can apply the ideas to a defined user, product or design problem.</w:t>
      </w:r>
    </w:p>
    <w:p w14:paraId="5754C0DD" w14:textId="1B2039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End-of-Week Assessment/Check: How will you know they got it?</w:t>
      </w:r>
      <w:r>
        <w:rPr>
          <w:b w:val="0"/>
          <w:bCs/>
          <w:color w:val="auto"/>
          <w:sz w:val="20"/>
          <w:szCs w:val="22"/>
        </w:rPr>
        <w:br/>
        <w:t>Use teacher questioning, labelled diagrams, case comparisons and the completed independent tasks. Check accurate terminology, evidence linked to the user or brief and a reasoned explanation of choices. Review recorded tests or traces alongside conclusions, and use the final check in both lessons to identify the next skill needing practice.</w:t>
      </w:r>
      <w:r>
        <w:rPr>
          <w:b/>
          <w:bCs/>
          <w:color w:val="auto"/>
          <w:sz w:val="22"/>
          <w:szCs w:val="22"/>
        </w:rPr>
        <w:br/>
        <w:br/>
        <w:t>LESSON SLOTS - TUESDAY AND WEDNESDAY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explain how emerging technologies can change design and manufacture.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Compare an individually cut card shape with a sheet of identical computer-cut shapes. Ask what changes when production must make many consistent items rather than one model.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Use the book’s new and emerging technologies section to introduce automation, computer-aided design and manufacture, and additive manufacture. Explain that a digital design is information while manufacture produces a physical object. Discuss effects on consistency, skills and the way work is organised.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a small manufacturer comparing manual cutting with a computer-controlled process. Trace design file, machine instructions, material and output. Identify an advantage in repeatability alongside setup cost and the need for trained people to maintain and check the process.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Groups study teacher-prepared cases of automated packaging and 3D-printed prototypes. For each they identify what changed, who is affected and a possible benefit or limitation. Students then independently explain one change using a specific stage of the manufacturing process.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students to distinguish CAD from CAM and explain why automation does not remove the need for quality checks. Collect a case response to check that the claimed effect follows from the technology described.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process diagram and vocabulary bank. Use one familiar school-production example before moving to the manufacturing cases, and support students in separating the machine from its digital instructions.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Students compare suitability for a one-off prototype and a repeated production run, explaining why the same technology may not be the best choice in both situations.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evaluate a technology using benefits, limitations and stakeholder needs.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Return to the automated production case and ask whether faster production automatically makes a change desirable for everyone. List the people whose experience might differ.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evaluation as judging against criteria using evidence. Introduce effects on workers, manufacturers, customers and the environment. Discuss initial investment, training, accuracy, waste and repair, distinguishing a supported benefit from a promotional claim.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Use a fictional school deciding whether to outsource a small batch of display parts. Compare two processes against quantity, lead time, material waste and cost using supplied case data. Model a recommendation that acknowledges a drawback and states an assumption.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Students use a decision grid to compare two manufacturing options for a defined brief. They identify two benefits, two limitations and the people affected, then recommend an option in a short paragraph. Partners check that the recommendation uses the supplied evidence rather than a general claim that newer is always better.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which change in the brief could reverse the recommendation. Check that students weigh competing criteria and recognise uncertainty in the case data.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a partly completed grid and explicit stakeholder cards. Rehearse a recommendation orally using evidence, judgement and limitation prompts before students write independently.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Students identify the most influential criterion, explain a sensitivity to quantity or budget and describe the additional evidence needed for a stronger decision.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lastRenderedPageBreak/>
        <w:t>MATERIALS NEEDED FOR THE WEEK</w:t>
      </w:r>
    </w:p>
    <w:p w14:paraId="5AEC5170" w14:textId="77777777" w:rsidR="00EB48F5" w:rsidRPr="00EB48F5" w:rsidRDefault="00EB48F5" w:rsidP="00EB48F5">
      <w:pPr>
        <w:pStyle w:val="ListParagraph"/>
        <w:numPr>
          <w:ilvl w:val="0"/>
          <w:numId w:val="6"/>
        </w:numPr>
        <w:rPr>
          <w:b/>
          <w:bCs/>
          <w:color w:val="1F4E79"/>
          <w:sz w:val="24"/>
          <w:szCs w:val="24"/>
        </w:rPr>
      </w:pPr>
      <w:r>
        <w:rPr>
          <w:b w:val="0"/>
          <w:sz w:val="20"/>
        </w:rPr>
        <w:t>Pearson Edexcel GCSE (9–1) Design and Technology revision notes: 1.1 The impact of new and emerging technologies; 1.2 Critical evaluation</w:t>
      </w:r>
    </w:p>
    <w:p w14:paraId="69FE0144" w14:textId="77777777" w:rsidR="00EB48F5" w:rsidRPr="00EB48F5" w:rsidRDefault="00EB48F5" w:rsidP="00EB48F5">
      <w:pPr>
        <w:pStyle w:val="ListParagraph"/>
        <w:numPr>
          <w:ilvl w:val="0"/>
          <w:numId w:val="6"/>
        </w:numPr>
        <w:rPr>
          <w:b/>
          <w:bCs/>
          <w:color w:val="1F4E79"/>
          <w:sz w:val="24"/>
          <w:szCs w:val="24"/>
        </w:rPr>
      </w:pPr>
      <w:r>
        <w:rPr>
          <w:b w:val="0"/>
          <w:sz w:val="20"/>
        </w:rPr>
        <w:t>Teacher computer, display screen and whiteboard markers</w:t>
      </w:r>
    </w:p>
    <w:p w14:paraId="7A1C8CEB" w14:textId="77777777" w:rsidR="00EB48F5" w:rsidRPr="00EB48F5" w:rsidRDefault="00EB48F5" w:rsidP="00EB48F5">
      <w:pPr>
        <w:pStyle w:val="ListParagraph"/>
        <w:numPr>
          <w:ilvl w:val="0"/>
          <w:numId w:val="6"/>
        </w:numPr>
        <w:rPr>
          <w:b/>
          <w:bCs/>
          <w:color w:val="1F4E79"/>
          <w:sz w:val="24"/>
          <w:szCs w:val="24"/>
        </w:rPr>
      </w:pPr>
      <w:r>
        <w:rPr>
          <w:b w:val="0"/>
          <w:sz w:val="20"/>
        </w:rPr>
        <w:t>Prepared product scenarios, diagrams and user briefs aligned to the lesson objectives</w:t>
      </w:r>
    </w:p>
    <w:p w14:paraId="19ACB585" w14:textId="77777777" w:rsidR="00EB48F5" w:rsidRPr="00EB48F5" w:rsidRDefault="00EB48F5" w:rsidP="00EB48F5">
      <w:pPr>
        <w:pStyle w:val="ListParagraph"/>
        <w:numPr>
          <w:ilvl w:val="0"/>
          <w:numId w:val="6"/>
        </w:numPr>
        <w:rPr>
          <w:b/>
          <w:bCs/>
          <w:color w:val="1F4E79"/>
          <w:sz w:val="24"/>
          <w:szCs w:val="24"/>
        </w:rPr>
      </w:pPr>
      <w:r>
        <w:rPr>
          <w:b w:val="0"/>
          <w:sz w:val="20"/>
        </w:rPr>
        <w:t>Prepared analysis worksheet, comparison grid or test-recording table</w:t>
      </w:r>
    </w:p>
    <w:p w14:paraId="73B4B9AE" w14:textId="77777777" w:rsidR="00EB48F5" w:rsidRPr="00EB48F5" w:rsidRDefault="00EB48F5" w:rsidP="00EB48F5">
      <w:pPr>
        <w:pStyle w:val="ListParagraph"/>
        <w:numPr>
          <w:ilvl w:val="0"/>
          <w:numId w:val="6"/>
        </w:numPr>
        <w:rPr>
          <w:b/>
          <w:bCs/>
          <w:color w:val="1F4E79"/>
          <w:sz w:val="24"/>
          <w:szCs w:val="24"/>
        </w:rPr>
      </w:pPr>
      <w:r>
        <w:rPr>
          <w:b w:val="0"/>
          <w:sz w:val="20"/>
        </w:rPr>
        <w:t>Paper, pencils, rulers, card templates and approved classroom stationery</w:t>
      </w:r>
    </w:p>
    <w:p w14:paraId="32EADAE3" w14:textId="77777777" w:rsidR="00EB48F5" w:rsidRPr="00EB48F5" w:rsidRDefault="00EB48F5" w:rsidP="00EB48F5">
      <w:pPr>
        <w:pStyle w:val="ListParagraph"/>
        <w:numPr>
          <w:ilvl w:val="0"/>
          <w:numId w:val="6"/>
        </w:numPr>
        <w:rPr>
          <w:b/>
          <w:bCs/>
          <w:color w:val="1F4E79"/>
          <w:sz w:val="24"/>
          <w:szCs w:val="24"/>
        </w:rPr>
      </w:pPr>
      <w:r>
        <w:rPr>
          <w:b w:val="0"/>
          <w:sz w:val="20"/>
        </w:rPr>
        <w:t>Teacher-prepared samples or component cards; pre-cut model parts where required</w:t>
      </w:r>
    </w:p>
    <w:p w14:paraId="2CB030BD" w14:textId="0D312F28" w:rsidR="005261B2" w:rsidRPr="00EB48F5" w:rsidRDefault="00EB48F5" w:rsidP="00EB48F5">
      <w:pPr>
        <w:pStyle w:val="ListParagraph"/>
        <w:numPr>
          <w:ilvl w:val="0"/>
          <w:numId w:val="6"/>
        </w:numPr>
        <w:rPr>
          <w:b/>
          <w:bCs/>
          <w:color w:val="1F4E79"/>
          <w:sz w:val="24"/>
          <w:szCs w:val="24"/>
        </w:rPr>
      </w:pPr>
      <w:r>
        <w:rPr>
          <w:b w:val="0"/>
          <w:sz w:val="20"/>
        </w:rPr>
        <w:t>Lesson success criteria, observation checklist and labelled evidence folders</w:t>
      </w: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AEA68" w14:textId="77777777" w:rsidR="00BD56B2" w:rsidRDefault="00BD56B2">
      <w:pPr>
        <w:spacing w:line="240" w:lineRule="auto"/>
      </w:pPr>
      <w:r>
        <w:separator/>
      </w:r>
    </w:p>
  </w:endnote>
  <w:endnote w:type="continuationSeparator" w:id="0">
    <w:p w14:paraId="6FC20C8E" w14:textId="77777777" w:rsidR="00BD56B2" w:rsidRDefault="00BD56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E7673" w14:textId="77777777" w:rsidR="00BD56B2" w:rsidRDefault="00BD56B2">
      <w:pPr>
        <w:spacing w:line="240" w:lineRule="auto"/>
      </w:pPr>
      <w:r>
        <w:separator/>
      </w:r>
    </w:p>
  </w:footnote>
  <w:footnote w:type="continuationSeparator" w:id="0">
    <w:p w14:paraId="1B349C93" w14:textId="77777777" w:rsidR="00BD56B2" w:rsidRDefault="00BD56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6D8D"/>
    <w:multiLevelType w:val="hybridMultilevel"/>
    <w:tmpl w:val="CFAED9F8"/>
    <w:lvl w:ilvl="0" w:tplc="87BCA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74294"/>
    <w:multiLevelType w:val="hybridMultilevel"/>
    <w:tmpl w:val="8E60925C"/>
    <w:lvl w:ilvl="0" w:tplc="3DAE9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466A18"/>
    <w:multiLevelType w:val="hybridMultilevel"/>
    <w:tmpl w:val="F0268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33432172">
    <w:abstractNumId w:val="4"/>
  </w:num>
  <w:num w:numId="2" w16cid:durableId="275989097">
    <w:abstractNumId w:val="1"/>
  </w:num>
  <w:num w:numId="3" w16cid:durableId="229777541">
    <w:abstractNumId w:val="3"/>
  </w:num>
  <w:num w:numId="4" w16cid:durableId="1854302536">
    <w:abstractNumId w:val="2"/>
  </w:num>
  <w:num w:numId="5" w16cid:durableId="2067949434">
    <w:abstractNumId w:val="0"/>
  </w:num>
  <w:num w:numId="6" w16cid:durableId="5058226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42F38"/>
    <w:rsid w:val="004559E7"/>
    <w:rsid w:val="004C0266"/>
    <w:rsid w:val="00520717"/>
    <w:rsid w:val="005261B2"/>
    <w:rsid w:val="005564BD"/>
    <w:rsid w:val="005C6D31"/>
    <w:rsid w:val="005D7CA3"/>
    <w:rsid w:val="00612792"/>
    <w:rsid w:val="0066351A"/>
    <w:rsid w:val="006D4BA1"/>
    <w:rsid w:val="00763454"/>
    <w:rsid w:val="00765AD8"/>
    <w:rsid w:val="00785854"/>
    <w:rsid w:val="00786D35"/>
    <w:rsid w:val="00830044"/>
    <w:rsid w:val="00847B6C"/>
    <w:rsid w:val="008D3E43"/>
    <w:rsid w:val="0092028A"/>
    <w:rsid w:val="00994F0D"/>
    <w:rsid w:val="009E46B2"/>
    <w:rsid w:val="00A458BA"/>
    <w:rsid w:val="00A72F02"/>
    <w:rsid w:val="00A75F6A"/>
    <w:rsid w:val="00A91462"/>
    <w:rsid w:val="00AE59A7"/>
    <w:rsid w:val="00B43CB6"/>
    <w:rsid w:val="00BA48A0"/>
    <w:rsid w:val="00BD56B2"/>
    <w:rsid w:val="00C1395E"/>
    <w:rsid w:val="00C170C7"/>
    <w:rsid w:val="00C31435"/>
    <w:rsid w:val="00CB2961"/>
    <w:rsid w:val="00D063A7"/>
    <w:rsid w:val="00D26B7E"/>
    <w:rsid w:val="00D7734D"/>
    <w:rsid w:val="00D938F0"/>
    <w:rsid w:val="00DD6B42"/>
    <w:rsid w:val="00E56854"/>
    <w:rsid w:val="00EB48F5"/>
    <w:rsid w:val="00ED4CE9"/>
    <w:rsid w:val="00EE5AC6"/>
    <w:rsid w:val="00F0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4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36</cp:revision>
  <dcterms:created xsi:type="dcterms:W3CDTF">2026-09-01T04:29:00Z</dcterms:created>
  <dcterms:modified xsi:type="dcterms:W3CDTF">2026-09-24T07:10:00Z</dcterms:modified>
  <dc:title>Year 10–11 Design and Technology Term 1 Week 2 Lesson Plan</dc:title>
  <dc:subject>SIAMIS Design and Technology Academic Year 2026–2027</dc:subject>
</cp:coreProperties>
</file>