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sz w:val="18"/>
                <w:szCs w:val="18"/>
              </w:rPr>
              <w:t>4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sz w:val="18"/>
                <w:szCs w:val="18"/>
              </w:rPr>
              <w:t>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sidRPr="004559E7">
        <w:rPr>
          <w:color w:val="auto"/>
          <w:sz w:val="20"/>
          <w:szCs w:val="20"/>
          <w:u w:val="single"/>
        </w:rPr>
        <w:t>Students will learn to compare computer uses at home and school, including a use common to both. They will also learn to choose polite and considerate responses when sharing technology. Through class discussion, teacher demonstrations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sidRPr="00280B94">
        <w:rPr>
          <w:b/>
          <w:bCs/>
          <w:color w:val="auto"/>
          <w:sz w:val="22"/>
          <w:szCs w:val="22"/>
        </w:rPr>
        <w:t>End-of-Week Assessment/Check: How will you know they got it?</w:t>
      </w:r>
      <w:r w:rsidR="0092028A">
        <w:rPr>
          <w:b/>
          <w:bCs/>
          <w:color w:val="auto"/>
          <w:sz w:val="22"/>
          <w:szCs w:val="22"/>
        </w:rPr>
        <w:br/>
      </w:r>
      <w:r w:rsidR="004559E7" w:rsidRPr="004559E7">
        <w:rPr>
          <w:color w:val="auto"/>
          <w:sz w:val="20"/>
          <w:szCs w:val="20"/>
          <w:u w:val="single"/>
        </w:rPr>
        <w:t>Use teacher observation, pupil explanations and the completed practical or paper activity. Check the specific outcomes in each lesson row and note pupils who need further practice.</w:t>
      </w:r>
      <w:r w:rsidR="0092028A">
        <w:rPr>
          <w:color w:val="auto"/>
          <w:sz w:val="20"/>
          <w:szCs w:val="20"/>
          <w:u w:val="single"/>
        </w:rPr>
        <w:br/>
      </w:r>
      <w:r w:rsidR="0092028A">
        <w:rPr>
          <w:color w:val="auto"/>
          <w:sz w:val="20"/>
          <w:szCs w:val="20"/>
          <w:u w:val="single"/>
        </w:rPr>
        <w:br/>
      </w:r>
      <w:r>
        <w:rPr>
          <w:b/>
          <w:bCs/>
          <w:color w:val="1F4E79"/>
        </w:rPr>
        <w:t>LESSON SLOTS</w:t>
      </w:r>
      <w:r w:rsidR="00255998">
        <w:rPr>
          <w:b/>
          <w:bCs/>
          <w:color w:val="1F4E79"/>
        </w:rPr>
        <w:t xml:space="preserve"> - </w:t>
      </w:r>
      <w:r w:rsidR="004E0C45">
        <w:rPr>
          <w:b/>
          <w:bCs/>
          <w:color w:val="1F4E79"/>
        </w:rPr>
        <w:t>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14:paraId="306B3D0A" w14:textId="1933B028" w:rsidR="00A91462" w:rsidRPr="00280B94" w:rsidRDefault="00280B94" w:rsidP="00280B94">
            <w:pPr>
              <w:spacing w:line="240" w:lineRule="auto"/>
              <w:jc w:val="right"/>
              <w:rPr>
                <w:b/>
                <w:bCs/>
                <w:sz w:val="20"/>
                <w:szCs w:val="20"/>
              </w:rPr>
            </w:pPr>
            <w:r w:rsidRPr="00280B94">
              <w:rPr>
                <w:b/>
                <w:bCs/>
                <w:sz w:val="20"/>
                <w:szCs w:val="20"/>
              </w:rPr>
              <w:t>1</w:t>
            </w:r>
          </w:p>
        </w:tc>
        <w:tc>
          <w:tcPr>
            <w:tcW w:w="1282" w:type="dxa"/>
            <w:tcMar>
              <w:top w:w="160" w:type="dxa"/>
              <w:left w:w="240" w:type="dxa"/>
              <w:bottom w:w="160" w:type="dxa"/>
              <w:right w:w="240" w:type="dxa"/>
            </w:tcMar>
          </w:tcPr>
          <w:p w14:paraId="1D117630" w14:textId="378D4D10" w:rsidR="00A91462" w:rsidRDefault="00A458BA" w:rsidP="00280B94">
            <w:pPr>
              <w:spacing w:line="240" w:lineRule="auto"/>
              <w:rPr>
                <w:sz w:val="18"/>
                <w:szCs w:val="18"/>
              </w:rPr>
            </w:pPr>
            <w:r w:rsidRPr="00A458BA">
              <w:rPr>
                <w:sz w:val="18"/>
                <w:szCs w:val="18"/>
              </w:rPr>
              <w:t>14 September 2026</w:t>
            </w:r>
          </w:p>
        </w:tc>
        <w:tc>
          <w:tcPr>
            <w:tcW w:w="2520" w:type="dxa"/>
            <w:tcMar>
              <w:top w:w="160" w:type="dxa"/>
              <w:left w:w="240" w:type="dxa"/>
              <w:bottom w:w="160" w:type="dxa"/>
              <w:right w:w="240" w:type="dxa"/>
            </w:tcMar>
          </w:tcPr>
          <w:p w14:paraId="41EFC2D7" w14:textId="14AA22C6" w:rsidR="00A91462" w:rsidRDefault="004559E7" w:rsidP="00280B94">
            <w:pPr>
              <w:spacing w:line="240" w:lineRule="auto"/>
              <w:rPr>
                <w:sz w:val="18"/>
                <w:szCs w:val="18"/>
              </w:rPr>
            </w:pPr>
            <w:r w:rsidRPr="004559E7">
              <w:rPr>
                <w:sz w:val="18"/>
                <w:szCs w:val="18"/>
              </w:rPr>
              <w:t>By the end of this lesson, students will be able to compare computer uses at home and school, including a use common to both.</w:t>
            </w:r>
          </w:p>
        </w:tc>
        <w:tc>
          <w:tcPr>
            <w:tcW w:w="2610" w:type="dxa"/>
            <w:tcMar>
              <w:top w:w="160" w:type="dxa"/>
              <w:left w:w="240" w:type="dxa"/>
              <w:bottom w:w="160" w:type="dxa"/>
              <w:right w:w="240" w:type="dxa"/>
            </w:tcMar>
          </w:tcPr>
          <w:p w14:paraId="7E8872DA" w14:textId="77777777" w:rsidR="004559E7" w:rsidRDefault="004559E7" w:rsidP="004559E7">
            <w:pPr>
              <w:spacing w:line="240" w:lineRule="auto"/>
              <w:rPr>
                <w:sz w:val="18"/>
                <w:szCs w:val="18"/>
                <w:lang w:val="en-US"/>
              </w:rPr>
            </w:pPr>
            <w:r w:rsidRPr="004559E7">
              <w:rPr>
                <w:b/>
                <w:bCs/>
                <w:sz w:val="18"/>
                <w:szCs w:val="18"/>
                <w:lang w:val="en-US"/>
              </w:rPr>
              <w:t>H:</w:t>
            </w:r>
            <w:r w:rsidRPr="004559E7">
              <w:rPr>
                <w:sz w:val="18"/>
                <w:szCs w:val="18"/>
                <w:lang w:val="en-US"/>
              </w:rPr>
              <w:t xml:space="preserve"> Recall one home use and one school use.</w:t>
            </w:r>
          </w:p>
          <w:p w14:paraId="1EECADC5" w14:textId="77777777" w:rsidR="004559E7" w:rsidRPr="004559E7" w:rsidRDefault="004559E7" w:rsidP="004559E7">
            <w:pPr>
              <w:spacing w:line="240" w:lineRule="auto"/>
              <w:rPr>
                <w:sz w:val="18"/>
                <w:szCs w:val="18"/>
                <w:lang w:val="en-US"/>
              </w:rPr>
            </w:pPr>
          </w:p>
          <w:p w14:paraId="53AB061D" w14:textId="77777777" w:rsidR="004559E7" w:rsidRDefault="004559E7" w:rsidP="004559E7">
            <w:pPr>
              <w:spacing w:line="240" w:lineRule="auto"/>
              <w:rPr>
                <w:sz w:val="18"/>
                <w:szCs w:val="18"/>
                <w:lang w:val="en-US"/>
              </w:rPr>
            </w:pPr>
            <w:r w:rsidRPr="004559E7">
              <w:rPr>
                <w:b/>
                <w:bCs/>
                <w:sz w:val="18"/>
                <w:szCs w:val="18"/>
                <w:lang w:val="en-US"/>
              </w:rPr>
              <w:t>ID:</w:t>
            </w:r>
            <w:r w:rsidRPr="004559E7">
              <w:rPr>
                <w:sz w:val="18"/>
                <w:szCs w:val="18"/>
                <w:lang w:val="en-US"/>
              </w:rPr>
              <w:t xml:space="preserve"> Use pages 14-15 to introduce two overlapping circles for home and school. Explain that some activities belong in both.</w:t>
            </w:r>
          </w:p>
          <w:p w14:paraId="561A0E24" w14:textId="77777777" w:rsidR="004559E7" w:rsidRPr="004559E7" w:rsidRDefault="004559E7" w:rsidP="004559E7">
            <w:pPr>
              <w:spacing w:line="240" w:lineRule="auto"/>
              <w:rPr>
                <w:sz w:val="18"/>
                <w:szCs w:val="18"/>
                <w:lang w:val="en-US"/>
              </w:rPr>
            </w:pPr>
          </w:p>
          <w:p w14:paraId="6316562F" w14:textId="77777777" w:rsidR="004559E7" w:rsidRDefault="004559E7" w:rsidP="004559E7">
            <w:pPr>
              <w:spacing w:line="240" w:lineRule="auto"/>
              <w:rPr>
                <w:sz w:val="18"/>
                <w:szCs w:val="18"/>
                <w:lang w:val="en-US"/>
              </w:rPr>
            </w:pPr>
            <w:r w:rsidRPr="004559E7">
              <w:rPr>
                <w:b/>
                <w:bCs/>
                <w:sz w:val="18"/>
                <w:szCs w:val="18"/>
                <w:lang w:val="en-US"/>
              </w:rPr>
              <w:t>WD:</w:t>
            </w:r>
            <w:r w:rsidRPr="004559E7">
              <w:rPr>
                <w:sz w:val="18"/>
                <w:szCs w:val="18"/>
                <w:lang w:val="en-US"/>
              </w:rPr>
              <w:t xml:space="preserve"> Place a library-management card in school and a writing card in the overlap, explaining each choice.</w:t>
            </w:r>
          </w:p>
          <w:p w14:paraId="6D7C5C4D" w14:textId="77777777" w:rsidR="004559E7" w:rsidRPr="004559E7" w:rsidRDefault="004559E7" w:rsidP="004559E7">
            <w:pPr>
              <w:spacing w:line="240" w:lineRule="auto"/>
              <w:rPr>
                <w:sz w:val="18"/>
                <w:szCs w:val="18"/>
                <w:lang w:val="en-US"/>
              </w:rPr>
            </w:pPr>
          </w:p>
          <w:p w14:paraId="6AF52622" w14:textId="77777777" w:rsidR="004559E7" w:rsidRDefault="004559E7" w:rsidP="004559E7">
            <w:pPr>
              <w:spacing w:line="240" w:lineRule="auto"/>
              <w:rPr>
                <w:sz w:val="18"/>
                <w:szCs w:val="18"/>
                <w:lang w:val="en-US"/>
              </w:rPr>
            </w:pPr>
            <w:r w:rsidRPr="004559E7">
              <w:rPr>
                <w:b/>
                <w:bCs/>
                <w:sz w:val="18"/>
                <w:szCs w:val="18"/>
                <w:lang w:val="en-US"/>
              </w:rPr>
              <w:t>YD:</w:t>
            </w:r>
            <w:r w:rsidRPr="004559E7">
              <w:rPr>
                <w:sz w:val="18"/>
                <w:szCs w:val="18"/>
                <w:lang w:val="en-US"/>
              </w:rPr>
              <w:t xml:space="preserve"> Groups sort picture cards into home, school or both. Pupils explain one placement.</w:t>
            </w:r>
          </w:p>
          <w:p w14:paraId="001B8458" w14:textId="77777777" w:rsidR="004559E7" w:rsidRPr="004559E7" w:rsidRDefault="004559E7" w:rsidP="004559E7">
            <w:pPr>
              <w:spacing w:line="240" w:lineRule="auto"/>
              <w:rPr>
                <w:sz w:val="18"/>
                <w:szCs w:val="18"/>
                <w:lang w:val="en-US"/>
              </w:rPr>
            </w:pPr>
          </w:p>
          <w:p w14:paraId="26127CD0" w14:textId="3AB0C9E2" w:rsidR="00A91462" w:rsidRPr="0092028A" w:rsidRDefault="004559E7" w:rsidP="00A458BA">
            <w:pPr>
              <w:spacing w:line="240" w:lineRule="auto"/>
              <w:rPr>
                <w:sz w:val="18"/>
                <w:szCs w:val="18"/>
                <w:lang w:val="en-US"/>
              </w:rPr>
            </w:pPr>
            <w:r w:rsidRPr="004559E7">
              <w:rPr>
                <w:b/>
                <w:bCs/>
                <w:sz w:val="18"/>
                <w:szCs w:val="18"/>
                <w:lang w:val="en-US"/>
              </w:rPr>
              <w:t>C:</w:t>
            </w:r>
            <w:r w:rsidRPr="004559E7">
              <w:rPr>
                <w:sz w:val="18"/>
                <w:szCs w:val="18"/>
                <w:lang w:val="en-US"/>
              </w:rPr>
              <w:t xml:space="preserve"> Ask which activity can happen in both places and why.</w:t>
            </w:r>
          </w:p>
        </w:tc>
        <w:tc>
          <w:tcPr>
            <w:tcW w:w="2700" w:type="dxa"/>
            <w:tcMar>
              <w:top w:w="160" w:type="dxa"/>
              <w:left w:w="240" w:type="dxa"/>
              <w:bottom w:w="160" w:type="dxa"/>
              <w:right w:w="0" w:type="dxa"/>
            </w:tcMar>
          </w:tcPr>
          <w:p w14:paraId="1C565192" w14:textId="77777777" w:rsidR="004559E7" w:rsidRDefault="004559E7" w:rsidP="004559E7">
            <w:pPr>
              <w:spacing w:line="240" w:lineRule="auto"/>
              <w:rPr>
                <w:sz w:val="18"/>
                <w:szCs w:val="18"/>
                <w:lang w:val="en-US"/>
              </w:rPr>
            </w:pPr>
            <w:r w:rsidRPr="004559E7">
              <w:rPr>
                <w:b/>
                <w:bCs/>
                <w:sz w:val="18"/>
                <w:szCs w:val="18"/>
                <w:lang w:val="en-US"/>
              </w:rPr>
              <w:t>Support:</w:t>
            </w:r>
            <w:r w:rsidRPr="004559E7">
              <w:rPr>
                <w:sz w:val="18"/>
                <w:szCs w:val="18"/>
                <w:lang w:val="en-US"/>
              </w:rPr>
              <w:t xml:space="preserve"> Use pictures, adult reading and a paired demonstration. Accept pointing or an oral response before writing.</w:t>
            </w:r>
          </w:p>
          <w:p w14:paraId="254CDB71" w14:textId="77777777" w:rsidR="004559E7" w:rsidRPr="004559E7" w:rsidRDefault="004559E7" w:rsidP="004559E7">
            <w:pPr>
              <w:spacing w:line="240" w:lineRule="auto"/>
              <w:rPr>
                <w:sz w:val="18"/>
                <w:szCs w:val="18"/>
                <w:lang w:val="en-US"/>
              </w:rPr>
            </w:pPr>
          </w:p>
          <w:p w14:paraId="3683FD8B" w14:textId="77777777" w:rsidR="004559E7" w:rsidRPr="004559E7" w:rsidRDefault="004559E7" w:rsidP="004559E7">
            <w:pPr>
              <w:spacing w:line="240" w:lineRule="auto"/>
              <w:rPr>
                <w:sz w:val="18"/>
                <w:szCs w:val="18"/>
                <w:lang w:val="en-US"/>
              </w:rPr>
            </w:pPr>
            <w:r w:rsidRPr="004559E7">
              <w:rPr>
                <w:b/>
                <w:bCs/>
                <w:sz w:val="18"/>
                <w:szCs w:val="18"/>
                <w:lang w:val="en-US"/>
              </w:rPr>
              <w:t>Extension:</w:t>
            </w:r>
            <w:r w:rsidRPr="004559E7">
              <w:rPr>
                <w:sz w:val="18"/>
                <w:szCs w:val="18"/>
                <w:lang w:val="en-US"/>
              </w:rPr>
              <w:t xml:space="preserve"> Ask pupils to explain their choice and give another appropriate example.</w:t>
            </w:r>
          </w:p>
          <w:p w14:paraId="2B1870F2" w14:textId="135D456D" w:rsidR="00A91462" w:rsidRPr="0092028A" w:rsidRDefault="00A91462" w:rsidP="004559E7">
            <w:pPr>
              <w:spacing w:line="240" w:lineRule="auto"/>
              <w:rPr>
                <w:sz w:val="18"/>
                <w:szCs w:val="18"/>
                <w:lang w:val="en-US"/>
              </w:rPr>
            </w:pPr>
          </w:p>
        </w:tc>
      </w:tr>
      <w:tr w:rsidR="00A91462" w14:paraId="5EA9E402" w14:textId="77777777" w:rsidTr="00255998">
        <w:trPr>
          <w:trHeight w:val="1740"/>
        </w:trPr>
        <w:tc>
          <w:tcPr>
            <w:tcW w:w="1050" w:type="dxa"/>
            <w:tcMar>
              <w:top w:w="160" w:type="dxa"/>
              <w:left w:w="0" w:type="dxa"/>
              <w:bottom w:w="160" w:type="dxa"/>
              <w:right w:w="240" w:type="dxa"/>
            </w:tcMar>
          </w:tcPr>
          <w:p w14:paraId="3346E3CB" w14:textId="77777777" w:rsidR="00A91462" w:rsidRDefault="00000000" w:rsidP="00280B94">
            <w:pPr>
              <w:spacing w:line="240" w:lineRule="auto"/>
              <w:jc w:val="right"/>
              <w:rPr>
                <w:b/>
                <w:bCs/>
                <w:sz w:val="18"/>
                <w:szCs w:val="18"/>
              </w:rPr>
            </w:pPr>
            <w:r>
              <w:rPr>
                <w:b/>
                <w:bCs/>
                <w:sz w:val="18"/>
                <w:szCs w:val="18"/>
              </w:rPr>
              <w:t>2</w:t>
            </w:r>
          </w:p>
        </w:tc>
        <w:tc>
          <w:tcPr>
            <w:tcW w:w="1282" w:type="dxa"/>
            <w:tcMar>
              <w:top w:w="160" w:type="dxa"/>
              <w:left w:w="240" w:type="dxa"/>
              <w:bottom w:w="160" w:type="dxa"/>
              <w:right w:w="240" w:type="dxa"/>
            </w:tcMar>
          </w:tcPr>
          <w:p w14:paraId="419DA475" w14:textId="5DA0ECB1" w:rsidR="00A91462" w:rsidRDefault="0092028A" w:rsidP="00255998">
            <w:pPr>
              <w:spacing w:line="240" w:lineRule="auto"/>
              <w:rPr>
                <w:sz w:val="18"/>
                <w:szCs w:val="18"/>
              </w:rPr>
            </w:pPr>
            <w:r w:rsidRPr="0092028A">
              <w:rPr>
                <w:sz w:val="18"/>
                <w:szCs w:val="18"/>
              </w:rPr>
              <w:t>17 September 2026</w:t>
            </w:r>
          </w:p>
        </w:tc>
        <w:tc>
          <w:tcPr>
            <w:tcW w:w="2520" w:type="dxa"/>
            <w:tcMar>
              <w:top w:w="160" w:type="dxa"/>
              <w:left w:w="240" w:type="dxa"/>
              <w:bottom w:w="160" w:type="dxa"/>
              <w:right w:w="240" w:type="dxa"/>
            </w:tcMar>
          </w:tcPr>
          <w:p w14:paraId="57BB01CE" w14:textId="350B3654" w:rsidR="00A91462" w:rsidRPr="00255998" w:rsidRDefault="002A39D9" w:rsidP="00255998">
            <w:pPr>
              <w:spacing w:line="240" w:lineRule="auto"/>
              <w:rPr>
                <w:sz w:val="18"/>
                <w:szCs w:val="18"/>
                <w:lang w:val="en-US"/>
              </w:rPr>
            </w:pPr>
            <w:r w:rsidRPr="002A39D9">
              <w:rPr>
                <w:sz w:val="18"/>
                <w:szCs w:val="18"/>
              </w:rPr>
              <w:t>By the end of this lesson, students will be able to choose polite and considerate responses when sharing technology.</w:t>
            </w:r>
          </w:p>
        </w:tc>
        <w:tc>
          <w:tcPr>
            <w:tcW w:w="2610" w:type="dxa"/>
            <w:tcMar>
              <w:top w:w="160" w:type="dxa"/>
              <w:left w:w="240" w:type="dxa"/>
              <w:bottom w:w="160" w:type="dxa"/>
              <w:right w:w="240" w:type="dxa"/>
            </w:tcMar>
          </w:tcPr>
          <w:p w14:paraId="293C48F5" w14:textId="77777777" w:rsidR="002A39D9" w:rsidRDefault="002A39D9" w:rsidP="002A39D9">
            <w:pPr>
              <w:spacing w:line="240" w:lineRule="auto"/>
              <w:rPr>
                <w:sz w:val="18"/>
                <w:szCs w:val="18"/>
                <w:lang w:val="en-US"/>
              </w:rPr>
            </w:pPr>
            <w:r w:rsidRPr="002A39D9">
              <w:rPr>
                <w:b/>
                <w:bCs/>
                <w:sz w:val="18"/>
                <w:szCs w:val="18"/>
                <w:lang w:val="en-US"/>
              </w:rPr>
              <w:t>H:</w:t>
            </w:r>
            <w:r w:rsidRPr="002A39D9">
              <w:rPr>
                <w:sz w:val="18"/>
                <w:szCs w:val="18"/>
                <w:lang w:val="en-US"/>
              </w:rPr>
              <w:t xml:space="preserve"> Show two children wanting the same computer and ask how they could take turns.</w:t>
            </w:r>
          </w:p>
          <w:p w14:paraId="3911FC18" w14:textId="77777777" w:rsidR="002A39D9" w:rsidRPr="002A39D9" w:rsidRDefault="002A39D9" w:rsidP="002A39D9">
            <w:pPr>
              <w:spacing w:line="240" w:lineRule="auto"/>
              <w:rPr>
                <w:sz w:val="18"/>
                <w:szCs w:val="18"/>
                <w:lang w:val="en-US"/>
              </w:rPr>
            </w:pPr>
          </w:p>
          <w:p w14:paraId="08C79CC0" w14:textId="77777777" w:rsidR="002A39D9" w:rsidRDefault="002A39D9" w:rsidP="002A39D9">
            <w:pPr>
              <w:spacing w:line="240" w:lineRule="auto"/>
              <w:rPr>
                <w:sz w:val="18"/>
                <w:szCs w:val="18"/>
                <w:lang w:val="en-US"/>
              </w:rPr>
            </w:pPr>
            <w:r w:rsidRPr="002A39D9">
              <w:rPr>
                <w:b/>
                <w:bCs/>
                <w:sz w:val="18"/>
                <w:szCs w:val="18"/>
                <w:lang w:val="en-US"/>
              </w:rPr>
              <w:t>ID:</w:t>
            </w:r>
            <w:r w:rsidRPr="002A39D9">
              <w:rPr>
                <w:sz w:val="18"/>
                <w:szCs w:val="18"/>
                <w:lang w:val="en-US"/>
              </w:rPr>
              <w:t xml:space="preserve"> Use pages 16-17 to explain being courteous: thinking about others and communicating politely.</w:t>
            </w:r>
          </w:p>
          <w:p w14:paraId="4CEB80E4" w14:textId="77777777" w:rsidR="002A39D9" w:rsidRPr="002A39D9" w:rsidRDefault="002A39D9" w:rsidP="002A39D9">
            <w:pPr>
              <w:spacing w:line="240" w:lineRule="auto"/>
              <w:rPr>
                <w:sz w:val="18"/>
                <w:szCs w:val="18"/>
                <w:lang w:val="en-US"/>
              </w:rPr>
            </w:pPr>
          </w:p>
          <w:p w14:paraId="6CD518A3" w14:textId="77777777" w:rsidR="002A39D9" w:rsidRDefault="002A39D9" w:rsidP="002A39D9">
            <w:pPr>
              <w:spacing w:line="240" w:lineRule="auto"/>
              <w:rPr>
                <w:sz w:val="18"/>
                <w:szCs w:val="18"/>
                <w:lang w:val="en-US"/>
              </w:rPr>
            </w:pPr>
            <w:r w:rsidRPr="002A39D9">
              <w:rPr>
                <w:b/>
                <w:bCs/>
                <w:sz w:val="18"/>
                <w:szCs w:val="18"/>
                <w:lang w:val="en-US"/>
              </w:rPr>
              <w:t>WD:</w:t>
            </w:r>
            <w:r w:rsidRPr="002A39D9">
              <w:rPr>
                <w:sz w:val="18"/>
                <w:szCs w:val="18"/>
                <w:lang w:val="en-US"/>
              </w:rPr>
              <w:t xml:space="preserve"> Role-play a calm response to an unkind message and a fair turn-taking arrangement.</w:t>
            </w:r>
          </w:p>
          <w:p w14:paraId="7A523C3F" w14:textId="77777777" w:rsidR="002A39D9" w:rsidRPr="002A39D9" w:rsidRDefault="002A39D9" w:rsidP="002A39D9">
            <w:pPr>
              <w:spacing w:line="240" w:lineRule="auto"/>
              <w:rPr>
                <w:sz w:val="18"/>
                <w:szCs w:val="18"/>
                <w:lang w:val="en-US"/>
              </w:rPr>
            </w:pPr>
          </w:p>
          <w:p w14:paraId="461F0978" w14:textId="77777777" w:rsidR="002A39D9" w:rsidRDefault="002A39D9" w:rsidP="002A39D9">
            <w:pPr>
              <w:spacing w:line="240" w:lineRule="auto"/>
              <w:rPr>
                <w:sz w:val="18"/>
                <w:szCs w:val="18"/>
                <w:lang w:val="en-US"/>
              </w:rPr>
            </w:pPr>
            <w:r w:rsidRPr="002A39D9">
              <w:rPr>
                <w:b/>
                <w:bCs/>
                <w:sz w:val="18"/>
                <w:szCs w:val="18"/>
                <w:lang w:val="en-US"/>
              </w:rPr>
              <w:t>YD:</w:t>
            </w:r>
            <w:r w:rsidRPr="002A39D9">
              <w:rPr>
                <w:sz w:val="18"/>
                <w:szCs w:val="18"/>
                <w:lang w:val="en-US"/>
              </w:rPr>
              <w:t xml:space="preserve"> Pairs act out one fictional situation and suggest a courteous response without using real personal messages.</w:t>
            </w:r>
          </w:p>
          <w:p w14:paraId="5E0C89D6" w14:textId="77777777" w:rsidR="002A39D9" w:rsidRPr="002A39D9" w:rsidRDefault="002A39D9" w:rsidP="002A39D9">
            <w:pPr>
              <w:spacing w:line="240" w:lineRule="auto"/>
              <w:rPr>
                <w:sz w:val="18"/>
                <w:szCs w:val="18"/>
                <w:lang w:val="en-US"/>
              </w:rPr>
            </w:pPr>
          </w:p>
          <w:p w14:paraId="3C412BDB" w14:textId="007959BB" w:rsidR="00A91462" w:rsidRPr="0092028A" w:rsidRDefault="002A39D9" w:rsidP="00E56854">
            <w:pPr>
              <w:spacing w:line="240" w:lineRule="auto"/>
              <w:rPr>
                <w:sz w:val="18"/>
                <w:szCs w:val="18"/>
                <w:lang w:val="en-US"/>
              </w:rPr>
            </w:pPr>
            <w:r w:rsidRPr="002A39D9">
              <w:rPr>
                <w:b/>
                <w:bCs/>
                <w:sz w:val="18"/>
                <w:szCs w:val="18"/>
                <w:lang w:val="en-US"/>
              </w:rPr>
              <w:t>C:</w:t>
            </w:r>
            <w:r w:rsidRPr="002A39D9">
              <w:rPr>
                <w:sz w:val="18"/>
                <w:szCs w:val="18"/>
                <w:lang w:val="en-US"/>
              </w:rPr>
              <w:t xml:space="preserve"> Each pupil gives one courteous action and explains whom it helps.</w:t>
            </w:r>
          </w:p>
        </w:tc>
        <w:tc>
          <w:tcPr>
            <w:tcW w:w="2700" w:type="dxa"/>
            <w:tcMar>
              <w:top w:w="160" w:type="dxa"/>
              <w:left w:w="240" w:type="dxa"/>
              <w:bottom w:w="160" w:type="dxa"/>
              <w:right w:w="0" w:type="dxa"/>
            </w:tcMar>
          </w:tcPr>
          <w:p w14:paraId="34235D91" w14:textId="77777777" w:rsidR="002A39D9" w:rsidRDefault="002A39D9" w:rsidP="002A39D9">
            <w:pPr>
              <w:spacing w:line="240" w:lineRule="auto"/>
              <w:rPr>
                <w:sz w:val="18"/>
                <w:szCs w:val="18"/>
                <w:lang w:val="en-US"/>
              </w:rPr>
            </w:pPr>
            <w:r w:rsidRPr="002A39D9">
              <w:rPr>
                <w:b/>
                <w:bCs/>
                <w:sz w:val="18"/>
                <w:szCs w:val="18"/>
                <w:lang w:val="en-US"/>
              </w:rPr>
              <w:t>Support:</w:t>
            </w:r>
            <w:r w:rsidRPr="002A39D9">
              <w:rPr>
                <w:sz w:val="18"/>
                <w:szCs w:val="18"/>
                <w:lang w:val="en-US"/>
              </w:rPr>
              <w:t xml:space="preserve"> Use pictures, adult reading and a paired demonstration. Accept pointing or an oral response before writing.</w:t>
            </w:r>
          </w:p>
          <w:p w14:paraId="04E0E702" w14:textId="77777777" w:rsidR="002A39D9" w:rsidRPr="002A39D9" w:rsidRDefault="002A39D9" w:rsidP="002A39D9">
            <w:pPr>
              <w:spacing w:line="240" w:lineRule="auto"/>
              <w:rPr>
                <w:sz w:val="18"/>
                <w:szCs w:val="18"/>
                <w:lang w:val="en-US"/>
              </w:rPr>
            </w:pPr>
          </w:p>
          <w:p w14:paraId="4BC965C2" w14:textId="77777777" w:rsidR="002A39D9" w:rsidRPr="002A39D9" w:rsidRDefault="002A39D9" w:rsidP="002A39D9">
            <w:pPr>
              <w:spacing w:line="240" w:lineRule="auto"/>
              <w:rPr>
                <w:sz w:val="18"/>
                <w:szCs w:val="18"/>
                <w:lang w:val="en-US"/>
              </w:rPr>
            </w:pPr>
            <w:r w:rsidRPr="002A39D9">
              <w:rPr>
                <w:b/>
                <w:bCs/>
                <w:sz w:val="18"/>
                <w:szCs w:val="18"/>
                <w:lang w:val="en-US"/>
              </w:rPr>
              <w:t>Extension:</w:t>
            </w:r>
            <w:r w:rsidRPr="002A39D9">
              <w:rPr>
                <w:sz w:val="18"/>
                <w:szCs w:val="18"/>
                <w:lang w:val="en-US"/>
              </w:rPr>
              <w:t xml:space="preserve"> Ask pupils to explain their choice and give another appropriate example.</w:t>
            </w:r>
          </w:p>
          <w:p w14:paraId="505B6E78" w14:textId="495924D7" w:rsidR="00A91462" w:rsidRPr="00B43CB6" w:rsidRDefault="00A91462" w:rsidP="002A39D9">
            <w:pPr>
              <w:spacing w:line="240" w:lineRule="auto"/>
              <w:rPr>
                <w:sz w:val="18"/>
                <w:szCs w:val="18"/>
                <w:lang w:val="en-US"/>
              </w:rPr>
            </w:pP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sidRPr="002A39D9">
        <w:t>Y1 Computing T1 W04 Lesson Reference.pdf</w:t>
      </w:r>
    </w:p>
    <w:p w14:paraId="27F8DB85" w14:textId="77777777" w:rsidR="002A39D9" w:rsidRDefault="002A39D9" w:rsidP="00A458BA">
      <w:pPr>
        <w:pStyle w:val="ListParagraph"/>
        <w:numPr>
          <w:ilvl w:val="0"/>
          <w:numId w:val="3"/>
        </w:numPr>
      </w:pPr>
      <w:r w:rsidRPr="002A39D9">
        <w:t>Student Book 1 printed pages 14-17</w:t>
      </w:r>
    </w:p>
    <w:p w14:paraId="5E2A115B" w14:textId="77777777" w:rsidR="002A39D9" w:rsidRDefault="002A39D9" w:rsidP="00A458BA">
      <w:pPr>
        <w:pStyle w:val="ListParagraph"/>
        <w:numPr>
          <w:ilvl w:val="0"/>
          <w:numId w:val="3"/>
        </w:numPr>
      </w:pPr>
      <w:r w:rsidRPr="002A39D9">
        <w:t>Whiteboard and markers</w:t>
      </w:r>
    </w:p>
    <w:p w14:paraId="1A2C51E3" w14:textId="77777777" w:rsidR="002A39D9" w:rsidRDefault="002A39D9" w:rsidP="00A458BA">
      <w:pPr>
        <w:pStyle w:val="ListParagraph"/>
        <w:numPr>
          <w:ilvl w:val="0"/>
          <w:numId w:val="3"/>
        </w:numPr>
      </w:pPr>
      <w:r w:rsidRPr="002A39D9">
        <w:t>Prepared pictures or task cards</w:t>
      </w:r>
    </w:p>
    <w:p w14:paraId="6DCA352C" w14:textId="77777777" w:rsidR="002A39D9" w:rsidRDefault="002A39D9" w:rsidP="00A458BA">
      <w:pPr>
        <w:pStyle w:val="ListParagraph"/>
        <w:numPr>
          <w:ilvl w:val="0"/>
          <w:numId w:val="3"/>
        </w:numPr>
      </w:pPr>
      <w:r w:rsidRPr="002A39D9">
        <w:t>Classroom computers or laptops</w:t>
      </w:r>
    </w:p>
    <w:p w14:paraId="7A68E8D2" w14:textId="77777777" w:rsidR="002A39D9" w:rsidRDefault="002A39D9" w:rsidP="00A458BA">
      <w:pPr>
        <w:pStyle w:val="ListParagraph"/>
        <w:numPr>
          <w:ilvl w:val="0"/>
          <w:numId w:val="3"/>
        </w:numPr>
      </w:pPr>
      <w:r w:rsidRPr="002A39D9">
        <w:t>Drawing paper or activity sheets</w:t>
      </w:r>
    </w:p>
    <w:p w14:paraId="7D03406C" w14:textId="607EC56E" w:rsidR="002A39D9" w:rsidRDefault="002A39D9" w:rsidP="00A458BA">
      <w:pPr>
        <w:pStyle w:val="ListParagraph"/>
        <w:numPr>
          <w:ilvl w:val="0"/>
          <w:numId w:val="3"/>
        </w:numPr>
      </w:pPr>
      <w:r w:rsidRPr="002A39D9">
        <w:t>Pencils and colouring materials; Student notebooks</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1" w:fontKey="{04DEBBAF-543F-454B-A4F2-88AA5B95A8E3}"/>
  </w:font>
  <w:font w:name="Cambria">
    <w:panose1 w:val="02040503050406030204"/>
    <w:charset w:val="00"/>
    <w:family w:val="roman"/>
    <w:pitch w:val="variable"/>
    <w:sig w:usb0="E00006FF" w:usb1="420024FF" w:usb2="02000000" w:usb3="00000000" w:csb0="0000019F" w:csb1="00000000"/>
    <w:embedRegular r:id="rId2" w:fontKey="{1CDF3443-FC05-4C85-8290-E9E17030E46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cp:coreProperties>
</file>