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3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4</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explain how microprocessors support people in two different workplaces. They will also learn to identify data files and compare local, network and portable storage.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Ask pupils to explain a workplace benefit and a task where a person still needs judgement or care. Check pupils distinguish a file from its storage location and explain one reason for their storage choice. Note pupils who need further guided practice.</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7 September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explain how microprocessors support people in two different workplaces.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a shop checkout, a factory robot and a patient-monitor picture.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how technology supports scanning goods, repeated factory tasks and monitoring information. People remain responsible for decisions and care.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Trace a scanned product to a recorded sale and stock information, then compare a robot repeating a programmed task.</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match workplace devices to jobs and prepare three questions about how technology helps their teacher work.</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pupils to explain a workplace benefit and a task where a person still needs judgement or care.</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labelled device pictures, a file-and-folder diagram and a short step checklist. Use prepared practice files and allow a spoken explanation before writing.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compare two storage choices, explain a limitation and justify how their folder or version names prevent confusion.</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10 September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identify data files and compare local, network and portable storage.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a document, image, sound and video icon and ask how a computer keeps each item.</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that files store data. Compare a computer's storage drive, an authorised school network location and a teacher-managed flash drive.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Save a sample file in the class folder, show its location and use a diagram to compare access from another school computer.</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sort file-type and storage-location cards, then choose storage for a task and give a reason. Use a simulation if network or portable storage is unavailable.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pupils distinguish a file from its storage location and explain one reason for their storage choice.</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labelled device pictures, a file-and-folder diagram and a short step checklist. Use prepared practice files and allow a spoken explanation before writing.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compare two storage choices, explain a limitation and justify how their folder or version names prevent confusion.</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4 printed pages 10-13</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the approved software and the class save folder</w:t>
      </w:r>
    </w:p>
    <w:p w14:paraId="1A2C51E3" w14:textId="77777777" w:rsidR="002A39D9" w:rsidRDefault="002A39D9" w:rsidP="00A458BA">
      <w:pPr>
        <w:pStyle w:val="ListParagraph"/>
        <w:numPr>
          <w:ilvl w:val="0"/>
          <w:numId w:val="3"/>
        </w:numPr>
      </w:pPr>
      <w:r>
        <w:rPr>
          <w:b w:val="0"/>
          <w:sz w:val="20"/>
        </w:rPr>
        <w:t>Prepared home and work device pictures, file and folder diagrams, and disposable practice files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prepared vocabulary prompts</w:t>
      </w:r>
    </w:p>
    <w:p w14:paraId="7D03406C" w14:textId="607EC56E" w:rsidR="002A39D9" w:rsidRDefault="002A39D9" w:rsidP="00A458BA">
      <w:pPr>
        <w:pStyle w:val="ListParagraph"/>
        <w:numPr>
          <w:ilvl w:val="0"/>
          <w:numId w:val="3"/>
        </w:numPr>
      </w:pPr>
      <w:r>
        <w:rPr>
          <w:b w:val="0"/>
          <w:sz w:val="20"/>
        </w:rPr>
        <w:t>Prepared task checklist and teacher observation record</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4 Computing Term 1 Week 3 Lesson Plan</dc:title>
  <dc:subject>SIAMIS Computing Academic Year 2026-2027</dc:subject>
</cp:coreProperties>
</file>