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check a web claim and respond safely to unsuitable content. They will also learn to protect private information and report an online concern.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pupils justify trusting or questioning a claim and name an adult they would tell about upsetting content. Check pupils protect private details and explain how to get help without blaming the person affected.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9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check a web claim and respond safely to unsuitable content.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two harmless claims and ask whether being online makes a claim true.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checks for author, date, evidence and agreement with dependable sources. Distinguish fact from opinion.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a claim on approved pages. Model closing an upsetting page, not sharing it and telling a trusted adult without showing harmful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check prepared pages and practise asking for help with a fictional, non-graphic scenario.</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pupils justify trusting or questioning a claim and name an adult they would tell about upsetting content.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approved page screenshots, a vocabulary bank and a short search and safety checklist. Use a paired demonstration and prepared offline pages where needed.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refined search or source choice, explain a limitation and compare two suitable ways to find the same information.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12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protect private information and report an online concern.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fictional friend request from a stranger and ask for the safe next step.</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unknown contacts and files, private information, kindness and adult help with privacy settings. Do not create social-media accounts.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refusing to share an address, leaving an unknown file unopened and reporting a concern through the school route.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sort fictional scenarios, explain safe responses and name trusted adults at home and school. Practise kind messages on paper.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pupils protect private details and explain how to get help without blaming the person affected.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approved page screenshots, a vocabulary bank and a short search and safety checklist. Use a paired demonstration and prepared offline pages where needed.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refined search or source choice, explain a limitation and compare two suitable ways to find the same information.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30-33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supervised browser access and the class save folder</w:t>
      </w:r>
    </w:p>
    <w:p w14:paraId="1A2C51E3" w14:textId="77777777" w:rsidR="002A39D9" w:rsidRDefault="002A39D9" w:rsidP="00A458BA">
      <w:pPr>
        <w:pStyle w:val="ListParagraph"/>
        <w:numPr>
          <w:ilvl w:val="0"/>
          <w:numId w:val="3"/>
        </w:numPr>
      </w:pPr>
      <w:r>
        <w:rPr>
          <w:b w:val="0"/>
          <w:sz w:val="20"/>
        </w:rPr>
        <w:t>Approved web pages, search and bookmark examples, or offline page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Source-check checklist and fictional online safety scenarios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12 Lesson Plan</dc:title>
  <dc:subject>SIAMIS Computing Academic Year 2026-2027</dc:subject>
</cp:coreProperties>
</file>