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9EA11" w14:textId="77777777" w:rsidR="00F97082" w:rsidRPr="00EE3F57" w:rsidRDefault="00F97082" w:rsidP="00F97082">
      <w:pPr>
        <w:spacing w:before="280" w:after="280"/>
        <w:jc w:val="center"/>
        <w:rPr>
          <w:rFonts w:asciiTheme="minorHAnsi" w:hAnsiTheme="minorHAnsi" w:cstheme="minorHAnsi"/>
          <w:sz w:val="22"/>
          <w:szCs w:val="22"/>
        </w:rPr>
      </w:pPr>
      <w:r w:rsidRPr="00EE3F57">
        <w:rPr>
          <w:rFonts w:asciiTheme="minorHAnsi" w:hAnsiTheme="minorHAnsi" w:cstheme="minorHAnsi"/>
          <w:b/>
          <w:bCs/>
          <w:kern w:val="2"/>
          <w:sz w:val="32"/>
          <w:szCs w:val="32"/>
          <w:lang w:val="ca-ES"/>
        </w:rPr>
        <w:t xml:space="preserve">Qüestionari Pràctica ports E/S </w:t>
      </w:r>
    </w:p>
    <w:p w14:paraId="5C0570EE" w14:textId="5BB2DC52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2"/>
          <w:szCs w:val="20"/>
          <w:lang w:val="ca-ES"/>
        </w:rPr>
      </w:pPr>
      <w:r w:rsidRPr="00EE3F57">
        <w:rPr>
          <w:rFonts w:asciiTheme="majorHAnsi" w:hAnsiTheme="majorHAnsi" w:cstheme="majorHAnsi"/>
          <w:bCs/>
          <w:sz w:val="22"/>
          <w:szCs w:val="20"/>
          <w:lang w:val="ca-ES"/>
        </w:rPr>
        <w:t xml:space="preserve">1) Dibuixeu els diagrames de flux del programa implementat a l’apartat 5 (comptador amb </w:t>
      </w:r>
      <w:proofErr w:type="spellStart"/>
      <w:r w:rsidRPr="00EE3F57">
        <w:rPr>
          <w:rFonts w:asciiTheme="majorHAnsi" w:hAnsiTheme="majorHAnsi" w:cstheme="majorHAnsi"/>
          <w:bCs/>
          <w:sz w:val="22"/>
          <w:szCs w:val="20"/>
          <w:lang w:val="ca-ES"/>
        </w:rPr>
        <w:t>reset</w:t>
      </w:r>
      <w:proofErr w:type="spellEnd"/>
      <w:r w:rsidRPr="00EE3F57">
        <w:rPr>
          <w:rFonts w:asciiTheme="majorHAnsi" w:hAnsiTheme="majorHAnsi" w:cstheme="majorHAnsi"/>
          <w:bCs/>
          <w:sz w:val="22"/>
          <w:szCs w:val="20"/>
          <w:lang w:val="ca-ES"/>
        </w:rPr>
        <w:t>)</w:t>
      </w:r>
    </w:p>
    <w:p w14:paraId="57CA43BC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lang w:val="ca-ES"/>
        </w:rPr>
      </w:pPr>
    </w:p>
    <w:p w14:paraId="05956502" w14:textId="59F020D0" w:rsidR="00F97082" w:rsidRPr="00EE3F57" w:rsidRDefault="00EE3F57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  <w:r w:rsidRPr="00EE3F57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2E08721C" wp14:editId="09160DB6">
            <wp:simplePos x="0" y="0"/>
            <wp:positionH relativeFrom="column">
              <wp:posOffset>979623</wp:posOffset>
            </wp:positionH>
            <wp:positionV relativeFrom="paragraph">
              <wp:posOffset>194673</wp:posOffset>
            </wp:positionV>
            <wp:extent cx="3618865" cy="2133600"/>
            <wp:effectExtent l="190500" t="190500" r="191135" b="190500"/>
            <wp:wrapTight wrapText="bothSides">
              <wp:wrapPolygon edited="0">
                <wp:start x="227" y="-1929"/>
                <wp:lineTo x="-1137" y="-1543"/>
                <wp:lineTo x="-1137" y="21021"/>
                <wp:lineTo x="227" y="23336"/>
                <wp:lineTo x="21263" y="23336"/>
                <wp:lineTo x="21376" y="22950"/>
                <wp:lineTo x="22627" y="20250"/>
                <wp:lineTo x="22627" y="1543"/>
                <wp:lineTo x="21376" y="-1350"/>
                <wp:lineTo x="21263" y="-1929"/>
                <wp:lineTo x="227" y="-1929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03"/>
                    <a:stretch/>
                  </pic:blipFill>
                  <pic:spPr bwMode="auto">
                    <a:xfrm>
                      <a:off x="0" y="0"/>
                      <a:ext cx="3618865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F50ABCF" w14:textId="42C9FCB2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64DBF2DF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65014A93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7D96C303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1BC45396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55C760F5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5CDF6B12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021B8A1A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758DC4E2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5AC71035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21C5A6A2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1C0B3AA1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8"/>
          <w:lang w:val="ca-ES"/>
        </w:rPr>
      </w:pPr>
    </w:p>
    <w:p w14:paraId="75D4F0AD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2"/>
          <w:szCs w:val="22"/>
          <w:lang w:val="ca-ES"/>
        </w:rPr>
      </w:pPr>
    </w:p>
    <w:p w14:paraId="052213EA" w14:textId="4AA9D9D1" w:rsidR="00F97082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2"/>
          <w:szCs w:val="22"/>
          <w:lang w:val="ca-ES"/>
        </w:rPr>
      </w:pP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>2) Que conté el fitxer ‘</w:t>
      </w:r>
      <w:proofErr w:type="spellStart"/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>config.h</w:t>
      </w:r>
      <w:proofErr w:type="spellEnd"/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>’?</w:t>
      </w:r>
    </w:p>
    <w:p w14:paraId="7115FF90" w14:textId="77777777" w:rsidR="00E43DE5" w:rsidRPr="00EE3F57" w:rsidRDefault="00E43DE5" w:rsidP="00F97082">
      <w:pPr>
        <w:autoSpaceDE w:val="0"/>
        <w:jc w:val="both"/>
        <w:rPr>
          <w:rFonts w:asciiTheme="majorHAnsi" w:hAnsiTheme="majorHAnsi" w:cstheme="majorHAnsi"/>
          <w:sz w:val="22"/>
          <w:szCs w:val="22"/>
        </w:rPr>
      </w:pPr>
    </w:p>
    <w:p w14:paraId="07629D40" w14:textId="3D93AB15" w:rsidR="00F97082" w:rsidRPr="00EE3F57" w:rsidRDefault="00977066" w:rsidP="00F97082">
      <w:pPr>
        <w:autoSpaceDE w:val="0"/>
        <w:jc w:val="both"/>
        <w:rPr>
          <w:rFonts w:asciiTheme="majorHAnsi" w:hAnsiTheme="majorHAnsi" w:cstheme="majorHAnsi"/>
          <w:bCs/>
          <w:sz w:val="22"/>
          <w:szCs w:val="22"/>
          <w:lang w:val="ca-ES"/>
        </w:rPr>
      </w:pPr>
      <w:r>
        <w:rPr>
          <w:rFonts w:asciiTheme="majorHAnsi" w:hAnsiTheme="majorHAnsi" w:cstheme="majorHAnsi"/>
          <w:bCs/>
          <w:sz w:val="22"/>
          <w:szCs w:val="22"/>
          <w:lang w:val="ca-ES"/>
        </w:rPr>
        <w:t xml:space="preserve">El fitxer </w:t>
      </w:r>
      <w:r w:rsidR="001F6438">
        <w:rPr>
          <w:rFonts w:asciiTheme="majorHAnsi" w:hAnsiTheme="majorHAnsi" w:cstheme="majorHAnsi"/>
          <w:bCs/>
          <w:sz w:val="22"/>
          <w:szCs w:val="22"/>
          <w:lang w:val="ca-ES"/>
        </w:rPr>
        <w:t>‘</w:t>
      </w:r>
      <w:proofErr w:type="spellStart"/>
      <w:r>
        <w:rPr>
          <w:rFonts w:asciiTheme="majorHAnsi" w:hAnsiTheme="majorHAnsi" w:cstheme="majorHAnsi"/>
          <w:bCs/>
          <w:sz w:val="22"/>
          <w:szCs w:val="22"/>
          <w:lang w:val="ca-ES"/>
        </w:rPr>
        <w:t>config.h</w:t>
      </w:r>
      <w:proofErr w:type="spellEnd"/>
      <w:r w:rsidR="001F6438">
        <w:rPr>
          <w:rFonts w:asciiTheme="majorHAnsi" w:hAnsiTheme="majorHAnsi" w:cstheme="majorHAnsi"/>
          <w:bCs/>
          <w:sz w:val="22"/>
          <w:szCs w:val="22"/>
          <w:lang w:val="ca-ES"/>
        </w:rPr>
        <w:t>’</w:t>
      </w:r>
      <w:r>
        <w:rPr>
          <w:rFonts w:asciiTheme="majorHAnsi" w:hAnsiTheme="majorHAnsi" w:cstheme="majorHAnsi"/>
          <w:bCs/>
          <w:sz w:val="22"/>
          <w:szCs w:val="22"/>
          <w:lang w:val="ca-ES"/>
        </w:rPr>
        <w:t xml:space="preserve"> emmagatzema els paràmetres de configuració del microcontrolador, en aquest cas, del PIC18F45K22.</w:t>
      </w:r>
    </w:p>
    <w:p w14:paraId="6D375E4A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2"/>
          <w:szCs w:val="22"/>
          <w:lang w:val="ca-ES"/>
        </w:rPr>
      </w:pPr>
    </w:p>
    <w:p w14:paraId="00292603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2"/>
          <w:szCs w:val="22"/>
          <w:lang w:val="ca-ES"/>
        </w:rPr>
      </w:pPr>
    </w:p>
    <w:p w14:paraId="45A3EE92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sz w:val="22"/>
          <w:szCs w:val="22"/>
        </w:rPr>
      </w:pP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 xml:space="preserve">3) Indica els valors dels registres després del </w:t>
      </w:r>
      <w:r w:rsidRPr="00EE3F57">
        <w:rPr>
          <w:rFonts w:asciiTheme="majorHAnsi" w:hAnsiTheme="majorHAnsi" w:cstheme="majorHAnsi"/>
          <w:bCs/>
          <w:i/>
          <w:sz w:val="22"/>
          <w:szCs w:val="22"/>
          <w:lang w:val="ca-ES"/>
        </w:rPr>
        <w:t xml:space="preserve">software </w:t>
      </w:r>
      <w:proofErr w:type="spellStart"/>
      <w:r w:rsidRPr="00EE3F57">
        <w:rPr>
          <w:rFonts w:asciiTheme="majorHAnsi" w:hAnsiTheme="majorHAnsi" w:cstheme="majorHAnsi"/>
          <w:bCs/>
          <w:i/>
          <w:sz w:val="22"/>
          <w:szCs w:val="22"/>
          <w:lang w:val="ca-ES"/>
        </w:rPr>
        <w:t>breakpoint</w:t>
      </w:r>
      <w:proofErr w:type="spellEnd"/>
    </w:p>
    <w:p w14:paraId="3D043AB2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2"/>
          <w:szCs w:val="22"/>
          <w:lang w:val="ca-ES"/>
        </w:rPr>
      </w:pPr>
    </w:p>
    <w:p w14:paraId="664C96DA" w14:textId="123917F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sz w:val="22"/>
          <w:szCs w:val="22"/>
        </w:rPr>
      </w:pP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>PORTA=</w:t>
      </w:r>
      <w:r w:rsidR="002D47B4">
        <w:rPr>
          <w:rFonts w:asciiTheme="majorHAnsi" w:hAnsiTheme="majorHAnsi" w:cstheme="majorHAnsi"/>
          <w:bCs/>
          <w:sz w:val="22"/>
          <w:szCs w:val="22"/>
          <w:lang w:val="ca-ES"/>
        </w:rPr>
        <w:t xml:space="preserve"> 0x00</w:t>
      </w:r>
      <w:r w:rsidR="002D47B4">
        <w:rPr>
          <w:rFonts w:asciiTheme="majorHAnsi" w:hAnsiTheme="majorHAnsi" w:cstheme="majorHAnsi"/>
          <w:bCs/>
          <w:sz w:val="22"/>
          <w:szCs w:val="22"/>
          <w:lang w:val="ca-ES"/>
        </w:rPr>
        <w:tab/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  <w:t>TRISA=</w:t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</w:r>
      <w:r w:rsidR="002378E5">
        <w:rPr>
          <w:rFonts w:asciiTheme="majorHAnsi" w:hAnsiTheme="majorHAnsi" w:cstheme="majorHAnsi"/>
          <w:bCs/>
          <w:sz w:val="22"/>
          <w:szCs w:val="22"/>
          <w:lang w:val="ca-ES"/>
        </w:rPr>
        <w:t>0x00</w:t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  <w:t>LATA=</w:t>
      </w:r>
      <w:r w:rsidR="0022332C">
        <w:rPr>
          <w:rFonts w:asciiTheme="majorHAnsi" w:hAnsiTheme="majorHAnsi" w:cstheme="majorHAnsi"/>
          <w:bCs/>
          <w:sz w:val="22"/>
          <w:szCs w:val="22"/>
          <w:lang w:val="ca-ES"/>
        </w:rPr>
        <w:t xml:space="preserve"> </w:t>
      </w:r>
      <w:r w:rsidR="00743E88">
        <w:rPr>
          <w:rFonts w:asciiTheme="majorHAnsi" w:hAnsiTheme="majorHAnsi" w:cstheme="majorHAnsi"/>
          <w:bCs/>
          <w:sz w:val="22"/>
          <w:szCs w:val="22"/>
          <w:lang w:val="ca-ES"/>
        </w:rPr>
        <w:t>0x01</w:t>
      </w:r>
    </w:p>
    <w:p w14:paraId="23442162" w14:textId="57413F12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sz w:val="22"/>
          <w:szCs w:val="22"/>
        </w:rPr>
      </w:pP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>PORTB=</w:t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</w:r>
      <w:r w:rsidR="00016DCC">
        <w:rPr>
          <w:rFonts w:asciiTheme="majorHAnsi" w:hAnsiTheme="majorHAnsi" w:cstheme="majorHAnsi"/>
          <w:bCs/>
          <w:sz w:val="22"/>
          <w:szCs w:val="22"/>
          <w:lang w:val="ca-ES"/>
        </w:rPr>
        <w:t xml:space="preserve"> 0x00</w:t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  <w:t>TRISB=</w:t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</w:r>
      <w:r w:rsidR="002378E5">
        <w:rPr>
          <w:rFonts w:asciiTheme="majorHAnsi" w:hAnsiTheme="majorHAnsi" w:cstheme="majorHAnsi"/>
          <w:bCs/>
          <w:sz w:val="22"/>
          <w:szCs w:val="22"/>
          <w:lang w:val="ca-ES"/>
        </w:rPr>
        <w:t>0x01</w:t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  <w:t>LATB=</w:t>
      </w:r>
      <w:r w:rsidR="00743E88">
        <w:rPr>
          <w:rFonts w:asciiTheme="majorHAnsi" w:hAnsiTheme="majorHAnsi" w:cstheme="majorHAnsi"/>
          <w:bCs/>
          <w:sz w:val="22"/>
          <w:szCs w:val="22"/>
          <w:lang w:val="ca-ES"/>
        </w:rPr>
        <w:t xml:space="preserve"> 0x00</w:t>
      </w:r>
    </w:p>
    <w:p w14:paraId="07C16D91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2"/>
          <w:szCs w:val="22"/>
          <w:lang w:val="ca-ES"/>
        </w:rPr>
      </w:pPr>
    </w:p>
    <w:p w14:paraId="229519A9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sz w:val="22"/>
          <w:szCs w:val="22"/>
        </w:rPr>
      </w:pP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 xml:space="preserve">4) Indica els valors dels registres després del </w:t>
      </w:r>
      <w:r w:rsidRPr="00EE3F57">
        <w:rPr>
          <w:rFonts w:asciiTheme="majorHAnsi" w:hAnsiTheme="majorHAnsi" w:cstheme="majorHAnsi"/>
          <w:bCs/>
          <w:i/>
          <w:sz w:val="22"/>
          <w:szCs w:val="22"/>
          <w:lang w:val="ca-ES"/>
        </w:rPr>
        <w:t xml:space="preserve">hardware </w:t>
      </w:r>
      <w:proofErr w:type="spellStart"/>
      <w:r w:rsidRPr="00EE3F57">
        <w:rPr>
          <w:rFonts w:asciiTheme="majorHAnsi" w:hAnsiTheme="majorHAnsi" w:cstheme="majorHAnsi"/>
          <w:bCs/>
          <w:i/>
          <w:sz w:val="22"/>
          <w:szCs w:val="22"/>
          <w:lang w:val="ca-ES"/>
        </w:rPr>
        <w:t>breakpoint</w:t>
      </w:r>
      <w:proofErr w:type="spellEnd"/>
    </w:p>
    <w:p w14:paraId="4D0634E5" w14:textId="77777777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bCs/>
          <w:sz w:val="22"/>
          <w:szCs w:val="22"/>
          <w:lang w:val="ca-ES"/>
        </w:rPr>
      </w:pPr>
    </w:p>
    <w:p w14:paraId="0228207E" w14:textId="681686B9" w:rsidR="00F97082" w:rsidRPr="00EE3F57" w:rsidRDefault="00F97082" w:rsidP="00F97082">
      <w:pPr>
        <w:autoSpaceDE w:val="0"/>
        <w:jc w:val="both"/>
        <w:rPr>
          <w:rFonts w:asciiTheme="majorHAnsi" w:hAnsiTheme="majorHAnsi" w:cstheme="majorHAnsi"/>
          <w:sz w:val="22"/>
          <w:szCs w:val="22"/>
        </w:rPr>
      </w:pP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>PORTA=</w:t>
      </w:r>
      <w:r w:rsidR="00624609">
        <w:rPr>
          <w:rFonts w:asciiTheme="majorHAnsi" w:hAnsiTheme="majorHAnsi" w:cstheme="majorHAnsi"/>
          <w:bCs/>
          <w:sz w:val="22"/>
          <w:szCs w:val="22"/>
          <w:lang w:val="ca-ES"/>
        </w:rPr>
        <w:t xml:space="preserve"> 0x00</w:t>
      </w:r>
      <w:r w:rsidR="00624609">
        <w:rPr>
          <w:rFonts w:asciiTheme="majorHAnsi" w:hAnsiTheme="majorHAnsi" w:cstheme="majorHAnsi"/>
          <w:bCs/>
          <w:sz w:val="22"/>
          <w:szCs w:val="22"/>
          <w:lang w:val="ca-ES"/>
        </w:rPr>
        <w:tab/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  <w:t>TRISA=</w:t>
      </w:r>
      <w:r w:rsidR="00624609">
        <w:rPr>
          <w:rFonts w:asciiTheme="majorHAnsi" w:hAnsiTheme="majorHAnsi" w:cstheme="majorHAnsi"/>
          <w:bCs/>
          <w:sz w:val="22"/>
          <w:szCs w:val="22"/>
          <w:lang w:val="ca-ES"/>
        </w:rPr>
        <w:t xml:space="preserve"> 0x00</w:t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  <w:t>LATA=</w:t>
      </w:r>
      <w:r w:rsidR="00624609">
        <w:rPr>
          <w:rFonts w:asciiTheme="majorHAnsi" w:hAnsiTheme="majorHAnsi" w:cstheme="majorHAnsi"/>
          <w:bCs/>
          <w:sz w:val="22"/>
          <w:szCs w:val="22"/>
          <w:lang w:val="ca-ES"/>
        </w:rPr>
        <w:t xml:space="preserve"> 0x01</w:t>
      </w:r>
    </w:p>
    <w:p w14:paraId="163C14B5" w14:textId="06AE72D6" w:rsidR="00D1484B" w:rsidRPr="00EE3F57" w:rsidRDefault="00F97082" w:rsidP="00F97082">
      <w:pPr>
        <w:rPr>
          <w:rFonts w:asciiTheme="majorHAnsi" w:hAnsiTheme="majorHAnsi" w:cstheme="majorHAnsi"/>
          <w:sz w:val="22"/>
          <w:szCs w:val="22"/>
        </w:rPr>
      </w:pP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>PORTB=</w:t>
      </w:r>
      <w:r w:rsidR="00624609">
        <w:rPr>
          <w:rFonts w:asciiTheme="majorHAnsi" w:hAnsiTheme="majorHAnsi" w:cstheme="majorHAnsi"/>
          <w:bCs/>
          <w:sz w:val="22"/>
          <w:szCs w:val="22"/>
          <w:lang w:val="ca-ES"/>
        </w:rPr>
        <w:t xml:space="preserve"> 0x00</w:t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  <w:t>TRISB=</w:t>
      </w:r>
      <w:r w:rsidR="00624609">
        <w:rPr>
          <w:rFonts w:asciiTheme="majorHAnsi" w:hAnsiTheme="majorHAnsi" w:cstheme="majorHAnsi"/>
          <w:bCs/>
          <w:sz w:val="22"/>
          <w:szCs w:val="22"/>
          <w:lang w:val="ca-ES"/>
        </w:rPr>
        <w:t xml:space="preserve"> 0x01</w:t>
      </w:r>
      <w:r w:rsidR="00624609">
        <w:rPr>
          <w:rFonts w:asciiTheme="majorHAnsi" w:hAnsiTheme="majorHAnsi" w:cstheme="majorHAnsi"/>
          <w:bCs/>
          <w:sz w:val="22"/>
          <w:szCs w:val="22"/>
          <w:lang w:val="ca-ES"/>
        </w:rPr>
        <w:tab/>
      </w:r>
      <w:r w:rsidRPr="00EE3F57">
        <w:rPr>
          <w:rFonts w:asciiTheme="majorHAnsi" w:hAnsiTheme="majorHAnsi" w:cstheme="majorHAnsi"/>
          <w:bCs/>
          <w:sz w:val="22"/>
          <w:szCs w:val="22"/>
          <w:lang w:val="ca-ES"/>
        </w:rPr>
        <w:tab/>
        <w:t>L</w:t>
      </w:r>
      <w:r w:rsidR="00624609">
        <w:rPr>
          <w:rFonts w:asciiTheme="majorHAnsi" w:hAnsiTheme="majorHAnsi" w:cstheme="majorHAnsi"/>
          <w:bCs/>
          <w:sz w:val="22"/>
          <w:szCs w:val="22"/>
          <w:lang w:val="ca-ES"/>
        </w:rPr>
        <w:t>ATB= 0x00</w:t>
      </w:r>
    </w:p>
    <w:sectPr w:rsidR="00D1484B" w:rsidRPr="00EE3F5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5902A" w14:textId="77777777" w:rsidR="00F97082" w:rsidRDefault="00F97082" w:rsidP="00F97082">
      <w:r>
        <w:separator/>
      </w:r>
    </w:p>
  </w:endnote>
  <w:endnote w:type="continuationSeparator" w:id="0">
    <w:p w14:paraId="02FD53CD" w14:textId="77777777" w:rsidR="00F97082" w:rsidRDefault="00F97082" w:rsidP="00F97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AD571" w14:textId="77777777" w:rsidR="00F97082" w:rsidRDefault="00F97082" w:rsidP="00F97082">
      <w:r>
        <w:separator/>
      </w:r>
    </w:p>
  </w:footnote>
  <w:footnote w:type="continuationSeparator" w:id="0">
    <w:p w14:paraId="027D6C23" w14:textId="77777777" w:rsidR="00F97082" w:rsidRDefault="00F97082" w:rsidP="00F97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81B7E" w14:textId="717A81FB" w:rsidR="00F97082" w:rsidRPr="00F97082" w:rsidRDefault="00F97082" w:rsidP="00F97082">
    <w:pPr>
      <w:pStyle w:val="Header"/>
      <w:rPr>
        <w:lang w:val="es-ES"/>
      </w:rPr>
    </w:pPr>
    <w:proofErr w:type="spellStart"/>
    <w:r w:rsidRPr="00F97082">
      <w:rPr>
        <w:lang w:val="es-ES"/>
      </w:rPr>
      <w:t>Nom</w:t>
    </w:r>
    <w:proofErr w:type="spellEnd"/>
    <w:r w:rsidRPr="00F97082">
      <w:rPr>
        <w:lang w:val="es-ES"/>
      </w:rPr>
      <w:t>:</w:t>
    </w:r>
    <w:r w:rsidRPr="00F97082">
      <w:rPr>
        <w:lang w:val="es-ES"/>
      </w:rPr>
      <w:t xml:space="preserve"> </w:t>
    </w:r>
    <w:r w:rsidRPr="00F97082">
      <w:rPr>
        <w:u w:val="single"/>
        <w:lang w:val="es-ES"/>
      </w:rPr>
      <w:t xml:space="preserve">Ricard Guixaró </w:t>
    </w:r>
    <w:proofErr w:type="spellStart"/>
    <w:r w:rsidRPr="00F97082">
      <w:rPr>
        <w:u w:val="single"/>
        <w:lang w:val="es-ES"/>
      </w:rPr>
      <w:t>Trancho</w:t>
    </w:r>
    <w:r w:rsidRPr="00F97082">
      <w:rPr>
        <w:u w:val="single"/>
        <w:lang w:val="es-ES"/>
      </w:rPr>
      <w:t>_________________________________________________GRUP</w:t>
    </w:r>
    <w:proofErr w:type="spellEnd"/>
    <w:r w:rsidRPr="00F97082">
      <w:rPr>
        <w:lang w:val="es-ES"/>
      </w:rPr>
      <w:t>:</w:t>
    </w:r>
    <w:r w:rsidRPr="00F97082">
      <w:rPr>
        <w:lang w:val="es-ES"/>
      </w:rPr>
      <w:t xml:space="preserve"> 21</w:t>
    </w:r>
  </w:p>
  <w:p w14:paraId="7D57BBAC" w14:textId="77777777" w:rsidR="00F97082" w:rsidRPr="00F97082" w:rsidRDefault="00F97082" w:rsidP="00F970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4B"/>
    <w:rsid w:val="00016DCC"/>
    <w:rsid w:val="001F6438"/>
    <w:rsid w:val="0022332C"/>
    <w:rsid w:val="002378E5"/>
    <w:rsid w:val="002D47B4"/>
    <w:rsid w:val="00417B5A"/>
    <w:rsid w:val="00624609"/>
    <w:rsid w:val="00743E88"/>
    <w:rsid w:val="00977066"/>
    <w:rsid w:val="00D1484B"/>
    <w:rsid w:val="00E43DE5"/>
    <w:rsid w:val="00EE3F57"/>
    <w:rsid w:val="00F30E23"/>
    <w:rsid w:val="00F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6DCB"/>
  <w15:chartTrackingRefBased/>
  <w15:docId w15:val="{A1632991-5C8A-422A-8864-28B226D8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0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082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7082"/>
  </w:style>
  <w:style w:type="paragraph" w:styleId="Footer">
    <w:name w:val="footer"/>
    <w:basedOn w:val="Normal"/>
    <w:link w:val="FooterChar"/>
    <w:uiPriority w:val="99"/>
    <w:unhideWhenUsed/>
    <w:rsid w:val="00F97082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97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6C402-3BA0-4F91-95CF-5A6D6BF0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Guixaró</dc:creator>
  <cp:keywords/>
  <dc:description/>
  <cp:lastModifiedBy>Ricard Guixaró</cp:lastModifiedBy>
  <cp:revision>26</cp:revision>
  <dcterms:created xsi:type="dcterms:W3CDTF">2020-10-12T14:09:00Z</dcterms:created>
  <dcterms:modified xsi:type="dcterms:W3CDTF">2020-10-12T15:07:00Z</dcterms:modified>
</cp:coreProperties>
</file>