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8E08F" w14:textId="77777777" w:rsidR="0085489F" w:rsidRDefault="0085489F" w:rsidP="00E566A1">
      <w:pPr>
        <w:pStyle w:val="TAHOMA"/>
        <w:rPr>
          <w:rFonts w:ascii="Arial" w:hAnsi="Arial" w:cs="Arial"/>
          <w:sz w:val="22"/>
          <w:szCs w:val="22"/>
          <w:lang w:val="ca-ES"/>
        </w:rPr>
      </w:pPr>
    </w:p>
    <w:p w14:paraId="300B2FBB" w14:textId="4D55BAB7" w:rsidR="006410B8" w:rsidRPr="00FA3737" w:rsidRDefault="006410B8" w:rsidP="00E566A1">
      <w:pPr>
        <w:pStyle w:val="TAHOMA"/>
        <w:rPr>
          <w:rFonts w:ascii="Arial" w:hAnsi="Arial" w:cs="Arial"/>
          <w:sz w:val="22"/>
          <w:szCs w:val="22"/>
          <w:u w:val="single"/>
          <w:lang w:val="ca-ES"/>
        </w:rPr>
      </w:pPr>
      <w:r w:rsidRPr="00FA3737">
        <w:rPr>
          <w:rFonts w:ascii="Arial" w:hAnsi="Arial" w:cs="Arial"/>
          <w:sz w:val="22"/>
          <w:szCs w:val="22"/>
          <w:lang w:val="ca-ES"/>
        </w:rPr>
        <w:t>PEC 1: Conceptes econòmics bàsics</w:t>
      </w:r>
    </w:p>
    <w:p w14:paraId="3832D7E0" w14:textId="77777777" w:rsidR="006410B8" w:rsidRPr="00FA3737" w:rsidRDefault="006410B8" w:rsidP="00E566A1">
      <w:pPr>
        <w:spacing w:before="120"/>
        <w:jc w:val="both"/>
        <w:rPr>
          <w:sz w:val="22"/>
          <w:szCs w:val="22"/>
        </w:rPr>
      </w:pPr>
      <w:r w:rsidRPr="00FA3737">
        <w:rPr>
          <w:sz w:val="22"/>
          <w:szCs w:val="22"/>
        </w:rPr>
        <w:t>Llegeix dels apunts : “Manual per ser un bon ministre d’economia”:</w:t>
      </w:r>
    </w:p>
    <w:p w14:paraId="11907608" w14:textId="77241E8B" w:rsidR="006410B8" w:rsidRPr="00FA3737" w:rsidRDefault="006410B8" w:rsidP="00E566A1">
      <w:pPr>
        <w:numPr>
          <w:ilvl w:val="0"/>
          <w:numId w:val="3"/>
        </w:numPr>
        <w:jc w:val="both"/>
        <w:rPr>
          <w:sz w:val="22"/>
          <w:szCs w:val="22"/>
        </w:rPr>
      </w:pPr>
      <w:r w:rsidRPr="00FA3737">
        <w:rPr>
          <w:sz w:val="22"/>
          <w:szCs w:val="22"/>
        </w:rPr>
        <w:t>Tema 1: Concept</w:t>
      </w:r>
      <w:r w:rsidR="00694B9F" w:rsidRPr="00FA3737">
        <w:rPr>
          <w:sz w:val="22"/>
          <w:szCs w:val="22"/>
        </w:rPr>
        <w:t>e</w:t>
      </w:r>
      <w:r w:rsidRPr="00FA3737">
        <w:rPr>
          <w:sz w:val="22"/>
          <w:szCs w:val="22"/>
        </w:rPr>
        <w:t>s econ</w:t>
      </w:r>
      <w:r w:rsidR="00694B9F" w:rsidRPr="00FA3737">
        <w:rPr>
          <w:sz w:val="22"/>
          <w:szCs w:val="22"/>
        </w:rPr>
        <w:t>ò</w:t>
      </w:r>
      <w:r w:rsidRPr="00FA3737">
        <w:rPr>
          <w:sz w:val="22"/>
          <w:szCs w:val="22"/>
        </w:rPr>
        <w:t>mics b</w:t>
      </w:r>
      <w:r w:rsidR="00694B9F" w:rsidRPr="00FA3737">
        <w:rPr>
          <w:sz w:val="22"/>
          <w:szCs w:val="22"/>
        </w:rPr>
        <w:t>à</w:t>
      </w:r>
      <w:r w:rsidRPr="00FA3737">
        <w:rPr>
          <w:sz w:val="22"/>
          <w:szCs w:val="22"/>
        </w:rPr>
        <w:t>sics.</w:t>
      </w:r>
    </w:p>
    <w:p w14:paraId="6E0CD996" w14:textId="77777777" w:rsidR="006410B8" w:rsidRPr="00FA3737" w:rsidRDefault="006410B8" w:rsidP="00E566A1">
      <w:pPr>
        <w:numPr>
          <w:ilvl w:val="0"/>
          <w:numId w:val="3"/>
        </w:numPr>
        <w:jc w:val="both"/>
        <w:rPr>
          <w:sz w:val="22"/>
          <w:szCs w:val="22"/>
        </w:rPr>
      </w:pPr>
      <w:r w:rsidRPr="00FA3737">
        <w:rPr>
          <w:sz w:val="22"/>
          <w:szCs w:val="22"/>
        </w:rPr>
        <w:t xml:space="preserve">Tema 2: </w:t>
      </w:r>
      <w:r w:rsidR="0091139D" w:rsidRPr="00FA3737">
        <w:rPr>
          <w:sz w:val="22"/>
          <w:szCs w:val="22"/>
        </w:rPr>
        <w:t>Especialització</w:t>
      </w:r>
      <w:r w:rsidR="003D2B34" w:rsidRPr="00FA3737">
        <w:rPr>
          <w:sz w:val="22"/>
          <w:szCs w:val="22"/>
        </w:rPr>
        <w:t>, intercanvi i diner</w:t>
      </w:r>
      <w:r w:rsidRPr="00FA3737">
        <w:rPr>
          <w:sz w:val="22"/>
          <w:szCs w:val="22"/>
        </w:rPr>
        <w:t>.</w:t>
      </w:r>
    </w:p>
    <w:p w14:paraId="7E0430AC" w14:textId="77777777" w:rsidR="00010374" w:rsidRPr="00FA3737" w:rsidRDefault="00010374" w:rsidP="00E566A1">
      <w:pPr>
        <w:jc w:val="both"/>
        <w:rPr>
          <w:sz w:val="22"/>
          <w:szCs w:val="22"/>
        </w:rPr>
      </w:pPr>
    </w:p>
    <w:p w14:paraId="01CC26F5" w14:textId="77777777" w:rsidR="00076A1C" w:rsidRPr="00FA3737" w:rsidRDefault="00076A1C" w:rsidP="00E566A1">
      <w:pPr>
        <w:jc w:val="both"/>
        <w:rPr>
          <w:sz w:val="22"/>
          <w:szCs w:val="22"/>
        </w:rPr>
      </w:pPr>
      <w:r w:rsidRPr="00FA3737">
        <w:rPr>
          <w:sz w:val="22"/>
          <w:szCs w:val="22"/>
        </w:rPr>
        <w:t>Treballa els casos 1, 2, 3, 4, 5, 6, 7 associats als Temes 1 i 2.</w:t>
      </w:r>
    </w:p>
    <w:p w14:paraId="0FFF2AD9" w14:textId="77777777" w:rsidR="00D41E7B" w:rsidRPr="00FA3737" w:rsidRDefault="00D41E7B" w:rsidP="00E566A1">
      <w:pPr>
        <w:jc w:val="both"/>
        <w:rPr>
          <w:sz w:val="22"/>
          <w:szCs w:val="22"/>
        </w:rPr>
      </w:pPr>
    </w:p>
    <w:p w14:paraId="4B1B6FE5" w14:textId="77777777" w:rsidR="006410B8" w:rsidRPr="00FA3737" w:rsidRDefault="006410B8" w:rsidP="00E566A1">
      <w:pPr>
        <w:spacing w:before="120"/>
        <w:jc w:val="both"/>
        <w:rPr>
          <w:sz w:val="22"/>
          <w:szCs w:val="22"/>
        </w:rPr>
      </w:pPr>
      <w:r w:rsidRPr="00FA3737">
        <w:rPr>
          <w:sz w:val="22"/>
          <w:szCs w:val="22"/>
        </w:rPr>
        <w:t>Llegeix del manual “Lectures d’economia” els articles:</w:t>
      </w:r>
    </w:p>
    <w:p w14:paraId="76A08359" w14:textId="77777777" w:rsidR="006410B8" w:rsidRPr="00FA3737" w:rsidRDefault="006410B8" w:rsidP="00E566A1">
      <w:pPr>
        <w:numPr>
          <w:ilvl w:val="0"/>
          <w:numId w:val="12"/>
        </w:numPr>
        <w:jc w:val="both"/>
        <w:rPr>
          <w:sz w:val="22"/>
          <w:szCs w:val="22"/>
        </w:rPr>
      </w:pPr>
      <w:r w:rsidRPr="00FA3737">
        <w:rPr>
          <w:sz w:val="22"/>
          <w:szCs w:val="22"/>
        </w:rPr>
        <w:t>Inem vs. EPA (art.1).</w:t>
      </w:r>
    </w:p>
    <w:p w14:paraId="06DBE166" w14:textId="1F11FA43" w:rsidR="008B1C7D" w:rsidRPr="00FA3737" w:rsidRDefault="008B1C7D" w:rsidP="00E566A1">
      <w:pPr>
        <w:numPr>
          <w:ilvl w:val="0"/>
          <w:numId w:val="12"/>
        </w:numPr>
        <w:jc w:val="both"/>
        <w:rPr>
          <w:sz w:val="22"/>
          <w:szCs w:val="22"/>
          <w:lang w:val="es-ES"/>
        </w:rPr>
      </w:pPr>
      <w:r w:rsidRPr="00FA3737">
        <w:rPr>
          <w:sz w:val="22"/>
          <w:szCs w:val="22"/>
          <w:lang w:val="es-ES"/>
        </w:rPr>
        <w:t xml:space="preserve">Hay vida más </w:t>
      </w:r>
      <w:r w:rsidR="004476CD" w:rsidRPr="00FA3737">
        <w:rPr>
          <w:sz w:val="22"/>
          <w:szCs w:val="22"/>
          <w:lang w:val="es-ES"/>
        </w:rPr>
        <w:t>allá</w:t>
      </w:r>
      <w:r w:rsidRPr="00FA3737">
        <w:rPr>
          <w:sz w:val="22"/>
          <w:szCs w:val="22"/>
          <w:lang w:val="es-ES"/>
        </w:rPr>
        <w:t xml:space="preserve"> de la jornada completa (art. 2).</w:t>
      </w:r>
    </w:p>
    <w:p w14:paraId="3C62C778" w14:textId="77777777" w:rsidR="008B1C7D" w:rsidRPr="00FA3737" w:rsidRDefault="008B1C7D" w:rsidP="00E566A1">
      <w:pPr>
        <w:numPr>
          <w:ilvl w:val="0"/>
          <w:numId w:val="12"/>
        </w:numPr>
        <w:jc w:val="both"/>
        <w:rPr>
          <w:sz w:val="22"/>
          <w:szCs w:val="22"/>
          <w:lang w:val="es-ES"/>
        </w:rPr>
      </w:pPr>
      <w:r w:rsidRPr="00FA3737">
        <w:rPr>
          <w:sz w:val="22"/>
          <w:szCs w:val="22"/>
          <w:lang w:val="es-ES"/>
        </w:rPr>
        <w:t>Por qué crece la población Activa (Carmen Alcaide) (art.3).</w:t>
      </w:r>
    </w:p>
    <w:p w14:paraId="348B1006" w14:textId="77777777" w:rsidR="00D72669" w:rsidRPr="00FA3737" w:rsidRDefault="00D72669" w:rsidP="00E566A1">
      <w:pPr>
        <w:numPr>
          <w:ilvl w:val="0"/>
          <w:numId w:val="12"/>
        </w:numPr>
        <w:jc w:val="both"/>
        <w:rPr>
          <w:sz w:val="22"/>
          <w:szCs w:val="22"/>
          <w:lang w:val="es-ES"/>
        </w:rPr>
      </w:pPr>
      <w:r w:rsidRPr="00FA3737">
        <w:rPr>
          <w:sz w:val="22"/>
          <w:szCs w:val="22"/>
          <w:lang w:val="es-ES"/>
        </w:rPr>
        <w:t>La importancia de los ERTEs como instrumento amortiguador de la crisis (art.4)</w:t>
      </w:r>
    </w:p>
    <w:p w14:paraId="55F29051" w14:textId="77777777" w:rsidR="006410B8" w:rsidRPr="00FA3737" w:rsidRDefault="006410B8" w:rsidP="00E566A1">
      <w:pPr>
        <w:numPr>
          <w:ilvl w:val="0"/>
          <w:numId w:val="12"/>
        </w:numPr>
        <w:jc w:val="both"/>
        <w:rPr>
          <w:sz w:val="22"/>
          <w:szCs w:val="22"/>
          <w:lang w:val="es-ES"/>
        </w:rPr>
      </w:pPr>
      <w:r w:rsidRPr="00FA3737">
        <w:rPr>
          <w:sz w:val="22"/>
          <w:szCs w:val="22"/>
          <w:lang w:val="es-ES"/>
        </w:rPr>
        <w:t>Todo lo que siempre quiso saber sobre el IPC y nunca se atrevió a preguntar</w:t>
      </w:r>
      <w:r w:rsidR="007E7937" w:rsidRPr="00FA3737">
        <w:rPr>
          <w:sz w:val="22"/>
          <w:szCs w:val="22"/>
          <w:lang w:val="es-ES"/>
        </w:rPr>
        <w:t xml:space="preserve"> </w:t>
      </w:r>
      <w:r w:rsidRPr="00FA3737">
        <w:rPr>
          <w:sz w:val="22"/>
          <w:szCs w:val="22"/>
          <w:lang w:val="es-ES"/>
        </w:rPr>
        <w:t>(art.</w:t>
      </w:r>
      <w:r w:rsidR="003B6CAE" w:rsidRPr="00FA3737">
        <w:rPr>
          <w:sz w:val="22"/>
          <w:szCs w:val="22"/>
          <w:lang w:val="es-ES"/>
        </w:rPr>
        <w:t>5</w:t>
      </w:r>
      <w:r w:rsidRPr="00FA3737">
        <w:rPr>
          <w:sz w:val="22"/>
          <w:szCs w:val="22"/>
          <w:lang w:val="es-ES"/>
        </w:rPr>
        <w:t>).</w:t>
      </w:r>
    </w:p>
    <w:p w14:paraId="559760F8" w14:textId="77777777" w:rsidR="006410B8" w:rsidRPr="00FA3737" w:rsidRDefault="006410B8" w:rsidP="00E566A1">
      <w:pPr>
        <w:numPr>
          <w:ilvl w:val="0"/>
          <w:numId w:val="12"/>
        </w:numPr>
        <w:jc w:val="both"/>
        <w:rPr>
          <w:sz w:val="22"/>
          <w:szCs w:val="22"/>
          <w:lang w:val="es-ES"/>
        </w:rPr>
      </w:pPr>
      <w:r w:rsidRPr="00FA3737">
        <w:rPr>
          <w:sz w:val="22"/>
          <w:szCs w:val="22"/>
          <w:lang w:val="es-ES"/>
        </w:rPr>
        <w:t>¿Cuál es la inflación ideal? (art.</w:t>
      </w:r>
      <w:r w:rsidR="003B6CAE" w:rsidRPr="00FA3737">
        <w:rPr>
          <w:sz w:val="22"/>
          <w:szCs w:val="22"/>
          <w:lang w:val="es-ES"/>
        </w:rPr>
        <w:t>6</w:t>
      </w:r>
      <w:r w:rsidRPr="00FA3737">
        <w:rPr>
          <w:sz w:val="22"/>
          <w:szCs w:val="22"/>
          <w:lang w:val="es-ES"/>
        </w:rPr>
        <w:t>).</w:t>
      </w:r>
    </w:p>
    <w:p w14:paraId="2B6FF95D" w14:textId="77777777" w:rsidR="003B6CAE" w:rsidRPr="00FA3737" w:rsidRDefault="003B6CAE" w:rsidP="00E566A1">
      <w:pPr>
        <w:numPr>
          <w:ilvl w:val="0"/>
          <w:numId w:val="12"/>
        </w:numPr>
        <w:jc w:val="both"/>
        <w:rPr>
          <w:sz w:val="22"/>
          <w:szCs w:val="22"/>
          <w:lang w:val="es-ES"/>
        </w:rPr>
      </w:pPr>
      <w:r w:rsidRPr="00FA3737">
        <w:rPr>
          <w:sz w:val="22"/>
          <w:szCs w:val="22"/>
          <w:lang w:val="es-ES"/>
        </w:rPr>
        <w:t>Venezuela, bajo el yugo de la hiperinflación (art.7)</w:t>
      </w:r>
    </w:p>
    <w:p w14:paraId="01BE3483" w14:textId="062E73F1" w:rsidR="008B1C7D" w:rsidRPr="00FA3737" w:rsidRDefault="004476CD" w:rsidP="00E566A1">
      <w:pPr>
        <w:numPr>
          <w:ilvl w:val="0"/>
          <w:numId w:val="12"/>
        </w:numPr>
        <w:jc w:val="both"/>
        <w:rPr>
          <w:sz w:val="22"/>
          <w:szCs w:val="22"/>
          <w:lang w:val="es-ES"/>
        </w:rPr>
      </w:pPr>
      <w:r w:rsidRPr="00FA3737">
        <w:rPr>
          <w:sz w:val="22"/>
          <w:szCs w:val="22"/>
          <w:lang w:val="es-ES"/>
        </w:rPr>
        <w:t>¿Nos</w:t>
      </w:r>
      <w:r w:rsidR="008B1C7D" w:rsidRPr="00FA3737">
        <w:rPr>
          <w:sz w:val="22"/>
          <w:szCs w:val="22"/>
          <w:lang w:val="es-ES"/>
        </w:rPr>
        <w:t xml:space="preserve"> engañan los políticos cuando nos dan datos sobre la inflación? (art.</w:t>
      </w:r>
      <w:r w:rsidR="003B6CAE" w:rsidRPr="00FA3737">
        <w:rPr>
          <w:sz w:val="22"/>
          <w:szCs w:val="22"/>
          <w:lang w:val="es-ES"/>
        </w:rPr>
        <w:t>8</w:t>
      </w:r>
      <w:r w:rsidR="008B1C7D" w:rsidRPr="00FA3737">
        <w:rPr>
          <w:sz w:val="22"/>
          <w:szCs w:val="22"/>
          <w:lang w:val="es-ES"/>
        </w:rPr>
        <w:t>).</w:t>
      </w:r>
    </w:p>
    <w:p w14:paraId="78F14341" w14:textId="77777777" w:rsidR="003B6CAE" w:rsidRPr="00FA3737" w:rsidRDefault="003B6CAE" w:rsidP="00E566A1">
      <w:pPr>
        <w:numPr>
          <w:ilvl w:val="0"/>
          <w:numId w:val="12"/>
        </w:numPr>
        <w:jc w:val="both"/>
        <w:rPr>
          <w:sz w:val="22"/>
          <w:szCs w:val="22"/>
          <w:lang w:val="es-ES"/>
        </w:rPr>
      </w:pPr>
      <w:r w:rsidRPr="00FA3737">
        <w:rPr>
          <w:sz w:val="22"/>
          <w:szCs w:val="22"/>
          <w:lang w:val="es-ES"/>
        </w:rPr>
        <w:t>La locura de las cri</w:t>
      </w:r>
      <w:r w:rsidR="000C6EF2" w:rsidRPr="00FA3737">
        <w:rPr>
          <w:sz w:val="22"/>
          <w:szCs w:val="22"/>
          <w:lang w:val="es-ES"/>
        </w:rPr>
        <w:t>p</w:t>
      </w:r>
      <w:r w:rsidRPr="00FA3737">
        <w:rPr>
          <w:sz w:val="22"/>
          <w:szCs w:val="22"/>
          <w:lang w:val="es-ES"/>
        </w:rPr>
        <w:t>tomonedas (art.9)</w:t>
      </w:r>
    </w:p>
    <w:p w14:paraId="5AAE0143" w14:textId="340D9EBC" w:rsidR="008B1C7D" w:rsidRPr="00FA3737" w:rsidRDefault="008B1C7D" w:rsidP="00E566A1">
      <w:pPr>
        <w:numPr>
          <w:ilvl w:val="0"/>
          <w:numId w:val="12"/>
        </w:numPr>
        <w:jc w:val="both"/>
        <w:rPr>
          <w:sz w:val="22"/>
          <w:szCs w:val="22"/>
          <w:lang w:val="es-ES"/>
        </w:rPr>
      </w:pPr>
      <w:r w:rsidRPr="00FA3737">
        <w:rPr>
          <w:sz w:val="22"/>
          <w:szCs w:val="22"/>
          <w:lang w:val="es-ES"/>
        </w:rPr>
        <w:t>La deflación; amenaza la enfermedad del diabl</w:t>
      </w:r>
      <w:r w:rsidR="00581FC7" w:rsidRPr="00FA3737">
        <w:rPr>
          <w:sz w:val="22"/>
          <w:szCs w:val="22"/>
          <w:lang w:val="es-ES"/>
        </w:rPr>
        <w:t>o</w:t>
      </w:r>
      <w:r w:rsidRPr="00FA3737">
        <w:rPr>
          <w:sz w:val="22"/>
          <w:szCs w:val="22"/>
          <w:lang w:val="es-ES"/>
        </w:rPr>
        <w:t>.</w:t>
      </w:r>
      <w:r w:rsidRPr="00FA3737">
        <w:rPr>
          <w:bCs/>
          <w:sz w:val="22"/>
          <w:szCs w:val="22"/>
          <w:lang w:val="es-ES"/>
        </w:rPr>
        <w:t xml:space="preserve"> </w:t>
      </w:r>
      <w:r w:rsidRPr="00FA3737">
        <w:rPr>
          <w:sz w:val="22"/>
          <w:szCs w:val="22"/>
          <w:lang w:val="es-ES"/>
        </w:rPr>
        <w:t>(art.</w:t>
      </w:r>
      <w:r w:rsidR="003B6CAE" w:rsidRPr="00FA3737">
        <w:rPr>
          <w:sz w:val="22"/>
          <w:szCs w:val="22"/>
          <w:lang w:val="es-ES"/>
        </w:rPr>
        <w:t>10</w:t>
      </w:r>
      <w:r w:rsidRPr="00FA3737">
        <w:rPr>
          <w:sz w:val="22"/>
          <w:szCs w:val="22"/>
          <w:lang w:val="es-ES"/>
        </w:rPr>
        <w:t>)</w:t>
      </w:r>
      <w:r w:rsidRPr="00FA3737">
        <w:rPr>
          <w:bCs/>
          <w:sz w:val="22"/>
          <w:szCs w:val="22"/>
          <w:lang w:val="es-ES"/>
        </w:rPr>
        <w:t xml:space="preserve">. </w:t>
      </w:r>
    </w:p>
    <w:p w14:paraId="6073406E" w14:textId="77777777" w:rsidR="008B1C7D" w:rsidRPr="00FA3737" w:rsidRDefault="006410B8" w:rsidP="00E566A1">
      <w:pPr>
        <w:numPr>
          <w:ilvl w:val="0"/>
          <w:numId w:val="12"/>
        </w:numPr>
        <w:jc w:val="both"/>
        <w:rPr>
          <w:sz w:val="22"/>
          <w:szCs w:val="22"/>
          <w:lang w:val="es-ES"/>
        </w:rPr>
      </w:pPr>
      <w:r w:rsidRPr="00FA3737">
        <w:rPr>
          <w:sz w:val="22"/>
          <w:szCs w:val="22"/>
          <w:lang w:val="es-ES"/>
        </w:rPr>
        <w:t>Siete falacias sobre la globalización y la competitividad (art.</w:t>
      </w:r>
      <w:r w:rsidR="008B1C7D" w:rsidRPr="00FA3737">
        <w:rPr>
          <w:sz w:val="22"/>
          <w:szCs w:val="22"/>
          <w:lang w:val="es-ES"/>
        </w:rPr>
        <w:t>1</w:t>
      </w:r>
      <w:r w:rsidR="003B6CAE" w:rsidRPr="00FA3737">
        <w:rPr>
          <w:sz w:val="22"/>
          <w:szCs w:val="22"/>
          <w:lang w:val="es-ES"/>
        </w:rPr>
        <w:t>1</w:t>
      </w:r>
      <w:r w:rsidRPr="00FA3737">
        <w:rPr>
          <w:sz w:val="22"/>
          <w:szCs w:val="22"/>
          <w:lang w:val="es-ES"/>
        </w:rPr>
        <w:t>).</w:t>
      </w:r>
    </w:p>
    <w:p w14:paraId="407B94AD" w14:textId="2E544906" w:rsidR="003B6CAE" w:rsidRPr="00FA3737" w:rsidRDefault="003B6CAE" w:rsidP="00E566A1">
      <w:pPr>
        <w:numPr>
          <w:ilvl w:val="0"/>
          <w:numId w:val="12"/>
        </w:numPr>
        <w:jc w:val="both"/>
        <w:rPr>
          <w:sz w:val="22"/>
          <w:szCs w:val="22"/>
          <w:lang w:val="es-ES"/>
        </w:rPr>
      </w:pPr>
      <w:r w:rsidRPr="00FA3737">
        <w:rPr>
          <w:sz w:val="22"/>
          <w:szCs w:val="22"/>
          <w:lang w:val="es-ES"/>
        </w:rPr>
        <w:t xml:space="preserve">¿Algo a cambio de nada? La renta </w:t>
      </w:r>
      <w:r w:rsidR="004476CD" w:rsidRPr="00FA3737">
        <w:rPr>
          <w:sz w:val="22"/>
          <w:szCs w:val="22"/>
          <w:lang w:val="es-ES"/>
        </w:rPr>
        <w:t>básica</w:t>
      </w:r>
      <w:r w:rsidRPr="00FA3737">
        <w:rPr>
          <w:sz w:val="22"/>
          <w:szCs w:val="22"/>
          <w:lang w:val="es-ES"/>
        </w:rPr>
        <w:t xml:space="preserve"> universal (art.40).</w:t>
      </w:r>
    </w:p>
    <w:p w14:paraId="60038D15" w14:textId="77777777" w:rsidR="006410B8" w:rsidRPr="00FA3737" w:rsidRDefault="006410B8" w:rsidP="00E566A1">
      <w:pPr>
        <w:spacing w:before="240"/>
        <w:jc w:val="both"/>
        <w:rPr>
          <w:b/>
          <w:sz w:val="22"/>
          <w:szCs w:val="22"/>
        </w:rPr>
      </w:pPr>
      <w:r w:rsidRPr="00FA3737">
        <w:rPr>
          <w:b/>
          <w:sz w:val="22"/>
          <w:szCs w:val="22"/>
        </w:rPr>
        <w:t>PROVA D’ESTUDI CONTINUAT 1 (PEC1)</w:t>
      </w:r>
    </w:p>
    <w:p w14:paraId="03484F7A" w14:textId="77777777" w:rsidR="006410B8" w:rsidRPr="00FA3737" w:rsidRDefault="006410B8" w:rsidP="00E566A1">
      <w:pPr>
        <w:jc w:val="both"/>
        <w:rPr>
          <w:b/>
          <w:sz w:val="22"/>
          <w:szCs w:val="22"/>
        </w:rPr>
      </w:pPr>
      <w:r w:rsidRPr="00FA3737">
        <w:rPr>
          <w:b/>
          <w:sz w:val="22"/>
          <w:szCs w:val="22"/>
        </w:rPr>
        <w:t>Respon a les següents preguntes (sigues breu i concret)</w:t>
      </w:r>
    </w:p>
    <w:p w14:paraId="66098B30" w14:textId="77777777" w:rsidR="00694B9F" w:rsidRPr="00FA3737" w:rsidRDefault="00694B9F" w:rsidP="00E566A1">
      <w:pPr>
        <w:spacing w:before="240" w:after="240"/>
        <w:jc w:val="both"/>
        <w:rPr>
          <w:b/>
          <w:sz w:val="22"/>
          <w:szCs w:val="22"/>
        </w:rPr>
      </w:pPr>
    </w:p>
    <w:p w14:paraId="73327787" w14:textId="476645BF" w:rsidR="00C9485E" w:rsidRPr="00FA3737" w:rsidRDefault="00C9485E" w:rsidP="00E566A1">
      <w:pPr>
        <w:jc w:val="both"/>
        <w:rPr>
          <w:i/>
        </w:rPr>
      </w:pPr>
      <w:r w:rsidRPr="00FA3737">
        <w:rPr>
          <w:b/>
          <w:i/>
          <w:sz w:val="22"/>
          <w:szCs w:val="22"/>
        </w:rPr>
        <w:t>Exercici 1.1</w:t>
      </w:r>
      <w:r w:rsidRPr="00FA3737">
        <w:rPr>
          <w:i/>
        </w:rPr>
        <w:t xml:space="preserve"> </w:t>
      </w:r>
      <w:r w:rsidR="001A6482" w:rsidRPr="00FA3737">
        <w:rPr>
          <w:i/>
        </w:rPr>
        <w:t>Explica que son els ERTOs</w:t>
      </w:r>
      <w:r w:rsidR="004A4F4F" w:rsidRPr="00FA3737">
        <w:rPr>
          <w:i/>
        </w:rPr>
        <w:t xml:space="preserve"> (ERTEs en castellà)</w:t>
      </w:r>
      <w:r w:rsidR="00010374" w:rsidRPr="00FA3737">
        <w:rPr>
          <w:i/>
        </w:rPr>
        <w:t>;</w:t>
      </w:r>
      <w:r w:rsidR="001A6482" w:rsidRPr="00FA3737">
        <w:rPr>
          <w:i/>
        </w:rPr>
        <w:t xml:space="preserve"> en què es diferencien d’un ERO</w:t>
      </w:r>
      <w:r w:rsidR="00010374" w:rsidRPr="00FA3737">
        <w:rPr>
          <w:i/>
        </w:rPr>
        <w:t>?</w:t>
      </w:r>
      <w:r w:rsidR="001A6482" w:rsidRPr="00FA3737">
        <w:rPr>
          <w:i/>
        </w:rPr>
        <w:t xml:space="preserve"> i quin està sent el</w:t>
      </w:r>
      <w:r w:rsidR="00150398" w:rsidRPr="00FA3737">
        <w:rPr>
          <w:i/>
        </w:rPr>
        <w:t xml:space="preserve"> seu</w:t>
      </w:r>
      <w:r w:rsidR="001A6482" w:rsidRPr="00FA3737">
        <w:rPr>
          <w:i/>
        </w:rPr>
        <w:t xml:space="preserve"> rol en la crisi econòmica provocada per la pandèmia del Covid-19, que estem vivint</w:t>
      </w:r>
      <w:r w:rsidR="00010374" w:rsidRPr="00FA3737">
        <w:rPr>
          <w:i/>
        </w:rPr>
        <w:t>?</w:t>
      </w:r>
    </w:p>
    <w:p w14:paraId="621674EE" w14:textId="5A0214AD" w:rsidR="00694B9F" w:rsidRPr="00FA3737" w:rsidRDefault="00694B9F" w:rsidP="00E566A1">
      <w:pPr>
        <w:jc w:val="both"/>
      </w:pPr>
    </w:p>
    <w:p w14:paraId="0A985558" w14:textId="56D9228A" w:rsidR="002B45BF" w:rsidRPr="005A0788" w:rsidRDefault="00A67755" w:rsidP="00E566A1">
      <w:pPr>
        <w:jc w:val="both"/>
        <w:rPr>
          <w:sz w:val="22"/>
        </w:rPr>
      </w:pPr>
      <w:r w:rsidRPr="005A0788">
        <w:rPr>
          <w:sz w:val="22"/>
        </w:rPr>
        <w:t>Un ERTO (</w:t>
      </w:r>
      <w:r w:rsidR="0071681E" w:rsidRPr="005A0788">
        <w:rPr>
          <w:sz w:val="22"/>
        </w:rPr>
        <w:t>e</w:t>
      </w:r>
      <w:r w:rsidRPr="005A0788">
        <w:rPr>
          <w:sz w:val="22"/>
        </w:rPr>
        <w:t>xpedient de regulació temporal d’ocupació)</w:t>
      </w:r>
      <w:r w:rsidR="005B3231" w:rsidRPr="005A0788">
        <w:rPr>
          <w:sz w:val="22"/>
        </w:rPr>
        <w:t xml:space="preserve"> permet a una empresa suspendre temporalment els contractes dels seus treballadors, que no cobraran res de la empresa (sí de l’atur). En canvi </w:t>
      </w:r>
      <w:r w:rsidR="00896855" w:rsidRPr="005A0788">
        <w:rPr>
          <w:sz w:val="22"/>
        </w:rPr>
        <w:t>l’</w:t>
      </w:r>
      <w:r w:rsidR="005B3231" w:rsidRPr="005A0788">
        <w:rPr>
          <w:sz w:val="22"/>
        </w:rPr>
        <w:t>ERO no és temporal</w:t>
      </w:r>
      <w:r w:rsidR="00896855" w:rsidRPr="005A0788">
        <w:rPr>
          <w:sz w:val="22"/>
        </w:rPr>
        <w:t>.</w:t>
      </w:r>
    </w:p>
    <w:p w14:paraId="630EEFC2" w14:textId="59D41B4F" w:rsidR="00896855" w:rsidRPr="005A0788" w:rsidRDefault="00896855" w:rsidP="00E566A1">
      <w:pPr>
        <w:jc w:val="both"/>
        <w:rPr>
          <w:sz w:val="22"/>
        </w:rPr>
      </w:pPr>
    </w:p>
    <w:p w14:paraId="392885FC" w14:textId="239D460C" w:rsidR="00896855" w:rsidRPr="005A0788" w:rsidRDefault="00896855" w:rsidP="00E566A1">
      <w:pPr>
        <w:jc w:val="both"/>
        <w:rPr>
          <w:sz w:val="22"/>
        </w:rPr>
      </w:pPr>
      <w:r w:rsidRPr="005A0788">
        <w:rPr>
          <w:sz w:val="22"/>
        </w:rPr>
        <w:t xml:space="preserve">Degut al </w:t>
      </w:r>
      <w:proofErr w:type="spellStart"/>
      <w:r w:rsidRPr="005A0788">
        <w:rPr>
          <w:sz w:val="22"/>
        </w:rPr>
        <w:t>Covid</w:t>
      </w:r>
      <w:proofErr w:type="spellEnd"/>
      <w:r w:rsidRPr="005A0788">
        <w:rPr>
          <w:sz w:val="22"/>
        </w:rPr>
        <w:t xml:space="preserve">, aquelles empreses que veuen paralitzada </w:t>
      </w:r>
      <w:r w:rsidR="003B17A8" w:rsidRPr="005A0788">
        <w:rPr>
          <w:sz w:val="22"/>
        </w:rPr>
        <w:t>la seva activitat per ordre de les autoritats o simplement no poden seguir</w:t>
      </w:r>
      <w:r w:rsidR="00504F8F" w:rsidRPr="005A0788">
        <w:rPr>
          <w:sz w:val="22"/>
        </w:rPr>
        <w:t>, tenen la opció d’aplicar un ERTO/ERO als seus treballadors.</w:t>
      </w:r>
    </w:p>
    <w:p w14:paraId="08EA3247" w14:textId="77777777" w:rsidR="00C05F90" w:rsidRPr="00FA3737" w:rsidRDefault="00C05F90" w:rsidP="00E566A1">
      <w:pPr>
        <w:jc w:val="both"/>
      </w:pPr>
    </w:p>
    <w:p w14:paraId="72205B2F" w14:textId="7F534E11" w:rsidR="00EA266D" w:rsidRPr="00FA3737" w:rsidRDefault="00EA266D" w:rsidP="00E566A1">
      <w:pPr>
        <w:jc w:val="both"/>
        <w:rPr>
          <w:i/>
          <w:sz w:val="22"/>
          <w:szCs w:val="22"/>
        </w:rPr>
      </w:pPr>
      <w:r w:rsidRPr="00FA3737">
        <w:rPr>
          <w:b/>
          <w:i/>
          <w:sz w:val="22"/>
          <w:szCs w:val="22"/>
        </w:rPr>
        <w:t>Exercici 1.</w:t>
      </w:r>
      <w:r w:rsidR="00041518" w:rsidRPr="00FA3737">
        <w:rPr>
          <w:b/>
          <w:i/>
          <w:sz w:val="22"/>
          <w:szCs w:val="22"/>
        </w:rPr>
        <w:t>2</w:t>
      </w:r>
      <w:r w:rsidRPr="00FA3737">
        <w:rPr>
          <w:i/>
        </w:rPr>
        <w:t xml:space="preserve"> </w:t>
      </w:r>
      <w:r w:rsidRPr="00FA3737">
        <w:rPr>
          <w:i/>
          <w:sz w:val="22"/>
          <w:szCs w:val="22"/>
        </w:rPr>
        <w:t>Explica les principals difer</w:t>
      </w:r>
      <w:r w:rsidR="004229C2" w:rsidRPr="00FA3737">
        <w:rPr>
          <w:i/>
          <w:sz w:val="22"/>
          <w:szCs w:val="22"/>
        </w:rPr>
        <w:t>è</w:t>
      </w:r>
      <w:r w:rsidRPr="00FA3737">
        <w:rPr>
          <w:i/>
          <w:sz w:val="22"/>
          <w:szCs w:val="22"/>
        </w:rPr>
        <w:t>ncies entre les dades que recull el SEPE i les dades que recull la EPA</w:t>
      </w:r>
      <w:r w:rsidR="00041518" w:rsidRPr="00FA3737">
        <w:rPr>
          <w:i/>
          <w:sz w:val="22"/>
          <w:szCs w:val="22"/>
        </w:rPr>
        <w:t>. Quines son més fiables?</w:t>
      </w:r>
    </w:p>
    <w:p w14:paraId="67CBB4E7" w14:textId="77777777" w:rsidR="00C05F90" w:rsidRPr="00FA3737" w:rsidRDefault="00C05F90" w:rsidP="00E566A1">
      <w:pPr>
        <w:jc w:val="both"/>
      </w:pPr>
    </w:p>
    <w:p w14:paraId="0CE7E701" w14:textId="0B977EE0" w:rsidR="00C05F90" w:rsidRPr="00FA3737" w:rsidRDefault="001115B2" w:rsidP="00E566A1">
      <w:pPr>
        <w:jc w:val="both"/>
        <w:rPr>
          <w:sz w:val="22"/>
        </w:rPr>
      </w:pPr>
      <w:r w:rsidRPr="00FA3737">
        <w:rPr>
          <w:sz w:val="22"/>
        </w:rPr>
        <w:t>Les dades del SEPE exclouen molts casos</w:t>
      </w:r>
      <w:r w:rsidR="009B3296" w:rsidRPr="00FA3737">
        <w:rPr>
          <w:sz w:val="22"/>
        </w:rPr>
        <w:t xml:space="preserve">, apart de que només recull aquells parats que s’han inscrit. En canvi, l’EPA </w:t>
      </w:r>
      <w:r w:rsidR="006274F3" w:rsidRPr="00FA3737">
        <w:rPr>
          <w:sz w:val="22"/>
        </w:rPr>
        <w:t>fa una estimació més pròxima a la realitat, tot i que la veracitat de les respostes a les enquestes no està assegurada.</w:t>
      </w:r>
    </w:p>
    <w:p w14:paraId="3795B6C1" w14:textId="77777777" w:rsidR="00C05F90" w:rsidRPr="00FA3737" w:rsidRDefault="00C05F90" w:rsidP="00E566A1">
      <w:pPr>
        <w:jc w:val="both"/>
      </w:pPr>
    </w:p>
    <w:p w14:paraId="134C6B8D" w14:textId="77777777" w:rsidR="00884AEC" w:rsidRPr="00FA3737" w:rsidRDefault="00D90E05" w:rsidP="00E566A1">
      <w:pPr>
        <w:jc w:val="both"/>
        <w:rPr>
          <w:b/>
          <w:i/>
          <w:sz w:val="22"/>
          <w:szCs w:val="22"/>
        </w:rPr>
      </w:pPr>
      <w:r w:rsidRPr="00FA3737">
        <w:rPr>
          <w:b/>
          <w:i/>
          <w:sz w:val="22"/>
          <w:szCs w:val="22"/>
        </w:rPr>
        <w:t>Exercici 1.</w:t>
      </w:r>
      <w:r w:rsidR="00041518" w:rsidRPr="00FA3737">
        <w:rPr>
          <w:b/>
          <w:i/>
          <w:sz w:val="22"/>
          <w:szCs w:val="22"/>
        </w:rPr>
        <w:t>3</w:t>
      </w:r>
      <w:r w:rsidRPr="00FA3737">
        <w:rPr>
          <w:i/>
        </w:rPr>
        <w:t xml:space="preserve"> </w:t>
      </w:r>
      <w:r w:rsidR="00884AEC" w:rsidRPr="00FA3737">
        <w:rPr>
          <w:i/>
          <w:sz w:val="22"/>
          <w:szCs w:val="22"/>
        </w:rPr>
        <w:t>S’estima que Veneçuela, el país amb mes reserves de petroli del món, va patir una hiperinflació, al 2018, de</w:t>
      </w:r>
      <w:r w:rsidR="002645F6" w:rsidRPr="00FA3737">
        <w:rPr>
          <w:i/>
          <w:sz w:val="22"/>
          <w:szCs w:val="22"/>
        </w:rPr>
        <w:t>l</w:t>
      </w:r>
      <w:r w:rsidR="00884AEC" w:rsidRPr="00FA3737">
        <w:rPr>
          <w:i/>
          <w:sz w:val="22"/>
          <w:szCs w:val="22"/>
        </w:rPr>
        <w:t xml:space="preserve"> </w:t>
      </w:r>
      <w:r w:rsidR="002645F6" w:rsidRPr="00FA3737">
        <w:rPr>
          <w:i/>
          <w:sz w:val="22"/>
          <w:szCs w:val="22"/>
        </w:rPr>
        <w:t>“</w:t>
      </w:r>
      <w:r w:rsidR="00884AEC" w:rsidRPr="00FA3737">
        <w:rPr>
          <w:i/>
          <w:sz w:val="22"/>
          <w:szCs w:val="22"/>
        </w:rPr>
        <w:t>milions per cent</w:t>
      </w:r>
      <w:r w:rsidR="002645F6" w:rsidRPr="00FA3737">
        <w:rPr>
          <w:i/>
          <w:sz w:val="22"/>
          <w:szCs w:val="22"/>
        </w:rPr>
        <w:t>”</w:t>
      </w:r>
      <w:r w:rsidR="00884AEC" w:rsidRPr="00FA3737">
        <w:rPr>
          <w:i/>
          <w:sz w:val="22"/>
          <w:szCs w:val="22"/>
        </w:rPr>
        <w:t>: Quines son les conseqüències</w:t>
      </w:r>
      <w:r w:rsidR="002645F6" w:rsidRPr="00FA3737">
        <w:rPr>
          <w:i/>
          <w:sz w:val="22"/>
          <w:szCs w:val="22"/>
        </w:rPr>
        <w:t xml:space="preserve"> (d’una hiperinflació)</w:t>
      </w:r>
      <w:r w:rsidR="00884AEC" w:rsidRPr="00FA3737">
        <w:rPr>
          <w:i/>
          <w:sz w:val="22"/>
          <w:szCs w:val="22"/>
        </w:rPr>
        <w:t xml:space="preserve"> -segons l’ortodòxia acadèmica- que això pot tenir sobre la població (cita 4)?</w:t>
      </w:r>
      <w:r w:rsidR="00884AEC" w:rsidRPr="00FA3737">
        <w:rPr>
          <w:b/>
          <w:i/>
          <w:sz w:val="22"/>
          <w:szCs w:val="22"/>
        </w:rPr>
        <w:t xml:space="preserve"> </w:t>
      </w:r>
    </w:p>
    <w:p w14:paraId="0599F1A4" w14:textId="77777777" w:rsidR="00C05F90" w:rsidRPr="00FA3737" w:rsidRDefault="00C05F90" w:rsidP="00E566A1">
      <w:pPr>
        <w:jc w:val="both"/>
      </w:pPr>
    </w:p>
    <w:p w14:paraId="1D6849AC" w14:textId="6BFF5B37" w:rsidR="002B45BF" w:rsidRPr="005A0788" w:rsidRDefault="006C73B5" w:rsidP="00E566A1">
      <w:pPr>
        <w:jc w:val="both"/>
        <w:rPr>
          <w:sz w:val="22"/>
        </w:rPr>
      </w:pPr>
      <w:r w:rsidRPr="005A0788">
        <w:rPr>
          <w:sz w:val="22"/>
        </w:rPr>
        <w:t>Menys inversió en el país</w:t>
      </w:r>
      <w:r w:rsidR="002A00D1" w:rsidRPr="005A0788">
        <w:rPr>
          <w:sz w:val="22"/>
        </w:rPr>
        <w:t xml:space="preserve"> (fuga de capital), escassetat de productes degut </w:t>
      </w:r>
      <w:r w:rsidR="00767163" w:rsidRPr="005A0788">
        <w:rPr>
          <w:sz w:val="22"/>
        </w:rPr>
        <w:t>a la necessitat de gastar els diners</w:t>
      </w:r>
      <w:r w:rsidR="007304D1" w:rsidRPr="005A0788">
        <w:rPr>
          <w:sz w:val="22"/>
        </w:rPr>
        <w:t>, preferència per pagar en divises</w:t>
      </w:r>
      <w:r w:rsidR="00F83E1E" w:rsidRPr="005A0788">
        <w:rPr>
          <w:sz w:val="22"/>
        </w:rPr>
        <w:t xml:space="preserve"> (dòlars, ja que tenen un valor fixe, no com els bolívars) i el preu dels productes deixa d’indicar </w:t>
      </w:r>
      <w:r w:rsidR="00F477EC" w:rsidRPr="005A0788">
        <w:rPr>
          <w:sz w:val="22"/>
        </w:rPr>
        <w:t>la situació del mercat.</w:t>
      </w:r>
    </w:p>
    <w:p w14:paraId="5BF4AE7F" w14:textId="77777777" w:rsidR="00C05F90" w:rsidRPr="005A0788" w:rsidRDefault="00C05F90" w:rsidP="00E566A1">
      <w:pPr>
        <w:jc w:val="both"/>
        <w:rPr>
          <w:sz w:val="22"/>
        </w:rPr>
      </w:pPr>
    </w:p>
    <w:p w14:paraId="106E38B7" w14:textId="0E4A3276" w:rsidR="00EA5023" w:rsidRPr="00FA3737" w:rsidRDefault="006410B8" w:rsidP="00E566A1">
      <w:pPr>
        <w:jc w:val="both"/>
        <w:rPr>
          <w:i/>
          <w:sz w:val="22"/>
          <w:szCs w:val="22"/>
        </w:rPr>
      </w:pPr>
      <w:r w:rsidRPr="00FA3737">
        <w:rPr>
          <w:b/>
          <w:i/>
          <w:sz w:val="22"/>
          <w:szCs w:val="22"/>
        </w:rPr>
        <w:t>Exercici 1.</w:t>
      </w:r>
      <w:r w:rsidR="00041518" w:rsidRPr="00FA3737">
        <w:rPr>
          <w:b/>
          <w:i/>
          <w:sz w:val="22"/>
          <w:szCs w:val="22"/>
        </w:rPr>
        <w:t>4</w:t>
      </w:r>
      <w:r w:rsidRPr="00FA3737">
        <w:rPr>
          <w:i/>
          <w:sz w:val="22"/>
          <w:szCs w:val="22"/>
        </w:rPr>
        <w:tab/>
      </w:r>
      <w:r w:rsidR="00EA5023" w:rsidRPr="00FA3737">
        <w:rPr>
          <w:i/>
          <w:sz w:val="22"/>
          <w:szCs w:val="22"/>
        </w:rPr>
        <w:t>Si els ciutadans de Veneçuela, farts dels canvis en el seu sistema monetari, tornessin al bescanvi, millorarien la seva situació econòmica?</w:t>
      </w:r>
      <w:r w:rsidR="002645F6" w:rsidRPr="00FA3737">
        <w:rPr>
          <w:i/>
          <w:sz w:val="22"/>
          <w:szCs w:val="22"/>
        </w:rPr>
        <w:t xml:space="preserve"> Raona la resposta</w:t>
      </w:r>
      <w:r w:rsidR="00EA5023" w:rsidRPr="00FA3737">
        <w:rPr>
          <w:i/>
          <w:sz w:val="22"/>
          <w:szCs w:val="22"/>
        </w:rPr>
        <w:t>:</w:t>
      </w:r>
    </w:p>
    <w:p w14:paraId="1BA19DED" w14:textId="77777777" w:rsidR="00C05F90" w:rsidRPr="00FA3737" w:rsidRDefault="00C05F90" w:rsidP="00E566A1">
      <w:pPr>
        <w:jc w:val="both"/>
      </w:pPr>
    </w:p>
    <w:p w14:paraId="4BA0CEC1" w14:textId="0089AF60" w:rsidR="002B45BF" w:rsidRPr="005A0788" w:rsidRDefault="004E7287" w:rsidP="00E566A1">
      <w:pPr>
        <w:jc w:val="both"/>
        <w:rPr>
          <w:sz w:val="22"/>
        </w:rPr>
      </w:pPr>
      <w:r w:rsidRPr="005A0788">
        <w:rPr>
          <w:sz w:val="22"/>
        </w:rPr>
        <w:t xml:space="preserve">No hauria de millorar, ja que els intercanvis són molt ineficients i és complex </w:t>
      </w:r>
      <w:r w:rsidR="00837318" w:rsidRPr="005A0788">
        <w:rPr>
          <w:sz w:val="22"/>
        </w:rPr>
        <w:t>fer un tracte just per les dues part sense que hi hag</w:t>
      </w:r>
      <w:r w:rsidR="00E8605F" w:rsidRPr="005A0788">
        <w:rPr>
          <w:sz w:val="22"/>
        </w:rPr>
        <w:t>i</w:t>
      </w:r>
      <w:r w:rsidR="00837318" w:rsidRPr="005A0788">
        <w:rPr>
          <w:sz w:val="22"/>
        </w:rPr>
        <w:t xml:space="preserve"> diners pel mig. </w:t>
      </w:r>
    </w:p>
    <w:p w14:paraId="494ABCD3" w14:textId="77777777" w:rsidR="00C05F90" w:rsidRPr="00FA3737" w:rsidRDefault="00C05F90" w:rsidP="00E566A1">
      <w:pPr>
        <w:jc w:val="both"/>
      </w:pPr>
    </w:p>
    <w:p w14:paraId="7C23D975" w14:textId="1E3BDF77" w:rsidR="00DA20EB" w:rsidRPr="00FA3737" w:rsidRDefault="00DA20EB" w:rsidP="00E566A1">
      <w:pPr>
        <w:jc w:val="both"/>
        <w:rPr>
          <w:i/>
          <w:sz w:val="22"/>
          <w:szCs w:val="22"/>
        </w:rPr>
      </w:pPr>
      <w:r w:rsidRPr="00FA3737">
        <w:rPr>
          <w:b/>
          <w:i/>
          <w:sz w:val="22"/>
          <w:szCs w:val="22"/>
        </w:rPr>
        <w:t>Exercici 1.</w:t>
      </w:r>
      <w:r w:rsidR="00041518" w:rsidRPr="00FA3737">
        <w:rPr>
          <w:b/>
          <w:i/>
          <w:sz w:val="22"/>
          <w:szCs w:val="22"/>
        </w:rPr>
        <w:t>5</w:t>
      </w:r>
      <w:r w:rsidRPr="00FA3737">
        <w:rPr>
          <w:i/>
          <w:sz w:val="22"/>
          <w:szCs w:val="22"/>
        </w:rPr>
        <w:t xml:space="preserve"> </w:t>
      </w:r>
      <w:r w:rsidR="00A13B00" w:rsidRPr="00FA3737">
        <w:rPr>
          <w:i/>
          <w:sz w:val="22"/>
          <w:szCs w:val="22"/>
        </w:rPr>
        <w:t>Què significa</w:t>
      </w:r>
      <w:r w:rsidR="002645F6" w:rsidRPr="00FA3737">
        <w:rPr>
          <w:i/>
          <w:sz w:val="22"/>
          <w:szCs w:val="22"/>
        </w:rPr>
        <w:t>, exactament,</w:t>
      </w:r>
      <w:r w:rsidR="00A13B00" w:rsidRPr="00FA3737">
        <w:rPr>
          <w:i/>
          <w:sz w:val="22"/>
          <w:szCs w:val="22"/>
        </w:rPr>
        <w:t xml:space="preserve"> que el mes d’agost del 2020 la inflació </w:t>
      </w:r>
      <w:r w:rsidR="00A13B00" w:rsidRPr="00FA3737">
        <w:rPr>
          <w:b/>
          <w:bCs/>
          <w:i/>
          <w:sz w:val="22"/>
          <w:szCs w:val="22"/>
        </w:rPr>
        <w:t>interanual</w:t>
      </w:r>
      <w:r w:rsidR="00A13B00" w:rsidRPr="00FA3737">
        <w:rPr>
          <w:i/>
          <w:sz w:val="22"/>
          <w:szCs w:val="22"/>
        </w:rPr>
        <w:t xml:space="preserve"> a Espanya es va situar en un -0,5%? Estem vivint una deflació? I si es així, això es </w:t>
      </w:r>
      <w:r w:rsidR="00D90E05" w:rsidRPr="00FA3737">
        <w:rPr>
          <w:i/>
          <w:sz w:val="22"/>
          <w:szCs w:val="22"/>
        </w:rPr>
        <w:t>bo</w:t>
      </w:r>
      <w:r w:rsidR="00A13B00" w:rsidRPr="00FA3737">
        <w:rPr>
          <w:i/>
          <w:sz w:val="22"/>
          <w:szCs w:val="22"/>
        </w:rPr>
        <w:t xml:space="preserve"> o dolent per la nostra economia?</w:t>
      </w:r>
    </w:p>
    <w:p w14:paraId="366A0233" w14:textId="77777777" w:rsidR="00C05F90" w:rsidRPr="00FA3737" w:rsidRDefault="00C05F90" w:rsidP="00E566A1">
      <w:pPr>
        <w:jc w:val="both"/>
      </w:pPr>
    </w:p>
    <w:p w14:paraId="4A16C157" w14:textId="05FFA861" w:rsidR="002B45BF" w:rsidRPr="005A0788" w:rsidRDefault="0032521D" w:rsidP="00E566A1">
      <w:pPr>
        <w:jc w:val="both"/>
        <w:rPr>
          <w:sz w:val="22"/>
        </w:rPr>
      </w:pPr>
      <w:r w:rsidRPr="005A0788">
        <w:rPr>
          <w:sz w:val="22"/>
        </w:rPr>
        <w:t xml:space="preserve">Significa què durant </w:t>
      </w:r>
      <w:r w:rsidR="00C26597" w:rsidRPr="005A0788">
        <w:rPr>
          <w:sz w:val="22"/>
        </w:rPr>
        <w:t>el període de 12 mesos els preus es van reduir un 0.5%.</w:t>
      </w:r>
      <w:r w:rsidR="002E7795" w:rsidRPr="005A0788">
        <w:rPr>
          <w:sz w:val="22"/>
        </w:rPr>
        <w:t xml:space="preserve"> No, no estem vivint una deflació</w:t>
      </w:r>
      <w:r w:rsidR="00726B03" w:rsidRPr="005A0788">
        <w:rPr>
          <w:sz w:val="22"/>
        </w:rPr>
        <w:t>, ho estaríem si aquestes caigudes es mantinguessin durant un període més prolongat.</w:t>
      </w:r>
      <w:r w:rsidR="00857581" w:rsidRPr="005A0788">
        <w:rPr>
          <w:sz w:val="22"/>
        </w:rPr>
        <w:t xml:space="preserve"> </w:t>
      </w:r>
      <w:r w:rsidR="00CA29A3" w:rsidRPr="005A0788">
        <w:rPr>
          <w:sz w:val="22"/>
        </w:rPr>
        <w:t>En tot cas, això seria negatiu ja que baixarien els preus i la producció, provocant una caiguda dels sous i un augment de l’atur.</w:t>
      </w:r>
    </w:p>
    <w:p w14:paraId="733ECAA0" w14:textId="77777777" w:rsidR="00C05F90" w:rsidRPr="005A0788" w:rsidRDefault="00C05F90" w:rsidP="00E566A1">
      <w:pPr>
        <w:jc w:val="both"/>
        <w:rPr>
          <w:sz w:val="22"/>
        </w:rPr>
      </w:pPr>
    </w:p>
    <w:p w14:paraId="694FB0EA" w14:textId="36B5B352" w:rsidR="00694B9F" w:rsidRPr="00FA3737" w:rsidRDefault="002645F6" w:rsidP="00E566A1">
      <w:pPr>
        <w:jc w:val="both"/>
        <w:rPr>
          <w:i/>
          <w:sz w:val="22"/>
          <w:szCs w:val="22"/>
        </w:rPr>
      </w:pPr>
      <w:r w:rsidRPr="00FA3737">
        <w:rPr>
          <w:b/>
          <w:bCs/>
          <w:i/>
          <w:sz w:val="22"/>
          <w:szCs w:val="22"/>
        </w:rPr>
        <w:t>Exercici 1.</w:t>
      </w:r>
      <w:r w:rsidR="00041518" w:rsidRPr="00FA3737">
        <w:rPr>
          <w:b/>
          <w:bCs/>
          <w:i/>
          <w:sz w:val="22"/>
          <w:szCs w:val="22"/>
        </w:rPr>
        <w:t>6</w:t>
      </w:r>
      <w:r w:rsidRPr="00FA3737">
        <w:rPr>
          <w:b/>
          <w:bCs/>
          <w:i/>
          <w:sz w:val="22"/>
          <w:szCs w:val="22"/>
        </w:rPr>
        <w:t xml:space="preserve"> </w:t>
      </w:r>
      <w:r w:rsidRPr="00FA3737">
        <w:rPr>
          <w:i/>
          <w:sz w:val="22"/>
          <w:szCs w:val="22"/>
        </w:rPr>
        <w:t>Ens enganyen els polítics? És possible que en un país on en un any els productes de consum més freqüents, com ara la llet, els ous, el pa, l’electricitat, i altres productes alimentaris han pujat més d’ un 10%, i la inflació només hagi estat d’un 1,9%?</w:t>
      </w:r>
    </w:p>
    <w:p w14:paraId="4AF04ADE" w14:textId="77777777" w:rsidR="00C05F90" w:rsidRPr="00FA3737" w:rsidRDefault="00C05F90" w:rsidP="00E566A1">
      <w:pPr>
        <w:jc w:val="both"/>
      </w:pPr>
    </w:p>
    <w:p w14:paraId="184A20DA" w14:textId="1203B21F" w:rsidR="002B45BF" w:rsidRPr="005A0788" w:rsidRDefault="00424983" w:rsidP="00E566A1">
      <w:pPr>
        <w:jc w:val="both"/>
        <w:rPr>
          <w:sz w:val="22"/>
        </w:rPr>
      </w:pPr>
      <w:r w:rsidRPr="005A0788">
        <w:rPr>
          <w:sz w:val="22"/>
        </w:rPr>
        <w:t>És possible degut a què els p</w:t>
      </w:r>
      <w:r w:rsidR="0009348E" w:rsidRPr="005A0788">
        <w:rPr>
          <w:sz w:val="22"/>
        </w:rPr>
        <w:t>reus apart de pujar degut a la inflació, també ho fan si els costos de producció s’encareixen, produint així una reducció de la oferta amb el conseqüent augment del preu.</w:t>
      </w:r>
    </w:p>
    <w:p w14:paraId="73AD15A5" w14:textId="77777777" w:rsidR="00694B9F" w:rsidRPr="00FA3737" w:rsidRDefault="00694B9F" w:rsidP="00E566A1">
      <w:pPr>
        <w:jc w:val="both"/>
        <w:rPr>
          <w:i/>
          <w:sz w:val="22"/>
          <w:szCs w:val="22"/>
        </w:rPr>
      </w:pPr>
    </w:p>
    <w:p w14:paraId="6FE44E85" w14:textId="02CACBB4" w:rsidR="00F12B1B" w:rsidRPr="00FA3737" w:rsidRDefault="00406549" w:rsidP="00E566A1">
      <w:pPr>
        <w:jc w:val="both"/>
        <w:rPr>
          <w:i/>
        </w:rPr>
      </w:pPr>
      <w:r w:rsidRPr="00FA3737">
        <w:rPr>
          <w:b/>
          <w:i/>
          <w:sz w:val="22"/>
          <w:szCs w:val="22"/>
        </w:rPr>
        <w:t>Exercici 1.</w:t>
      </w:r>
      <w:r w:rsidR="00041518" w:rsidRPr="00FA3737">
        <w:rPr>
          <w:b/>
          <w:i/>
          <w:sz w:val="22"/>
          <w:szCs w:val="22"/>
        </w:rPr>
        <w:t>7</w:t>
      </w:r>
      <w:r w:rsidRPr="00FA3737">
        <w:rPr>
          <w:b/>
          <w:i/>
          <w:sz w:val="22"/>
          <w:szCs w:val="22"/>
        </w:rPr>
        <w:t xml:space="preserve"> </w:t>
      </w:r>
      <w:r w:rsidR="008D07AA" w:rsidRPr="00FA3737">
        <w:rPr>
          <w:i/>
        </w:rPr>
        <w:t xml:space="preserve">Explica perquè fem servir el coeficient de </w:t>
      </w:r>
      <w:proofErr w:type="spellStart"/>
      <w:r w:rsidR="008D07AA" w:rsidRPr="00FA3737">
        <w:rPr>
          <w:i/>
        </w:rPr>
        <w:t>Gini</w:t>
      </w:r>
      <w:proofErr w:type="spellEnd"/>
      <w:r w:rsidR="008D07AA" w:rsidRPr="00FA3737">
        <w:rPr>
          <w:i/>
        </w:rPr>
        <w:t xml:space="preserve"> i el sentit de la seva fórmula</w:t>
      </w:r>
      <w:r w:rsidR="00C05F90" w:rsidRPr="00FA3737">
        <w:rPr>
          <w:i/>
        </w:rPr>
        <w:t>.</w:t>
      </w:r>
    </w:p>
    <w:p w14:paraId="5B82BC3D" w14:textId="77777777" w:rsidR="00C05F90" w:rsidRPr="00FA3737" w:rsidRDefault="00C05F90" w:rsidP="00E566A1">
      <w:pPr>
        <w:jc w:val="both"/>
      </w:pPr>
    </w:p>
    <w:p w14:paraId="417C4E6C" w14:textId="583D4796" w:rsidR="00C05F90" w:rsidRPr="005A0788" w:rsidRDefault="00533B19" w:rsidP="00E566A1">
      <w:pPr>
        <w:jc w:val="both"/>
        <w:rPr>
          <w:sz w:val="22"/>
        </w:rPr>
      </w:pPr>
      <w:r w:rsidRPr="005A0788">
        <w:rPr>
          <w:sz w:val="22"/>
        </w:rPr>
        <w:t xml:space="preserve">El coeficient de </w:t>
      </w:r>
      <w:proofErr w:type="spellStart"/>
      <w:r w:rsidRPr="005A0788">
        <w:rPr>
          <w:sz w:val="22"/>
        </w:rPr>
        <w:t>Gini</w:t>
      </w:r>
      <w:proofErr w:type="spellEnd"/>
      <w:r w:rsidRPr="005A0788">
        <w:rPr>
          <w:sz w:val="22"/>
        </w:rPr>
        <w:t xml:space="preserve"> s’utilitza per mesurar </w:t>
      </w:r>
      <w:r w:rsidR="00274AE1" w:rsidRPr="005A0788">
        <w:rPr>
          <w:sz w:val="22"/>
        </w:rPr>
        <w:t>si la distribució dels ingressos dels individus d’una economia</w:t>
      </w:r>
      <w:r w:rsidR="00723861" w:rsidRPr="005A0788">
        <w:rPr>
          <w:sz w:val="22"/>
        </w:rPr>
        <w:t xml:space="preserve"> són equitatius o no.</w:t>
      </w:r>
    </w:p>
    <w:p w14:paraId="38F5602E" w14:textId="77777777" w:rsidR="00C05F90" w:rsidRPr="005A0788" w:rsidRDefault="00C05F90" w:rsidP="00E566A1">
      <w:pPr>
        <w:jc w:val="both"/>
        <w:rPr>
          <w:b/>
          <w:i/>
          <w:sz w:val="22"/>
        </w:rPr>
      </w:pPr>
    </w:p>
    <w:p w14:paraId="393F20B7" w14:textId="4F31758E" w:rsidR="00C05F90" w:rsidRPr="00FA3737" w:rsidRDefault="00B5313A" w:rsidP="00E566A1">
      <w:pPr>
        <w:jc w:val="both"/>
        <w:rPr>
          <w:i/>
          <w:sz w:val="22"/>
          <w:szCs w:val="22"/>
        </w:rPr>
      </w:pPr>
      <w:r w:rsidRPr="00FA3737">
        <w:rPr>
          <w:b/>
          <w:i/>
          <w:sz w:val="22"/>
          <w:szCs w:val="22"/>
        </w:rPr>
        <w:t>Exercici 1.</w:t>
      </w:r>
      <w:r w:rsidR="00041518" w:rsidRPr="00FA3737">
        <w:rPr>
          <w:b/>
          <w:i/>
          <w:sz w:val="22"/>
          <w:szCs w:val="22"/>
        </w:rPr>
        <w:t>8</w:t>
      </w:r>
      <w:r w:rsidRPr="00FA3737">
        <w:rPr>
          <w:i/>
          <w:sz w:val="22"/>
          <w:szCs w:val="22"/>
        </w:rPr>
        <w:t xml:space="preserve">  </w:t>
      </w:r>
      <w:r w:rsidR="00D35984" w:rsidRPr="00FA3737">
        <w:rPr>
          <w:i/>
          <w:sz w:val="22"/>
          <w:szCs w:val="22"/>
        </w:rPr>
        <w:t xml:space="preserve">Sembla </w:t>
      </w:r>
      <w:r w:rsidR="000C0F87" w:rsidRPr="00FA3737">
        <w:rPr>
          <w:i/>
          <w:sz w:val="22"/>
          <w:szCs w:val="22"/>
        </w:rPr>
        <w:t>ser que</w:t>
      </w:r>
      <w:r w:rsidR="0020514F" w:rsidRPr="00FA3737">
        <w:rPr>
          <w:i/>
          <w:sz w:val="22"/>
          <w:szCs w:val="22"/>
        </w:rPr>
        <w:t>,</w:t>
      </w:r>
      <w:r w:rsidR="000C0F87" w:rsidRPr="00FA3737">
        <w:rPr>
          <w:i/>
          <w:sz w:val="22"/>
          <w:szCs w:val="22"/>
        </w:rPr>
        <w:t xml:space="preserve"> </w:t>
      </w:r>
      <w:r w:rsidR="0020514F" w:rsidRPr="00FA3737">
        <w:rPr>
          <w:i/>
          <w:sz w:val="22"/>
          <w:szCs w:val="22"/>
        </w:rPr>
        <w:t>l’</w:t>
      </w:r>
      <w:r w:rsidR="000C0F87" w:rsidRPr="00FA3737">
        <w:rPr>
          <w:i/>
          <w:sz w:val="22"/>
          <w:szCs w:val="22"/>
        </w:rPr>
        <w:t>any</w:t>
      </w:r>
      <w:r w:rsidR="0020514F" w:rsidRPr="00FA3737">
        <w:rPr>
          <w:i/>
          <w:sz w:val="22"/>
          <w:szCs w:val="22"/>
        </w:rPr>
        <w:t xml:space="preserve"> 2020,</w:t>
      </w:r>
      <w:r w:rsidR="000C0F87" w:rsidRPr="00FA3737">
        <w:rPr>
          <w:i/>
          <w:sz w:val="22"/>
          <w:szCs w:val="22"/>
        </w:rPr>
        <w:t xml:space="preserve"> tots els països </w:t>
      </w:r>
      <w:r w:rsidR="0020514F" w:rsidRPr="00FA3737">
        <w:rPr>
          <w:i/>
          <w:sz w:val="22"/>
          <w:szCs w:val="22"/>
        </w:rPr>
        <w:t>europeus</w:t>
      </w:r>
      <w:r w:rsidR="000C0F87" w:rsidRPr="00FA3737">
        <w:rPr>
          <w:i/>
          <w:sz w:val="22"/>
          <w:szCs w:val="22"/>
        </w:rPr>
        <w:t xml:space="preserve">, </w:t>
      </w:r>
      <w:r w:rsidR="0020514F" w:rsidRPr="00FA3737">
        <w:rPr>
          <w:i/>
          <w:sz w:val="22"/>
          <w:szCs w:val="22"/>
        </w:rPr>
        <w:t xml:space="preserve">a </w:t>
      </w:r>
      <w:r w:rsidR="000C0F87" w:rsidRPr="00FA3737">
        <w:rPr>
          <w:i/>
          <w:sz w:val="22"/>
          <w:szCs w:val="22"/>
        </w:rPr>
        <w:t>excepció</w:t>
      </w:r>
      <w:r w:rsidR="0020514F" w:rsidRPr="00FA3737">
        <w:rPr>
          <w:i/>
          <w:sz w:val="22"/>
          <w:szCs w:val="22"/>
        </w:rPr>
        <w:t xml:space="preserve"> d’Irlanda</w:t>
      </w:r>
      <w:r w:rsidR="000C0F87" w:rsidRPr="00FA3737">
        <w:rPr>
          <w:i/>
          <w:sz w:val="22"/>
          <w:szCs w:val="22"/>
        </w:rPr>
        <w:t xml:space="preserve">, </w:t>
      </w:r>
      <w:r w:rsidR="0020514F" w:rsidRPr="00FA3737">
        <w:rPr>
          <w:i/>
          <w:sz w:val="22"/>
          <w:szCs w:val="22"/>
        </w:rPr>
        <w:t>han patit</w:t>
      </w:r>
      <w:r w:rsidR="000C0F87" w:rsidRPr="00FA3737">
        <w:rPr>
          <w:i/>
          <w:sz w:val="22"/>
          <w:szCs w:val="22"/>
        </w:rPr>
        <w:t xml:space="preserve"> una </w:t>
      </w:r>
      <w:r w:rsidR="000C0F87" w:rsidRPr="00FA3737">
        <w:rPr>
          <w:b/>
          <w:bCs/>
          <w:i/>
          <w:sz w:val="22"/>
          <w:szCs w:val="22"/>
        </w:rPr>
        <w:t>recessió</w:t>
      </w:r>
      <w:r w:rsidR="00E122DC" w:rsidRPr="00FA3737">
        <w:rPr>
          <w:b/>
          <w:bCs/>
          <w:i/>
          <w:sz w:val="22"/>
          <w:szCs w:val="22"/>
        </w:rPr>
        <w:t>.</w:t>
      </w:r>
      <w:r w:rsidR="004C3147" w:rsidRPr="00FA3737">
        <w:rPr>
          <w:i/>
          <w:sz w:val="22"/>
          <w:szCs w:val="22"/>
        </w:rPr>
        <w:t xml:space="preserve"> </w:t>
      </w:r>
      <w:r w:rsidR="00E122DC" w:rsidRPr="00FA3737">
        <w:rPr>
          <w:i/>
          <w:sz w:val="22"/>
          <w:szCs w:val="22"/>
        </w:rPr>
        <w:t xml:space="preserve">D’acord a </w:t>
      </w:r>
      <w:r w:rsidR="00C252D1" w:rsidRPr="00FA3737">
        <w:rPr>
          <w:i/>
          <w:sz w:val="22"/>
          <w:szCs w:val="22"/>
        </w:rPr>
        <w:t>l’ortodòxia</w:t>
      </w:r>
      <w:r w:rsidR="00E122DC" w:rsidRPr="00FA3737">
        <w:rPr>
          <w:i/>
          <w:sz w:val="22"/>
          <w:szCs w:val="22"/>
        </w:rPr>
        <w:t xml:space="preserve"> acadèmica, què significa això?</w:t>
      </w:r>
    </w:p>
    <w:p w14:paraId="5FA45B78" w14:textId="77777777" w:rsidR="00C05F90" w:rsidRPr="005A0788" w:rsidRDefault="00C05F90" w:rsidP="00E566A1">
      <w:pPr>
        <w:jc w:val="both"/>
        <w:rPr>
          <w:sz w:val="22"/>
        </w:rPr>
      </w:pPr>
    </w:p>
    <w:p w14:paraId="26958E5A" w14:textId="74375EBB" w:rsidR="002B45BF" w:rsidRPr="005A0788" w:rsidRDefault="00CB2267" w:rsidP="00E566A1">
      <w:pPr>
        <w:jc w:val="both"/>
        <w:rPr>
          <w:sz w:val="22"/>
        </w:rPr>
      </w:pPr>
      <w:r w:rsidRPr="005A0788">
        <w:rPr>
          <w:sz w:val="22"/>
        </w:rPr>
        <w:t xml:space="preserve">Teòricament això significa que de tots els països europeus, Irlanda ha estat </w:t>
      </w:r>
      <w:r w:rsidR="00BF7CDE" w:rsidRPr="005A0788">
        <w:rPr>
          <w:sz w:val="22"/>
        </w:rPr>
        <w:t xml:space="preserve">l’únic que ha crescut. Però això no és del tot cert, degut a que a Irlanda hi resideixen diverses seus </w:t>
      </w:r>
      <w:r w:rsidR="00B43DF0" w:rsidRPr="005A0788">
        <w:rPr>
          <w:sz w:val="22"/>
        </w:rPr>
        <w:t>d’empreses nord-americanes, que aprofiten els beneficis fiscals del país.</w:t>
      </w:r>
    </w:p>
    <w:p w14:paraId="3777AD24" w14:textId="77777777" w:rsidR="00C05F90" w:rsidRPr="005A0788" w:rsidRDefault="00C05F90" w:rsidP="00E566A1">
      <w:pPr>
        <w:jc w:val="both"/>
        <w:rPr>
          <w:i/>
          <w:sz w:val="20"/>
          <w:szCs w:val="22"/>
        </w:rPr>
      </w:pPr>
    </w:p>
    <w:p w14:paraId="730616DA" w14:textId="546D0FB5" w:rsidR="00F04E4E" w:rsidRPr="00FA3737" w:rsidRDefault="00E12D54" w:rsidP="00E566A1">
      <w:pPr>
        <w:jc w:val="both"/>
        <w:rPr>
          <w:i/>
          <w:sz w:val="22"/>
          <w:szCs w:val="22"/>
        </w:rPr>
      </w:pPr>
      <w:r w:rsidRPr="00FA3737">
        <w:rPr>
          <w:b/>
          <w:i/>
          <w:sz w:val="22"/>
          <w:szCs w:val="22"/>
        </w:rPr>
        <w:t>Exercici 1.</w:t>
      </w:r>
      <w:r w:rsidR="00041518" w:rsidRPr="00FA3737">
        <w:rPr>
          <w:b/>
          <w:i/>
          <w:sz w:val="22"/>
          <w:szCs w:val="22"/>
        </w:rPr>
        <w:t>9</w:t>
      </w:r>
      <w:r w:rsidR="00D638A8" w:rsidRPr="00FA3737">
        <w:rPr>
          <w:b/>
          <w:i/>
          <w:sz w:val="22"/>
          <w:szCs w:val="22"/>
        </w:rPr>
        <w:t xml:space="preserve"> </w:t>
      </w:r>
      <w:r w:rsidR="009B48AD" w:rsidRPr="00FA3737">
        <w:rPr>
          <w:i/>
          <w:sz w:val="22"/>
          <w:szCs w:val="22"/>
        </w:rPr>
        <w:t xml:space="preserve"> </w:t>
      </w:r>
      <w:r w:rsidR="00FC09FB" w:rsidRPr="00FA3737">
        <w:rPr>
          <w:i/>
          <w:sz w:val="22"/>
          <w:szCs w:val="22"/>
        </w:rPr>
        <w:t xml:space="preserve">Entre el 2019 i el 2020, la </w:t>
      </w:r>
      <w:r w:rsidR="002738E6" w:rsidRPr="00FA3737">
        <w:rPr>
          <w:b/>
          <w:bCs/>
          <w:i/>
          <w:sz w:val="22"/>
          <w:szCs w:val="22"/>
        </w:rPr>
        <w:t xml:space="preserve">inflació subjacent a </w:t>
      </w:r>
      <w:r w:rsidR="002738E6" w:rsidRPr="00FA3737">
        <w:rPr>
          <w:i/>
          <w:sz w:val="22"/>
          <w:szCs w:val="22"/>
        </w:rPr>
        <w:t>Espanya</w:t>
      </w:r>
      <w:r w:rsidR="00FC09FB" w:rsidRPr="00FA3737">
        <w:rPr>
          <w:i/>
          <w:sz w:val="22"/>
          <w:szCs w:val="22"/>
        </w:rPr>
        <w:t xml:space="preserve"> </w:t>
      </w:r>
      <w:r w:rsidR="002738E6" w:rsidRPr="00FA3737">
        <w:rPr>
          <w:i/>
          <w:sz w:val="22"/>
          <w:szCs w:val="22"/>
        </w:rPr>
        <w:t>es va situar per sobre del IPC general</w:t>
      </w:r>
      <w:r w:rsidR="00FC09FB" w:rsidRPr="00FA3737">
        <w:rPr>
          <w:i/>
          <w:sz w:val="22"/>
          <w:szCs w:val="22"/>
        </w:rPr>
        <w:t xml:space="preserve">. </w:t>
      </w:r>
      <w:r w:rsidR="00164E72" w:rsidRPr="00FA3737">
        <w:rPr>
          <w:i/>
          <w:sz w:val="22"/>
          <w:szCs w:val="22"/>
        </w:rPr>
        <w:t>Quina informació deduiries d’aquest fet</w:t>
      </w:r>
      <w:r w:rsidR="00C05F90" w:rsidRPr="00FA3737">
        <w:rPr>
          <w:i/>
          <w:sz w:val="22"/>
          <w:szCs w:val="22"/>
        </w:rPr>
        <w:t>?</w:t>
      </w:r>
    </w:p>
    <w:p w14:paraId="66D70EF1" w14:textId="77777777" w:rsidR="00C05F90" w:rsidRPr="00FA3737" w:rsidRDefault="00C05F90" w:rsidP="00E566A1">
      <w:pPr>
        <w:jc w:val="both"/>
      </w:pPr>
    </w:p>
    <w:p w14:paraId="5D11EC5B" w14:textId="13D5B515" w:rsidR="002B45BF" w:rsidRPr="005A0788" w:rsidRDefault="0051696C" w:rsidP="00E566A1">
      <w:pPr>
        <w:jc w:val="both"/>
        <w:rPr>
          <w:sz w:val="22"/>
        </w:rPr>
      </w:pPr>
      <w:r w:rsidRPr="005A0788">
        <w:rPr>
          <w:sz w:val="22"/>
        </w:rPr>
        <w:t xml:space="preserve">La inflació subjacent indica la variabilitat dels preus sense tenir en compte </w:t>
      </w:r>
      <w:r w:rsidR="00364B67" w:rsidRPr="005A0788">
        <w:rPr>
          <w:sz w:val="22"/>
        </w:rPr>
        <w:t xml:space="preserve">aquells productes més volàtils (derivats del petroli i dels aliments frescos no elaborats), i per tant, reflecteix els canvis </w:t>
      </w:r>
      <w:r w:rsidR="00E82665" w:rsidRPr="005A0788">
        <w:rPr>
          <w:sz w:val="22"/>
        </w:rPr>
        <w:t>de forma més precisa que no pas l’IPC general.</w:t>
      </w:r>
    </w:p>
    <w:p w14:paraId="0890B3A9" w14:textId="32490362" w:rsidR="00E82665" w:rsidRPr="005A0788" w:rsidRDefault="00E82665" w:rsidP="00E566A1">
      <w:pPr>
        <w:jc w:val="both"/>
        <w:rPr>
          <w:sz w:val="22"/>
        </w:rPr>
      </w:pPr>
    </w:p>
    <w:p w14:paraId="361387CA" w14:textId="4380EF7A" w:rsidR="00E82665" w:rsidRPr="005A0788" w:rsidRDefault="0061515D" w:rsidP="00E566A1">
      <w:pPr>
        <w:jc w:val="both"/>
        <w:rPr>
          <w:sz w:val="22"/>
        </w:rPr>
      </w:pPr>
      <w:r w:rsidRPr="005A0788">
        <w:rPr>
          <w:sz w:val="22"/>
        </w:rPr>
        <w:t>D’aquest fe</w:t>
      </w:r>
      <w:r w:rsidR="00F84A1C" w:rsidRPr="005A0788">
        <w:rPr>
          <w:sz w:val="22"/>
        </w:rPr>
        <w:t>t</w:t>
      </w:r>
      <w:r w:rsidRPr="005A0788">
        <w:rPr>
          <w:sz w:val="22"/>
        </w:rPr>
        <w:t xml:space="preserve"> podem deduir que </w:t>
      </w:r>
      <w:r w:rsidR="00E101F2" w:rsidRPr="005A0788">
        <w:rPr>
          <w:sz w:val="22"/>
        </w:rPr>
        <w:t xml:space="preserve">l’augment dels preus </w:t>
      </w:r>
      <w:r w:rsidRPr="005A0788">
        <w:rPr>
          <w:sz w:val="22"/>
        </w:rPr>
        <w:t>dels productes</w:t>
      </w:r>
      <w:r w:rsidR="00E101F2" w:rsidRPr="005A0788">
        <w:rPr>
          <w:sz w:val="22"/>
        </w:rPr>
        <w:t xml:space="preserve"> </w:t>
      </w:r>
      <w:r w:rsidR="006B07C6" w:rsidRPr="005A0788">
        <w:rPr>
          <w:sz w:val="22"/>
        </w:rPr>
        <w:t xml:space="preserve">recollits dins de la inflació subjacent </w:t>
      </w:r>
      <w:r w:rsidRPr="005A0788">
        <w:rPr>
          <w:sz w:val="22"/>
        </w:rPr>
        <w:t xml:space="preserve">ha </w:t>
      </w:r>
      <w:r w:rsidR="006B07C6" w:rsidRPr="005A0788">
        <w:rPr>
          <w:sz w:val="22"/>
        </w:rPr>
        <w:t xml:space="preserve">estat major </w:t>
      </w:r>
      <w:r w:rsidR="00E101F2" w:rsidRPr="005A0788">
        <w:rPr>
          <w:sz w:val="22"/>
        </w:rPr>
        <w:t xml:space="preserve">que no pas </w:t>
      </w:r>
      <w:r w:rsidR="006B07C6" w:rsidRPr="005A0788">
        <w:rPr>
          <w:sz w:val="22"/>
        </w:rPr>
        <w:t>els registrats per l’IPC general (tenint en compte</w:t>
      </w:r>
      <w:r w:rsidR="006B07C6" w:rsidRPr="005A0788">
        <w:rPr>
          <w:sz w:val="22"/>
        </w:rPr>
        <w:t xml:space="preserve"> aliments no elaborats ni productes energètics</w:t>
      </w:r>
      <w:r w:rsidR="006B07C6" w:rsidRPr="005A0788">
        <w:rPr>
          <w:sz w:val="22"/>
        </w:rPr>
        <w:t>)</w:t>
      </w:r>
      <w:r w:rsidR="003D609A" w:rsidRPr="005A0788">
        <w:rPr>
          <w:sz w:val="22"/>
        </w:rPr>
        <w:t>.</w:t>
      </w:r>
    </w:p>
    <w:p w14:paraId="77007009" w14:textId="77777777" w:rsidR="00C05F90" w:rsidRPr="005A0788" w:rsidRDefault="00C05F90" w:rsidP="00E566A1">
      <w:pPr>
        <w:jc w:val="both"/>
        <w:rPr>
          <w:rFonts w:ascii="Century Gothic" w:hAnsi="Century Gothic"/>
          <w:sz w:val="18"/>
          <w:szCs w:val="20"/>
        </w:rPr>
      </w:pPr>
    </w:p>
    <w:p w14:paraId="4BA79A56" w14:textId="4BCBAA32" w:rsidR="004D29BA" w:rsidRPr="00FA3737" w:rsidRDefault="004D29BA" w:rsidP="00E566A1">
      <w:pPr>
        <w:jc w:val="both"/>
        <w:rPr>
          <w:i/>
          <w:sz w:val="22"/>
          <w:szCs w:val="22"/>
        </w:rPr>
      </w:pPr>
      <w:r w:rsidRPr="00FA3737">
        <w:rPr>
          <w:b/>
          <w:i/>
          <w:sz w:val="22"/>
          <w:szCs w:val="22"/>
        </w:rPr>
        <w:t xml:space="preserve">Exercici 1.10 </w:t>
      </w:r>
      <w:r w:rsidRPr="00FA3737">
        <w:rPr>
          <w:i/>
          <w:sz w:val="22"/>
          <w:szCs w:val="22"/>
        </w:rPr>
        <w:t xml:space="preserve"> Explica la diferencia entre població activa i taxa d’activitat.</w:t>
      </w:r>
    </w:p>
    <w:p w14:paraId="2A789AB8" w14:textId="77777777" w:rsidR="00C05F90" w:rsidRPr="00FA3737" w:rsidRDefault="00C05F90" w:rsidP="00E566A1">
      <w:pPr>
        <w:jc w:val="both"/>
      </w:pPr>
    </w:p>
    <w:p w14:paraId="6FD458C3" w14:textId="3A3EBEAA" w:rsidR="00C05F90" w:rsidRPr="00FA3737" w:rsidRDefault="00F126FB" w:rsidP="00E566A1">
      <w:pPr>
        <w:jc w:val="both"/>
        <w:rPr>
          <w:sz w:val="22"/>
        </w:rPr>
      </w:pPr>
      <w:r w:rsidRPr="00FA3737">
        <w:rPr>
          <w:sz w:val="22"/>
        </w:rPr>
        <w:t>La població activa és aquella que compleix totes les condicions per poder treballar</w:t>
      </w:r>
      <w:r w:rsidR="00AF40D4" w:rsidRPr="00FA3737">
        <w:rPr>
          <w:sz w:val="22"/>
        </w:rPr>
        <w:t xml:space="preserve"> i està buscant feina. La taxa d’activitat es la relació entre la població activa </w:t>
      </w:r>
      <w:r w:rsidR="00424766" w:rsidRPr="00FA3737">
        <w:rPr>
          <w:sz w:val="22"/>
        </w:rPr>
        <w:t>(que busca feina) i la població total (amb capacitat per poder treballar).</w:t>
      </w:r>
    </w:p>
    <w:p w14:paraId="5F4D1056" w14:textId="77777777" w:rsidR="00C05F90" w:rsidRPr="00FA3737" w:rsidRDefault="00C05F90" w:rsidP="00E566A1">
      <w:pPr>
        <w:jc w:val="both"/>
        <w:rPr>
          <w:rFonts w:ascii="Century Gothic" w:hAnsi="Century Gothic"/>
          <w:sz w:val="18"/>
          <w:szCs w:val="20"/>
        </w:rPr>
      </w:pPr>
    </w:p>
    <w:p w14:paraId="77D8B9DE" w14:textId="56D1F875" w:rsidR="00FF28A3" w:rsidRPr="00FA3737" w:rsidRDefault="00FF28A3" w:rsidP="00E566A1">
      <w:pPr>
        <w:jc w:val="both"/>
        <w:rPr>
          <w:i/>
          <w:sz w:val="22"/>
          <w:szCs w:val="22"/>
        </w:rPr>
      </w:pPr>
      <w:r w:rsidRPr="00FA3737">
        <w:rPr>
          <w:b/>
          <w:i/>
          <w:sz w:val="22"/>
          <w:szCs w:val="22"/>
        </w:rPr>
        <w:t>Exercici 1.</w:t>
      </w:r>
      <w:r w:rsidR="00041518" w:rsidRPr="00FA3737">
        <w:rPr>
          <w:b/>
          <w:i/>
          <w:sz w:val="22"/>
          <w:szCs w:val="22"/>
        </w:rPr>
        <w:t>1</w:t>
      </w:r>
      <w:r w:rsidR="004D29BA" w:rsidRPr="00FA3737">
        <w:rPr>
          <w:b/>
          <w:i/>
          <w:sz w:val="22"/>
          <w:szCs w:val="22"/>
        </w:rPr>
        <w:t>1</w:t>
      </w:r>
      <w:r w:rsidRPr="00FA3737">
        <w:rPr>
          <w:i/>
          <w:sz w:val="22"/>
          <w:szCs w:val="22"/>
        </w:rPr>
        <w:t xml:space="preserve"> Per fer front a la crisi econòmica provocada pel Covid-19 el Banc Central europeu, la passada tardor, va activar una sèrie de mesures d’estímuls econòmics que han provocat l’apreciació del euro respecte al dòlar -un 8% des del començament de la crisi del coronavirus- i altres  divises. El propi Banc Central Europeu va manifestar la seva preocupació per aquest fet. Per què?  Raona la resposta</w:t>
      </w:r>
      <w:r w:rsidR="00C05F90" w:rsidRPr="00FA3737">
        <w:rPr>
          <w:i/>
          <w:sz w:val="22"/>
          <w:szCs w:val="22"/>
        </w:rPr>
        <w:t>.</w:t>
      </w:r>
    </w:p>
    <w:p w14:paraId="312FD649" w14:textId="77777777" w:rsidR="00C05F90" w:rsidRPr="00FA3737" w:rsidRDefault="00C05F90" w:rsidP="00E566A1">
      <w:pPr>
        <w:jc w:val="both"/>
      </w:pPr>
    </w:p>
    <w:p w14:paraId="7294F7E4" w14:textId="1E64EBF6" w:rsidR="002B45BF" w:rsidRPr="005A0788" w:rsidRDefault="001A2F35" w:rsidP="00E566A1">
      <w:pPr>
        <w:jc w:val="both"/>
        <w:rPr>
          <w:sz w:val="22"/>
        </w:rPr>
      </w:pPr>
      <w:r w:rsidRPr="005A0788">
        <w:rPr>
          <w:sz w:val="22"/>
        </w:rPr>
        <w:t xml:space="preserve">Si el valor de l’Euro augmenta, </w:t>
      </w:r>
      <w:r w:rsidR="00D62F05" w:rsidRPr="005A0788">
        <w:rPr>
          <w:sz w:val="22"/>
        </w:rPr>
        <w:t xml:space="preserve">la importacions </w:t>
      </w:r>
      <w:r w:rsidR="000D0F07" w:rsidRPr="005A0788">
        <w:rPr>
          <w:sz w:val="22"/>
        </w:rPr>
        <w:t>són</w:t>
      </w:r>
      <w:r w:rsidR="00D62F05" w:rsidRPr="005A0788">
        <w:rPr>
          <w:sz w:val="22"/>
        </w:rPr>
        <w:t xml:space="preserve"> més barates i les exportacions </w:t>
      </w:r>
      <w:r w:rsidR="000D0F07" w:rsidRPr="005A0788">
        <w:rPr>
          <w:sz w:val="22"/>
        </w:rPr>
        <w:t>s’encareixen</w:t>
      </w:r>
      <w:r w:rsidR="00D62F05" w:rsidRPr="005A0788">
        <w:rPr>
          <w:sz w:val="22"/>
        </w:rPr>
        <w:t xml:space="preserve"> (respecte a la resta de països). </w:t>
      </w:r>
      <w:r w:rsidR="000D0F07" w:rsidRPr="005A0788">
        <w:rPr>
          <w:sz w:val="22"/>
        </w:rPr>
        <w:t>Això podria perjudicar la inflació.</w:t>
      </w:r>
    </w:p>
    <w:p w14:paraId="12007D5A" w14:textId="77777777" w:rsidR="00C05F90" w:rsidRPr="005A0788" w:rsidRDefault="00C05F90" w:rsidP="00E566A1">
      <w:pPr>
        <w:jc w:val="both"/>
        <w:rPr>
          <w:sz w:val="22"/>
        </w:rPr>
      </w:pPr>
    </w:p>
    <w:p w14:paraId="5DBC05AD" w14:textId="7C78CF6B" w:rsidR="00C05F90" w:rsidRPr="00FA3737" w:rsidRDefault="001F04F9" w:rsidP="00E566A1">
      <w:pPr>
        <w:jc w:val="both"/>
        <w:rPr>
          <w:i/>
          <w:sz w:val="22"/>
          <w:szCs w:val="22"/>
        </w:rPr>
      </w:pPr>
      <w:r w:rsidRPr="00FA3737">
        <w:rPr>
          <w:b/>
          <w:i/>
          <w:sz w:val="22"/>
          <w:szCs w:val="22"/>
        </w:rPr>
        <w:t>Exercici 1.1</w:t>
      </w:r>
      <w:r w:rsidR="004D29BA" w:rsidRPr="00FA3737">
        <w:rPr>
          <w:b/>
          <w:i/>
          <w:sz w:val="22"/>
          <w:szCs w:val="22"/>
        </w:rPr>
        <w:t>2</w:t>
      </w:r>
      <w:r w:rsidRPr="00FA3737">
        <w:rPr>
          <w:b/>
          <w:i/>
          <w:sz w:val="22"/>
          <w:szCs w:val="22"/>
        </w:rPr>
        <w:t xml:space="preserve">  </w:t>
      </w:r>
      <w:r w:rsidRPr="00FA3737">
        <w:rPr>
          <w:i/>
          <w:sz w:val="22"/>
          <w:szCs w:val="22"/>
        </w:rPr>
        <w:t xml:space="preserve">Quina seria l’explicació –d’acord amb </w:t>
      </w:r>
      <w:r w:rsidR="00C252D1" w:rsidRPr="00FA3737">
        <w:rPr>
          <w:i/>
          <w:sz w:val="22"/>
          <w:szCs w:val="22"/>
        </w:rPr>
        <w:t>l’ortodòxia</w:t>
      </w:r>
      <w:r w:rsidRPr="00FA3737">
        <w:rPr>
          <w:i/>
          <w:sz w:val="22"/>
          <w:szCs w:val="22"/>
        </w:rPr>
        <w:t xml:space="preserve"> econòmica- de la caiguda de la lliura esterlina amb el </w:t>
      </w:r>
      <w:r w:rsidR="00010374" w:rsidRPr="00FA3737">
        <w:rPr>
          <w:i/>
          <w:sz w:val="22"/>
          <w:szCs w:val="22"/>
        </w:rPr>
        <w:t>procés</w:t>
      </w:r>
      <w:r w:rsidRPr="00FA3737">
        <w:rPr>
          <w:i/>
          <w:sz w:val="22"/>
          <w:szCs w:val="22"/>
        </w:rPr>
        <w:t xml:space="preserve"> del Br</w:t>
      </w:r>
      <w:r w:rsidR="00614748" w:rsidRPr="00FA3737">
        <w:rPr>
          <w:i/>
          <w:sz w:val="22"/>
          <w:szCs w:val="22"/>
        </w:rPr>
        <w:t>è</w:t>
      </w:r>
      <w:r w:rsidRPr="00FA3737">
        <w:rPr>
          <w:i/>
          <w:sz w:val="22"/>
          <w:szCs w:val="22"/>
        </w:rPr>
        <w:t>xit?</w:t>
      </w:r>
    </w:p>
    <w:p w14:paraId="547BED53" w14:textId="77777777" w:rsidR="00C05F90" w:rsidRPr="00FA3737" w:rsidRDefault="00C05F90" w:rsidP="00E566A1">
      <w:pPr>
        <w:jc w:val="both"/>
      </w:pPr>
    </w:p>
    <w:p w14:paraId="39968156" w14:textId="4AF39AEB" w:rsidR="002B45BF" w:rsidRPr="005A0788" w:rsidRDefault="00A73AE1" w:rsidP="00E566A1">
      <w:pPr>
        <w:jc w:val="both"/>
        <w:rPr>
          <w:sz w:val="22"/>
        </w:rPr>
      </w:pPr>
      <w:r w:rsidRPr="005A0788">
        <w:rPr>
          <w:sz w:val="22"/>
        </w:rPr>
        <w:t>El PIB de UK disminueix degut a la separació de la UE provocant així la devaluació de la lliura esterlina</w:t>
      </w:r>
      <w:r w:rsidR="00EB1617" w:rsidRPr="005A0788">
        <w:rPr>
          <w:sz w:val="22"/>
        </w:rPr>
        <w:t>. A</w:t>
      </w:r>
      <w:r w:rsidR="00155DA0" w:rsidRPr="005A0788">
        <w:rPr>
          <w:sz w:val="22"/>
        </w:rPr>
        <w:t xml:space="preserve"> més</w:t>
      </w:r>
      <w:r w:rsidR="00EB1617" w:rsidRPr="005A0788">
        <w:rPr>
          <w:sz w:val="22"/>
        </w:rPr>
        <w:t xml:space="preserve"> a més, </w:t>
      </w:r>
      <w:r w:rsidR="00155DA0" w:rsidRPr="005A0788">
        <w:rPr>
          <w:sz w:val="22"/>
        </w:rPr>
        <w:t xml:space="preserve">la incertesa </w:t>
      </w:r>
      <w:r w:rsidR="00EB1617" w:rsidRPr="005A0788">
        <w:rPr>
          <w:sz w:val="22"/>
        </w:rPr>
        <w:t>de si el</w:t>
      </w:r>
      <w:r w:rsidR="00155DA0" w:rsidRPr="005A0788">
        <w:rPr>
          <w:sz w:val="22"/>
        </w:rPr>
        <w:t xml:space="preserve"> </w:t>
      </w:r>
      <w:proofErr w:type="spellStart"/>
      <w:r w:rsidR="00155DA0" w:rsidRPr="005A0788">
        <w:rPr>
          <w:sz w:val="22"/>
        </w:rPr>
        <w:t>Brexit</w:t>
      </w:r>
      <w:proofErr w:type="spellEnd"/>
      <w:r w:rsidR="00EB1617" w:rsidRPr="005A0788">
        <w:rPr>
          <w:sz w:val="22"/>
        </w:rPr>
        <w:t xml:space="preserve"> seria beneficiós o perjudicial per l’economia anglesa </w:t>
      </w:r>
      <w:r w:rsidR="002A713F" w:rsidRPr="005A0788">
        <w:rPr>
          <w:sz w:val="22"/>
        </w:rPr>
        <w:t>provoca un augment del bescanvi en euros.</w:t>
      </w:r>
      <w:r w:rsidR="00EB1617" w:rsidRPr="005A0788">
        <w:rPr>
          <w:sz w:val="22"/>
        </w:rPr>
        <w:t xml:space="preserve"> </w:t>
      </w:r>
    </w:p>
    <w:p w14:paraId="008DA191" w14:textId="77777777" w:rsidR="00C05F90" w:rsidRPr="00FA3737" w:rsidRDefault="00C05F90" w:rsidP="00E566A1">
      <w:pPr>
        <w:jc w:val="both"/>
        <w:rPr>
          <w:i/>
          <w:sz w:val="22"/>
          <w:szCs w:val="22"/>
        </w:rPr>
      </w:pPr>
    </w:p>
    <w:p w14:paraId="797F15C4" w14:textId="69E14F97" w:rsidR="000C17B3" w:rsidRPr="00FA3737" w:rsidRDefault="00F608A9" w:rsidP="00E566A1">
      <w:pPr>
        <w:jc w:val="both"/>
        <w:rPr>
          <w:i/>
          <w:sz w:val="22"/>
          <w:szCs w:val="22"/>
        </w:rPr>
      </w:pPr>
      <w:r w:rsidRPr="00FA3737">
        <w:rPr>
          <w:b/>
          <w:i/>
          <w:sz w:val="22"/>
          <w:szCs w:val="22"/>
        </w:rPr>
        <w:t>Exercici</w:t>
      </w:r>
      <w:r w:rsidR="00C32959" w:rsidRPr="00FA3737">
        <w:rPr>
          <w:b/>
          <w:i/>
          <w:sz w:val="22"/>
          <w:szCs w:val="22"/>
        </w:rPr>
        <w:t xml:space="preserve"> 1.1</w:t>
      </w:r>
      <w:r w:rsidR="004D29BA" w:rsidRPr="00FA3737">
        <w:rPr>
          <w:b/>
          <w:i/>
          <w:sz w:val="22"/>
          <w:szCs w:val="22"/>
        </w:rPr>
        <w:t>3</w:t>
      </w:r>
      <w:r w:rsidRPr="00FA3737">
        <w:rPr>
          <w:b/>
          <w:i/>
          <w:sz w:val="22"/>
          <w:szCs w:val="22"/>
        </w:rPr>
        <w:tab/>
      </w:r>
      <w:r w:rsidR="00D638A8" w:rsidRPr="00FA3737">
        <w:rPr>
          <w:b/>
          <w:i/>
          <w:sz w:val="22"/>
          <w:szCs w:val="22"/>
        </w:rPr>
        <w:t xml:space="preserve"> </w:t>
      </w:r>
      <w:r w:rsidR="00164E72" w:rsidRPr="00FA3737">
        <w:rPr>
          <w:i/>
          <w:sz w:val="22"/>
          <w:szCs w:val="22"/>
        </w:rPr>
        <w:t xml:space="preserve">Des de la seva creació el Bitcoin ha experimentat </w:t>
      </w:r>
      <w:r w:rsidR="00871C0D" w:rsidRPr="00FA3737">
        <w:rPr>
          <w:i/>
          <w:sz w:val="22"/>
          <w:szCs w:val="22"/>
        </w:rPr>
        <w:t>un augment</w:t>
      </w:r>
      <w:r w:rsidR="00041518" w:rsidRPr="00FA3737">
        <w:rPr>
          <w:i/>
          <w:sz w:val="22"/>
          <w:szCs w:val="22"/>
        </w:rPr>
        <w:t xml:space="preserve"> del seu valor</w:t>
      </w:r>
      <w:r w:rsidR="00871C0D" w:rsidRPr="00FA3737">
        <w:rPr>
          <w:i/>
          <w:sz w:val="22"/>
          <w:szCs w:val="22"/>
        </w:rPr>
        <w:t>, pràcticament, exponencial</w:t>
      </w:r>
      <w:r w:rsidR="008156FF" w:rsidRPr="00FA3737">
        <w:rPr>
          <w:i/>
          <w:sz w:val="22"/>
          <w:szCs w:val="22"/>
        </w:rPr>
        <w:t>. Explica d’acord amb l’ortodòxia econòmica</w:t>
      </w:r>
      <w:r w:rsidR="00041518" w:rsidRPr="00FA3737">
        <w:rPr>
          <w:i/>
          <w:sz w:val="22"/>
          <w:szCs w:val="22"/>
        </w:rPr>
        <w:t>,</w:t>
      </w:r>
      <w:r w:rsidR="008156FF" w:rsidRPr="00FA3737">
        <w:rPr>
          <w:i/>
          <w:sz w:val="22"/>
          <w:szCs w:val="22"/>
        </w:rPr>
        <w:t xml:space="preserve"> de les funcions d’oferta i demanda</w:t>
      </w:r>
      <w:r w:rsidR="00041518" w:rsidRPr="00FA3737">
        <w:rPr>
          <w:i/>
          <w:sz w:val="22"/>
          <w:szCs w:val="22"/>
        </w:rPr>
        <w:t>,</w:t>
      </w:r>
      <w:r w:rsidR="008156FF" w:rsidRPr="00FA3737">
        <w:rPr>
          <w:i/>
          <w:sz w:val="22"/>
          <w:szCs w:val="22"/>
        </w:rPr>
        <w:t xml:space="preserve"> aquest fenomen.</w:t>
      </w:r>
    </w:p>
    <w:p w14:paraId="27777F48" w14:textId="77777777" w:rsidR="00C05F90" w:rsidRPr="00FA3737" w:rsidRDefault="00C05F90" w:rsidP="00E566A1">
      <w:pPr>
        <w:jc w:val="both"/>
      </w:pPr>
    </w:p>
    <w:p w14:paraId="4226438C" w14:textId="0F4C53C7" w:rsidR="000F3D9C" w:rsidRPr="00951802" w:rsidRDefault="00FC0FB0" w:rsidP="00E566A1">
      <w:pPr>
        <w:jc w:val="both"/>
        <w:rPr>
          <w:sz w:val="22"/>
        </w:rPr>
      </w:pPr>
      <w:r w:rsidRPr="00951802">
        <w:rPr>
          <w:sz w:val="22"/>
        </w:rPr>
        <w:t xml:space="preserve">A mesura que es van minant Bitcoins, la quantitat s’aproxima al límit </w:t>
      </w:r>
      <w:r w:rsidR="00D93909" w:rsidRPr="00951802">
        <w:rPr>
          <w:sz w:val="22"/>
        </w:rPr>
        <w:t xml:space="preserve">(21 milions) i augmenta la demanda per </w:t>
      </w:r>
      <w:r w:rsidR="009A5490" w:rsidRPr="00951802">
        <w:rPr>
          <w:sz w:val="22"/>
        </w:rPr>
        <w:t xml:space="preserve">temor </w:t>
      </w:r>
      <w:r w:rsidR="00D93909" w:rsidRPr="00951802">
        <w:rPr>
          <w:sz w:val="22"/>
        </w:rPr>
        <w:t>no quedar-se’n sense</w:t>
      </w:r>
      <w:r w:rsidR="009A5490" w:rsidRPr="00951802">
        <w:rPr>
          <w:sz w:val="22"/>
        </w:rPr>
        <w:t xml:space="preserve"> (que ja no hi hagi oferta)</w:t>
      </w:r>
      <w:r w:rsidR="00D93909" w:rsidRPr="00951802">
        <w:rPr>
          <w:sz w:val="22"/>
        </w:rPr>
        <w:t>, provocant així un gran increment en el preu.</w:t>
      </w:r>
      <w:r w:rsidRPr="00951802">
        <w:rPr>
          <w:sz w:val="22"/>
        </w:rPr>
        <w:t xml:space="preserve"> </w:t>
      </w:r>
    </w:p>
    <w:p w14:paraId="6B9C75CA" w14:textId="77777777" w:rsidR="00C05F90" w:rsidRPr="00FA3737" w:rsidRDefault="00C05F90" w:rsidP="00E566A1">
      <w:pPr>
        <w:jc w:val="both"/>
      </w:pPr>
    </w:p>
    <w:p w14:paraId="3E2B8865" w14:textId="68C061DB" w:rsidR="00C05F90" w:rsidRPr="00FA3737" w:rsidRDefault="00C935A4" w:rsidP="00E566A1">
      <w:pPr>
        <w:jc w:val="both"/>
        <w:rPr>
          <w:i/>
          <w:sz w:val="22"/>
          <w:szCs w:val="22"/>
        </w:rPr>
      </w:pPr>
      <w:r w:rsidRPr="00FA3737">
        <w:rPr>
          <w:b/>
          <w:i/>
          <w:sz w:val="22"/>
          <w:szCs w:val="22"/>
        </w:rPr>
        <w:t>Exercici 1.1</w:t>
      </w:r>
      <w:r w:rsidR="004D29BA" w:rsidRPr="00FA3737">
        <w:rPr>
          <w:b/>
          <w:i/>
          <w:sz w:val="22"/>
          <w:szCs w:val="22"/>
        </w:rPr>
        <w:t>4</w:t>
      </w:r>
      <w:r w:rsidRPr="00FA3737">
        <w:rPr>
          <w:b/>
          <w:i/>
          <w:sz w:val="22"/>
          <w:szCs w:val="22"/>
        </w:rPr>
        <w:t xml:space="preserve"> </w:t>
      </w:r>
      <w:r w:rsidRPr="00FA3737">
        <w:rPr>
          <w:i/>
          <w:sz w:val="22"/>
          <w:szCs w:val="22"/>
        </w:rPr>
        <w:t xml:space="preserve">La capacitat </w:t>
      </w:r>
      <w:r w:rsidR="004A2AA0" w:rsidRPr="00FA3737">
        <w:rPr>
          <w:i/>
          <w:sz w:val="22"/>
          <w:szCs w:val="22"/>
        </w:rPr>
        <w:t>d’Europa</w:t>
      </w:r>
      <w:r w:rsidRPr="00FA3737">
        <w:rPr>
          <w:i/>
          <w:sz w:val="22"/>
          <w:szCs w:val="22"/>
        </w:rPr>
        <w:t>, si no vol patir inflació (de demanda), de poder emetre més diner "nou", depèn, bàsicament, de</w:t>
      </w:r>
      <w:r w:rsidR="00C05F90" w:rsidRPr="00FA3737">
        <w:rPr>
          <w:i/>
          <w:sz w:val="22"/>
          <w:szCs w:val="22"/>
        </w:rPr>
        <w:t>...</w:t>
      </w:r>
    </w:p>
    <w:p w14:paraId="3F9B5DE8" w14:textId="77777777" w:rsidR="00C05F90" w:rsidRPr="00FA3737" w:rsidRDefault="00C05F90" w:rsidP="00E566A1">
      <w:pPr>
        <w:jc w:val="both"/>
      </w:pPr>
    </w:p>
    <w:p w14:paraId="12ABA3D2" w14:textId="6C266FE3" w:rsidR="002B45BF" w:rsidRPr="00951802" w:rsidRDefault="002B45BF" w:rsidP="00E566A1">
      <w:pPr>
        <w:jc w:val="both"/>
        <w:rPr>
          <w:sz w:val="22"/>
        </w:rPr>
      </w:pPr>
      <w:r w:rsidRPr="00951802">
        <w:rPr>
          <w:sz w:val="22"/>
        </w:rPr>
        <w:t>Pe</w:t>
      </w:r>
      <w:r w:rsidR="007E3D1A" w:rsidRPr="00951802">
        <w:rPr>
          <w:sz w:val="22"/>
        </w:rPr>
        <w:t xml:space="preserve">r evitar </w:t>
      </w:r>
      <w:r w:rsidR="002C697D" w:rsidRPr="00951802">
        <w:rPr>
          <w:sz w:val="22"/>
        </w:rPr>
        <w:t>que es produeixi una inflació de demanda s’ha d’augmentar la producció de béns,</w:t>
      </w:r>
      <w:r w:rsidR="00465C7E" w:rsidRPr="00951802">
        <w:rPr>
          <w:sz w:val="22"/>
        </w:rPr>
        <w:t xml:space="preserve"> de tal manera que tot i que la demanda creixi, sempre hi haurà oferta i per tant el preu no augmentarà.</w:t>
      </w:r>
    </w:p>
    <w:p w14:paraId="1426658F" w14:textId="77777777" w:rsidR="00C05F90" w:rsidRPr="00FA3737" w:rsidRDefault="00C05F90" w:rsidP="00E566A1">
      <w:pPr>
        <w:jc w:val="both"/>
      </w:pPr>
    </w:p>
    <w:p w14:paraId="302EDF53" w14:textId="5EB96178" w:rsidR="00C05F90" w:rsidRPr="00FA3737" w:rsidRDefault="00286E03" w:rsidP="00E566A1">
      <w:pPr>
        <w:jc w:val="both"/>
        <w:rPr>
          <w:i/>
          <w:sz w:val="22"/>
          <w:szCs w:val="22"/>
        </w:rPr>
      </w:pPr>
      <w:r w:rsidRPr="00FA3737">
        <w:rPr>
          <w:b/>
          <w:i/>
          <w:sz w:val="22"/>
          <w:szCs w:val="22"/>
        </w:rPr>
        <w:t>Exercici 1.1</w:t>
      </w:r>
      <w:r w:rsidR="004D29BA" w:rsidRPr="00FA3737">
        <w:rPr>
          <w:b/>
          <w:i/>
          <w:sz w:val="22"/>
          <w:szCs w:val="22"/>
        </w:rPr>
        <w:t>5</w:t>
      </w:r>
      <w:r w:rsidR="00143C2A" w:rsidRPr="00FA3737">
        <w:rPr>
          <w:b/>
          <w:i/>
          <w:sz w:val="22"/>
          <w:szCs w:val="22"/>
        </w:rPr>
        <w:t xml:space="preserve"> </w:t>
      </w:r>
      <w:r w:rsidR="00041518" w:rsidRPr="00FA3737">
        <w:rPr>
          <w:bCs/>
          <w:i/>
          <w:sz w:val="22"/>
          <w:szCs w:val="22"/>
        </w:rPr>
        <w:t>Un col·lectiu important de persones defensen que</w:t>
      </w:r>
      <w:r w:rsidR="004661C1" w:rsidRPr="00FA3737">
        <w:rPr>
          <w:i/>
          <w:sz w:val="22"/>
          <w:szCs w:val="22"/>
        </w:rPr>
        <w:t>,</w:t>
      </w:r>
      <w:r w:rsidR="004A2AA0" w:rsidRPr="00FA3737">
        <w:rPr>
          <w:i/>
          <w:sz w:val="22"/>
          <w:szCs w:val="22"/>
        </w:rPr>
        <w:t xml:space="preserve"> per tal de disminuir els efectes negatius de la crisi econòmica</w:t>
      </w:r>
      <w:r w:rsidR="004661C1" w:rsidRPr="00FA3737">
        <w:rPr>
          <w:i/>
          <w:sz w:val="22"/>
          <w:szCs w:val="22"/>
        </w:rPr>
        <w:t>,</w:t>
      </w:r>
      <w:r w:rsidR="004A2AA0" w:rsidRPr="00FA3737">
        <w:rPr>
          <w:i/>
          <w:sz w:val="22"/>
          <w:szCs w:val="22"/>
        </w:rPr>
        <w:t xml:space="preserve"> </w:t>
      </w:r>
      <w:r w:rsidR="00041518" w:rsidRPr="00FA3737">
        <w:rPr>
          <w:i/>
          <w:sz w:val="22"/>
          <w:szCs w:val="22"/>
        </w:rPr>
        <w:t xml:space="preserve">seria </w:t>
      </w:r>
      <w:r w:rsidR="00143C2A" w:rsidRPr="00FA3737">
        <w:rPr>
          <w:i/>
          <w:sz w:val="22"/>
          <w:szCs w:val="22"/>
        </w:rPr>
        <w:t>bo</w:t>
      </w:r>
      <w:r w:rsidR="004A2AA0" w:rsidRPr="00FA3737">
        <w:rPr>
          <w:i/>
          <w:sz w:val="22"/>
          <w:szCs w:val="22"/>
        </w:rPr>
        <w:t xml:space="preserve"> activar la política de </w:t>
      </w:r>
      <w:r w:rsidR="004A2AA0" w:rsidRPr="00FA3737">
        <w:rPr>
          <w:b/>
          <w:bCs/>
          <w:i/>
          <w:sz w:val="22"/>
          <w:szCs w:val="22"/>
        </w:rPr>
        <w:t>diner helicòpter</w:t>
      </w:r>
      <w:r w:rsidR="004661C1" w:rsidRPr="00FA3737">
        <w:rPr>
          <w:i/>
          <w:sz w:val="22"/>
          <w:szCs w:val="22"/>
        </w:rPr>
        <w:t xml:space="preserve">. </w:t>
      </w:r>
      <w:r w:rsidR="00041518" w:rsidRPr="00FA3737">
        <w:rPr>
          <w:i/>
          <w:sz w:val="22"/>
          <w:szCs w:val="22"/>
        </w:rPr>
        <w:t>Proposen establir</w:t>
      </w:r>
      <w:r w:rsidR="004661C1" w:rsidRPr="00FA3737">
        <w:rPr>
          <w:i/>
          <w:sz w:val="22"/>
          <w:szCs w:val="22"/>
        </w:rPr>
        <w:t xml:space="preserve"> una </w:t>
      </w:r>
      <w:r w:rsidR="004661C1" w:rsidRPr="00FA3737">
        <w:rPr>
          <w:b/>
          <w:bCs/>
          <w:i/>
          <w:sz w:val="22"/>
          <w:szCs w:val="22"/>
        </w:rPr>
        <w:t>Renda Bàsica Universal</w:t>
      </w:r>
      <w:r w:rsidR="004661C1" w:rsidRPr="00FA3737">
        <w:rPr>
          <w:i/>
          <w:sz w:val="22"/>
          <w:szCs w:val="22"/>
        </w:rPr>
        <w:t>:</w:t>
      </w:r>
      <w:r w:rsidR="004A2AA0" w:rsidRPr="00FA3737">
        <w:rPr>
          <w:i/>
          <w:sz w:val="22"/>
          <w:szCs w:val="22"/>
        </w:rPr>
        <w:t xml:space="preserve"> </w:t>
      </w:r>
      <w:r w:rsidR="00041518" w:rsidRPr="00FA3737">
        <w:rPr>
          <w:i/>
          <w:sz w:val="22"/>
          <w:szCs w:val="22"/>
        </w:rPr>
        <w:t xml:space="preserve">que </w:t>
      </w:r>
      <w:r w:rsidR="00143C2A" w:rsidRPr="00FA3737">
        <w:rPr>
          <w:i/>
          <w:sz w:val="22"/>
          <w:szCs w:val="22"/>
        </w:rPr>
        <w:t>consistiria</w:t>
      </w:r>
      <w:r w:rsidR="004661C1" w:rsidRPr="00FA3737">
        <w:rPr>
          <w:i/>
          <w:sz w:val="22"/>
          <w:szCs w:val="22"/>
        </w:rPr>
        <w:t xml:space="preserve"> en pagar, mensualment, </w:t>
      </w:r>
      <w:r w:rsidR="00143C2A" w:rsidRPr="00FA3737">
        <w:rPr>
          <w:i/>
          <w:sz w:val="22"/>
          <w:szCs w:val="22"/>
        </w:rPr>
        <w:t>uns 750€</w:t>
      </w:r>
      <w:r w:rsidR="004661C1" w:rsidRPr="00FA3737">
        <w:rPr>
          <w:i/>
          <w:sz w:val="22"/>
          <w:szCs w:val="22"/>
        </w:rPr>
        <w:t>,</w:t>
      </w:r>
      <w:r w:rsidR="004A2AA0" w:rsidRPr="00FA3737">
        <w:rPr>
          <w:i/>
          <w:sz w:val="22"/>
          <w:szCs w:val="22"/>
        </w:rPr>
        <w:t xml:space="preserve"> a tots els </w:t>
      </w:r>
      <w:r w:rsidR="004661C1" w:rsidRPr="00FA3737">
        <w:rPr>
          <w:i/>
          <w:sz w:val="22"/>
          <w:szCs w:val="22"/>
        </w:rPr>
        <w:t xml:space="preserve">ciutadans majors de 18 anys, </w:t>
      </w:r>
      <w:r w:rsidR="00143C2A" w:rsidRPr="00FA3737">
        <w:rPr>
          <w:i/>
          <w:sz w:val="22"/>
          <w:szCs w:val="22"/>
        </w:rPr>
        <w:t>siguin quins siguin els seus ingressos.</w:t>
      </w:r>
      <w:r w:rsidR="004661C1" w:rsidRPr="00FA3737">
        <w:rPr>
          <w:i/>
          <w:sz w:val="22"/>
          <w:szCs w:val="22"/>
        </w:rPr>
        <w:t xml:space="preserve"> Creus que és una bona idea? Això no generarà una inflació considerable?  Creus que hi ha alguna manera d’aturar aquest efecte inflacionari</w:t>
      </w:r>
      <w:r w:rsidR="00C05F90" w:rsidRPr="00FA3737">
        <w:rPr>
          <w:i/>
          <w:sz w:val="22"/>
          <w:szCs w:val="22"/>
        </w:rPr>
        <w:t>?</w:t>
      </w:r>
    </w:p>
    <w:p w14:paraId="40A26976" w14:textId="77777777" w:rsidR="00C05F90" w:rsidRPr="00FA3737" w:rsidRDefault="00C05F90" w:rsidP="00E566A1">
      <w:pPr>
        <w:jc w:val="both"/>
      </w:pPr>
    </w:p>
    <w:p w14:paraId="5524AF9A" w14:textId="5788EBEA" w:rsidR="002B45BF" w:rsidRPr="00951802" w:rsidRDefault="0029218F" w:rsidP="00E566A1">
      <w:pPr>
        <w:jc w:val="both"/>
        <w:rPr>
          <w:sz w:val="22"/>
        </w:rPr>
      </w:pPr>
      <w:r w:rsidRPr="00951802">
        <w:rPr>
          <w:sz w:val="22"/>
        </w:rPr>
        <w:t xml:space="preserve">Si això succeís </w:t>
      </w:r>
      <w:r w:rsidR="00776EB1" w:rsidRPr="00951802">
        <w:rPr>
          <w:sz w:val="22"/>
        </w:rPr>
        <w:t>es perdria la confiança en la moneda, i podria portar a la hiperinflació.</w:t>
      </w:r>
    </w:p>
    <w:p w14:paraId="7937046B" w14:textId="77777777" w:rsidR="00C05F90" w:rsidRPr="00FA3737" w:rsidRDefault="00C05F90" w:rsidP="00E566A1">
      <w:pPr>
        <w:jc w:val="both"/>
      </w:pPr>
    </w:p>
    <w:p w14:paraId="45A0CA0F" w14:textId="0C67414D" w:rsidR="00FF17E3" w:rsidRPr="00FA3737" w:rsidRDefault="00FF17E3" w:rsidP="00E566A1">
      <w:pPr>
        <w:jc w:val="both"/>
        <w:rPr>
          <w:i/>
          <w:sz w:val="22"/>
          <w:szCs w:val="22"/>
        </w:rPr>
      </w:pPr>
      <w:r w:rsidRPr="00FA3737">
        <w:rPr>
          <w:b/>
          <w:i/>
          <w:sz w:val="22"/>
          <w:szCs w:val="22"/>
        </w:rPr>
        <w:t>Exercici 1.1</w:t>
      </w:r>
      <w:r w:rsidR="004D29BA" w:rsidRPr="00FA3737">
        <w:rPr>
          <w:b/>
          <w:i/>
          <w:sz w:val="22"/>
          <w:szCs w:val="22"/>
        </w:rPr>
        <w:t>6</w:t>
      </w:r>
      <w:r w:rsidR="00D638A8" w:rsidRPr="00FA3737">
        <w:rPr>
          <w:b/>
          <w:i/>
          <w:sz w:val="22"/>
          <w:szCs w:val="22"/>
        </w:rPr>
        <w:t xml:space="preserve">  </w:t>
      </w:r>
      <w:r w:rsidR="001B0E86" w:rsidRPr="00FA3737">
        <w:rPr>
          <w:i/>
          <w:sz w:val="22"/>
          <w:szCs w:val="22"/>
        </w:rPr>
        <w:t>Si foss</w:t>
      </w:r>
      <w:r w:rsidR="00D213AF" w:rsidRPr="00FA3737">
        <w:rPr>
          <w:i/>
          <w:sz w:val="22"/>
          <w:szCs w:val="22"/>
        </w:rPr>
        <w:t>is banquer i poguessis triar el coeficient de caixa voldries tenir un coeficient de alt o baix? Justifica la resposta</w:t>
      </w:r>
      <w:r w:rsidR="00C05F90" w:rsidRPr="00FA3737">
        <w:rPr>
          <w:i/>
          <w:sz w:val="22"/>
          <w:szCs w:val="22"/>
        </w:rPr>
        <w:t>.</w:t>
      </w:r>
    </w:p>
    <w:p w14:paraId="43FE2A67" w14:textId="77777777" w:rsidR="00C05F90" w:rsidRPr="00FA3737" w:rsidRDefault="00C05F90" w:rsidP="00E566A1">
      <w:pPr>
        <w:jc w:val="both"/>
      </w:pPr>
    </w:p>
    <w:p w14:paraId="676DE43C" w14:textId="51CAF1FA" w:rsidR="002B45BF" w:rsidRPr="00951802" w:rsidRDefault="008F6E59" w:rsidP="00E566A1">
      <w:pPr>
        <w:jc w:val="both"/>
        <w:rPr>
          <w:sz w:val="22"/>
        </w:rPr>
      </w:pPr>
      <w:r w:rsidRPr="00951802">
        <w:rPr>
          <w:sz w:val="22"/>
        </w:rPr>
        <w:t>Si el coeficient és baix, tenim més diners per invertir</w:t>
      </w:r>
      <w:r w:rsidR="00C1504B" w:rsidRPr="00951802">
        <w:rPr>
          <w:sz w:val="22"/>
        </w:rPr>
        <w:t xml:space="preserve"> i</w:t>
      </w:r>
      <w:r w:rsidR="00626A57" w:rsidRPr="00951802">
        <w:rPr>
          <w:sz w:val="22"/>
        </w:rPr>
        <w:t xml:space="preserve"> </w:t>
      </w:r>
      <w:r w:rsidR="00C1504B" w:rsidRPr="00951802">
        <w:rPr>
          <w:sz w:val="22"/>
        </w:rPr>
        <w:t xml:space="preserve">per tant, </w:t>
      </w:r>
      <w:r w:rsidR="00E566A1" w:rsidRPr="00951802">
        <w:rPr>
          <w:sz w:val="22"/>
        </w:rPr>
        <w:t>el benefici final pot ser molt major.</w:t>
      </w:r>
    </w:p>
    <w:p w14:paraId="056DCD06" w14:textId="77777777" w:rsidR="00C05F90" w:rsidRPr="00FA3737" w:rsidRDefault="00C05F90" w:rsidP="00E566A1">
      <w:pPr>
        <w:jc w:val="both"/>
      </w:pPr>
    </w:p>
    <w:p w14:paraId="44747046" w14:textId="495C305A" w:rsidR="00236EFF" w:rsidRPr="00FA3737" w:rsidRDefault="0064450D" w:rsidP="00E566A1">
      <w:pPr>
        <w:jc w:val="both"/>
        <w:rPr>
          <w:b/>
          <w:i/>
          <w:sz w:val="22"/>
          <w:szCs w:val="22"/>
        </w:rPr>
      </w:pPr>
      <w:r w:rsidRPr="00FA3737">
        <w:rPr>
          <w:b/>
          <w:i/>
          <w:sz w:val="22"/>
          <w:szCs w:val="22"/>
        </w:rPr>
        <w:t xml:space="preserve">Exercici </w:t>
      </w:r>
      <w:r w:rsidR="007762AF" w:rsidRPr="00FA3737">
        <w:rPr>
          <w:b/>
          <w:i/>
          <w:sz w:val="22"/>
          <w:szCs w:val="22"/>
        </w:rPr>
        <w:t>1.</w:t>
      </w:r>
      <w:r w:rsidR="00150398" w:rsidRPr="00FA3737">
        <w:rPr>
          <w:b/>
          <w:i/>
          <w:sz w:val="22"/>
          <w:szCs w:val="22"/>
        </w:rPr>
        <w:t>1</w:t>
      </w:r>
      <w:r w:rsidR="004D29BA" w:rsidRPr="00FA3737">
        <w:rPr>
          <w:b/>
          <w:i/>
          <w:sz w:val="22"/>
          <w:szCs w:val="22"/>
        </w:rPr>
        <w:t>7</w:t>
      </w:r>
      <w:r w:rsidRPr="00FA3737">
        <w:rPr>
          <w:b/>
          <w:i/>
          <w:sz w:val="22"/>
          <w:szCs w:val="22"/>
        </w:rPr>
        <w:t xml:space="preserve"> </w:t>
      </w:r>
      <w:r w:rsidRPr="00FA3737">
        <w:rPr>
          <w:i/>
          <w:sz w:val="22"/>
          <w:szCs w:val="22"/>
        </w:rPr>
        <w:t>Explica que son els “indicadors avançats” i posa un exemple</w:t>
      </w:r>
      <w:r w:rsidRPr="00FA3737">
        <w:rPr>
          <w:b/>
          <w:i/>
          <w:sz w:val="22"/>
          <w:szCs w:val="22"/>
        </w:rPr>
        <w:t>.</w:t>
      </w:r>
    </w:p>
    <w:p w14:paraId="54FD8ACE" w14:textId="77777777" w:rsidR="00C05F90" w:rsidRPr="00FA3737" w:rsidRDefault="00C05F90" w:rsidP="00E566A1">
      <w:pPr>
        <w:jc w:val="both"/>
      </w:pPr>
    </w:p>
    <w:p w14:paraId="466C02AC" w14:textId="03FDF891" w:rsidR="002B45BF" w:rsidRPr="00951802" w:rsidRDefault="000C29AF" w:rsidP="00E566A1">
      <w:pPr>
        <w:jc w:val="both"/>
        <w:rPr>
          <w:sz w:val="22"/>
        </w:rPr>
      </w:pPr>
      <w:r w:rsidRPr="00951802">
        <w:rPr>
          <w:sz w:val="22"/>
        </w:rPr>
        <w:t xml:space="preserve">Els indicadors avançats </w:t>
      </w:r>
      <w:r w:rsidR="00716ACA" w:rsidRPr="00951802">
        <w:rPr>
          <w:sz w:val="22"/>
        </w:rPr>
        <w:t>ens permeten estimar el comportament de la economia</w:t>
      </w:r>
      <w:r w:rsidR="007130CA" w:rsidRPr="00951802">
        <w:rPr>
          <w:sz w:val="22"/>
        </w:rPr>
        <w:t xml:space="preserve"> i poder actua en conseqüència.</w:t>
      </w:r>
      <w:r w:rsidR="00905A1D" w:rsidRPr="00951802">
        <w:rPr>
          <w:sz w:val="22"/>
        </w:rPr>
        <w:t xml:space="preserve"> Per exemple, el ISM indica si la </w:t>
      </w:r>
      <w:r w:rsidR="00560B21" w:rsidRPr="00951802">
        <w:rPr>
          <w:sz w:val="22"/>
        </w:rPr>
        <w:t>oferta augmenta o disminueix</w:t>
      </w:r>
      <w:r w:rsidR="00D579A0" w:rsidRPr="00951802">
        <w:rPr>
          <w:sz w:val="22"/>
        </w:rPr>
        <w:t xml:space="preserve">. </w:t>
      </w:r>
    </w:p>
    <w:p w14:paraId="5609FF01" w14:textId="77777777" w:rsidR="00C05F90" w:rsidRPr="00FA3737" w:rsidRDefault="00C05F90" w:rsidP="00E566A1">
      <w:pPr>
        <w:jc w:val="both"/>
      </w:pPr>
      <w:bookmarkStart w:id="0" w:name="_GoBack"/>
      <w:bookmarkEnd w:id="0"/>
    </w:p>
    <w:p w14:paraId="42040A91" w14:textId="70B0A86B" w:rsidR="007E1723" w:rsidRPr="00FA3737" w:rsidRDefault="007E1723" w:rsidP="00E566A1">
      <w:pPr>
        <w:jc w:val="both"/>
        <w:rPr>
          <w:i/>
          <w:sz w:val="22"/>
          <w:szCs w:val="22"/>
        </w:rPr>
      </w:pPr>
      <w:r w:rsidRPr="00FA3737">
        <w:rPr>
          <w:b/>
          <w:i/>
          <w:sz w:val="22"/>
          <w:szCs w:val="22"/>
        </w:rPr>
        <w:t>Exercici 1.</w:t>
      </w:r>
      <w:r w:rsidR="00150398" w:rsidRPr="00FA3737">
        <w:rPr>
          <w:b/>
          <w:i/>
          <w:sz w:val="22"/>
          <w:szCs w:val="22"/>
        </w:rPr>
        <w:t>1</w:t>
      </w:r>
      <w:r w:rsidR="002712C0" w:rsidRPr="00FA3737">
        <w:rPr>
          <w:b/>
          <w:i/>
          <w:sz w:val="22"/>
          <w:szCs w:val="22"/>
        </w:rPr>
        <w:t>8</w:t>
      </w:r>
      <w:r w:rsidR="00D638A8" w:rsidRPr="00FA3737">
        <w:rPr>
          <w:b/>
          <w:i/>
          <w:sz w:val="22"/>
          <w:szCs w:val="22"/>
        </w:rPr>
        <w:t xml:space="preserve"> </w:t>
      </w:r>
      <w:r w:rsidR="00FF17E3" w:rsidRPr="00FA3737">
        <w:rPr>
          <w:i/>
          <w:sz w:val="22"/>
          <w:szCs w:val="22"/>
        </w:rPr>
        <w:t xml:space="preserve"> </w:t>
      </w:r>
      <w:r w:rsidRPr="00FA3737">
        <w:rPr>
          <w:i/>
          <w:sz w:val="22"/>
          <w:szCs w:val="22"/>
        </w:rPr>
        <w:t>Si hi hagu</w:t>
      </w:r>
      <w:r w:rsidR="00C252D1" w:rsidRPr="00FA3737">
        <w:rPr>
          <w:i/>
          <w:sz w:val="22"/>
          <w:szCs w:val="22"/>
        </w:rPr>
        <w:t>é</w:t>
      </w:r>
      <w:r w:rsidRPr="00FA3737">
        <w:rPr>
          <w:i/>
          <w:sz w:val="22"/>
          <w:szCs w:val="22"/>
        </w:rPr>
        <w:t>s un concurs de preguntes</w:t>
      </w:r>
      <w:r w:rsidR="00F87888" w:rsidRPr="00FA3737">
        <w:rPr>
          <w:i/>
          <w:sz w:val="22"/>
          <w:szCs w:val="22"/>
        </w:rPr>
        <w:t xml:space="preserve"> </w:t>
      </w:r>
      <w:r w:rsidRPr="00FA3737">
        <w:rPr>
          <w:i/>
          <w:sz w:val="22"/>
          <w:szCs w:val="22"/>
        </w:rPr>
        <w:t xml:space="preserve">quina pregunta </w:t>
      </w:r>
      <w:r w:rsidR="00F87888" w:rsidRPr="00FA3737">
        <w:rPr>
          <w:i/>
          <w:sz w:val="22"/>
          <w:szCs w:val="22"/>
        </w:rPr>
        <w:t>hauries fet</w:t>
      </w:r>
      <w:r w:rsidRPr="00FA3737">
        <w:rPr>
          <w:i/>
          <w:sz w:val="22"/>
          <w:szCs w:val="22"/>
        </w:rPr>
        <w:t xml:space="preserve"> a la resta dels teus companys sobre la </w:t>
      </w:r>
      <w:r w:rsidR="002B45BF" w:rsidRPr="00FA3737">
        <w:rPr>
          <w:i/>
          <w:sz w:val="22"/>
          <w:szCs w:val="22"/>
        </w:rPr>
        <w:t>documentació</w:t>
      </w:r>
      <w:r w:rsidRPr="00FA3737">
        <w:rPr>
          <w:i/>
          <w:sz w:val="22"/>
          <w:szCs w:val="22"/>
        </w:rPr>
        <w:t xml:space="preserve"> llegida</w:t>
      </w:r>
      <w:r w:rsidR="00F87888" w:rsidRPr="00FA3737">
        <w:rPr>
          <w:i/>
          <w:sz w:val="22"/>
          <w:szCs w:val="22"/>
        </w:rPr>
        <w:t>?</w:t>
      </w:r>
    </w:p>
    <w:p w14:paraId="0453E1D8" w14:textId="77777777" w:rsidR="00C05F90" w:rsidRPr="00FA3737" w:rsidRDefault="00C05F90" w:rsidP="00E566A1">
      <w:pPr>
        <w:jc w:val="both"/>
      </w:pPr>
    </w:p>
    <w:p w14:paraId="3A267BD4" w14:textId="7C44682E" w:rsidR="002B45BF" w:rsidRPr="00951802" w:rsidRDefault="00151CE7" w:rsidP="00E566A1">
      <w:pPr>
        <w:jc w:val="both"/>
        <w:rPr>
          <w:sz w:val="22"/>
        </w:rPr>
      </w:pPr>
      <w:r w:rsidRPr="00951802">
        <w:rPr>
          <w:sz w:val="22"/>
        </w:rPr>
        <w:t xml:space="preserve">Què és més perillós per a una economia, </w:t>
      </w:r>
      <w:r w:rsidR="00DA14A5" w:rsidRPr="00951802">
        <w:rPr>
          <w:sz w:val="22"/>
        </w:rPr>
        <w:t>tenir una inflació alta (+10%) o una inflació negativa?</w:t>
      </w:r>
    </w:p>
    <w:p w14:paraId="0202AB83" w14:textId="77777777" w:rsidR="00C05F90" w:rsidRPr="00FA3737" w:rsidRDefault="00C05F90" w:rsidP="00E566A1">
      <w:pPr>
        <w:jc w:val="both"/>
      </w:pPr>
    </w:p>
    <w:sectPr w:rsidR="00C05F90" w:rsidRPr="00FA3737" w:rsidSect="0085489F">
      <w:headerReference w:type="default" r:id="rId8"/>
      <w:footerReference w:type="default" r:id="rId9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F3DE5" w14:textId="77777777" w:rsidR="001F37A6" w:rsidRDefault="001F37A6">
      <w:r>
        <w:separator/>
      </w:r>
    </w:p>
  </w:endnote>
  <w:endnote w:type="continuationSeparator" w:id="0">
    <w:p w14:paraId="27E27E2D" w14:textId="77777777" w:rsidR="001F37A6" w:rsidRDefault="001F3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F1B94" w14:textId="77777777" w:rsidR="00F04E4E" w:rsidRDefault="00F04E4E">
    <w:pPr>
      <w:pStyle w:val="Footer"/>
      <w:rPr>
        <w:lang w:val="es-ES"/>
      </w:rPr>
    </w:pPr>
    <w:r>
      <w:rPr>
        <w:lang w:val="es-E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</w:instrText>
    </w:r>
    <w:r w:rsidR="009927FB">
      <w:rPr>
        <w:rStyle w:val="PageNumber"/>
      </w:rPr>
      <w:instrText>PAGE</w:instrText>
    </w:r>
    <w:r>
      <w:rPr>
        <w:rStyle w:val="PageNumber"/>
      </w:rPr>
      <w:instrText xml:space="preserve"> </w:instrText>
    </w:r>
    <w:r>
      <w:rPr>
        <w:rStyle w:val="PageNumber"/>
      </w:rPr>
      <w:fldChar w:fldCharType="separate"/>
    </w:r>
    <w:r w:rsidR="00A76C9A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5B86D" w14:textId="77777777" w:rsidR="001F37A6" w:rsidRDefault="001F37A6">
      <w:r>
        <w:separator/>
      </w:r>
    </w:p>
  </w:footnote>
  <w:footnote w:type="continuationSeparator" w:id="0">
    <w:p w14:paraId="31F5A5D2" w14:textId="77777777" w:rsidR="001F37A6" w:rsidRDefault="001F3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5C58E" w14:textId="63A1B2D0" w:rsidR="00AC2CD1" w:rsidRDefault="00F04E4E" w:rsidP="0085489F">
    <w:pPr>
      <w:pStyle w:val="Header"/>
      <w:pBdr>
        <w:bottom w:val="single" w:sz="8" w:space="1" w:color="auto"/>
      </w:pBdr>
      <w:jc w:val="right"/>
      <w:rPr>
        <w:sz w:val="22"/>
        <w:szCs w:val="22"/>
        <w:lang w:val="it-IT"/>
      </w:rPr>
    </w:pPr>
    <w:r>
      <w:rPr>
        <w:sz w:val="22"/>
        <w:szCs w:val="22"/>
        <w:lang w:val="it-IT"/>
      </w:rPr>
      <w:t xml:space="preserve">Pràctica d’Estudi Continuat 1 (PEC1)       </w:t>
    </w:r>
    <w:r w:rsidR="0085489F">
      <w:rPr>
        <w:sz w:val="22"/>
        <w:szCs w:val="22"/>
        <w:lang w:val="it-IT"/>
      </w:rPr>
      <w:tab/>
      <w:t xml:space="preserve">                  </w:t>
    </w:r>
    <w:r w:rsidR="0085489F">
      <w:rPr>
        <w:sz w:val="22"/>
        <w:szCs w:val="22"/>
        <w:lang w:val="it-IT"/>
      </w:rPr>
      <w:tab/>
    </w:r>
    <w:r>
      <w:rPr>
        <w:sz w:val="22"/>
        <w:szCs w:val="22"/>
        <w:lang w:val="it-IT"/>
      </w:rPr>
      <w:t>Assignatura: EEE. Part d’Economia.</w:t>
    </w:r>
    <w:r w:rsidR="00884AEC">
      <w:rPr>
        <w:sz w:val="22"/>
        <w:szCs w:val="22"/>
        <w:lang w:val="it-IT"/>
      </w:rPr>
      <w:t>2</w:t>
    </w:r>
    <w:r>
      <w:rPr>
        <w:sz w:val="22"/>
        <w:szCs w:val="22"/>
        <w:lang w:val="it-IT"/>
      </w:rPr>
      <w:t xml:space="preserve">Q </w:t>
    </w:r>
    <w:r w:rsidR="00884AEC">
      <w:rPr>
        <w:sz w:val="22"/>
        <w:szCs w:val="22"/>
        <w:lang w:val="it-IT"/>
      </w:rPr>
      <w:t>20</w:t>
    </w:r>
    <w:r>
      <w:rPr>
        <w:sz w:val="22"/>
        <w:szCs w:val="22"/>
        <w:lang w:val="it-IT"/>
      </w:rPr>
      <w:t>-</w:t>
    </w:r>
    <w:r w:rsidR="00884AEC">
      <w:rPr>
        <w:sz w:val="22"/>
        <w:szCs w:val="22"/>
        <w:lang w:val="it-IT"/>
      </w:rPr>
      <w:t>21</w:t>
    </w:r>
  </w:p>
  <w:p w14:paraId="6E8A9257" w14:textId="5D1E7E81" w:rsidR="00AC2CD1" w:rsidRPr="00AC2CD1" w:rsidRDefault="00AC2CD1" w:rsidP="0085489F">
    <w:pPr>
      <w:pStyle w:val="Header"/>
      <w:pBdr>
        <w:bottom w:val="single" w:sz="8" w:space="1" w:color="auto"/>
      </w:pBdr>
      <w:jc w:val="right"/>
      <w:rPr>
        <w:sz w:val="22"/>
        <w:szCs w:val="22"/>
        <w:lang w:val="it-IT"/>
      </w:rPr>
    </w:pPr>
    <w:r>
      <w:rPr>
        <w:sz w:val="22"/>
        <w:szCs w:val="22"/>
        <w:lang w:val="it-IT"/>
      </w:rPr>
      <w:tab/>
    </w:r>
    <w:r w:rsidR="003741C2">
      <w:rPr>
        <w:sz w:val="22"/>
        <w:szCs w:val="22"/>
        <w:lang w:val="it-IT"/>
      </w:rPr>
      <w:tab/>
    </w:r>
    <w:r>
      <w:rPr>
        <w:sz w:val="22"/>
        <w:szCs w:val="22"/>
        <w:lang w:val="it-IT"/>
      </w:rPr>
      <w:t>Ricard Guixaró Trancho</w:t>
    </w:r>
    <w:r w:rsidR="003741C2">
      <w:rPr>
        <w:sz w:val="22"/>
        <w:szCs w:val="22"/>
        <w:lang w:val="it-IT"/>
      </w:rPr>
      <w:t xml:space="preserve"> Grup 308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5EFC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195FDB"/>
    <w:multiLevelType w:val="hybridMultilevel"/>
    <w:tmpl w:val="E920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A55D0"/>
    <w:multiLevelType w:val="hybridMultilevel"/>
    <w:tmpl w:val="86EEF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3A26E4"/>
    <w:multiLevelType w:val="hybridMultilevel"/>
    <w:tmpl w:val="6D0CD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641F4"/>
    <w:multiLevelType w:val="hybridMultilevel"/>
    <w:tmpl w:val="D2E63B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A03FA9"/>
    <w:multiLevelType w:val="hybridMultilevel"/>
    <w:tmpl w:val="0750E2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F6DA2"/>
    <w:multiLevelType w:val="hybridMultilevel"/>
    <w:tmpl w:val="7406A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611CE"/>
    <w:multiLevelType w:val="hybridMultilevel"/>
    <w:tmpl w:val="F2984E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16761"/>
    <w:multiLevelType w:val="hybridMultilevel"/>
    <w:tmpl w:val="A80075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30361"/>
    <w:multiLevelType w:val="hybridMultilevel"/>
    <w:tmpl w:val="68D42E56"/>
    <w:lvl w:ilvl="0" w:tplc="AD2AC0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 w:val="0"/>
        <w:color w:val="9933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A49FD"/>
    <w:multiLevelType w:val="hybridMultilevel"/>
    <w:tmpl w:val="F1F257E0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A63A77"/>
    <w:multiLevelType w:val="hybridMultilevel"/>
    <w:tmpl w:val="A4C2572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2E90ED4"/>
    <w:multiLevelType w:val="hybridMultilevel"/>
    <w:tmpl w:val="1C90388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92167"/>
    <w:multiLevelType w:val="hybridMultilevel"/>
    <w:tmpl w:val="4448FC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97C43"/>
    <w:multiLevelType w:val="hybridMultilevel"/>
    <w:tmpl w:val="C4989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16043"/>
    <w:multiLevelType w:val="hybridMultilevel"/>
    <w:tmpl w:val="823248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6"/>
  </w:num>
  <w:num w:numId="5">
    <w:abstractNumId w:val="1"/>
  </w:num>
  <w:num w:numId="6">
    <w:abstractNumId w:val="8"/>
  </w:num>
  <w:num w:numId="7">
    <w:abstractNumId w:val="9"/>
  </w:num>
  <w:num w:numId="8">
    <w:abstractNumId w:val="2"/>
  </w:num>
  <w:num w:numId="9">
    <w:abstractNumId w:val="14"/>
  </w:num>
  <w:num w:numId="10">
    <w:abstractNumId w:val="0"/>
  </w:num>
  <w:num w:numId="11">
    <w:abstractNumId w:val="7"/>
  </w:num>
  <w:num w:numId="12">
    <w:abstractNumId w:val="3"/>
  </w:num>
  <w:num w:numId="13">
    <w:abstractNumId w:val="15"/>
  </w:num>
  <w:num w:numId="14">
    <w:abstractNumId w:val="10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4E"/>
    <w:rsid w:val="00007F60"/>
    <w:rsid w:val="00010374"/>
    <w:rsid w:val="00014363"/>
    <w:rsid w:val="00025CBE"/>
    <w:rsid w:val="00041518"/>
    <w:rsid w:val="00066D45"/>
    <w:rsid w:val="00076A1C"/>
    <w:rsid w:val="0009348E"/>
    <w:rsid w:val="000A3239"/>
    <w:rsid w:val="000C0F87"/>
    <w:rsid w:val="000C17B3"/>
    <w:rsid w:val="000C29AF"/>
    <w:rsid w:val="000C6EF2"/>
    <w:rsid w:val="000D0F07"/>
    <w:rsid w:val="000D3FB2"/>
    <w:rsid w:val="000D5BE9"/>
    <w:rsid w:val="000F3D9C"/>
    <w:rsid w:val="00100ADF"/>
    <w:rsid w:val="001058A4"/>
    <w:rsid w:val="001115B2"/>
    <w:rsid w:val="00141716"/>
    <w:rsid w:val="00143C2A"/>
    <w:rsid w:val="00150398"/>
    <w:rsid w:val="00151CE7"/>
    <w:rsid w:val="00155DA0"/>
    <w:rsid w:val="00156C99"/>
    <w:rsid w:val="00164E72"/>
    <w:rsid w:val="00176691"/>
    <w:rsid w:val="00176C5F"/>
    <w:rsid w:val="00176F6D"/>
    <w:rsid w:val="001804BF"/>
    <w:rsid w:val="00185795"/>
    <w:rsid w:val="001A2F35"/>
    <w:rsid w:val="001A6482"/>
    <w:rsid w:val="001B0796"/>
    <w:rsid w:val="001B0E86"/>
    <w:rsid w:val="001C2242"/>
    <w:rsid w:val="001C3E87"/>
    <w:rsid w:val="001C4B7F"/>
    <w:rsid w:val="001D3A42"/>
    <w:rsid w:val="001D7155"/>
    <w:rsid w:val="001E0FEE"/>
    <w:rsid w:val="001F04F9"/>
    <w:rsid w:val="001F37A6"/>
    <w:rsid w:val="0020514F"/>
    <w:rsid w:val="00206EEF"/>
    <w:rsid w:val="00212A9F"/>
    <w:rsid w:val="002177A4"/>
    <w:rsid w:val="00236EFF"/>
    <w:rsid w:val="002404CA"/>
    <w:rsid w:val="00240B8F"/>
    <w:rsid w:val="00240EE9"/>
    <w:rsid w:val="002645F6"/>
    <w:rsid w:val="002712C0"/>
    <w:rsid w:val="00272448"/>
    <w:rsid w:val="002738E6"/>
    <w:rsid w:val="00274508"/>
    <w:rsid w:val="00274AE1"/>
    <w:rsid w:val="00286E03"/>
    <w:rsid w:val="0029218F"/>
    <w:rsid w:val="002A00D1"/>
    <w:rsid w:val="002A6CB7"/>
    <w:rsid w:val="002A713F"/>
    <w:rsid w:val="002B1C79"/>
    <w:rsid w:val="002B45BF"/>
    <w:rsid w:val="002C697D"/>
    <w:rsid w:val="002E7795"/>
    <w:rsid w:val="00306E19"/>
    <w:rsid w:val="0032521D"/>
    <w:rsid w:val="0032617A"/>
    <w:rsid w:val="003327C8"/>
    <w:rsid w:val="003528BB"/>
    <w:rsid w:val="00364B67"/>
    <w:rsid w:val="00365B33"/>
    <w:rsid w:val="003741C2"/>
    <w:rsid w:val="003A58CF"/>
    <w:rsid w:val="003A7376"/>
    <w:rsid w:val="003B17A8"/>
    <w:rsid w:val="003B6CAE"/>
    <w:rsid w:val="003C795F"/>
    <w:rsid w:val="003D1B54"/>
    <w:rsid w:val="003D2B34"/>
    <w:rsid w:val="003D609A"/>
    <w:rsid w:val="00406549"/>
    <w:rsid w:val="004229C2"/>
    <w:rsid w:val="00424766"/>
    <w:rsid w:val="00424983"/>
    <w:rsid w:val="0044719A"/>
    <w:rsid w:val="004476CD"/>
    <w:rsid w:val="00465C7E"/>
    <w:rsid w:val="004661C1"/>
    <w:rsid w:val="004900B7"/>
    <w:rsid w:val="00491CB2"/>
    <w:rsid w:val="004A2AA0"/>
    <w:rsid w:val="004A4F4F"/>
    <w:rsid w:val="004B5A4E"/>
    <w:rsid w:val="004B6E39"/>
    <w:rsid w:val="004C3147"/>
    <w:rsid w:val="004D29BA"/>
    <w:rsid w:val="004D4FC5"/>
    <w:rsid w:val="004E7287"/>
    <w:rsid w:val="004F4B0D"/>
    <w:rsid w:val="00501E28"/>
    <w:rsid w:val="00504F8F"/>
    <w:rsid w:val="00511299"/>
    <w:rsid w:val="0051696C"/>
    <w:rsid w:val="00533B19"/>
    <w:rsid w:val="00540BAE"/>
    <w:rsid w:val="00542C2C"/>
    <w:rsid w:val="00545E9A"/>
    <w:rsid w:val="0055046C"/>
    <w:rsid w:val="00551E99"/>
    <w:rsid w:val="00560B21"/>
    <w:rsid w:val="005625BD"/>
    <w:rsid w:val="00563961"/>
    <w:rsid w:val="00577145"/>
    <w:rsid w:val="00581FC7"/>
    <w:rsid w:val="00593700"/>
    <w:rsid w:val="00597609"/>
    <w:rsid w:val="005A0788"/>
    <w:rsid w:val="005A6B50"/>
    <w:rsid w:val="005B3231"/>
    <w:rsid w:val="005D4F47"/>
    <w:rsid w:val="005E26B9"/>
    <w:rsid w:val="00613B4E"/>
    <w:rsid w:val="00614748"/>
    <w:rsid w:val="0061515D"/>
    <w:rsid w:val="00626A57"/>
    <w:rsid w:val="006274F3"/>
    <w:rsid w:val="006410B8"/>
    <w:rsid w:val="0064450D"/>
    <w:rsid w:val="006572E3"/>
    <w:rsid w:val="00657847"/>
    <w:rsid w:val="00671BA6"/>
    <w:rsid w:val="006856AB"/>
    <w:rsid w:val="00686671"/>
    <w:rsid w:val="00694B9F"/>
    <w:rsid w:val="006B07C6"/>
    <w:rsid w:val="006C73B5"/>
    <w:rsid w:val="006E4CDE"/>
    <w:rsid w:val="006F286F"/>
    <w:rsid w:val="006F35CE"/>
    <w:rsid w:val="00710745"/>
    <w:rsid w:val="007130CA"/>
    <w:rsid w:val="00715912"/>
    <w:rsid w:val="0071681E"/>
    <w:rsid w:val="00716ACA"/>
    <w:rsid w:val="00723861"/>
    <w:rsid w:val="00726B03"/>
    <w:rsid w:val="007304D1"/>
    <w:rsid w:val="0075302C"/>
    <w:rsid w:val="00767163"/>
    <w:rsid w:val="0076742D"/>
    <w:rsid w:val="007762AF"/>
    <w:rsid w:val="00776EB1"/>
    <w:rsid w:val="0079126E"/>
    <w:rsid w:val="007A57B5"/>
    <w:rsid w:val="007C1A47"/>
    <w:rsid w:val="007E1723"/>
    <w:rsid w:val="007E3D1A"/>
    <w:rsid w:val="007E7937"/>
    <w:rsid w:val="00811DE4"/>
    <w:rsid w:val="00812E1B"/>
    <w:rsid w:val="008156FF"/>
    <w:rsid w:val="00837318"/>
    <w:rsid w:val="008374C9"/>
    <w:rsid w:val="00841A0C"/>
    <w:rsid w:val="00842D37"/>
    <w:rsid w:val="0085489F"/>
    <w:rsid w:val="00857581"/>
    <w:rsid w:val="00863527"/>
    <w:rsid w:val="00871C0D"/>
    <w:rsid w:val="00884AEC"/>
    <w:rsid w:val="00886E2F"/>
    <w:rsid w:val="00890DE0"/>
    <w:rsid w:val="008957DA"/>
    <w:rsid w:val="00896855"/>
    <w:rsid w:val="008B168B"/>
    <w:rsid w:val="008B1C7D"/>
    <w:rsid w:val="008B2F3F"/>
    <w:rsid w:val="008D07AA"/>
    <w:rsid w:val="008E24D9"/>
    <w:rsid w:val="008E39FC"/>
    <w:rsid w:val="008F6E59"/>
    <w:rsid w:val="00905A1D"/>
    <w:rsid w:val="00907AFC"/>
    <w:rsid w:val="0091139D"/>
    <w:rsid w:val="00917423"/>
    <w:rsid w:val="00923F43"/>
    <w:rsid w:val="00951802"/>
    <w:rsid w:val="009927FB"/>
    <w:rsid w:val="009A5490"/>
    <w:rsid w:val="009B3296"/>
    <w:rsid w:val="009B48AD"/>
    <w:rsid w:val="009B49B9"/>
    <w:rsid w:val="009C1516"/>
    <w:rsid w:val="009C2F3D"/>
    <w:rsid w:val="009C79BB"/>
    <w:rsid w:val="009D6F2F"/>
    <w:rsid w:val="009E4375"/>
    <w:rsid w:val="009E640F"/>
    <w:rsid w:val="009F2ED3"/>
    <w:rsid w:val="009F586D"/>
    <w:rsid w:val="00A05D8D"/>
    <w:rsid w:val="00A13B00"/>
    <w:rsid w:val="00A17DB9"/>
    <w:rsid w:val="00A46B08"/>
    <w:rsid w:val="00A507A5"/>
    <w:rsid w:val="00A60133"/>
    <w:rsid w:val="00A648CA"/>
    <w:rsid w:val="00A67755"/>
    <w:rsid w:val="00A702C2"/>
    <w:rsid w:val="00A73AE1"/>
    <w:rsid w:val="00A74BB9"/>
    <w:rsid w:val="00A76C9A"/>
    <w:rsid w:val="00AB5AF2"/>
    <w:rsid w:val="00AC2CD1"/>
    <w:rsid w:val="00AD6789"/>
    <w:rsid w:val="00AE3647"/>
    <w:rsid w:val="00AF2394"/>
    <w:rsid w:val="00AF40D4"/>
    <w:rsid w:val="00B006FF"/>
    <w:rsid w:val="00B13165"/>
    <w:rsid w:val="00B144D8"/>
    <w:rsid w:val="00B14985"/>
    <w:rsid w:val="00B363A5"/>
    <w:rsid w:val="00B439DB"/>
    <w:rsid w:val="00B43DF0"/>
    <w:rsid w:val="00B5313A"/>
    <w:rsid w:val="00B57649"/>
    <w:rsid w:val="00B81D17"/>
    <w:rsid w:val="00B86F15"/>
    <w:rsid w:val="00BA1DB8"/>
    <w:rsid w:val="00BB2AF0"/>
    <w:rsid w:val="00BD5195"/>
    <w:rsid w:val="00BD5CAF"/>
    <w:rsid w:val="00BF7CDE"/>
    <w:rsid w:val="00C05F90"/>
    <w:rsid w:val="00C1504B"/>
    <w:rsid w:val="00C252D1"/>
    <w:rsid w:val="00C26597"/>
    <w:rsid w:val="00C32959"/>
    <w:rsid w:val="00C56282"/>
    <w:rsid w:val="00C935A4"/>
    <w:rsid w:val="00C9485E"/>
    <w:rsid w:val="00CA29A3"/>
    <w:rsid w:val="00CA2F4F"/>
    <w:rsid w:val="00CB2267"/>
    <w:rsid w:val="00CB6CCC"/>
    <w:rsid w:val="00CC73DB"/>
    <w:rsid w:val="00CE35C4"/>
    <w:rsid w:val="00D213AF"/>
    <w:rsid w:val="00D27B3F"/>
    <w:rsid w:val="00D35546"/>
    <w:rsid w:val="00D35984"/>
    <w:rsid w:val="00D41E7B"/>
    <w:rsid w:val="00D42F9D"/>
    <w:rsid w:val="00D579A0"/>
    <w:rsid w:val="00D621DB"/>
    <w:rsid w:val="00D62F05"/>
    <w:rsid w:val="00D638A8"/>
    <w:rsid w:val="00D72669"/>
    <w:rsid w:val="00D80613"/>
    <w:rsid w:val="00D90E05"/>
    <w:rsid w:val="00D9255D"/>
    <w:rsid w:val="00D93909"/>
    <w:rsid w:val="00D93D01"/>
    <w:rsid w:val="00DA02D2"/>
    <w:rsid w:val="00DA14A5"/>
    <w:rsid w:val="00DA20EB"/>
    <w:rsid w:val="00DC01A7"/>
    <w:rsid w:val="00DC136E"/>
    <w:rsid w:val="00DF17B9"/>
    <w:rsid w:val="00E101F2"/>
    <w:rsid w:val="00E122DC"/>
    <w:rsid w:val="00E12D54"/>
    <w:rsid w:val="00E20C65"/>
    <w:rsid w:val="00E2250E"/>
    <w:rsid w:val="00E237FE"/>
    <w:rsid w:val="00E2425C"/>
    <w:rsid w:val="00E31E56"/>
    <w:rsid w:val="00E333F1"/>
    <w:rsid w:val="00E566A1"/>
    <w:rsid w:val="00E82665"/>
    <w:rsid w:val="00E8605F"/>
    <w:rsid w:val="00E976CE"/>
    <w:rsid w:val="00EA266D"/>
    <w:rsid w:val="00EA5023"/>
    <w:rsid w:val="00EB1617"/>
    <w:rsid w:val="00ED3E7B"/>
    <w:rsid w:val="00F04E4E"/>
    <w:rsid w:val="00F126FB"/>
    <w:rsid w:val="00F12B1B"/>
    <w:rsid w:val="00F26924"/>
    <w:rsid w:val="00F477EC"/>
    <w:rsid w:val="00F47BB2"/>
    <w:rsid w:val="00F55512"/>
    <w:rsid w:val="00F608A9"/>
    <w:rsid w:val="00F64678"/>
    <w:rsid w:val="00F65B86"/>
    <w:rsid w:val="00F700D3"/>
    <w:rsid w:val="00F83E1E"/>
    <w:rsid w:val="00F849C5"/>
    <w:rsid w:val="00F84A1C"/>
    <w:rsid w:val="00F87888"/>
    <w:rsid w:val="00FA3737"/>
    <w:rsid w:val="00FC09FB"/>
    <w:rsid w:val="00FC0FB0"/>
    <w:rsid w:val="00FF160D"/>
    <w:rsid w:val="00FF17E3"/>
    <w:rsid w:val="00FF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ACC344"/>
  <w14:defaultImageDpi w14:val="300"/>
  <w15:chartTrackingRefBased/>
  <w15:docId w15:val="{F5213921-3B70-4748-9039-5BCDC259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45BF"/>
    <w:rPr>
      <w:rFonts w:ascii="Arial" w:hAnsi="Arial" w:cs="Arial"/>
      <w:sz w:val="24"/>
      <w:szCs w:val="24"/>
      <w:lang w:eastAsia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Footer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semiHidden/>
  </w:style>
  <w:style w:type="paragraph" w:customStyle="1" w:styleId="TAHOMA">
    <w:name w:val="TAHOMA"/>
    <w:basedOn w:val="Normal"/>
    <w:autoRedefine/>
    <w:pPr>
      <w:jc w:val="both"/>
    </w:pPr>
    <w:rPr>
      <w:rFonts w:ascii="Tahoma" w:hAnsi="Tahoma" w:cs="Times New Roman"/>
      <w:b/>
      <w:lang w:val="es-E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AHOMACar">
    <w:name w:val="TAHOMA Car"/>
    <w:rPr>
      <w:rFonts w:ascii="Tahoma" w:hAnsi="Tahoma"/>
      <w:b/>
      <w:sz w:val="24"/>
      <w:szCs w:val="24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</w:pPr>
    <w:rPr>
      <w:rFonts w:ascii="Times New Roman" w:hAnsi="Times New Roman" w:cs="Times New Roman"/>
      <w:lang w:val="es-ES"/>
    </w:rPr>
  </w:style>
  <w:style w:type="paragraph" w:customStyle="1" w:styleId="LightList-Accent31">
    <w:name w:val="Light List - Accent 31"/>
    <w:hidden/>
    <w:semiHidden/>
    <w:rPr>
      <w:rFonts w:ascii="Arial" w:hAnsi="Arial" w:cs="Arial"/>
      <w:sz w:val="24"/>
      <w:szCs w:val="24"/>
      <w:lang w:eastAsia="es-ES"/>
    </w:rPr>
  </w:style>
  <w:style w:type="paragraph" w:customStyle="1" w:styleId="E3Normal1">
    <w:name w:val="E3 Normal 1"/>
    <w:basedOn w:val="Normal"/>
    <w:link w:val="E3Normal1Car"/>
    <w:rsid w:val="00D93D01"/>
    <w:pPr>
      <w:spacing w:before="120" w:after="120"/>
      <w:jc w:val="both"/>
    </w:pPr>
    <w:rPr>
      <w:rFonts w:ascii="Times New Roman" w:hAnsi="Times New Roman" w:cs="Times New Roman"/>
      <w:bCs/>
      <w:sz w:val="22"/>
      <w:szCs w:val="22"/>
      <w:lang w:val="es-ES"/>
    </w:rPr>
  </w:style>
  <w:style w:type="character" w:customStyle="1" w:styleId="E3Normal1Car">
    <w:name w:val="E3 Normal 1 Car"/>
    <w:link w:val="E3Normal1"/>
    <w:rsid w:val="00D93D01"/>
    <w:rPr>
      <w:bCs/>
      <w:sz w:val="22"/>
      <w:szCs w:val="22"/>
    </w:rPr>
  </w:style>
  <w:style w:type="paragraph" w:customStyle="1" w:styleId="LightGrid-Accent31">
    <w:name w:val="Light Grid - Accent 31"/>
    <w:basedOn w:val="Normal"/>
    <w:uiPriority w:val="34"/>
    <w:qFormat/>
    <w:rsid w:val="00A05D8D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Normal-Negrita">
    <w:name w:val="Normal-Negrita"/>
    <w:rsid w:val="00176F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1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2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1838A1-1818-4E20-B916-A51AC454D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1417</Words>
  <Characters>7182</Characters>
  <Application>Microsoft Office Word</Application>
  <DocSecurity>0</DocSecurity>
  <Lines>59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IPC</vt:lpstr>
      <vt:lpstr>IPC</vt:lpstr>
    </vt:vector>
  </TitlesOfParts>
  <Company>.</Company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IPC</dc:title>
  <dc:subject/>
  <dc:creator>Jose Cabré</dc:creator>
  <cp:keywords/>
  <dc:description/>
  <cp:lastModifiedBy>Ricard Guixaró</cp:lastModifiedBy>
  <cp:revision>34</cp:revision>
  <cp:lastPrinted>2009-09-18T11:44:00Z</cp:lastPrinted>
  <dcterms:created xsi:type="dcterms:W3CDTF">2021-02-27T16:25:00Z</dcterms:created>
  <dcterms:modified xsi:type="dcterms:W3CDTF">2021-02-27T19:14:00Z</dcterms:modified>
</cp:coreProperties>
</file>