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200" w:type="pct"/>
        <w:tblInd w:w="1152" w:type="dxa"/>
        <w:tblCellMar>
          <w:left w:w="115" w:type="dxa"/>
          <w:right w:w="115" w:type="dxa"/>
        </w:tblCellMar>
        <w:tblLook w:val="04A0" w:firstRow="1" w:lastRow="0" w:firstColumn="1" w:lastColumn="0" w:noHBand="0" w:noVBand="1"/>
      </w:tblPr>
      <w:tblGrid>
        <w:gridCol w:w="3186"/>
        <w:gridCol w:w="1465"/>
        <w:gridCol w:w="1484"/>
        <w:gridCol w:w="1350"/>
        <w:gridCol w:w="1079"/>
        <w:gridCol w:w="2161"/>
        <w:gridCol w:w="1437"/>
        <w:gridCol w:w="1799"/>
        <w:gridCol w:w="1799"/>
      </w:tblGrid>
      <w:tr w:rsidR="008C507A" w:rsidTr="00F96EAA">
        <w:trPr>
          <w:trHeight w:val="296"/>
        </w:trPr>
        <w:tc>
          <w:tcPr>
            <w:tcW w:w="1011" w:type="pct"/>
          </w:tcPr>
          <w:p w:rsidR="008C507A" w:rsidRDefault="008C507A"/>
        </w:tc>
        <w:tc>
          <w:tcPr>
            <w:tcW w:w="465" w:type="pct"/>
          </w:tcPr>
          <w:p w:rsidR="008C507A" w:rsidRDefault="008C507A" w:rsidP="00163CB3">
            <w:r>
              <w:t>Interactively redirect edge connections</w:t>
            </w:r>
          </w:p>
        </w:tc>
        <w:tc>
          <w:tcPr>
            <w:tcW w:w="471" w:type="pct"/>
          </w:tcPr>
          <w:p w:rsidR="008C507A" w:rsidRDefault="008C507A">
            <w:r>
              <w:t>Restrict edges not to cross nodes</w:t>
            </w:r>
          </w:p>
        </w:tc>
        <w:tc>
          <w:tcPr>
            <w:tcW w:w="428" w:type="pct"/>
          </w:tcPr>
          <w:p w:rsidR="008C507A" w:rsidRDefault="008C507A">
            <w:r>
              <w:t>Undo/Redo</w:t>
            </w:r>
          </w:p>
        </w:tc>
        <w:tc>
          <w:tcPr>
            <w:tcW w:w="342" w:type="pct"/>
          </w:tcPr>
          <w:p w:rsidR="008C507A" w:rsidRDefault="008C507A">
            <w:r>
              <w:t>Zooming</w:t>
            </w:r>
          </w:p>
        </w:tc>
        <w:tc>
          <w:tcPr>
            <w:tcW w:w="686" w:type="pct"/>
          </w:tcPr>
          <w:p w:rsidR="008C507A" w:rsidRDefault="008C507A">
            <w:r>
              <w:t>Layout</w:t>
            </w:r>
          </w:p>
        </w:tc>
        <w:tc>
          <w:tcPr>
            <w:tcW w:w="456" w:type="pct"/>
          </w:tcPr>
          <w:p w:rsidR="008C507A" w:rsidRDefault="008C507A">
            <w:r>
              <w:t>Edge crossings reduction</w:t>
            </w:r>
          </w:p>
        </w:tc>
        <w:tc>
          <w:tcPr>
            <w:tcW w:w="571" w:type="pct"/>
          </w:tcPr>
          <w:p w:rsidR="008C507A" w:rsidRDefault="008C507A">
            <w:r>
              <w:t>serialization/</w:t>
            </w:r>
          </w:p>
          <w:p w:rsidR="008C507A" w:rsidRDefault="008C507A">
            <w:r>
              <w:t>deserialization to/from JSON</w:t>
            </w:r>
          </w:p>
        </w:tc>
        <w:tc>
          <w:tcPr>
            <w:tcW w:w="571" w:type="pct"/>
          </w:tcPr>
          <w:p w:rsidR="008C507A" w:rsidRDefault="008C507A">
            <w:r>
              <w:t>Flow direction</w:t>
            </w:r>
          </w:p>
        </w:tc>
      </w:tr>
      <w:tr w:rsidR="008C507A" w:rsidTr="00F96EAA">
        <w:trPr>
          <w:trHeight w:val="576"/>
        </w:trPr>
        <w:tc>
          <w:tcPr>
            <w:tcW w:w="1011" w:type="pct"/>
          </w:tcPr>
          <w:p w:rsidR="008C507A" w:rsidRDefault="008C507A" w:rsidP="003A089D">
            <w:r>
              <w:t xml:space="preserve">JDElite </w:t>
            </w:r>
            <w:r w:rsidR="003A089D">
              <w:t>Diagram editor</w:t>
            </w:r>
          </w:p>
        </w:tc>
        <w:tc>
          <w:tcPr>
            <w:tcW w:w="465" w:type="pct"/>
          </w:tcPr>
          <w:p w:rsidR="008C507A" w:rsidRDefault="008C507A">
            <w:r>
              <w:t>yes</w:t>
            </w:r>
          </w:p>
        </w:tc>
        <w:tc>
          <w:tcPr>
            <w:tcW w:w="471" w:type="pct"/>
          </w:tcPr>
          <w:p w:rsidR="008C507A" w:rsidRDefault="008C507A">
            <w:r>
              <w:t>yes</w:t>
            </w:r>
          </w:p>
        </w:tc>
        <w:tc>
          <w:tcPr>
            <w:tcW w:w="428" w:type="pct"/>
          </w:tcPr>
          <w:p w:rsidR="008C507A" w:rsidRDefault="008C507A" w:rsidP="00D46B5F">
            <w:r>
              <w:t>yes</w:t>
            </w:r>
          </w:p>
        </w:tc>
        <w:tc>
          <w:tcPr>
            <w:tcW w:w="342" w:type="pct"/>
          </w:tcPr>
          <w:p w:rsidR="008C507A" w:rsidRDefault="008C507A" w:rsidP="00D46B5F">
            <w:r>
              <w:t>yes</w:t>
            </w:r>
          </w:p>
        </w:tc>
        <w:tc>
          <w:tcPr>
            <w:tcW w:w="686" w:type="pct"/>
          </w:tcPr>
          <w:p w:rsidR="008C507A" w:rsidRDefault="001419BD" w:rsidP="00D46B5F">
            <w:r>
              <w:t>grid (</w:t>
            </w:r>
            <w:r w:rsidR="008C507A">
              <w:t>nodes and edges)</w:t>
            </w:r>
            <w:r>
              <w:t xml:space="preserve"> for </w:t>
            </w:r>
            <w:r w:rsidR="00260D96">
              <w:t>large-scale complexity</w:t>
            </w:r>
          </w:p>
        </w:tc>
        <w:tc>
          <w:tcPr>
            <w:tcW w:w="456" w:type="pct"/>
          </w:tcPr>
          <w:p w:rsidR="008C507A" w:rsidRDefault="008C507A">
            <w:r>
              <w:t>yes</w:t>
            </w:r>
          </w:p>
        </w:tc>
        <w:tc>
          <w:tcPr>
            <w:tcW w:w="571" w:type="pct"/>
          </w:tcPr>
          <w:p w:rsidR="008C507A" w:rsidRDefault="008C507A">
            <w:r>
              <w:t>yes</w:t>
            </w:r>
          </w:p>
        </w:tc>
        <w:tc>
          <w:tcPr>
            <w:tcW w:w="571" w:type="pct"/>
          </w:tcPr>
          <w:p w:rsidR="008C507A" w:rsidRDefault="008C507A" w:rsidP="008C507A">
            <w:r>
              <w:t>Horizontal  or vertical, can be switched</w:t>
            </w:r>
          </w:p>
        </w:tc>
      </w:tr>
      <w:tr w:rsidR="008C507A" w:rsidTr="00F96EAA">
        <w:trPr>
          <w:trHeight w:val="296"/>
        </w:trPr>
        <w:tc>
          <w:tcPr>
            <w:tcW w:w="1011" w:type="pct"/>
          </w:tcPr>
          <w:p w:rsidR="008C507A" w:rsidRDefault="008C507A" w:rsidP="006530E1">
            <w:proofErr w:type="spellStart"/>
            <w:r>
              <w:t>jsPlumb</w:t>
            </w:r>
            <w:proofErr w:type="spellEnd"/>
            <w:r>
              <w:t xml:space="preserve"> (Flowchart Builder)</w:t>
            </w:r>
          </w:p>
        </w:tc>
        <w:tc>
          <w:tcPr>
            <w:tcW w:w="465" w:type="pct"/>
          </w:tcPr>
          <w:p w:rsidR="008C507A" w:rsidRDefault="008C507A">
            <w:r>
              <w:t>no</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mixed</w:t>
            </w:r>
          </w:p>
        </w:tc>
      </w:tr>
      <w:tr w:rsidR="008C507A" w:rsidTr="00F96EAA">
        <w:trPr>
          <w:trHeight w:val="280"/>
        </w:trPr>
        <w:tc>
          <w:tcPr>
            <w:tcW w:w="1011" w:type="pct"/>
          </w:tcPr>
          <w:p w:rsidR="008C507A" w:rsidRDefault="008C507A">
            <w:proofErr w:type="spellStart"/>
            <w:r>
              <w:t>LucidChart</w:t>
            </w:r>
            <w:proofErr w:type="spellEnd"/>
            <w:r>
              <w:t xml:space="preserve"> (Process Flow)</w:t>
            </w:r>
          </w:p>
        </w:tc>
        <w:tc>
          <w:tcPr>
            <w:tcW w:w="465" w:type="pct"/>
          </w:tcPr>
          <w:p w:rsidR="008C507A" w:rsidRDefault="008C507A">
            <w:r>
              <w:t>no</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fixed</w:t>
            </w:r>
          </w:p>
        </w:tc>
      </w:tr>
      <w:tr w:rsidR="008C507A" w:rsidTr="00F96EAA">
        <w:trPr>
          <w:trHeight w:val="296"/>
        </w:trPr>
        <w:tc>
          <w:tcPr>
            <w:tcW w:w="1011" w:type="pct"/>
          </w:tcPr>
          <w:p w:rsidR="008C507A" w:rsidRDefault="008C507A" w:rsidP="004F78B4">
            <w:proofErr w:type="spellStart"/>
            <w:r>
              <w:t>mxGraph</w:t>
            </w:r>
            <w:proofErr w:type="spellEnd"/>
            <w:r>
              <w:t xml:space="preserve"> (Flowchart)</w:t>
            </w:r>
          </w:p>
        </w:tc>
        <w:tc>
          <w:tcPr>
            <w:tcW w:w="465" w:type="pct"/>
          </w:tcPr>
          <w:p w:rsidR="008C507A" w:rsidRDefault="008C507A" w:rsidP="004F78B4">
            <w:r>
              <w:t>no</w:t>
            </w:r>
          </w:p>
        </w:tc>
        <w:tc>
          <w:tcPr>
            <w:tcW w:w="471" w:type="pct"/>
          </w:tcPr>
          <w:p w:rsidR="008C507A" w:rsidRDefault="008C507A" w:rsidP="004F78B4">
            <w:r>
              <w:t>no</w:t>
            </w:r>
          </w:p>
        </w:tc>
        <w:tc>
          <w:tcPr>
            <w:tcW w:w="428" w:type="pct"/>
          </w:tcPr>
          <w:p w:rsidR="008C507A" w:rsidRDefault="008C507A" w:rsidP="004F78B4">
            <w:r>
              <w:t>yes</w:t>
            </w:r>
          </w:p>
        </w:tc>
        <w:tc>
          <w:tcPr>
            <w:tcW w:w="342" w:type="pct"/>
          </w:tcPr>
          <w:p w:rsidR="008C507A" w:rsidRDefault="008C507A" w:rsidP="004F78B4">
            <w:r>
              <w:t>yes</w:t>
            </w:r>
          </w:p>
        </w:tc>
        <w:tc>
          <w:tcPr>
            <w:tcW w:w="686" w:type="pct"/>
          </w:tcPr>
          <w:p w:rsidR="008C507A" w:rsidRDefault="008C507A" w:rsidP="004F78B4">
            <w:proofErr w:type="spellStart"/>
            <w:r>
              <w:t>gridless</w:t>
            </w:r>
            <w:proofErr w:type="spellEnd"/>
          </w:p>
        </w:tc>
        <w:tc>
          <w:tcPr>
            <w:tcW w:w="456" w:type="pct"/>
          </w:tcPr>
          <w:p w:rsidR="008C507A" w:rsidRDefault="008C507A" w:rsidP="004F78B4">
            <w:r>
              <w:t>no</w:t>
            </w:r>
          </w:p>
        </w:tc>
        <w:tc>
          <w:tcPr>
            <w:tcW w:w="571" w:type="pct"/>
          </w:tcPr>
          <w:p w:rsidR="008C507A" w:rsidRDefault="008C507A" w:rsidP="004F78B4">
            <w:r>
              <w:t>yes</w:t>
            </w:r>
          </w:p>
        </w:tc>
        <w:tc>
          <w:tcPr>
            <w:tcW w:w="571" w:type="pct"/>
          </w:tcPr>
          <w:p w:rsidR="008C507A" w:rsidRDefault="008C507A" w:rsidP="004F78B4">
            <w:r>
              <w:t>fixed</w:t>
            </w:r>
          </w:p>
        </w:tc>
      </w:tr>
      <w:tr w:rsidR="008C507A" w:rsidTr="00F96EAA">
        <w:trPr>
          <w:trHeight w:val="296"/>
        </w:trPr>
        <w:tc>
          <w:tcPr>
            <w:tcW w:w="1011" w:type="pct"/>
          </w:tcPr>
          <w:p w:rsidR="008C507A" w:rsidRDefault="008C507A" w:rsidP="00450B55">
            <w:r>
              <w:t xml:space="preserve">Draw.io (based on </w:t>
            </w:r>
            <w:proofErr w:type="spellStart"/>
            <w:r>
              <w:t>mxGraph</w:t>
            </w:r>
            <w:proofErr w:type="spellEnd"/>
            <w:r>
              <w:t>)</w:t>
            </w:r>
          </w:p>
        </w:tc>
        <w:tc>
          <w:tcPr>
            <w:tcW w:w="465" w:type="pct"/>
          </w:tcPr>
          <w:p w:rsidR="008C507A" w:rsidRDefault="008C507A">
            <w:r>
              <w:t>no</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fixed</w:t>
            </w:r>
          </w:p>
        </w:tc>
      </w:tr>
      <w:tr w:rsidR="008C507A" w:rsidTr="00F96EAA">
        <w:trPr>
          <w:trHeight w:val="280"/>
        </w:trPr>
        <w:tc>
          <w:tcPr>
            <w:tcW w:w="1011" w:type="pct"/>
          </w:tcPr>
          <w:p w:rsidR="008C507A" w:rsidRDefault="008C507A">
            <w:proofErr w:type="spellStart"/>
            <w:r>
              <w:t>MindFusion</w:t>
            </w:r>
            <w:proofErr w:type="spellEnd"/>
            <w:r>
              <w:t xml:space="preserve"> (Flowchart)</w:t>
            </w:r>
          </w:p>
        </w:tc>
        <w:tc>
          <w:tcPr>
            <w:tcW w:w="465" w:type="pct"/>
          </w:tcPr>
          <w:p w:rsidR="008C507A" w:rsidRDefault="008C507A">
            <w:r>
              <w:t>no</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fixed</w:t>
            </w:r>
          </w:p>
        </w:tc>
      </w:tr>
      <w:tr w:rsidR="008C507A" w:rsidTr="00F96EAA">
        <w:trPr>
          <w:trHeight w:val="296"/>
        </w:trPr>
        <w:tc>
          <w:tcPr>
            <w:tcW w:w="1011" w:type="pct"/>
          </w:tcPr>
          <w:p w:rsidR="008C507A" w:rsidRDefault="008C507A">
            <w:proofErr w:type="spellStart"/>
            <w:r>
              <w:t>Rappid</w:t>
            </w:r>
            <w:proofErr w:type="spellEnd"/>
            <w:r>
              <w:t xml:space="preserve"> / </w:t>
            </w:r>
            <w:proofErr w:type="spellStart"/>
            <w:r>
              <w:t>JointJS</w:t>
            </w:r>
            <w:proofErr w:type="spellEnd"/>
            <w:r>
              <w:t xml:space="preserve"> (Flowchart)</w:t>
            </w:r>
          </w:p>
        </w:tc>
        <w:tc>
          <w:tcPr>
            <w:tcW w:w="465" w:type="pct"/>
          </w:tcPr>
          <w:p w:rsidR="008C507A" w:rsidRDefault="008C507A">
            <w:r>
              <w:t>no</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fixed</w:t>
            </w:r>
          </w:p>
        </w:tc>
      </w:tr>
      <w:tr w:rsidR="008C507A" w:rsidTr="00F96EAA">
        <w:trPr>
          <w:trHeight w:val="280"/>
        </w:trPr>
        <w:tc>
          <w:tcPr>
            <w:tcW w:w="1011" w:type="pct"/>
          </w:tcPr>
          <w:p w:rsidR="008C507A" w:rsidRDefault="008C507A">
            <w:proofErr w:type="spellStart"/>
            <w:r>
              <w:t>GoJS</w:t>
            </w:r>
            <w:proofErr w:type="spellEnd"/>
            <w:r>
              <w:t xml:space="preserve"> (Flowchart)</w:t>
            </w:r>
          </w:p>
        </w:tc>
        <w:tc>
          <w:tcPr>
            <w:tcW w:w="465" w:type="pct"/>
          </w:tcPr>
          <w:p w:rsidR="008C507A" w:rsidRDefault="008C507A">
            <w:r>
              <w:t>yes</w:t>
            </w:r>
          </w:p>
        </w:tc>
        <w:tc>
          <w:tcPr>
            <w:tcW w:w="471" w:type="pct"/>
          </w:tcPr>
          <w:p w:rsidR="008C507A" w:rsidRDefault="008C507A">
            <w:r>
              <w:t>no</w:t>
            </w:r>
          </w:p>
        </w:tc>
        <w:tc>
          <w:tcPr>
            <w:tcW w:w="428" w:type="pct"/>
          </w:tcPr>
          <w:p w:rsidR="008C507A" w:rsidRDefault="008C507A">
            <w:r>
              <w:t>yes</w:t>
            </w:r>
          </w:p>
        </w:tc>
        <w:tc>
          <w:tcPr>
            <w:tcW w:w="342" w:type="pct"/>
          </w:tcPr>
          <w:p w:rsidR="008C507A" w:rsidRDefault="008C507A">
            <w:r>
              <w:t>yes</w:t>
            </w:r>
          </w:p>
        </w:tc>
        <w:tc>
          <w:tcPr>
            <w:tcW w:w="686" w:type="pct"/>
          </w:tcPr>
          <w:p w:rsidR="008C507A" w:rsidRDefault="008C507A">
            <w:proofErr w:type="spellStart"/>
            <w:r>
              <w:t>gridless</w:t>
            </w:r>
            <w:proofErr w:type="spellEnd"/>
          </w:p>
        </w:tc>
        <w:tc>
          <w:tcPr>
            <w:tcW w:w="456" w:type="pct"/>
          </w:tcPr>
          <w:p w:rsidR="008C507A" w:rsidRDefault="008C507A">
            <w:r>
              <w:t>no</w:t>
            </w:r>
          </w:p>
        </w:tc>
        <w:tc>
          <w:tcPr>
            <w:tcW w:w="571" w:type="pct"/>
          </w:tcPr>
          <w:p w:rsidR="008C507A" w:rsidRDefault="008C507A">
            <w:r>
              <w:t>yes</w:t>
            </w:r>
          </w:p>
        </w:tc>
        <w:tc>
          <w:tcPr>
            <w:tcW w:w="571" w:type="pct"/>
          </w:tcPr>
          <w:p w:rsidR="008C507A" w:rsidRDefault="008C507A">
            <w:r>
              <w:t>fixed</w:t>
            </w:r>
          </w:p>
        </w:tc>
      </w:tr>
      <w:tr w:rsidR="008C507A" w:rsidTr="00F96EAA">
        <w:trPr>
          <w:trHeight w:val="296"/>
        </w:trPr>
        <w:tc>
          <w:tcPr>
            <w:tcW w:w="1011" w:type="pct"/>
          </w:tcPr>
          <w:p w:rsidR="008C507A" w:rsidRDefault="00460E07">
            <w:proofErr w:type="spellStart"/>
            <w:r>
              <w:t>yFiles</w:t>
            </w:r>
            <w:proofErr w:type="spellEnd"/>
            <w:r>
              <w:t xml:space="preserve"> (Flowchart</w:t>
            </w:r>
            <w:r w:rsidR="001419BD">
              <w:t xml:space="preserve">: </w:t>
            </w:r>
            <w:proofErr w:type="spellStart"/>
            <w:r w:rsidR="001419BD">
              <w:t>yEd</w:t>
            </w:r>
            <w:proofErr w:type="spellEnd"/>
            <w:r>
              <w:t>)</w:t>
            </w:r>
          </w:p>
        </w:tc>
        <w:tc>
          <w:tcPr>
            <w:tcW w:w="465" w:type="pct"/>
          </w:tcPr>
          <w:p w:rsidR="008C507A" w:rsidRDefault="001419BD">
            <w:r>
              <w:t>no</w:t>
            </w:r>
          </w:p>
        </w:tc>
        <w:tc>
          <w:tcPr>
            <w:tcW w:w="471" w:type="pct"/>
          </w:tcPr>
          <w:p w:rsidR="008C507A" w:rsidRDefault="007507B2">
            <w:r>
              <w:t>yes</w:t>
            </w:r>
          </w:p>
        </w:tc>
        <w:tc>
          <w:tcPr>
            <w:tcW w:w="428" w:type="pct"/>
          </w:tcPr>
          <w:p w:rsidR="008C507A" w:rsidRDefault="007507B2">
            <w:r>
              <w:t>yes</w:t>
            </w:r>
          </w:p>
        </w:tc>
        <w:tc>
          <w:tcPr>
            <w:tcW w:w="342" w:type="pct"/>
          </w:tcPr>
          <w:p w:rsidR="008C507A" w:rsidRDefault="007507B2">
            <w:r>
              <w:t>yes</w:t>
            </w:r>
          </w:p>
        </w:tc>
        <w:tc>
          <w:tcPr>
            <w:tcW w:w="686" w:type="pct"/>
          </w:tcPr>
          <w:p w:rsidR="008C507A" w:rsidRDefault="00A363D0">
            <w:r>
              <w:t>partial</w:t>
            </w:r>
          </w:p>
        </w:tc>
        <w:tc>
          <w:tcPr>
            <w:tcW w:w="456" w:type="pct"/>
          </w:tcPr>
          <w:p w:rsidR="008C507A" w:rsidRDefault="007507B2">
            <w:r>
              <w:t>partial</w:t>
            </w:r>
          </w:p>
        </w:tc>
        <w:tc>
          <w:tcPr>
            <w:tcW w:w="571" w:type="pct"/>
          </w:tcPr>
          <w:p w:rsidR="008C507A" w:rsidRDefault="007507B2">
            <w:r>
              <w:t>yes</w:t>
            </w:r>
          </w:p>
        </w:tc>
        <w:tc>
          <w:tcPr>
            <w:tcW w:w="571" w:type="pct"/>
          </w:tcPr>
          <w:p w:rsidR="008C507A" w:rsidRDefault="00A363D0">
            <w:r>
              <w:t>fixed</w:t>
            </w:r>
          </w:p>
        </w:tc>
      </w:tr>
      <w:tr w:rsidR="008C507A" w:rsidTr="00F96EAA">
        <w:trPr>
          <w:trHeight w:val="280"/>
        </w:trPr>
        <w:tc>
          <w:tcPr>
            <w:tcW w:w="1011" w:type="pct"/>
          </w:tcPr>
          <w:p w:rsidR="008C507A" w:rsidRDefault="008C507A"/>
        </w:tc>
        <w:tc>
          <w:tcPr>
            <w:tcW w:w="465" w:type="pct"/>
          </w:tcPr>
          <w:p w:rsidR="008C507A" w:rsidRDefault="008C507A"/>
        </w:tc>
        <w:tc>
          <w:tcPr>
            <w:tcW w:w="471" w:type="pct"/>
          </w:tcPr>
          <w:p w:rsidR="008C507A" w:rsidRDefault="008C507A"/>
        </w:tc>
        <w:tc>
          <w:tcPr>
            <w:tcW w:w="428" w:type="pct"/>
          </w:tcPr>
          <w:p w:rsidR="008C507A" w:rsidRDefault="008C507A"/>
        </w:tc>
        <w:tc>
          <w:tcPr>
            <w:tcW w:w="342" w:type="pct"/>
          </w:tcPr>
          <w:p w:rsidR="008C507A" w:rsidRDefault="008C507A"/>
        </w:tc>
        <w:tc>
          <w:tcPr>
            <w:tcW w:w="686" w:type="pct"/>
          </w:tcPr>
          <w:p w:rsidR="008C507A" w:rsidRDefault="008C507A"/>
        </w:tc>
        <w:tc>
          <w:tcPr>
            <w:tcW w:w="456" w:type="pct"/>
          </w:tcPr>
          <w:p w:rsidR="008C507A" w:rsidRDefault="008C507A"/>
        </w:tc>
        <w:tc>
          <w:tcPr>
            <w:tcW w:w="571" w:type="pct"/>
          </w:tcPr>
          <w:p w:rsidR="008C507A" w:rsidRDefault="008C507A"/>
        </w:tc>
        <w:tc>
          <w:tcPr>
            <w:tcW w:w="571" w:type="pct"/>
          </w:tcPr>
          <w:p w:rsidR="008C507A" w:rsidRDefault="008C507A"/>
        </w:tc>
      </w:tr>
    </w:tbl>
    <w:p w:rsidR="000D707A" w:rsidRDefault="000D707A">
      <w:bookmarkStart w:id="0" w:name="_GoBack"/>
    </w:p>
    <w:bookmarkEnd w:id="0"/>
    <w:p w:rsidR="002F31AB" w:rsidRPr="002B07AB" w:rsidRDefault="004C4919">
      <w:pPr>
        <w:rPr>
          <w:rFonts w:ascii="Arial" w:hAnsi="Arial" w:cs="Arial"/>
          <w:sz w:val="24"/>
          <w:szCs w:val="24"/>
        </w:rPr>
      </w:pPr>
      <w:r w:rsidRPr="002B07AB">
        <w:rPr>
          <w:rFonts w:ascii="Arial" w:hAnsi="Arial" w:cs="Arial"/>
          <w:sz w:val="24"/>
          <w:szCs w:val="24"/>
        </w:rPr>
        <w:t xml:space="preserve">The comparison chart below includes some of the most popular </w:t>
      </w:r>
      <w:r w:rsidR="00AD73F4" w:rsidRPr="002B07AB">
        <w:rPr>
          <w:rFonts w:ascii="Arial" w:hAnsi="Arial" w:cs="Arial"/>
          <w:sz w:val="24"/>
          <w:szCs w:val="24"/>
        </w:rPr>
        <w:t xml:space="preserve">online </w:t>
      </w:r>
      <w:r w:rsidR="00450B55" w:rsidRPr="002B07AB">
        <w:rPr>
          <w:rFonts w:ascii="Arial" w:hAnsi="Arial" w:cs="Arial"/>
          <w:sz w:val="24"/>
          <w:szCs w:val="24"/>
        </w:rPr>
        <w:t xml:space="preserve">interactive diagramming </w:t>
      </w:r>
      <w:r w:rsidR="00AD73F4" w:rsidRPr="002B07AB">
        <w:rPr>
          <w:rFonts w:ascii="Arial" w:hAnsi="Arial" w:cs="Arial"/>
          <w:sz w:val="24"/>
          <w:szCs w:val="24"/>
        </w:rPr>
        <w:t>tools</w:t>
      </w:r>
      <w:r w:rsidR="00AA17DF">
        <w:rPr>
          <w:rFonts w:ascii="Arial" w:hAnsi="Arial" w:cs="Arial"/>
          <w:sz w:val="24"/>
          <w:szCs w:val="24"/>
        </w:rPr>
        <w:t xml:space="preserve"> with support for drawing graph flowcharts</w:t>
      </w:r>
      <w:r w:rsidR="00450B55" w:rsidRPr="002B07AB">
        <w:rPr>
          <w:rFonts w:ascii="Arial" w:hAnsi="Arial" w:cs="Arial"/>
          <w:sz w:val="24"/>
          <w:szCs w:val="24"/>
        </w:rPr>
        <w:t xml:space="preserve">. </w:t>
      </w:r>
      <w:r w:rsidR="008B3590" w:rsidRPr="002B07AB">
        <w:rPr>
          <w:rFonts w:ascii="Arial" w:hAnsi="Arial" w:cs="Arial"/>
          <w:sz w:val="24"/>
          <w:szCs w:val="24"/>
        </w:rPr>
        <w:t xml:space="preserve">This comparison includes the flowchart </w:t>
      </w:r>
      <w:r w:rsidR="00D93AC5">
        <w:rPr>
          <w:rFonts w:ascii="Arial" w:hAnsi="Arial" w:cs="Arial"/>
          <w:sz w:val="24"/>
          <w:szCs w:val="24"/>
        </w:rPr>
        <w:t>functionalities</w:t>
      </w:r>
      <w:r w:rsidR="008B3590" w:rsidRPr="002B07AB">
        <w:rPr>
          <w:rFonts w:ascii="Arial" w:hAnsi="Arial" w:cs="Arial"/>
          <w:sz w:val="24"/>
          <w:szCs w:val="24"/>
        </w:rPr>
        <w:t xml:space="preserve">. </w:t>
      </w:r>
      <w:r w:rsidR="00450B55" w:rsidRPr="002B07AB">
        <w:rPr>
          <w:rFonts w:ascii="Arial" w:hAnsi="Arial" w:cs="Arial"/>
          <w:sz w:val="24"/>
          <w:szCs w:val="24"/>
        </w:rPr>
        <w:t>All these tools, including JDElite diagram editor, provide some common features</w:t>
      </w:r>
      <w:r w:rsidR="004F2EC1" w:rsidRPr="002B07AB">
        <w:rPr>
          <w:rFonts w:ascii="Arial" w:hAnsi="Arial" w:cs="Arial"/>
          <w:sz w:val="24"/>
          <w:szCs w:val="24"/>
        </w:rPr>
        <w:t xml:space="preserve"> as shown in the chart</w:t>
      </w:r>
      <w:r w:rsidR="00D46B5F" w:rsidRPr="002B07AB">
        <w:rPr>
          <w:rFonts w:ascii="Arial" w:hAnsi="Arial" w:cs="Arial"/>
          <w:sz w:val="24"/>
          <w:szCs w:val="24"/>
        </w:rPr>
        <w:t xml:space="preserve">. What makes the JDElite Diagram editor stand out from all current tools </w:t>
      </w:r>
      <w:r w:rsidR="004F2EC1" w:rsidRPr="002B07AB">
        <w:rPr>
          <w:rFonts w:ascii="Arial" w:hAnsi="Arial" w:cs="Arial"/>
          <w:sz w:val="24"/>
          <w:szCs w:val="24"/>
        </w:rPr>
        <w:t>is</w:t>
      </w:r>
      <w:r w:rsidR="00D46B5F" w:rsidRPr="002B07AB">
        <w:rPr>
          <w:rFonts w:ascii="Arial" w:hAnsi="Arial" w:cs="Arial"/>
          <w:sz w:val="24"/>
          <w:szCs w:val="24"/>
        </w:rPr>
        <w:t xml:space="preserve"> </w:t>
      </w:r>
      <w:r w:rsidR="00F01725">
        <w:rPr>
          <w:rFonts w:ascii="Arial" w:hAnsi="Arial" w:cs="Arial"/>
          <w:sz w:val="24"/>
          <w:szCs w:val="24"/>
        </w:rPr>
        <w:t xml:space="preserve">the superior readability of </w:t>
      </w:r>
      <w:r w:rsidR="004A4F5D" w:rsidRPr="002B07AB">
        <w:rPr>
          <w:rFonts w:ascii="Arial" w:hAnsi="Arial" w:cs="Arial"/>
          <w:sz w:val="24"/>
          <w:szCs w:val="24"/>
        </w:rPr>
        <w:t xml:space="preserve">complex </w:t>
      </w:r>
      <w:r w:rsidR="004F2EC1" w:rsidRPr="002B07AB">
        <w:rPr>
          <w:rFonts w:ascii="Arial" w:hAnsi="Arial" w:cs="Arial"/>
          <w:sz w:val="24"/>
          <w:szCs w:val="24"/>
        </w:rPr>
        <w:t>diagrams</w:t>
      </w:r>
      <w:r w:rsidR="00F01725">
        <w:rPr>
          <w:rFonts w:ascii="Arial" w:hAnsi="Arial" w:cs="Arial"/>
          <w:sz w:val="24"/>
          <w:szCs w:val="24"/>
        </w:rPr>
        <w:t>.</w:t>
      </w:r>
      <w:r w:rsidR="00F01725" w:rsidRPr="00F01725">
        <w:rPr>
          <w:rStyle w:val="lt-line-clampline"/>
          <w:rFonts w:ascii="Arial" w:hAnsi="Arial" w:cs="Arial"/>
          <w:sz w:val="26"/>
          <w:szCs w:val="26"/>
        </w:rPr>
        <w:t xml:space="preserve"> </w:t>
      </w:r>
      <w:r w:rsidR="00F01725" w:rsidRPr="00F01725">
        <w:rPr>
          <w:rStyle w:val="lt-line-clampline"/>
          <w:rFonts w:ascii="Arial" w:hAnsi="Arial" w:cs="Arial"/>
          <w:sz w:val="24"/>
          <w:szCs w:val="24"/>
        </w:rPr>
        <w:t>This is achieved by the proprietary techniques for orthogonal edge routing of directed graph diagrams with highly efficient edge crossings reduction</w:t>
      </w:r>
      <w:r w:rsidR="00C8042E">
        <w:rPr>
          <w:rStyle w:val="lt-line-clampline"/>
          <w:rFonts w:ascii="Arial" w:hAnsi="Arial" w:cs="Arial"/>
          <w:sz w:val="24"/>
          <w:szCs w:val="24"/>
        </w:rPr>
        <w:t xml:space="preserve"> (patent No. US 10,424,096)</w:t>
      </w:r>
    </w:p>
    <w:p w:rsidR="00CF4504" w:rsidRDefault="00CF4504"/>
    <w:p w:rsidR="00CF4504" w:rsidRDefault="00CF4504" w:rsidP="00CF4504">
      <w:pPr>
        <w:pStyle w:val="NormalWeb"/>
        <w:spacing w:before="0" w:after="0"/>
        <w:rPr>
          <w:rFonts w:ascii="Arial" w:hAnsi="Arial" w:cs="Arial"/>
          <w:sz w:val="18"/>
          <w:szCs w:val="18"/>
        </w:rPr>
      </w:pPr>
      <w:r>
        <w:rPr>
          <w:rStyle w:val="lt-line-clampline"/>
          <w:rFonts w:ascii="Arial" w:hAnsi="Arial" w:cs="Arial"/>
          <w:sz w:val="26"/>
          <w:szCs w:val="26"/>
        </w:rPr>
        <w:t xml:space="preserve">JDElite is a new Web graph diagram editor. The core JDElite Diagram Builder is based on JavaScript and HTML5. It shares the common features available in most of the current flowcharting tools. What makes the JDElite Diagram editor stand out from all these tools is the superior readability of the complex diagrams. This is achieved </w:t>
      </w:r>
      <w:r w:rsidR="00121F75">
        <w:rPr>
          <w:rStyle w:val="lt-line-clampline"/>
          <w:rFonts w:ascii="Arial" w:hAnsi="Arial" w:cs="Arial"/>
          <w:sz w:val="26"/>
          <w:szCs w:val="26"/>
        </w:rPr>
        <w:t>by</w:t>
      </w:r>
      <w:r>
        <w:rPr>
          <w:rStyle w:val="lt-line-clampline"/>
          <w:rFonts w:ascii="Arial" w:hAnsi="Arial" w:cs="Arial"/>
          <w:sz w:val="26"/>
          <w:szCs w:val="26"/>
        </w:rPr>
        <w:t xml:space="preserve"> the proprietary techniques for orthogonal edge routing of directed graph diagrams with highly efficient edge crossings reduction (patent pending). </w:t>
      </w:r>
      <w:r w:rsidR="00251692">
        <w:rPr>
          <w:rStyle w:val="lt-line-clampline"/>
          <w:rFonts w:ascii="Arial" w:hAnsi="Arial" w:cs="Arial"/>
          <w:sz w:val="26"/>
          <w:szCs w:val="26"/>
        </w:rPr>
        <w:t xml:space="preserve">JDElite Diagram editor </w:t>
      </w:r>
      <w:r>
        <w:rPr>
          <w:rStyle w:val="lt-line-clampline"/>
          <w:rFonts w:ascii="Arial" w:hAnsi="Arial" w:cs="Arial"/>
          <w:sz w:val="26"/>
          <w:szCs w:val="26"/>
        </w:rPr>
        <w:t>can be integrated easily to most Web diagramming applications of any complexity. Open the real-time demo in your browser (Chrome or Firefox) using the link below and select Help-&gt;Overview to learn more about this editor. You can open some sample diagrams or create new diagrams and explore the rich editing features.</w:t>
      </w:r>
    </w:p>
    <w:p w:rsidR="00CF4504" w:rsidRDefault="00CF4504"/>
    <w:p w:rsidR="002F31AB" w:rsidRDefault="002F31AB"/>
    <w:sectPr w:rsidR="002F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6E"/>
    <w:rsid w:val="0000356C"/>
    <w:rsid w:val="0008576E"/>
    <w:rsid w:val="000D707A"/>
    <w:rsid w:val="00100C2C"/>
    <w:rsid w:val="00121F75"/>
    <w:rsid w:val="001419BD"/>
    <w:rsid w:val="00163CB3"/>
    <w:rsid w:val="001F48F4"/>
    <w:rsid w:val="00251692"/>
    <w:rsid w:val="00260D96"/>
    <w:rsid w:val="002B07AB"/>
    <w:rsid w:val="002F31AB"/>
    <w:rsid w:val="00346D6E"/>
    <w:rsid w:val="00352810"/>
    <w:rsid w:val="00361AF0"/>
    <w:rsid w:val="003A089D"/>
    <w:rsid w:val="003C1D0D"/>
    <w:rsid w:val="00406704"/>
    <w:rsid w:val="00413F43"/>
    <w:rsid w:val="00450B55"/>
    <w:rsid w:val="00460E07"/>
    <w:rsid w:val="004A4F5D"/>
    <w:rsid w:val="004C4919"/>
    <w:rsid w:val="004F2EC1"/>
    <w:rsid w:val="00524F88"/>
    <w:rsid w:val="006530E1"/>
    <w:rsid w:val="006A7649"/>
    <w:rsid w:val="007507B2"/>
    <w:rsid w:val="0076081B"/>
    <w:rsid w:val="0077799C"/>
    <w:rsid w:val="007E6E50"/>
    <w:rsid w:val="00817639"/>
    <w:rsid w:val="00845728"/>
    <w:rsid w:val="008B3590"/>
    <w:rsid w:val="008C507A"/>
    <w:rsid w:val="008D482A"/>
    <w:rsid w:val="008E3000"/>
    <w:rsid w:val="00923AA4"/>
    <w:rsid w:val="00A23710"/>
    <w:rsid w:val="00A363D0"/>
    <w:rsid w:val="00A377DA"/>
    <w:rsid w:val="00A62FF7"/>
    <w:rsid w:val="00AA17DF"/>
    <w:rsid w:val="00AC3EFD"/>
    <w:rsid w:val="00AD73F4"/>
    <w:rsid w:val="00B06F8E"/>
    <w:rsid w:val="00B745B9"/>
    <w:rsid w:val="00C8042E"/>
    <w:rsid w:val="00CF4504"/>
    <w:rsid w:val="00D46B5F"/>
    <w:rsid w:val="00D93AC5"/>
    <w:rsid w:val="00DD05ED"/>
    <w:rsid w:val="00E6315B"/>
    <w:rsid w:val="00E7430A"/>
    <w:rsid w:val="00F01725"/>
    <w:rsid w:val="00F57208"/>
    <w:rsid w:val="00F96EAA"/>
    <w:rsid w:val="00FB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E9882-BA70-463C-940F-875CC87C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F4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CF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415">
      <w:bodyDiv w:val="1"/>
      <w:marLeft w:val="0"/>
      <w:marRight w:val="0"/>
      <w:marTop w:val="0"/>
      <w:marBottom w:val="0"/>
      <w:divBdr>
        <w:top w:val="none" w:sz="0" w:space="0" w:color="auto"/>
        <w:left w:val="none" w:sz="0" w:space="0" w:color="auto"/>
        <w:bottom w:val="none" w:sz="0" w:space="0" w:color="auto"/>
        <w:right w:val="none" w:sz="0" w:space="0" w:color="auto"/>
      </w:divBdr>
      <w:divsChild>
        <w:div w:id="1950619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jraykov</dc:creator>
  <cp:keywords/>
  <dc:description/>
  <cp:lastModifiedBy>jraykov</cp:lastModifiedBy>
  <cp:revision>44</cp:revision>
  <dcterms:created xsi:type="dcterms:W3CDTF">2019-07-31T23:05:00Z</dcterms:created>
  <dcterms:modified xsi:type="dcterms:W3CDTF">2020-01-04T02:42:00Z</dcterms:modified>
</cp:coreProperties>
</file>