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Nombre del Proyecto: CarWash &amp; Café El Punto.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Asesores: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Es un centro de lavado y estética automotriz que integra un área de cafetería climatizada con acceso a internet de alta velocidad. El negocio resuelve el problema de la pérdida de tiempo y la incomodidad que sufren los dueños de vehículos mientras esperan que su automóvil sea lavado. En lugar de esperar de pie o en un espacio incómodo, el cliente puede trabajar, tomar un café o relajarse en un ambiente agradable, transformando un tiempo muerto en un momento productivo o de descanso.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El proyecto se plantea un Objetivo de Servicio. Está definido pensando en la comodidad y satisfacción del cliente final. A corto y mediano plazo (6 meses), busca posicionarse en la zona como el centro de lavado preferido gracias a la calidad de su atención, la rapidez del servicio y la comodidad de sus instalaciones, logrando un flujo constante de clientes recurrentes y la fidelización de los mismos.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 de Proyecto: Comercial y de Servicios.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Participantes: Raymi Manuel German Estevez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