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B9C07" w14:textId="77777777" w:rsidR="005D634F" w:rsidRDefault="005D634F" w:rsidP="00D31351">
      <w:pPr>
        <w:jc w:val="center"/>
        <w:rPr>
          <w:b/>
          <w:bCs/>
          <w:u w:val="single"/>
        </w:rPr>
      </w:pPr>
      <w:r w:rsidRPr="00D31351">
        <w:rPr>
          <w:b/>
          <w:bCs/>
          <w:u w:val="single"/>
        </w:rPr>
        <w:t>RETRENCHMENTS &amp; RESTRUCTURING</w:t>
      </w:r>
    </w:p>
    <w:p w14:paraId="4648744E" w14:textId="77777777" w:rsidR="00D31351" w:rsidRPr="00D31351" w:rsidRDefault="00D31351" w:rsidP="00D31351">
      <w:pPr>
        <w:jc w:val="center"/>
        <w:rPr>
          <w:b/>
          <w:bCs/>
          <w:u w:val="single"/>
        </w:rPr>
      </w:pPr>
    </w:p>
    <w:p w14:paraId="061D7FCE" w14:textId="77777777" w:rsidR="005D634F" w:rsidRPr="00D31351" w:rsidRDefault="005D634F" w:rsidP="005D634F">
      <w:pPr>
        <w:rPr>
          <w:b/>
          <w:bCs/>
        </w:rPr>
      </w:pPr>
      <w:r w:rsidRPr="00D31351">
        <w:rPr>
          <w:b/>
          <w:bCs/>
        </w:rPr>
        <w:t>A. Service Overview</w:t>
      </w:r>
    </w:p>
    <w:p w14:paraId="34BCAB59" w14:textId="77777777" w:rsidR="005D634F" w:rsidRDefault="005D634F" w:rsidP="005D634F">
      <w:r>
        <w:t xml:space="preserve">Retrenchments are the highest-risk dismissals you can make in South Africa—and the biggest mistake employers make is treating consultation as a rubber stamp exercise instead of genuine </w:t>
      </w:r>
      <w:proofErr w:type="gramStart"/>
      <w:r>
        <w:t>engagement .</w:t>
      </w:r>
      <w:proofErr w:type="gramEnd"/>
      <w:r>
        <w:t xml:space="preserve"> One procedural mistake, one sham consultation, and you’re facing reinstatement orders, massive back pay, or </w:t>
      </w:r>
      <w:proofErr w:type="gramStart"/>
      <w:r>
        <w:t>both .</w:t>
      </w:r>
      <w:proofErr w:type="gramEnd"/>
      <w:r>
        <w:t xml:space="preserve"> Retrenchments based on operational requirements require meaningful consultation in good faith, genuine exploration of alternatives, and strict compliance with Section 189 of the Labour Relations </w:t>
      </w:r>
      <w:proofErr w:type="gramStart"/>
      <w:r>
        <w:t>Act .</w:t>
      </w:r>
      <w:proofErr w:type="gramEnd"/>
    </w:p>
    <w:p w14:paraId="772BB878" w14:textId="77777777" w:rsidR="00D31351" w:rsidRDefault="00D31351" w:rsidP="005D634F"/>
    <w:p w14:paraId="450640EF" w14:textId="77777777" w:rsidR="005D634F" w:rsidRPr="00D31351" w:rsidRDefault="005D634F" w:rsidP="005D634F">
      <w:pPr>
        <w:rPr>
          <w:b/>
          <w:bCs/>
        </w:rPr>
      </w:pPr>
      <w:r w:rsidRPr="00D31351">
        <w:rPr>
          <w:b/>
          <w:bCs/>
        </w:rPr>
        <w:t>B. Detailed Description</w:t>
      </w:r>
    </w:p>
    <w:p w14:paraId="1BF5F53B" w14:textId="77777777" w:rsidR="005D634F" w:rsidRDefault="005D634F" w:rsidP="005D634F">
      <w:r>
        <w:t xml:space="preserve">Retrenchment isn’t firing someone—it’s dismissing them because their position is no longer needed, not because they did anything </w:t>
      </w:r>
      <w:proofErr w:type="gramStart"/>
      <w:r>
        <w:t>wrong .</w:t>
      </w:r>
      <w:proofErr w:type="gramEnd"/>
      <w:r>
        <w:t xml:space="preserve"> South Africa’s Labour Relations Act treats retrenchments as operational requirements dismissals requiring meaningful consultation, fair selection criteria, genuine consideration of alternatives, and statutory severance </w:t>
      </w:r>
      <w:proofErr w:type="gramStart"/>
      <w:r>
        <w:t>pay .</w:t>
      </w:r>
      <w:proofErr w:type="gramEnd"/>
      <w:r>
        <w:t xml:space="preserve"> Skip consultation, rush it, or fake it, and the Labour Court will declare your retrenchment </w:t>
      </w:r>
      <w:proofErr w:type="gramStart"/>
      <w:r>
        <w:t>unfair .</w:t>
      </w:r>
      <w:proofErr w:type="gramEnd"/>
    </w:p>
    <w:p w14:paraId="2B39948E" w14:textId="77777777" w:rsidR="00D31351" w:rsidRDefault="00D31351" w:rsidP="005D634F"/>
    <w:p w14:paraId="45CD9B32" w14:textId="77777777" w:rsidR="005D634F" w:rsidRDefault="005D634F" w:rsidP="005D634F">
      <w:r>
        <w:t>Why meaningful consultation is non-negotiable:</w:t>
      </w:r>
    </w:p>
    <w:p w14:paraId="7BC7A0EE" w14:textId="77777777" w:rsidR="005D634F" w:rsidRDefault="005D634F" w:rsidP="005D634F">
      <w:r>
        <w:rPr>
          <w:rFonts w:ascii="Apple Color Emoji" w:hAnsi="Apple Color Emoji" w:cs="Apple Color Emoji"/>
        </w:rPr>
        <w:t>🚨</w:t>
      </w:r>
      <w:r>
        <w:t xml:space="preserve"> Consultation is not a box-ticking exercise—it’s a legal requirement – Section 189 requires consultation to be a joint consensus-seeking process where both employer and employees work together to avoid dismissals, minimize numbers, change timing, mitigate adverse effects, and explore </w:t>
      </w:r>
      <w:proofErr w:type="gramStart"/>
      <w:r>
        <w:t>alternatives .</w:t>
      </w:r>
      <w:proofErr w:type="gramEnd"/>
      <w:r>
        <w:t xml:space="preserve"> Courts can tell when consultation is genuine and when it’s a </w:t>
      </w:r>
      <w:proofErr w:type="gramStart"/>
      <w:r>
        <w:t>sham .</w:t>
      </w:r>
      <w:proofErr w:type="gramEnd"/>
    </w:p>
    <w:p w14:paraId="3475CD83" w14:textId="77777777" w:rsidR="005D634F" w:rsidRDefault="005D634F" w:rsidP="005D634F">
      <w:r>
        <w:rPr>
          <w:rFonts w:ascii="Apple Color Emoji" w:hAnsi="Apple Color Emoji" w:cs="Apple Color Emoji"/>
        </w:rPr>
        <w:t>🚨</w:t>
      </w:r>
      <w:r>
        <w:t xml:space="preserve"> Consultation must start BEFORE you make any decisions – The duty to consult is triggered when you contemplate retrenchment, not after you’ve </w:t>
      </w:r>
      <w:proofErr w:type="gramStart"/>
      <w:r>
        <w:t>decided .</w:t>
      </w:r>
      <w:proofErr w:type="gramEnd"/>
      <w:r>
        <w:t xml:space="preserve"> If your Section 189(3) notice makes retrenchment sound like a done deal, you’ve already undermined the </w:t>
      </w:r>
      <w:proofErr w:type="gramStart"/>
      <w:r>
        <w:t>process</w:t>
      </w:r>
      <w:proofErr w:type="gramEnd"/>
      <w:r>
        <w:t xml:space="preserve"> and courts will declare it </w:t>
      </w:r>
      <w:proofErr w:type="gramStart"/>
      <w:r>
        <w:t>unfair .</w:t>
      </w:r>
      <w:proofErr w:type="gramEnd"/>
    </w:p>
    <w:p w14:paraId="2659E898" w14:textId="77777777" w:rsidR="005D634F" w:rsidRDefault="005D634F" w:rsidP="005D634F">
      <w:r>
        <w:rPr>
          <w:rFonts w:ascii="Apple Color Emoji" w:hAnsi="Apple Color Emoji" w:cs="Apple Color Emoji"/>
        </w:rPr>
        <w:t>🚨</w:t>
      </w:r>
      <w:r>
        <w:t xml:space="preserve"> You must genuinely explore alternatives—and explain why they won’t work – South African labour law requires you to consider alternatives like voluntary severance packages, early retirement, reduced working hours, temporary layoffs, salary reductions, redeployment, retraining, natural attrition, and reduced overtime before resorting to forced </w:t>
      </w:r>
      <w:proofErr w:type="gramStart"/>
      <w:r>
        <w:t>retrenchments .</w:t>
      </w:r>
      <w:proofErr w:type="gramEnd"/>
      <w:r>
        <w:t xml:space="preserve"> You must disclose what alternatives you considered </w:t>
      </w:r>
      <w:r>
        <w:lastRenderedPageBreak/>
        <w:t xml:space="preserve">and explain why they’re not </w:t>
      </w:r>
      <w:proofErr w:type="gramStart"/>
      <w:r>
        <w:t>viable .</w:t>
      </w:r>
      <w:proofErr w:type="gramEnd"/>
      <w:r>
        <w:t xml:space="preserve"> Simply stating “no alternatives exist” without evidence won’t hold </w:t>
      </w:r>
      <w:proofErr w:type="gramStart"/>
      <w:r>
        <w:t>up .</w:t>
      </w:r>
      <w:proofErr w:type="gramEnd"/>
    </w:p>
    <w:p w14:paraId="623CC611" w14:textId="77777777" w:rsidR="005D634F" w:rsidRDefault="005D634F" w:rsidP="005D634F">
      <w:r>
        <w:rPr>
          <w:rFonts w:ascii="Apple Color Emoji" w:hAnsi="Apple Color Emoji" w:cs="Apple Color Emoji"/>
        </w:rPr>
        <w:t>🚨</w:t>
      </w:r>
      <w:r>
        <w:t xml:space="preserve"> Employees must be given a real opportunity to propose alternatives – Consultation means listening to employee proposals and responding to them with reasons if you </w:t>
      </w:r>
      <w:proofErr w:type="gramStart"/>
      <w:r>
        <w:t>disagree .</w:t>
      </w:r>
      <w:proofErr w:type="gramEnd"/>
      <w:r>
        <w:t xml:space="preserve"> If employees suggest alternatives that could work, you must seriously consider them—not dismiss them out of </w:t>
      </w:r>
      <w:proofErr w:type="gramStart"/>
      <w:r>
        <w:t>hand .</w:t>
      </w:r>
      <w:proofErr w:type="gramEnd"/>
    </w:p>
    <w:p w14:paraId="6A5ED1E4" w14:textId="50875284" w:rsidR="00F22219" w:rsidRDefault="005D634F" w:rsidP="005D634F">
      <w:r>
        <w:rPr>
          <w:rFonts w:ascii="Apple Color Emoji" w:hAnsi="Apple Color Emoji" w:cs="Apple Color Emoji"/>
        </w:rPr>
        <w:t>🚨</w:t>
      </w:r>
      <w:r>
        <w:t xml:space="preserve"> The new Code of Good Practice: Dismissal (2025) emphasizes substantive fairness – As of September 2025, operational requirements dismissals are covered in the unified Code of Good Practice, meaning courts scrutinize not just whether you consulted, but whether the consultation was substantively meaningful and whether alternatives were genuinely </w:t>
      </w:r>
      <w:proofErr w:type="gramStart"/>
      <w:r>
        <w:t>explored .</w:t>
      </w:r>
      <w:proofErr w:type="gramEnd"/>
    </w:p>
    <w:p w14:paraId="64138D17" w14:textId="77777777" w:rsidR="00D31351" w:rsidRDefault="00D31351" w:rsidP="005D634F"/>
    <w:p w14:paraId="535AFF82" w14:textId="77777777" w:rsidR="005D634F" w:rsidRDefault="005D634F" w:rsidP="005D634F">
      <w:r>
        <w:t>What meaningful consultation looks like in practice:</w:t>
      </w:r>
    </w:p>
    <w:p w14:paraId="6508F045" w14:textId="77777777" w:rsidR="005D634F" w:rsidRDefault="005D634F" w:rsidP="005D634F">
      <w:r>
        <w:rPr>
          <w:rFonts w:ascii="Apple Color Emoji" w:hAnsi="Apple Color Emoji" w:cs="Apple Color Emoji"/>
        </w:rPr>
        <w:t>✔</w:t>
      </w:r>
      <w:r>
        <w:t xml:space="preserve"> Start early – Begin consultation when you first contemplate retrenchment, before making any final decisions </w:t>
      </w:r>
    </w:p>
    <w:p w14:paraId="22F6834D" w14:textId="77777777" w:rsidR="005D634F" w:rsidRDefault="005D634F" w:rsidP="005D634F">
      <w:r>
        <w:rPr>
          <w:rFonts w:ascii="Apple Color Emoji" w:hAnsi="Apple Color Emoji" w:cs="Apple Color Emoji"/>
        </w:rPr>
        <w:t>✔</w:t>
      </w:r>
      <w:r>
        <w:t xml:space="preserve"> Provide full information – Disclose reasons for retrenchment, financial information (if relevant), alternatives already considered, proposed selection criteria, timing, and severance calculations </w:t>
      </w:r>
    </w:p>
    <w:p w14:paraId="6617DA97" w14:textId="77777777" w:rsidR="005D634F" w:rsidRDefault="005D634F" w:rsidP="005D634F">
      <w:r>
        <w:rPr>
          <w:rFonts w:ascii="Apple Color Emoji" w:hAnsi="Apple Color Emoji" w:cs="Apple Color Emoji"/>
        </w:rPr>
        <w:t>✔</w:t>
      </w:r>
      <w:r>
        <w:t xml:space="preserve"> Allow sufficient time – Consultation typically takes 4-8 weeks minimum; large-scale retrenchments (Section 189A) require a minimum 60-day consultation period </w:t>
      </w:r>
    </w:p>
    <w:p w14:paraId="3C29C6D8" w14:textId="77777777" w:rsidR="005D634F" w:rsidRDefault="005D634F" w:rsidP="005D634F">
      <w:r>
        <w:rPr>
          <w:rFonts w:ascii="Apple Color Emoji" w:hAnsi="Apple Color Emoji" w:cs="Apple Color Emoji"/>
        </w:rPr>
        <w:t>✔</w:t>
      </w:r>
      <w:r>
        <w:t xml:space="preserve"> Genuinely explore alternatives – Discuss voluntary packages, reduced hours, redeployment, salary reductions, and any other proposals employees raise </w:t>
      </w:r>
    </w:p>
    <w:p w14:paraId="29BE2D34" w14:textId="77777777" w:rsidR="005D634F" w:rsidRDefault="005D634F" w:rsidP="005D634F">
      <w:r>
        <w:rPr>
          <w:rFonts w:ascii="Apple Color Emoji" w:hAnsi="Apple Color Emoji" w:cs="Apple Color Emoji"/>
        </w:rPr>
        <w:t>✔</w:t>
      </w:r>
      <w:r>
        <w:t xml:space="preserve"> Respond to representations – If employees or unions make written submissions, you must respond in writing with reasons if you disagree </w:t>
      </w:r>
    </w:p>
    <w:p w14:paraId="7FD8EA78" w14:textId="77777777" w:rsidR="005D634F" w:rsidRDefault="005D634F" w:rsidP="005D634F">
      <w:r>
        <w:rPr>
          <w:rFonts w:ascii="Apple Color Emoji" w:hAnsi="Apple Color Emoji" w:cs="Apple Color Emoji"/>
        </w:rPr>
        <w:t>✔</w:t>
      </w:r>
      <w:r>
        <w:t xml:space="preserve"> Seek consensus on selection criteria – You cannot unilaterally impose selection criteria without consulting </w:t>
      </w:r>
      <w:proofErr w:type="gramStart"/>
      <w:r>
        <w:t>first .</w:t>
      </w:r>
      <w:proofErr w:type="gramEnd"/>
      <w:r>
        <w:t xml:space="preserve"> If consensus isn’t reached, you can decide—but you must show the criteria are fair and objective </w:t>
      </w:r>
    </w:p>
    <w:p w14:paraId="3FA801D8" w14:textId="77777777" w:rsidR="005D634F" w:rsidRDefault="005D634F" w:rsidP="005D634F">
      <w:r>
        <w:rPr>
          <w:rFonts w:ascii="Apple Color Emoji" w:hAnsi="Apple Color Emoji" w:cs="Apple Color Emoji"/>
        </w:rPr>
        <w:t>✔</w:t>
      </w:r>
      <w:r>
        <w:t xml:space="preserve"> Document everything – Keep attendance registers, meeting minutes, proposals made, alternatives discussed, and reasons for rejecting alternatives </w:t>
      </w:r>
    </w:p>
    <w:p w14:paraId="2B5B85E0" w14:textId="77777777" w:rsidR="005D634F" w:rsidRDefault="005D634F" w:rsidP="005D634F">
      <w:r>
        <w:rPr>
          <w:rFonts w:ascii="Apple Color Emoji" w:hAnsi="Apple Color Emoji" w:cs="Apple Color Emoji"/>
        </w:rPr>
        <w:t>✔</w:t>
      </w:r>
      <w:r>
        <w:t xml:space="preserve"> Consider facilitation – For large-scale or contentious retrenchments, appoint an independent facilitator (CCMA or private) to ensure consultation is fair </w:t>
      </w:r>
    </w:p>
    <w:p w14:paraId="125B6E16" w14:textId="77777777" w:rsidR="00D31351" w:rsidRDefault="00D31351" w:rsidP="005D634F"/>
    <w:p w14:paraId="4E2652FA" w14:textId="77777777" w:rsidR="00D31351" w:rsidRDefault="00D31351" w:rsidP="005D634F"/>
    <w:p w14:paraId="712BA402" w14:textId="77777777" w:rsidR="005D634F" w:rsidRDefault="005D634F" w:rsidP="005D634F">
      <w:r>
        <w:lastRenderedPageBreak/>
        <w:t>What we do:</w:t>
      </w:r>
    </w:p>
    <w:p w14:paraId="323FE56D" w14:textId="77777777" w:rsidR="005D634F" w:rsidRDefault="005D634F" w:rsidP="005D634F">
      <w:r>
        <w:t xml:space="preserve">Pre-Consultation Strategy – We help you identify genuine alternatives to retrenchment before the consultation process starts, so you can present credible options and explain why forced retrenchments are </w:t>
      </w:r>
      <w:proofErr w:type="gramStart"/>
      <w:r>
        <w:t>necessary .</w:t>
      </w:r>
      <w:proofErr w:type="gramEnd"/>
    </w:p>
    <w:p w14:paraId="58515472" w14:textId="77777777" w:rsidR="005D634F" w:rsidRDefault="005D634F" w:rsidP="005D634F">
      <w:r>
        <w:t xml:space="preserve">Section 189 Process Management – We manage the entire retrenchment consultation process from start to finish, ensuring meaningful engagement, good faith negotiation, and legal compliance with the Labour Relations Act and the 2025 Code of Good Practice: </w:t>
      </w:r>
      <w:proofErr w:type="gramStart"/>
      <w:r>
        <w:t>Dismissal .</w:t>
      </w:r>
      <w:proofErr w:type="gramEnd"/>
    </w:p>
    <w:p w14:paraId="43218F0D" w14:textId="77777777" w:rsidR="005D634F" w:rsidRDefault="005D634F" w:rsidP="005D634F">
      <w:r>
        <w:t xml:space="preserve">Section 189(3) Notice Preparation – We draft comprehensive Section 189(3) notices that don’t treat retrenchment as a foregone conclusion, provide full disclosure of information, explain alternatives considered, and invite genuine </w:t>
      </w:r>
      <w:proofErr w:type="gramStart"/>
      <w:r>
        <w:t>consultation .</w:t>
      </w:r>
      <w:proofErr w:type="gramEnd"/>
    </w:p>
    <w:p w14:paraId="7979C64D" w14:textId="77777777" w:rsidR="005D634F" w:rsidRDefault="005D634F" w:rsidP="005D634F">
      <w:r>
        <w:t xml:space="preserve">Consultation Facilitation – We facilitate meaningful consultation meetings with employees, unions, or employee representatives, ensuring all required issues are discussed, alternatives are explored, representations are responded to, and everything is </w:t>
      </w:r>
      <w:proofErr w:type="gramStart"/>
      <w:r>
        <w:t>documented .</w:t>
      </w:r>
      <w:proofErr w:type="gramEnd"/>
    </w:p>
    <w:p w14:paraId="1E983234" w14:textId="4FB97D58" w:rsidR="005D634F" w:rsidRDefault="005D634F" w:rsidP="005D634F">
      <w:r>
        <w:t>Alternatives Assessment &amp; Implementation – We help you genuinely explore and implement alternatives like voluntary severance packages, early retirement schemes, reduced working hours, temporary layoffs, salary reductions, redeployment, retraining programs, and natural attrition strategies</w:t>
      </w:r>
    </w:p>
    <w:p w14:paraId="30EFD528" w14:textId="77777777" w:rsidR="005D634F" w:rsidRDefault="005D634F" w:rsidP="005D634F">
      <w:r>
        <w:t xml:space="preserve">Selection Criteria Development – We work with you and consulting parties to establish fair, objective selection criteria (e.g., LIFO, skills, qualifications, performance) that will hold up under </w:t>
      </w:r>
      <w:proofErr w:type="gramStart"/>
      <w:r>
        <w:t>scrutiny .</w:t>
      </w:r>
      <w:proofErr w:type="gramEnd"/>
    </w:p>
    <w:p w14:paraId="7BD1358C" w14:textId="77777777" w:rsidR="005D634F" w:rsidRDefault="005D634F" w:rsidP="005D634F">
      <w:r>
        <w:t xml:space="preserve">Severance Pay Calculations – We calculate severance pay correctly, including all benefits and allowances required by the Basic Conditions of Employment Act and case </w:t>
      </w:r>
      <w:proofErr w:type="gramStart"/>
      <w:r>
        <w:t>law .</w:t>
      </w:r>
      <w:proofErr w:type="gramEnd"/>
    </w:p>
    <w:p w14:paraId="240040C9" w14:textId="77777777" w:rsidR="005D634F" w:rsidRDefault="005D634F" w:rsidP="005D634F">
      <w:r>
        <w:t xml:space="preserve">Bumping Analysis – We assess whether “bumping” (moving a retrenched employee into another role and dismissing that incumbent instead) is feasible and legally </w:t>
      </w:r>
      <w:proofErr w:type="gramStart"/>
      <w:r>
        <w:t>required .</w:t>
      </w:r>
      <w:proofErr w:type="gramEnd"/>
    </w:p>
    <w:p w14:paraId="38C21B56" w14:textId="77777777" w:rsidR="005D634F" w:rsidRDefault="005D634F" w:rsidP="005D634F">
      <w:r>
        <w:t xml:space="preserve">Union and Bargaining Council Liaison – We manage communications with unions and bargaining councils, ensuring all notice and consultation obligations are met and negotiations happen in good </w:t>
      </w:r>
      <w:proofErr w:type="gramStart"/>
      <w:r>
        <w:t>faith .</w:t>
      </w:r>
      <w:proofErr w:type="gramEnd"/>
    </w:p>
    <w:p w14:paraId="099F948D" w14:textId="77777777" w:rsidR="005D634F" w:rsidRDefault="005D634F" w:rsidP="005D634F">
      <w:r>
        <w:t xml:space="preserve">Independent Facilitation Services – For large-scale retrenchments, we act as independent facilitators ensuring consultation is fair, balanced, and legally </w:t>
      </w:r>
      <w:proofErr w:type="gramStart"/>
      <w:r>
        <w:t>compliant .</w:t>
      </w:r>
      <w:proofErr w:type="gramEnd"/>
    </w:p>
    <w:p w14:paraId="4A12A4B0" w14:textId="77777777" w:rsidR="005D634F" w:rsidRDefault="005D634F" w:rsidP="005D634F">
      <w:r>
        <w:t xml:space="preserve">Labour Court Support &amp; Legal Coordination – If employees or unions challenge the retrenchment, we coordinate with our network of specialist labour law attorneys who defend and appeal cases in the Labour Court, providing all documentation, consultation records, and expert input to support your </w:t>
      </w:r>
      <w:proofErr w:type="spellStart"/>
      <w:proofErr w:type="gramStart"/>
      <w:r>
        <w:t>defense</w:t>
      </w:r>
      <w:proofErr w:type="spellEnd"/>
      <w:r>
        <w:t xml:space="preserve"> .</w:t>
      </w:r>
      <w:proofErr w:type="gramEnd"/>
    </w:p>
    <w:p w14:paraId="4844C802" w14:textId="77777777" w:rsidR="005D634F" w:rsidRDefault="005D634F" w:rsidP="005D634F">
      <w:r>
        <w:lastRenderedPageBreak/>
        <w:t xml:space="preserve">Restructuring Strategy – Beyond compliance, we help you design organizational restructures that achieve business objectives while minimizing legal risk and exploring all viable alternatives to forced </w:t>
      </w:r>
      <w:proofErr w:type="gramStart"/>
      <w:r>
        <w:t>dismissals .</w:t>
      </w:r>
      <w:proofErr w:type="gramEnd"/>
    </w:p>
    <w:p w14:paraId="4AC7E1BA" w14:textId="77777777" w:rsidR="00D31351" w:rsidRDefault="00D31351" w:rsidP="005D634F"/>
    <w:p w14:paraId="11B9C6ED" w14:textId="77777777" w:rsidR="005D634F" w:rsidRDefault="005D634F" w:rsidP="005D634F">
      <w:r>
        <w:t>What you get:</w:t>
      </w:r>
    </w:p>
    <w:p w14:paraId="1F112F8B" w14:textId="77777777" w:rsidR="005D634F" w:rsidRDefault="005D634F" w:rsidP="005D634F">
      <w:r>
        <w:rPr>
          <w:rFonts w:ascii="Apple Color Emoji" w:hAnsi="Apple Color Emoji" w:cs="Apple Color Emoji"/>
        </w:rPr>
        <w:t>🔹</w:t>
      </w:r>
      <w:r>
        <w:t xml:space="preserve"> Legally compliant Section 189 consultation process from start to finish </w:t>
      </w:r>
    </w:p>
    <w:p w14:paraId="715998DF" w14:textId="77777777" w:rsidR="005D634F" w:rsidRDefault="005D634F" w:rsidP="005D634F">
      <w:r>
        <w:rPr>
          <w:rFonts w:ascii="Apple Color Emoji" w:hAnsi="Apple Color Emoji" w:cs="Apple Color Emoji"/>
        </w:rPr>
        <w:t>🔹</w:t>
      </w:r>
      <w:r>
        <w:t xml:space="preserve"> Meaningful consultation in good faith—not rubber stamp exercises </w:t>
      </w:r>
    </w:p>
    <w:p w14:paraId="154A97C1" w14:textId="77777777" w:rsidR="005D634F" w:rsidRDefault="005D634F" w:rsidP="005D634F">
      <w:r>
        <w:rPr>
          <w:rFonts w:ascii="Apple Color Emoji" w:hAnsi="Apple Color Emoji" w:cs="Apple Color Emoji"/>
        </w:rPr>
        <w:t>🔹</w:t>
      </w:r>
      <w:r>
        <w:t xml:space="preserve"> Genuine exploration and documentation of alternatives to dismissal </w:t>
      </w:r>
    </w:p>
    <w:p w14:paraId="69AC7A70" w14:textId="77777777" w:rsidR="005D634F" w:rsidRDefault="005D634F" w:rsidP="005D634F">
      <w:r>
        <w:rPr>
          <w:rFonts w:ascii="Apple Color Emoji" w:hAnsi="Apple Color Emoji" w:cs="Apple Color Emoji"/>
        </w:rPr>
        <w:t>🔹</w:t>
      </w:r>
      <w:r>
        <w:t xml:space="preserve"> Comprehensive Section 189(3) notices that don’t predetermine outcomes </w:t>
      </w:r>
    </w:p>
    <w:p w14:paraId="18E204CA" w14:textId="77777777" w:rsidR="005D634F" w:rsidRDefault="005D634F" w:rsidP="005D634F">
      <w:r>
        <w:rPr>
          <w:rFonts w:ascii="Apple Color Emoji" w:hAnsi="Apple Color Emoji" w:cs="Apple Color Emoji"/>
        </w:rPr>
        <w:t>🔹</w:t>
      </w:r>
      <w:r>
        <w:t xml:space="preserve"> Fair, defensible selection criteria developed through consultation </w:t>
      </w:r>
    </w:p>
    <w:p w14:paraId="31DE74A7" w14:textId="77777777" w:rsidR="005D634F" w:rsidRDefault="005D634F" w:rsidP="005D634F">
      <w:r>
        <w:rPr>
          <w:rFonts w:ascii="Apple Color Emoji" w:hAnsi="Apple Color Emoji" w:cs="Apple Color Emoji"/>
        </w:rPr>
        <w:t>🔹</w:t>
      </w:r>
      <w:r>
        <w:t xml:space="preserve"> Correct severance pay calculations including all benefits </w:t>
      </w:r>
    </w:p>
    <w:p w14:paraId="3E2DF825" w14:textId="77777777" w:rsidR="005D634F" w:rsidRDefault="005D634F" w:rsidP="005D634F">
      <w:r>
        <w:rPr>
          <w:rFonts w:ascii="Apple Color Emoji" w:hAnsi="Apple Color Emoji" w:cs="Apple Color Emoji"/>
        </w:rPr>
        <w:t>🔹</w:t>
      </w:r>
      <w:r>
        <w:t xml:space="preserve"> Documented responses to all employee representations </w:t>
      </w:r>
    </w:p>
    <w:p w14:paraId="0495763E" w14:textId="77777777" w:rsidR="005D634F" w:rsidRDefault="005D634F" w:rsidP="005D634F">
      <w:r>
        <w:rPr>
          <w:rFonts w:ascii="Apple Color Emoji" w:hAnsi="Apple Color Emoji" w:cs="Apple Color Emoji"/>
        </w:rPr>
        <w:t>🔹</w:t>
      </w:r>
      <w:r>
        <w:t xml:space="preserve"> Access to specialist labour law attorneys through our legal network when challenges arise </w:t>
      </w:r>
    </w:p>
    <w:p w14:paraId="1FBAABAA" w14:textId="74E5D0FB" w:rsidR="005D634F" w:rsidRDefault="005D634F" w:rsidP="005D634F">
      <w:r w:rsidRPr="00D31351">
        <w:rPr>
          <w:rFonts w:ascii="Apple Color Emoji" w:hAnsi="Apple Color Emoji" w:cs="Apple Color Emoji"/>
        </w:rPr>
        <w:t>🔹</w:t>
      </w:r>
      <w:r w:rsidRPr="00D31351">
        <w:t xml:space="preserve"> Protection from unfair dismissal claims, reinstatement orders, and back pay awards</w:t>
      </w:r>
    </w:p>
    <w:p w14:paraId="38E0FF20" w14:textId="77777777" w:rsidR="00D31351" w:rsidRPr="00D31351" w:rsidRDefault="00D31351" w:rsidP="005D634F"/>
    <w:p w14:paraId="4CF94158" w14:textId="77777777" w:rsidR="005D634F" w:rsidRPr="00D31351" w:rsidRDefault="005D634F" w:rsidP="005D634F">
      <w:pPr>
        <w:rPr>
          <w:b/>
          <w:bCs/>
        </w:rPr>
      </w:pPr>
      <w:r w:rsidRPr="00D31351">
        <w:rPr>
          <w:b/>
          <w:bCs/>
        </w:rPr>
        <w:t>C. Who Is This For?</w:t>
      </w:r>
    </w:p>
    <w:p w14:paraId="114CA90F" w14:textId="77777777" w:rsidR="005D634F" w:rsidRDefault="005D634F" w:rsidP="005D634F">
      <w:r>
        <w:rPr>
          <w:rFonts w:ascii="Apple Color Emoji" w:hAnsi="Apple Color Emoji" w:cs="Apple Color Emoji"/>
        </w:rPr>
        <w:t>✅</w:t>
      </w:r>
      <w:r>
        <w:t xml:space="preserve"> Businesses in Gauteng and across South Africa contemplating retrenchments and wanting to do it legally from the start </w:t>
      </w:r>
    </w:p>
    <w:p w14:paraId="44FE60FE" w14:textId="77777777" w:rsidR="005D634F" w:rsidRDefault="005D634F" w:rsidP="005D634F">
      <w:r>
        <w:rPr>
          <w:rFonts w:ascii="Apple Color Emoji" w:hAnsi="Apple Color Emoji" w:cs="Apple Color Emoji"/>
        </w:rPr>
        <w:t>✅</w:t>
      </w:r>
      <w:r>
        <w:t xml:space="preserve"> Companies facing financial difficulty and needing to genuinely explore alternatives before resorting to forced dismissals </w:t>
      </w:r>
    </w:p>
    <w:p w14:paraId="6DDBC11E" w14:textId="77777777" w:rsidR="005D634F" w:rsidRDefault="005D634F" w:rsidP="005D634F">
      <w:r>
        <w:rPr>
          <w:rFonts w:ascii="Apple Color Emoji" w:hAnsi="Apple Color Emoji" w:cs="Apple Color Emoji"/>
        </w:rPr>
        <w:t>✅</w:t>
      </w:r>
      <w:r>
        <w:t xml:space="preserve"> Employers restructuring operations, closing departments, or relocating functions </w:t>
      </w:r>
    </w:p>
    <w:p w14:paraId="228C9BBA" w14:textId="77777777" w:rsidR="005D634F" w:rsidRDefault="005D634F" w:rsidP="005D634F">
      <w:r>
        <w:rPr>
          <w:rFonts w:ascii="Apple Color Emoji" w:hAnsi="Apple Color Emoji" w:cs="Apple Color Emoji"/>
        </w:rPr>
        <w:t>✅</w:t>
      </w:r>
      <w:r>
        <w:t xml:space="preserve"> Organizations implementing technology or automation that makes positions redundant </w:t>
      </w:r>
    </w:p>
    <w:p w14:paraId="073F03C4" w14:textId="77777777" w:rsidR="005D634F" w:rsidRDefault="005D634F" w:rsidP="005D634F">
      <w:r>
        <w:rPr>
          <w:rFonts w:ascii="Apple Color Emoji" w:hAnsi="Apple Color Emoji" w:cs="Apple Color Emoji"/>
        </w:rPr>
        <w:t>✅</w:t>
      </w:r>
      <w:r>
        <w:t xml:space="preserve"> Businesses with unionized workforces requiring bargaining council compliance and meaningful union consultation </w:t>
      </w:r>
    </w:p>
    <w:p w14:paraId="17803DD6" w14:textId="77777777" w:rsidR="005D634F" w:rsidRDefault="005D634F" w:rsidP="005D634F">
      <w:r>
        <w:rPr>
          <w:rFonts w:ascii="Apple Color Emoji" w:hAnsi="Apple Color Emoji" w:cs="Apple Color Emoji"/>
        </w:rPr>
        <w:t>✅</w:t>
      </w:r>
      <w:r>
        <w:t xml:space="preserve"> Private schools facing declining </w:t>
      </w:r>
      <w:proofErr w:type="spellStart"/>
      <w:r>
        <w:t>enrollment</w:t>
      </w:r>
      <w:proofErr w:type="spellEnd"/>
      <w:r>
        <w:t xml:space="preserve"> and needing to reduce educator numbers while exploring alternatives </w:t>
      </w:r>
    </w:p>
    <w:p w14:paraId="2DD10718" w14:textId="77777777" w:rsidR="005D634F" w:rsidRDefault="005D634F" w:rsidP="005D634F">
      <w:r>
        <w:rPr>
          <w:rFonts w:ascii="Apple Color Emoji" w:hAnsi="Apple Color Emoji" w:cs="Apple Color Emoji"/>
        </w:rPr>
        <w:t>✅</w:t>
      </w:r>
      <w:r>
        <w:t xml:space="preserve"> Companies that have already started retrenchments and realized consultation hasn’t been meaningful </w:t>
      </w:r>
    </w:p>
    <w:p w14:paraId="470A0114" w14:textId="77777777" w:rsidR="005D634F" w:rsidRDefault="005D634F" w:rsidP="005D634F">
      <w:r>
        <w:rPr>
          <w:rFonts w:ascii="Apple Color Emoji" w:hAnsi="Apple Color Emoji" w:cs="Apple Color Emoji"/>
        </w:rPr>
        <w:lastRenderedPageBreak/>
        <w:t>✅</w:t>
      </w:r>
      <w:r>
        <w:t xml:space="preserve"> Employers facing Labour Court reviews or union challenges alleging sham consultation </w:t>
      </w:r>
    </w:p>
    <w:p w14:paraId="1324E399" w14:textId="77777777" w:rsidR="00D31351" w:rsidRDefault="00D31351" w:rsidP="005D634F"/>
    <w:p w14:paraId="65D8428A" w14:textId="77777777" w:rsidR="005D634F" w:rsidRPr="00D31351" w:rsidRDefault="005D634F" w:rsidP="005D634F">
      <w:pPr>
        <w:rPr>
          <w:b/>
          <w:bCs/>
        </w:rPr>
      </w:pPr>
      <w:r w:rsidRPr="00D31351">
        <w:rPr>
          <w:b/>
          <w:bCs/>
        </w:rPr>
        <w:t xml:space="preserve">D. Why Choose </w:t>
      </w:r>
      <w:proofErr w:type="spellStart"/>
      <w:r w:rsidRPr="00D31351">
        <w:rPr>
          <w:b/>
          <w:bCs/>
        </w:rPr>
        <w:t>OptiHR</w:t>
      </w:r>
      <w:proofErr w:type="spellEnd"/>
      <w:r w:rsidRPr="00D31351">
        <w:rPr>
          <w:b/>
          <w:bCs/>
        </w:rPr>
        <w:t xml:space="preserve"> for This Service?</w:t>
      </w:r>
    </w:p>
    <w:p w14:paraId="347DA603" w14:textId="77777777" w:rsidR="005D634F" w:rsidRDefault="005D634F" w:rsidP="005D634F">
      <w:r>
        <w:rPr>
          <w:rFonts w:ascii="Apple Color Emoji" w:hAnsi="Apple Color Emoji" w:cs="Apple Color Emoji"/>
        </w:rPr>
        <w:t>🚨</w:t>
      </w:r>
      <w:r>
        <w:t xml:space="preserve"> We know what meaningful consultation actually means – We’ve seen countless retrenchments fail because consultation was rushed, superficial, or treated as a formality. We ensure your consultation is genuine, well-documented, and </w:t>
      </w:r>
      <w:proofErr w:type="gramStart"/>
      <w:r>
        <w:t>defensible .</w:t>
      </w:r>
      <w:proofErr w:type="gramEnd"/>
    </w:p>
    <w:p w14:paraId="5356A0EC" w14:textId="77777777" w:rsidR="005D634F" w:rsidRDefault="005D634F" w:rsidP="005D634F">
      <w:r>
        <w:rPr>
          <w:rFonts w:ascii="Apple Color Emoji" w:hAnsi="Apple Color Emoji" w:cs="Apple Color Emoji"/>
        </w:rPr>
        <w:t>🚨</w:t>
      </w:r>
      <w:r>
        <w:t xml:space="preserve"> We help you genuinely explore alternatives—not just tick boxes – We work with you to identify viable alternatives (voluntary packages, reduced hours, redeployment) and document why forced dismissals are the last </w:t>
      </w:r>
      <w:proofErr w:type="gramStart"/>
      <w:r>
        <w:t>resort .</w:t>
      </w:r>
      <w:proofErr w:type="gramEnd"/>
    </w:p>
    <w:p w14:paraId="3D6863CA" w14:textId="77777777" w:rsidR="005D634F" w:rsidRDefault="005D634F" w:rsidP="005D634F">
      <w:r>
        <w:rPr>
          <w:rFonts w:ascii="Apple Color Emoji" w:hAnsi="Apple Color Emoji" w:cs="Apple Color Emoji"/>
        </w:rPr>
        <w:t>🚨</w:t>
      </w:r>
      <w:r>
        <w:t xml:space="preserve"> Legal network you can trust – Through our established relationships with specialist labour law attorneys, we ensure you have expert legal representation in Labour Court reviews when consultation processes or alternatives assessment are </w:t>
      </w:r>
      <w:proofErr w:type="gramStart"/>
      <w:r>
        <w:t>challenged .</w:t>
      </w:r>
      <w:proofErr w:type="gramEnd"/>
    </w:p>
    <w:p w14:paraId="68C8FEFE" w14:textId="77777777" w:rsidR="005D634F" w:rsidRDefault="005D634F" w:rsidP="005D634F">
      <w:r>
        <w:rPr>
          <w:rFonts w:ascii="Apple Color Emoji" w:hAnsi="Apple Color Emoji" w:cs="Apple Color Emoji"/>
        </w:rPr>
        <w:t>🚨</w:t>
      </w:r>
      <w:r>
        <w:t xml:space="preserve"> We prepare cases that win in court – We manage the entire retrenchment process, document every consultation and alternative explored, and work with our legal partners to build bulletproof cases that survive Labour Court </w:t>
      </w:r>
      <w:proofErr w:type="gramStart"/>
      <w:r>
        <w:t>scrutiny .</w:t>
      </w:r>
      <w:proofErr w:type="gramEnd"/>
    </w:p>
    <w:p w14:paraId="01EB4279" w14:textId="77777777" w:rsidR="005D634F" w:rsidRDefault="005D634F" w:rsidP="005D634F">
      <w:r>
        <w:rPr>
          <w:rFonts w:ascii="Apple Color Emoji" w:hAnsi="Apple Color Emoji" w:cs="Apple Color Emoji"/>
        </w:rPr>
        <w:t>🚨</w:t>
      </w:r>
      <w:r>
        <w:t xml:space="preserve"> We know the new 2025 Code – The Code of Good Practice: Dismissal changed fundamentally in September 2025. We’re up to date on the new substantive fairness requirements and how courts interpret meaningful </w:t>
      </w:r>
      <w:proofErr w:type="gramStart"/>
      <w:r>
        <w:t>consultation .</w:t>
      </w:r>
      <w:proofErr w:type="gramEnd"/>
    </w:p>
    <w:p w14:paraId="234B7B06" w14:textId="3961DA86" w:rsidR="005D634F" w:rsidRDefault="005D634F" w:rsidP="005D634F">
      <w:r>
        <w:rPr>
          <w:rFonts w:ascii="Apple Color Emoji" w:hAnsi="Apple Color Emoji" w:cs="Apple Color Emoji"/>
        </w:rPr>
        <w:t>🚨</w:t>
      </w:r>
      <w:r>
        <w:t xml:space="preserve"> We manage the entire process—including the hard parts – From facilitating difficult consultation meetings to responding to union proposals to documenting why alternatives won’t work, we handle everything</w:t>
      </w:r>
    </w:p>
    <w:p w14:paraId="62767D7B" w14:textId="77777777" w:rsidR="00D31351" w:rsidRPr="00D31351" w:rsidRDefault="00D31351" w:rsidP="005D634F">
      <w:pPr>
        <w:rPr>
          <w:b/>
          <w:bCs/>
        </w:rPr>
      </w:pPr>
    </w:p>
    <w:p w14:paraId="0C3FC4EC" w14:textId="77777777" w:rsidR="005D634F" w:rsidRPr="00D31351" w:rsidRDefault="005D634F" w:rsidP="005D634F">
      <w:pPr>
        <w:rPr>
          <w:b/>
          <w:bCs/>
        </w:rPr>
      </w:pPr>
      <w:r w:rsidRPr="00D31351">
        <w:rPr>
          <w:b/>
          <w:bCs/>
        </w:rPr>
        <w:t>E. Case Study or Testimonial</w:t>
      </w:r>
    </w:p>
    <w:p w14:paraId="0572583F" w14:textId="77777777" w:rsidR="005D634F" w:rsidRDefault="005D634F" w:rsidP="005D634F">
      <w:r>
        <w:t>The Restructure That Almost Cost R2 Million—Because Consultation Was a Sham</w:t>
      </w:r>
    </w:p>
    <w:p w14:paraId="0EB01972" w14:textId="77777777" w:rsidR="005D634F" w:rsidRDefault="005D634F" w:rsidP="005D634F">
      <w:r>
        <w:t>A mid-sized logistics company in Gauteng needed to restructure due to declining volumes post-Covid. They identified 15 positions as redundant and decided to retrench. The HR manager drafted a Section 189(3) notice stating “Due to financial difficulties, we are retrenching 15 positions. Consultation will begin on date. There are no alternatives to retrenchment</w:t>
      </w:r>
      <w:proofErr w:type="gramStart"/>
      <w:r>
        <w:t>” .</w:t>
      </w:r>
      <w:proofErr w:type="gramEnd"/>
    </w:p>
    <w:p w14:paraId="14CCD281" w14:textId="77777777" w:rsidR="005D634F" w:rsidRDefault="005D634F" w:rsidP="005D634F">
      <w:r>
        <w:t>They held two consultation meetings over three weeks. Employees proposed alternatives: voluntary severance packages (3 employees were willing to take them), reduced working hours across the board, and natural attrition (2 employees were retiring in 6 months anyway</w:t>
      </w:r>
      <w:proofErr w:type="gramStart"/>
      <w:r>
        <w:t>) .</w:t>
      </w:r>
      <w:proofErr w:type="gramEnd"/>
    </w:p>
    <w:p w14:paraId="10B45929" w14:textId="77777777" w:rsidR="005D634F" w:rsidRDefault="005D634F" w:rsidP="005D634F">
      <w:r>
        <w:lastRenderedPageBreak/>
        <w:t xml:space="preserve">The employer’s response? “We’ve considered your proposals, but they won’t work. Retrenchments will proceed as planned.” No reasons given. No calculations shown. No genuine </w:t>
      </w:r>
      <w:proofErr w:type="gramStart"/>
      <w:r>
        <w:t>engagement .</w:t>
      </w:r>
      <w:proofErr w:type="gramEnd"/>
    </w:p>
    <w:p w14:paraId="71CD3982" w14:textId="77777777" w:rsidR="005D634F" w:rsidRDefault="005D634F" w:rsidP="005D634F">
      <w:r>
        <w:t>The employees were unionized. The union referred an unfair dismissal dispute to the Labour Court, arguing:</w:t>
      </w:r>
    </w:p>
    <w:p w14:paraId="6924123B" w14:textId="77777777" w:rsidR="005D634F" w:rsidRDefault="005D634F" w:rsidP="005D634F">
      <w:r>
        <w:rPr>
          <w:rFonts w:ascii="Apple Color Emoji" w:hAnsi="Apple Color Emoji" w:cs="Apple Color Emoji"/>
        </w:rPr>
        <w:t>❌</w:t>
      </w:r>
      <w:r>
        <w:t xml:space="preserve"> The Section 189(3) notice treated retrenchment as a foregone conclusion, undermining consultation </w:t>
      </w:r>
    </w:p>
    <w:p w14:paraId="27DC51C1" w14:textId="77777777" w:rsidR="005D634F" w:rsidRDefault="005D634F" w:rsidP="005D634F">
      <w:r>
        <w:rPr>
          <w:rFonts w:ascii="Apple Color Emoji" w:hAnsi="Apple Color Emoji" w:cs="Apple Color Emoji"/>
        </w:rPr>
        <w:t>❌</w:t>
      </w:r>
      <w:r>
        <w:t xml:space="preserve"> No meaningful consultation took place—just two meetings where the employer rejected proposals without reasons </w:t>
      </w:r>
    </w:p>
    <w:p w14:paraId="4A39174E" w14:textId="77777777" w:rsidR="005D634F" w:rsidRDefault="005D634F" w:rsidP="005D634F">
      <w:r>
        <w:rPr>
          <w:rFonts w:ascii="Apple Color Emoji" w:hAnsi="Apple Color Emoji" w:cs="Apple Color Emoji"/>
        </w:rPr>
        <w:t>❌</w:t>
      </w:r>
      <w:r>
        <w:t xml:space="preserve"> Alternatives proposed by employees (voluntary packages, reduced hours, natural attrition) were never genuinely explored or explained </w:t>
      </w:r>
    </w:p>
    <w:p w14:paraId="0B3FDC0A" w14:textId="77777777" w:rsidR="005D634F" w:rsidRDefault="005D634F" w:rsidP="005D634F">
      <w:r>
        <w:rPr>
          <w:rFonts w:ascii="Apple Color Emoji" w:hAnsi="Apple Color Emoji" w:cs="Apple Color Emoji"/>
        </w:rPr>
        <w:t>❌</w:t>
      </w:r>
      <w:r>
        <w:t xml:space="preserve"> Consultation lasted only 3 weeks—insufficient time for meaningful engagement </w:t>
      </w:r>
    </w:p>
    <w:p w14:paraId="2BE910CC" w14:textId="77777777" w:rsidR="005D634F" w:rsidRDefault="005D634F" w:rsidP="005D634F">
      <w:r>
        <w:rPr>
          <w:rFonts w:ascii="Apple Color Emoji" w:hAnsi="Apple Color Emoji" w:cs="Apple Color Emoji"/>
        </w:rPr>
        <w:t>❌</w:t>
      </w:r>
      <w:r>
        <w:t xml:space="preserve"> No written responses were provided to union submissions </w:t>
      </w:r>
    </w:p>
    <w:p w14:paraId="27363F8C" w14:textId="77777777" w:rsidR="005D634F" w:rsidRDefault="005D634F" w:rsidP="005D634F">
      <w:r>
        <w:t xml:space="preserve">The Labour Court agreed: consultation was a sham. The court found the retrenchment procedurally unfair and ordered reinstatement of all 15 employees plus back pay from the date of dismissal—over R2 </w:t>
      </w:r>
      <w:proofErr w:type="gramStart"/>
      <w:r>
        <w:t>million .</w:t>
      </w:r>
      <w:proofErr w:type="gramEnd"/>
    </w:p>
    <w:p w14:paraId="6730A4BD" w14:textId="77777777" w:rsidR="005D634F" w:rsidRDefault="005D634F" w:rsidP="005D634F">
      <w:r>
        <w:t xml:space="preserve">They called </w:t>
      </w:r>
      <w:proofErr w:type="spellStart"/>
      <w:r>
        <w:t>OptiHR</w:t>
      </w:r>
      <w:proofErr w:type="spellEnd"/>
      <w:r>
        <w:t xml:space="preserve"> before enforcement. We reviewed the case and advised: settle. The consultation process was fatally flawed—it was designed to reach a predetermined outcome, not to genuinely explore </w:t>
      </w:r>
      <w:proofErr w:type="gramStart"/>
      <w:r>
        <w:t>alternatives .</w:t>
      </w:r>
      <w:proofErr w:type="gramEnd"/>
    </w:p>
    <w:p w14:paraId="502CE06B" w14:textId="77777777" w:rsidR="005D634F" w:rsidRDefault="005D634F" w:rsidP="005D634F">
      <w:r>
        <w:t xml:space="preserve">We negotiated a settlement where the company paid correct severance (including benefits), an additional three months’ pay as compensation, and avoided reinstatement. But it cost far more than doing it right the first </w:t>
      </w:r>
      <w:proofErr w:type="gramStart"/>
      <w:r>
        <w:t>time .</w:t>
      </w:r>
      <w:proofErr w:type="gramEnd"/>
    </w:p>
    <w:p w14:paraId="28569E25" w14:textId="77777777" w:rsidR="00D31351" w:rsidRDefault="00D31351" w:rsidP="005D634F"/>
    <w:p w14:paraId="64AA4914" w14:textId="77777777" w:rsidR="005D634F" w:rsidRDefault="005D634F" w:rsidP="005D634F">
      <w:r>
        <w:t>Six months later, the company needed to retrench again. This time, we managed it from day one:</w:t>
      </w:r>
    </w:p>
    <w:p w14:paraId="73C266CB" w14:textId="77777777" w:rsidR="005D634F" w:rsidRDefault="005D634F" w:rsidP="005D634F">
      <w:r>
        <w:rPr>
          <w:rFonts w:ascii="Apple Color Emoji" w:hAnsi="Apple Color Emoji" w:cs="Apple Color Emoji"/>
        </w:rPr>
        <w:t>✔</w:t>
      </w:r>
      <w:r>
        <w:t xml:space="preserve"> We started consultation before any decisions were made </w:t>
      </w:r>
    </w:p>
    <w:p w14:paraId="03EE747C" w14:textId="77777777" w:rsidR="005D634F" w:rsidRDefault="005D634F" w:rsidP="005D634F">
      <w:r>
        <w:rPr>
          <w:rFonts w:ascii="Apple Color Emoji" w:hAnsi="Apple Color Emoji" w:cs="Apple Color Emoji"/>
        </w:rPr>
        <w:t>✔</w:t>
      </w:r>
      <w:r>
        <w:t xml:space="preserve"> We drafted a Section 189(3) notice that invited genuine consultation, disclosed full financial information, explained preliminary thoughts on alternatives (not final decisions), and encouraged employee proposals </w:t>
      </w:r>
    </w:p>
    <w:p w14:paraId="6DF75A63" w14:textId="77777777" w:rsidR="005D634F" w:rsidRDefault="005D634F" w:rsidP="005D634F">
      <w:r>
        <w:rPr>
          <w:rFonts w:ascii="Apple Color Emoji" w:hAnsi="Apple Color Emoji" w:cs="Apple Color Emoji"/>
        </w:rPr>
        <w:t>✔</w:t>
      </w:r>
      <w:r>
        <w:t xml:space="preserve"> We facilitated six consultation meetings over 60 days, giving employees real time to understand the situation and propose alternatives </w:t>
      </w:r>
    </w:p>
    <w:p w14:paraId="455381A6" w14:textId="77777777" w:rsidR="005D634F" w:rsidRDefault="005D634F" w:rsidP="005D634F">
      <w:r>
        <w:rPr>
          <w:rFonts w:ascii="Apple Color Emoji" w:hAnsi="Apple Color Emoji" w:cs="Apple Color Emoji"/>
        </w:rPr>
        <w:lastRenderedPageBreak/>
        <w:t>✔</w:t>
      </w:r>
      <w:r>
        <w:t xml:space="preserve"> We genuinely explored every alternative proposed: voluntary packages (5 employees accepted), reduced hours for 3 months (implemented for 8 employees), natural attrition (2 retirements brought forward), and redeployment (3 employees moved to other roles) </w:t>
      </w:r>
    </w:p>
    <w:p w14:paraId="2FA1968C" w14:textId="77777777" w:rsidR="005D634F" w:rsidRDefault="005D634F" w:rsidP="005D634F">
      <w:r>
        <w:rPr>
          <w:rFonts w:ascii="Apple Color Emoji" w:hAnsi="Apple Color Emoji" w:cs="Apple Color Emoji"/>
        </w:rPr>
        <w:t>✔</w:t>
      </w:r>
      <w:r>
        <w:t xml:space="preserve"> We documented why forced retrenchments were still necessary for the remaining 7 positions—showing calculations, business projections, and evidence that no viable alternatives existed </w:t>
      </w:r>
    </w:p>
    <w:p w14:paraId="65193925" w14:textId="77777777" w:rsidR="005D634F" w:rsidRDefault="005D634F" w:rsidP="005D634F">
      <w:r>
        <w:rPr>
          <w:rFonts w:ascii="Apple Color Emoji" w:hAnsi="Apple Color Emoji" w:cs="Apple Color Emoji"/>
        </w:rPr>
        <w:t>✔</w:t>
      </w:r>
      <w:r>
        <w:t xml:space="preserve"> We responded in writing to every union submission, with detailed reasons when we disagreed </w:t>
      </w:r>
    </w:p>
    <w:p w14:paraId="13B23ACD" w14:textId="77777777" w:rsidR="005D634F" w:rsidRDefault="005D634F" w:rsidP="005D634F">
      <w:r>
        <w:rPr>
          <w:rFonts w:ascii="Apple Color Emoji" w:hAnsi="Apple Color Emoji" w:cs="Apple Color Emoji"/>
        </w:rPr>
        <w:t>✔</w:t>
      </w:r>
      <w:r>
        <w:t xml:space="preserve"> We developed selection criteria through consultation (LIFO combined with skills retention), not by imposing them </w:t>
      </w:r>
    </w:p>
    <w:p w14:paraId="378695B4" w14:textId="77777777" w:rsidR="005D634F" w:rsidRDefault="005D634F" w:rsidP="005D634F">
      <w:r>
        <w:rPr>
          <w:rFonts w:ascii="Apple Color Emoji" w:hAnsi="Apple Color Emoji" w:cs="Apple Color Emoji"/>
        </w:rPr>
        <w:t>✔</w:t>
      </w:r>
      <w:r>
        <w:t xml:space="preserve"> We calculated severance correctly, including all benefits </w:t>
      </w:r>
    </w:p>
    <w:p w14:paraId="494BACD9" w14:textId="4129DBF4" w:rsidR="005D634F" w:rsidRDefault="005D634F" w:rsidP="005D634F">
      <w:r>
        <w:rPr>
          <w:rFonts w:ascii="Apple Color Emoji" w:hAnsi="Apple Color Emoji" w:cs="Apple Color Emoji"/>
        </w:rPr>
        <w:t>✔</w:t>
      </w:r>
      <w:r>
        <w:t xml:space="preserve"> We documented every consultation, every proposal, every alternative explored, and every response given</w:t>
      </w:r>
    </w:p>
    <w:p w14:paraId="67F56E73" w14:textId="77777777" w:rsidR="005D634F" w:rsidRDefault="005D634F" w:rsidP="005D634F">
      <w:r>
        <w:t xml:space="preserve">The union still challenged it at the Labour Court. We coordinated with specialist labour law attorneys who successfully defended the employer. The court upheld the retrenchment as both procedurally and substantively fair, specifically </w:t>
      </w:r>
      <w:proofErr w:type="gramStart"/>
      <w:r>
        <w:t>noting :</w:t>
      </w:r>
      <w:proofErr w:type="gramEnd"/>
    </w:p>
    <w:p w14:paraId="4D9B10F0" w14:textId="77777777" w:rsidR="005D634F" w:rsidRDefault="005D634F" w:rsidP="005D634F">
      <w:r>
        <w:rPr>
          <w:rFonts w:ascii="Apple Color Emoji" w:hAnsi="Apple Color Emoji" w:cs="Apple Color Emoji"/>
        </w:rPr>
        <w:t>✅</w:t>
      </w:r>
      <w:r>
        <w:t xml:space="preserve"> Consultation was genuine and meaningful, not a predetermined outcome </w:t>
      </w:r>
    </w:p>
    <w:p w14:paraId="50E594E3" w14:textId="77777777" w:rsidR="005D634F" w:rsidRDefault="005D634F" w:rsidP="005D634F">
      <w:r>
        <w:rPr>
          <w:rFonts w:ascii="Apple Color Emoji" w:hAnsi="Apple Color Emoji" w:cs="Apple Color Emoji"/>
        </w:rPr>
        <w:t>✅</w:t>
      </w:r>
      <w:r>
        <w:t xml:space="preserve"> Alternatives were genuinely explored and properly documented </w:t>
      </w:r>
    </w:p>
    <w:p w14:paraId="128DB02B" w14:textId="77777777" w:rsidR="005D634F" w:rsidRDefault="005D634F" w:rsidP="005D634F">
      <w:r>
        <w:rPr>
          <w:rFonts w:ascii="Apple Color Emoji" w:hAnsi="Apple Color Emoji" w:cs="Apple Color Emoji"/>
        </w:rPr>
        <w:t>✅</w:t>
      </w:r>
      <w:r>
        <w:t xml:space="preserve"> The employer responded to representations with detailed reasons </w:t>
      </w:r>
    </w:p>
    <w:p w14:paraId="60AC2415" w14:textId="77777777" w:rsidR="005D634F" w:rsidRDefault="005D634F" w:rsidP="005D634F">
      <w:r>
        <w:rPr>
          <w:rFonts w:ascii="Apple Color Emoji" w:hAnsi="Apple Color Emoji" w:cs="Apple Color Emoji"/>
        </w:rPr>
        <w:t>✅</w:t>
      </w:r>
      <w:r>
        <w:t xml:space="preserve"> Sufficient time was allowed for meaningful engagement </w:t>
      </w:r>
    </w:p>
    <w:p w14:paraId="46F117E3" w14:textId="77777777" w:rsidR="005D634F" w:rsidRDefault="005D634F" w:rsidP="005D634F">
      <w:r>
        <w:rPr>
          <w:rFonts w:ascii="Apple Color Emoji" w:hAnsi="Apple Color Emoji" w:cs="Apple Color Emoji"/>
        </w:rPr>
        <w:t>✅</w:t>
      </w:r>
      <w:r>
        <w:t xml:space="preserve"> The remaining dismissals were justified after all alternatives were exhausted </w:t>
      </w:r>
    </w:p>
    <w:p w14:paraId="2A2E4CA3" w14:textId="77777777" w:rsidR="005D634F" w:rsidRDefault="005D634F" w:rsidP="005D634F">
      <w:r>
        <w:t xml:space="preserve">“The first retrenchment almost destroyed us financially because we treated consultation as a formality. </w:t>
      </w:r>
      <w:proofErr w:type="spellStart"/>
      <w:r>
        <w:t>OptiHR</w:t>
      </w:r>
      <w:proofErr w:type="spellEnd"/>
      <w:r>
        <w:t xml:space="preserve"> showed us that meaningful consultation isn’t about going through the motions—it’s about genuinely working with employees to find alternatives. The second retrenchment was upheld in court because we did it right.” – Operations Director, Logistics Company, Gauteng </w:t>
      </w:r>
    </w:p>
    <w:p w14:paraId="28CEC479" w14:textId="77777777" w:rsidR="00D31351" w:rsidRDefault="00D31351" w:rsidP="005D634F"/>
    <w:p w14:paraId="4D3ED5A4" w14:textId="77777777" w:rsidR="005D634F" w:rsidRPr="00D31351" w:rsidRDefault="005D634F" w:rsidP="005D634F">
      <w:pPr>
        <w:rPr>
          <w:b/>
          <w:bCs/>
        </w:rPr>
      </w:pPr>
      <w:r w:rsidRPr="00D31351">
        <w:rPr>
          <w:b/>
          <w:bCs/>
        </w:rPr>
        <w:t>F. Compliance &amp; Legal Considerations</w:t>
      </w:r>
    </w:p>
    <w:p w14:paraId="7E96D8E7" w14:textId="77777777" w:rsidR="005D634F" w:rsidRDefault="005D634F" w:rsidP="005D634F">
      <w:r>
        <w:t xml:space="preserve">Retrenchments must comply with South African labour laws, and meaningful consultation is the </w:t>
      </w:r>
      <w:proofErr w:type="gramStart"/>
      <w:r>
        <w:t>cornerstone :</w:t>
      </w:r>
      <w:proofErr w:type="gramEnd"/>
    </w:p>
    <w:p w14:paraId="7C0C1E6F" w14:textId="77777777" w:rsidR="005D634F" w:rsidRDefault="005D634F" w:rsidP="005D634F">
      <w:r>
        <w:rPr>
          <w:rFonts w:ascii="Apple Color Emoji" w:hAnsi="Apple Color Emoji" w:cs="Apple Color Emoji"/>
        </w:rPr>
        <w:lastRenderedPageBreak/>
        <w:t>📌</w:t>
      </w:r>
      <w:r>
        <w:t xml:space="preserve"> Labour Relations Act (LRA), Section 189 – Requires employers contemplating retrenchments to consult with affected employees or their representatives. Consultation must be meaningful, not a rubber </w:t>
      </w:r>
      <w:proofErr w:type="gramStart"/>
      <w:r>
        <w:t>stamp .</w:t>
      </w:r>
      <w:proofErr w:type="gramEnd"/>
    </w:p>
    <w:p w14:paraId="77F88693" w14:textId="77777777" w:rsidR="005D634F" w:rsidRDefault="005D634F" w:rsidP="005D634F">
      <w:r>
        <w:rPr>
          <w:rFonts w:ascii="Apple Color Emoji" w:hAnsi="Apple Color Emoji" w:cs="Apple Color Emoji"/>
        </w:rPr>
        <w:t>📌</w:t>
      </w:r>
      <w:r>
        <w:t xml:space="preserve"> Joint consensus-seeking process – Consultation is designed as a joint problem-solving method where both parties work together to avoid dismissals, minimize numbers, change timing, mitigate adverse effects, determine selection methods, and establish severance </w:t>
      </w:r>
      <w:proofErr w:type="gramStart"/>
      <w:r>
        <w:t>pay .</w:t>
      </w:r>
      <w:proofErr w:type="gramEnd"/>
    </w:p>
    <w:p w14:paraId="144FB828" w14:textId="77777777" w:rsidR="005D634F" w:rsidRDefault="005D634F" w:rsidP="005D634F">
      <w:r>
        <w:rPr>
          <w:rFonts w:ascii="Apple Color Emoji" w:hAnsi="Apple Color Emoji" w:cs="Apple Color Emoji"/>
        </w:rPr>
        <w:t>📌</w:t>
      </w:r>
      <w:r>
        <w:t xml:space="preserve"> Consultation must start early – The duty to consult is triggered when you contemplate retrenchment, not after you’ve decided. Consultation that begins after decisions are made is procedurally </w:t>
      </w:r>
      <w:proofErr w:type="gramStart"/>
      <w:r>
        <w:t>unfair .</w:t>
      </w:r>
      <w:proofErr w:type="gramEnd"/>
    </w:p>
    <w:p w14:paraId="515888A8" w14:textId="77777777" w:rsidR="005D634F" w:rsidRDefault="005D634F" w:rsidP="005D634F">
      <w:r>
        <w:rPr>
          <w:rFonts w:ascii="Apple Color Emoji" w:hAnsi="Apple Color Emoji" w:cs="Apple Color Emoji"/>
        </w:rPr>
        <w:t>📌</w:t>
      </w:r>
      <w:r>
        <w:t xml:space="preserve"> Section 189(3) Notice – Must be issued in the prescribed format, invite genuine consultation (not announce predetermined outcomes), disclose full information including alternatives already considered, and allow employees to make </w:t>
      </w:r>
      <w:proofErr w:type="gramStart"/>
      <w:r>
        <w:t>representations .</w:t>
      </w:r>
      <w:proofErr w:type="gramEnd"/>
    </w:p>
    <w:p w14:paraId="4C7F82BA" w14:textId="77777777" w:rsidR="005D634F" w:rsidRDefault="005D634F" w:rsidP="005D634F">
      <w:r>
        <w:rPr>
          <w:rFonts w:ascii="Apple Color Emoji" w:hAnsi="Apple Color Emoji" w:cs="Apple Color Emoji"/>
        </w:rPr>
        <w:t>📌</w:t>
      </w:r>
      <w:r>
        <w:t xml:space="preserve"> Duty to explore alternatives – You must genuinely consider alternatives like voluntary severance packages, early retirement, reduced working hours, temporary layoffs, salary reductions, redeployment, retraining, natural attrition, and reduced overtime before resorting to forced </w:t>
      </w:r>
      <w:proofErr w:type="gramStart"/>
      <w:r>
        <w:t>dismissals .</w:t>
      </w:r>
      <w:proofErr w:type="gramEnd"/>
    </w:p>
    <w:p w14:paraId="52C6F069" w14:textId="77777777" w:rsidR="005D634F" w:rsidRDefault="005D634F" w:rsidP="005D634F">
      <w:r>
        <w:rPr>
          <w:rFonts w:ascii="Apple Color Emoji" w:hAnsi="Apple Color Emoji" w:cs="Apple Color Emoji"/>
        </w:rPr>
        <w:t>📌</w:t>
      </w:r>
      <w:r>
        <w:t xml:space="preserve"> Duty to respond to representations – If employees or unions make written submissions or propose alternatives, you must respond in writing with detailed reasons if you </w:t>
      </w:r>
      <w:proofErr w:type="gramStart"/>
      <w:r>
        <w:t>disagree .</w:t>
      </w:r>
      <w:proofErr w:type="gramEnd"/>
    </w:p>
    <w:p w14:paraId="3501D9FE" w14:textId="77777777" w:rsidR="005D634F" w:rsidRDefault="005D634F" w:rsidP="005D634F">
      <w:r>
        <w:rPr>
          <w:rFonts w:ascii="Apple Color Emoji" w:hAnsi="Apple Color Emoji" w:cs="Apple Color Emoji"/>
        </w:rPr>
        <w:t>📌</w:t>
      </w:r>
      <w:r>
        <w:t xml:space="preserve"> Fair and objective selection criteria – You cannot unilaterally impose selection criteria without consulting </w:t>
      </w:r>
      <w:proofErr w:type="gramStart"/>
      <w:r>
        <w:t>first .</w:t>
      </w:r>
      <w:proofErr w:type="gramEnd"/>
      <w:r>
        <w:t xml:space="preserve"> If agreed criteria exist, you must use them. If no consensus, you can decide—but criteria must be fair, objective, and non-</w:t>
      </w:r>
      <w:proofErr w:type="gramStart"/>
      <w:r>
        <w:t>discriminatory .</w:t>
      </w:r>
      <w:proofErr w:type="gramEnd"/>
    </w:p>
    <w:p w14:paraId="2314A3B1" w14:textId="77777777" w:rsidR="005D634F" w:rsidRDefault="005D634F" w:rsidP="005D634F">
      <w:r>
        <w:rPr>
          <w:rFonts w:ascii="Apple Color Emoji" w:hAnsi="Apple Color Emoji" w:cs="Apple Color Emoji"/>
        </w:rPr>
        <w:t>📌</w:t>
      </w:r>
      <w:r>
        <w:t xml:space="preserve"> Sufficient time for consultation – Consultation must allow enough time for meaningful engagement. Large-scale retrenchments (Section 189A—50+ employees) require minimum 60 </w:t>
      </w:r>
      <w:proofErr w:type="gramStart"/>
      <w:r>
        <w:t>days .</w:t>
      </w:r>
      <w:proofErr w:type="gramEnd"/>
      <w:r>
        <w:t xml:space="preserve"> Smaller retrenchments should use 60 days as a guideline for </w:t>
      </w:r>
      <w:proofErr w:type="gramStart"/>
      <w:r>
        <w:t>fairness .</w:t>
      </w:r>
      <w:proofErr w:type="gramEnd"/>
    </w:p>
    <w:p w14:paraId="69D87C8A" w14:textId="77777777" w:rsidR="005D634F" w:rsidRDefault="005D634F" w:rsidP="005D634F">
      <w:r>
        <w:rPr>
          <w:rFonts w:ascii="Apple Color Emoji" w:hAnsi="Apple Color Emoji" w:cs="Apple Color Emoji"/>
        </w:rPr>
        <w:t>📌</w:t>
      </w:r>
      <w:r>
        <w:t xml:space="preserve"> Code of Good Practice: Dismissal (2025) – Now includes operational requirements dismissals, consolidating all dismissal types and emphasizing substantive fairness (not just procedural compliance</w:t>
      </w:r>
      <w:proofErr w:type="gramStart"/>
      <w:r>
        <w:t>) .</w:t>
      </w:r>
      <w:proofErr w:type="gramEnd"/>
    </w:p>
    <w:p w14:paraId="46FBD9A0" w14:textId="312E9FA9" w:rsidR="005D634F" w:rsidRDefault="005D634F" w:rsidP="005D634F">
      <w:r>
        <w:rPr>
          <w:rFonts w:ascii="Apple Color Emoji" w:hAnsi="Apple Color Emoji" w:cs="Apple Color Emoji"/>
        </w:rPr>
        <w:t>📌</w:t>
      </w:r>
      <w:r>
        <w:t xml:space="preserve"> Severance pay (BCEA Section 41) – Minimum one week’s remuneration per completed year of service. “Remuneration” includes basic salary plus housing allowances, car allowances, pension/provident contributions, medical aid contributions, and certain other benefits</w:t>
      </w:r>
    </w:p>
    <w:p w14:paraId="072D1D29" w14:textId="77777777" w:rsidR="005D634F" w:rsidRDefault="005D634F" w:rsidP="005D634F">
      <w:r>
        <w:rPr>
          <w:rFonts w:ascii="Apple Color Emoji" w:hAnsi="Apple Color Emoji" w:cs="Apple Color Emoji"/>
        </w:rPr>
        <w:lastRenderedPageBreak/>
        <w:t>📌</w:t>
      </w:r>
      <w:r>
        <w:t xml:space="preserve"> Bumping must be considered – If moving an affected employee to another role is viable, you must consider it and explain why it’s not feasible if </w:t>
      </w:r>
      <w:proofErr w:type="gramStart"/>
      <w:r>
        <w:t>rejected .</w:t>
      </w:r>
      <w:proofErr w:type="gramEnd"/>
    </w:p>
    <w:p w14:paraId="68C45B13" w14:textId="77777777" w:rsidR="005D634F" w:rsidRDefault="005D634F" w:rsidP="005D634F">
      <w:r>
        <w:rPr>
          <w:rFonts w:ascii="Apple Color Emoji" w:hAnsi="Apple Color Emoji" w:cs="Apple Color Emoji"/>
        </w:rPr>
        <w:t>📌</w:t>
      </w:r>
      <w:r>
        <w:t xml:space="preserve"> Union and bargaining council notice – If employees are union members or covered by bargaining council agreements, additional notice and consultation requirements </w:t>
      </w:r>
      <w:proofErr w:type="gramStart"/>
      <w:r>
        <w:t>apply .</w:t>
      </w:r>
      <w:proofErr w:type="gramEnd"/>
    </w:p>
    <w:p w14:paraId="4FE6D60C" w14:textId="77777777" w:rsidR="005D634F" w:rsidRDefault="005D634F" w:rsidP="005D634F">
      <w:r>
        <w:rPr>
          <w:rFonts w:ascii="Apple Color Emoji" w:hAnsi="Apple Color Emoji" w:cs="Apple Color Emoji"/>
        </w:rPr>
        <w:t>📌</w:t>
      </w:r>
      <w:r>
        <w:t xml:space="preserve"> Facilitation (Section 189A) – Large-scale retrenchments allow for independent facilitation by CCMA or private facilitators to ensure fair </w:t>
      </w:r>
      <w:proofErr w:type="gramStart"/>
      <w:r>
        <w:t>consultation .</w:t>
      </w:r>
      <w:proofErr w:type="gramEnd"/>
    </w:p>
    <w:p w14:paraId="65AE64A5" w14:textId="77777777" w:rsidR="005D634F" w:rsidRDefault="005D634F" w:rsidP="005D634F">
      <w:r>
        <w:rPr>
          <w:rFonts w:ascii="Apple Color Emoji" w:hAnsi="Apple Color Emoji" w:cs="Apple Color Emoji"/>
        </w:rPr>
        <w:t>📌</w:t>
      </w:r>
      <w:r>
        <w:t xml:space="preserve"> Labour Court review – Unions or employees can apply to the Labour Court to review and set aside retrenchments where consultation was not </w:t>
      </w:r>
      <w:proofErr w:type="gramStart"/>
      <w:r>
        <w:t>meaningful</w:t>
      </w:r>
      <w:proofErr w:type="gramEnd"/>
      <w:r>
        <w:t xml:space="preserve"> or alternatives were not genuinely </w:t>
      </w:r>
      <w:proofErr w:type="gramStart"/>
      <w:r>
        <w:t>explored .</w:t>
      </w:r>
      <w:proofErr w:type="gramEnd"/>
    </w:p>
    <w:p w14:paraId="794D92B6" w14:textId="77777777" w:rsidR="00D31351" w:rsidRDefault="00D31351" w:rsidP="005D634F"/>
    <w:p w14:paraId="6E58096C" w14:textId="64E9DEDC" w:rsidR="005D634F" w:rsidRPr="00D31351" w:rsidRDefault="005D634F" w:rsidP="005D634F">
      <w:pPr>
        <w:rPr>
          <w:b/>
          <w:bCs/>
        </w:rPr>
      </w:pPr>
      <w:r w:rsidRPr="00D31351">
        <w:rPr>
          <w:b/>
          <w:bCs/>
        </w:rPr>
        <w:t xml:space="preserve">G. Pricing or Engagement Models </w:t>
      </w:r>
    </w:p>
    <w:p w14:paraId="426E5B43" w14:textId="77777777" w:rsidR="005D634F" w:rsidRDefault="005D634F" w:rsidP="005D634F">
      <w:r>
        <w:t>Full Section 189 Retrenchment Process Management with Alternatives Assessment</w:t>
      </w:r>
    </w:p>
    <w:p w14:paraId="1EAFE9E4" w14:textId="77777777" w:rsidR="005D634F" w:rsidRDefault="005D634F" w:rsidP="005D634F">
      <w:r>
        <w:t xml:space="preserve">Complete management including pre-consultation alternatives identification, Section 189(3) notice drafting, meaningful consultation facilitation, alternatives exploration and documentation, selection criteria development, severance calculations, union liaison, and coordination with specialist labour law attorneys if </w:t>
      </w:r>
      <w:proofErr w:type="gramStart"/>
      <w:r>
        <w:t>challenged .</w:t>
      </w:r>
      <w:proofErr w:type="gramEnd"/>
    </w:p>
    <w:p w14:paraId="5DAC8D6B" w14:textId="77777777" w:rsidR="005D634F" w:rsidRDefault="005D634F" w:rsidP="005D634F">
      <w:r>
        <w:t>Best for: Businesses undertaking retrenchments for the first time, unionized workforces, or wanting to ensure consultation is genuinely meaningful.</w:t>
      </w:r>
    </w:p>
    <w:p w14:paraId="3FBA278D" w14:textId="77777777" w:rsidR="005D634F" w:rsidRDefault="005D634F" w:rsidP="005D634F">
      <w:r>
        <w:t>Consultation Rescue &amp; Remediation</w:t>
      </w:r>
    </w:p>
    <w:p w14:paraId="638C125B" w14:textId="77777777" w:rsidR="005D634F" w:rsidRDefault="005D634F" w:rsidP="005D634F">
      <w:r>
        <w:t xml:space="preserve">We review retrenchment processes already underway, identify gaps in consultation and alternatives assessment, and implement corrective measures before disputes </w:t>
      </w:r>
      <w:proofErr w:type="gramStart"/>
      <w:r>
        <w:t>escalate .</w:t>
      </w:r>
      <w:proofErr w:type="gramEnd"/>
    </w:p>
    <w:p w14:paraId="0FA90780" w14:textId="77777777" w:rsidR="005D634F" w:rsidRDefault="005D634F" w:rsidP="005D634F">
      <w:r>
        <w:t>Best for: Employers who started retrenchments without proper consultation and now realize the process is flawed.</w:t>
      </w:r>
    </w:p>
    <w:p w14:paraId="62917631" w14:textId="77777777" w:rsidR="005D634F" w:rsidRDefault="005D634F" w:rsidP="005D634F">
      <w:r>
        <w:t>Independent Facilitation Services</w:t>
      </w:r>
    </w:p>
    <w:p w14:paraId="01701497" w14:textId="77777777" w:rsidR="005D634F" w:rsidRDefault="005D634F" w:rsidP="005D634F">
      <w:r>
        <w:t xml:space="preserve">We act as independent facilitators for large-scale or contentious retrenchments, ensuring consultation is balanced, fair, and legally </w:t>
      </w:r>
      <w:proofErr w:type="gramStart"/>
      <w:r>
        <w:t>compliant .</w:t>
      </w:r>
      <w:proofErr w:type="gramEnd"/>
    </w:p>
    <w:p w14:paraId="43D28FB7" w14:textId="77777777" w:rsidR="005D634F" w:rsidRDefault="005D634F" w:rsidP="005D634F">
      <w:r>
        <w:t>Best for: Section 189A retrenchments (50+ employees) or highly unionized environments requiring neutral facilitation.</w:t>
      </w:r>
    </w:p>
    <w:p w14:paraId="7FE0356C" w14:textId="77777777" w:rsidR="005D634F" w:rsidRDefault="005D634F" w:rsidP="005D634F">
      <w:r>
        <w:t>Alternatives Assessment &amp; Implementation</w:t>
      </w:r>
    </w:p>
    <w:p w14:paraId="576E62A6" w14:textId="77777777" w:rsidR="005D634F" w:rsidRDefault="005D634F" w:rsidP="005D634F">
      <w:r>
        <w:t>We work with you to identify, cost, and implement genuine alternatives to forced retrenchments (voluntary packages, reduced hours, redeployment, etc.</w:t>
      </w:r>
      <w:proofErr w:type="gramStart"/>
      <w:r>
        <w:t>) .</w:t>
      </w:r>
      <w:proofErr w:type="gramEnd"/>
    </w:p>
    <w:p w14:paraId="40CB623B" w14:textId="77777777" w:rsidR="005D634F" w:rsidRDefault="005D634F" w:rsidP="005D634F">
      <w:r>
        <w:lastRenderedPageBreak/>
        <w:t>Best for: Companies wanting to reduce workforce costs without forced dismissals or needing documented proof alternatives were explored.</w:t>
      </w:r>
    </w:p>
    <w:p w14:paraId="558448CD" w14:textId="77777777" w:rsidR="005D634F" w:rsidRDefault="005D634F" w:rsidP="005D634F">
      <w:r>
        <w:t>Labour Court Support &amp; Legal Coordination</w:t>
      </w:r>
    </w:p>
    <w:p w14:paraId="4EE9B25E" w14:textId="77777777" w:rsidR="005D634F" w:rsidRDefault="005D634F" w:rsidP="005D634F">
      <w:r>
        <w:t xml:space="preserve">When retrenchment disputes escalate to Labour Court review, we coordinate with our network of specialist labour law attorneys who defend and appeal cases challenging consultation processes or alternatives assessment. We provide all documentation, consultation records, and expert input to support your legal </w:t>
      </w:r>
      <w:proofErr w:type="spellStart"/>
      <w:proofErr w:type="gramStart"/>
      <w:r>
        <w:t>defense</w:t>
      </w:r>
      <w:proofErr w:type="spellEnd"/>
      <w:r>
        <w:t xml:space="preserve"> .</w:t>
      </w:r>
      <w:proofErr w:type="gramEnd"/>
    </w:p>
    <w:p w14:paraId="766CAE71" w14:textId="77777777" w:rsidR="005D634F" w:rsidRDefault="005D634F" w:rsidP="005D634F">
      <w:r>
        <w:t>Best for: Businesses facing legal challenges alleging sham consultation or failure to explore alternatives.</w:t>
      </w:r>
    </w:p>
    <w:p w14:paraId="4D551752" w14:textId="426D0D47" w:rsidR="005D634F" w:rsidRDefault="005D634F" w:rsidP="005D634F">
      <w:r>
        <w:t>Pricing depends on the number of affected employees, union involvement, and complexity. Contact us for a South Africa-tailored quote.</w:t>
      </w:r>
    </w:p>
    <w:p w14:paraId="520BFAF6" w14:textId="77777777" w:rsidR="00D31351" w:rsidRDefault="00D31351" w:rsidP="005D634F"/>
    <w:p w14:paraId="440C30C3" w14:textId="77777777" w:rsidR="005D634F" w:rsidRPr="00D31351" w:rsidRDefault="005D634F" w:rsidP="005D634F">
      <w:pPr>
        <w:rPr>
          <w:b/>
          <w:bCs/>
        </w:rPr>
      </w:pPr>
      <w:r w:rsidRPr="00D31351">
        <w:rPr>
          <w:b/>
          <w:bCs/>
        </w:rPr>
        <w:t>H. FAQ (1–3 for each service)</w:t>
      </w:r>
    </w:p>
    <w:p w14:paraId="22B78B73" w14:textId="77777777" w:rsidR="005D634F" w:rsidRDefault="005D634F" w:rsidP="005D634F">
      <w:r>
        <w:t>Q1: What does “meaningful consultation” actually mean?</w:t>
      </w:r>
    </w:p>
    <w:p w14:paraId="766D6FC0" w14:textId="77777777" w:rsidR="005D634F" w:rsidRDefault="005D634F" w:rsidP="005D634F">
      <w:r>
        <w:t xml:space="preserve">Meaningful consultation means genuine engagement in good faith where you work with employees or unions to find solutions, not just announce decisions already </w:t>
      </w:r>
      <w:proofErr w:type="gramStart"/>
      <w:r>
        <w:t>made .</w:t>
      </w:r>
      <w:proofErr w:type="gramEnd"/>
      <w:r>
        <w:t xml:space="preserve"> It </w:t>
      </w:r>
      <w:proofErr w:type="gramStart"/>
      <w:r>
        <w:t>means:</w:t>
      </w:r>
      <w:proofErr w:type="gramEnd"/>
      <w:r>
        <w:t xml:space="preserve"> starting consultation before you decide to retrench, providing full information, allowing sufficient time (typically 60 days minimum), genuinely exploring alternatives proposed by employees, responding to representations with detailed reasons, and documenting </w:t>
      </w:r>
      <w:proofErr w:type="gramStart"/>
      <w:r>
        <w:t>everything .</w:t>
      </w:r>
      <w:proofErr w:type="gramEnd"/>
      <w:r>
        <w:t xml:space="preserve"> If your Section 189(3) notice makes retrenchment sound inevitable, or if you reject proposals without explanation, courts will find your consultation was a </w:t>
      </w:r>
      <w:proofErr w:type="gramStart"/>
      <w:r>
        <w:t>sham .</w:t>
      </w:r>
      <w:proofErr w:type="gramEnd"/>
    </w:p>
    <w:p w14:paraId="5F6502B2" w14:textId="77777777" w:rsidR="005D634F" w:rsidRDefault="005D634F" w:rsidP="005D634F">
      <w:r>
        <w:t>Q2: What alternatives to retrenchment must we consider?</w:t>
      </w:r>
    </w:p>
    <w:p w14:paraId="412560B9" w14:textId="77777777" w:rsidR="005D634F" w:rsidRDefault="005D634F" w:rsidP="005D634F">
      <w:r>
        <w:t xml:space="preserve">You must genuinely explore options like: voluntary severance packages (offering enhanced packages to employees willing to leave), early retirement (for employees nearing retirement age), reduced working hours or wages (temporary measures during difficult periods), temporary layoffs (unpaid leave with return dates), redeployment (moving employees to other vacant roles), retraining (upskilling employees for different positions), natural attrition (waiting for resignations/retirements), and reduced overtime or temporary work . You must document what you considered, why alternatives won’t work (with evidence and calculations), and respond to alternatives employees </w:t>
      </w:r>
      <w:proofErr w:type="gramStart"/>
      <w:r>
        <w:t>propose .</w:t>
      </w:r>
      <w:proofErr w:type="gramEnd"/>
    </w:p>
    <w:p w14:paraId="51FC6EED" w14:textId="77777777" w:rsidR="005D634F" w:rsidRDefault="005D634F" w:rsidP="005D634F">
      <w:r>
        <w:t>Q3: Can we retrench even if employees propose viable alternatives?</w:t>
      </w:r>
    </w:p>
    <w:p w14:paraId="5C384C25" w14:textId="77777777" w:rsidR="005D634F" w:rsidRDefault="005D634F" w:rsidP="005D634F">
      <w:r>
        <w:t xml:space="preserve">Only if you can prove with evidence that the alternatives won’t achieve your business </w:t>
      </w:r>
      <w:proofErr w:type="gramStart"/>
      <w:r>
        <w:t>objectives .</w:t>
      </w:r>
      <w:proofErr w:type="gramEnd"/>
      <w:r>
        <w:t xml:space="preserve"> If employees propose something genuinely viable (e.g., 10 people volunteer for packages, reducing forced dismissals), and you reject it without solid business </w:t>
      </w:r>
      <w:r>
        <w:lastRenderedPageBreak/>
        <w:t xml:space="preserve">reasons, courts may find your retrenchment </w:t>
      </w:r>
      <w:proofErr w:type="gramStart"/>
      <w:r>
        <w:t>unfair .</w:t>
      </w:r>
      <w:proofErr w:type="gramEnd"/>
      <w:r>
        <w:t xml:space="preserve"> The law requires you to seriously consider alternatives, not just dismiss </w:t>
      </w:r>
      <w:proofErr w:type="gramStart"/>
      <w:r>
        <w:t>them .</w:t>
      </w:r>
      <w:proofErr w:type="gramEnd"/>
      <w:r>
        <w:t xml:space="preserve"> Document why alternatives don’t work—don’t just say “we disagree</w:t>
      </w:r>
      <w:proofErr w:type="gramStart"/>
      <w:r>
        <w:t>” .</w:t>
      </w:r>
      <w:proofErr w:type="gramEnd"/>
    </w:p>
    <w:p w14:paraId="2A01DCFE" w14:textId="77777777" w:rsidR="00D31351" w:rsidRDefault="00D31351" w:rsidP="005D634F"/>
    <w:p w14:paraId="76CDFD4E" w14:textId="77777777" w:rsidR="005D634F" w:rsidRPr="00D31351" w:rsidRDefault="005D634F" w:rsidP="005D634F">
      <w:pPr>
        <w:rPr>
          <w:b/>
          <w:bCs/>
        </w:rPr>
      </w:pPr>
      <w:r w:rsidRPr="00D31351">
        <w:rPr>
          <w:b/>
          <w:bCs/>
        </w:rPr>
        <w:t>I. Call-to-Action</w:t>
      </w:r>
    </w:p>
    <w:p w14:paraId="577B9FAE" w14:textId="77777777" w:rsidR="005D634F" w:rsidRDefault="005D634F" w:rsidP="005D634F">
      <w:r>
        <w:t>Don’t turn a difficult business decision into an unfair dismissal disaster.</w:t>
      </w:r>
    </w:p>
    <w:p w14:paraId="3CA9CA46" w14:textId="77777777" w:rsidR="005D634F" w:rsidRDefault="005D634F" w:rsidP="005D634F">
      <w:r>
        <w:t xml:space="preserve">Retrenchments done right—with meaningful consultation and genuine alternatives assessment—protect your business, achieve operational goals, minimize human cost, and avoid Labour Court </w:t>
      </w:r>
      <w:proofErr w:type="gramStart"/>
      <w:r>
        <w:t>battles .</w:t>
      </w:r>
      <w:proofErr w:type="gramEnd"/>
    </w:p>
    <w:p w14:paraId="4A854CC4" w14:textId="58C1C721" w:rsidR="005D634F" w:rsidRDefault="005D634F" w:rsidP="005D634F">
      <w:r>
        <w:rPr>
          <w:rFonts w:ascii="Apple Color Emoji" w:hAnsi="Apple Color Emoji" w:cs="Apple Color Emoji"/>
        </w:rPr>
        <w:t>👉</w:t>
      </w:r>
      <w:r>
        <w:t xml:space="preserve"> Request Your Free Retrenchment Consultation and find out if your consultation process and alternatives assessment will survive Labour Court scrutiny—before you find out the hard way.</w:t>
      </w:r>
    </w:p>
    <w:sectPr w:rsidR="005D6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19"/>
    <w:rsid w:val="0018333D"/>
    <w:rsid w:val="005D634F"/>
    <w:rsid w:val="007D0620"/>
    <w:rsid w:val="008875B8"/>
    <w:rsid w:val="009F465F"/>
    <w:rsid w:val="00C30DB2"/>
    <w:rsid w:val="00D31351"/>
    <w:rsid w:val="00E52889"/>
    <w:rsid w:val="00E86C1F"/>
    <w:rsid w:val="00F222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F2B98C0"/>
  <w15:chartTrackingRefBased/>
  <w15:docId w15:val="{CEC3DFA6-DF45-F544-901C-FC5443FD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219"/>
    <w:rPr>
      <w:rFonts w:eastAsiaTheme="majorEastAsia" w:cstheme="majorBidi"/>
      <w:color w:val="272727" w:themeColor="text1" w:themeTint="D8"/>
    </w:rPr>
  </w:style>
  <w:style w:type="paragraph" w:styleId="Title">
    <w:name w:val="Title"/>
    <w:basedOn w:val="Normal"/>
    <w:next w:val="Normal"/>
    <w:link w:val="TitleChar"/>
    <w:uiPriority w:val="10"/>
    <w:qFormat/>
    <w:rsid w:val="00F2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219"/>
    <w:pPr>
      <w:spacing w:before="160"/>
      <w:jc w:val="center"/>
    </w:pPr>
    <w:rPr>
      <w:i/>
      <w:iCs/>
      <w:color w:val="404040" w:themeColor="text1" w:themeTint="BF"/>
    </w:rPr>
  </w:style>
  <w:style w:type="character" w:customStyle="1" w:styleId="QuoteChar">
    <w:name w:val="Quote Char"/>
    <w:basedOn w:val="DefaultParagraphFont"/>
    <w:link w:val="Quote"/>
    <w:uiPriority w:val="29"/>
    <w:rsid w:val="00F22219"/>
    <w:rPr>
      <w:i/>
      <w:iCs/>
      <w:color w:val="404040" w:themeColor="text1" w:themeTint="BF"/>
    </w:rPr>
  </w:style>
  <w:style w:type="paragraph" w:styleId="ListParagraph">
    <w:name w:val="List Paragraph"/>
    <w:basedOn w:val="Normal"/>
    <w:uiPriority w:val="34"/>
    <w:qFormat/>
    <w:rsid w:val="00F22219"/>
    <w:pPr>
      <w:ind w:left="720"/>
      <w:contextualSpacing/>
    </w:pPr>
  </w:style>
  <w:style w:type="character" w:styleId="IntenseEmphasis">
    <w:name w:val="Intense Emphasis"/>
    <w:basedOn w:val="DefaultParagraphFont"/>
    <w:uiPriority w:val="21"/>
    <w:qFormat/>
    <w:rsid w:val="00F22219"/>
    <w:rPr>
      <w:i/>
      <w:iCs/>
      <w:color w:val="0F4761" w:themeColor="accent1" w:themeShade="BF"/>
    </w:rPr>
  </w:style>
  <w:style w:type="paragraph" w:styleId="IntenseQuote">
    <w:name w:val="Intense Quote"/>
    <w:basedOn w:val="Normal"/>
    <w:next w:val="Normal"/>
    <w:link w:val="IntenseQuoteChar"/>
    <w:uiPriority w:val="30"/>
    <w:qFormat/>
    <w:rsid w:val="00F2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219"/>
    <w:rPr>
      <w:i/>
      <w:iCs/>
      <w:color w:val="0F4761" w:themeColor="accent1" w:themeShade="BF"/>
    </w:rPr>
  </w:style>
  <w:style w:type="character" w:styleId="IntenseReference">
    <w:name w:val="Intense Reference"/>
    <w:basedOn w:val="DefaultParagraphFont"/>
    <w:uiPriority w:val="32"/>
    <w:qFormat/>
    <w:rsid w:val="00F22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3312</Words>
  <Characters>18885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2025-10-23T15:00:00Z</dcterms:created>
  <dcterms:modified xsi:type="dcterms:W3CDTF">2025-10-23T15:28:00Z</dcterms:modified>
</cp:coreProperties>
</file>