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11786"/>
        <w:docPartObj>
          <w:docPartGallery w:val="Table of Contents"/>
          <w:docPartUnique/>
        </w:docPartObj>
      </w:sdtPr>
      <w:sdtContent>
        <w:p w14:paraId="64DD46AF" w14:textId="6CA2F2AE" w:rsidR="5B485E7D" w:rsidRDefault="7B459281" w:rsidP="7B459281">
          <w:pPr>
            <w:pStyle w:val="TOC1"/>
            <w:tabs>
              <w:tab w:val="right" w:leader="hyphen" w:pos="9015"/>
            </w:tabs>
            <w:rPr>
              <w:rStyle w:val="Hyperlink"/>
            </w:rPr>
          </w:pPr>
          <w:r>
            <w:fldChar w:fldCharType="begin"/>
          </w:r>
          <w:r w:rsidR="5B485E7D">
            <w:instrText>TOC \o "1-9" \z \u \h</w:instrText>
          </w:r>
          <w:r>
            <w:fldChar w:fldCharType="separate"/>
          </w:r>
          <w:hyperlink w:anchor="_Toc1661457773">
            <w:r w:rsidRPr="7B459281">
              <w:rPr>
                <w:rStyle w:val="Hyperlink"/>
              </w:rPr>
              <w:t>Ethical Foundations</w:t>
            </w:r>
            <w:r w:rsidR="5B485E7D">
              <w:tab/>
            </w:r>
            <w:r w:rsidR="5B485E7D">
              <w:fldChar w:fldCharType="begin"/>
            </w:r>
            <w:r w:rsidR="5B485E7D">
              <w:instrText>PAGEREF _Toc1661457773 \h</w:instrText>
            </w:r>
            <w:r w:rsidR="5B485E7D">
              <w:fldChar w:fldCharType="separate"/>
            </w:r>
            <w:r w:rsidRPr="7B459281">
              <w:rPr>
                <w:rStyle w:val="Hyperlink"/>
              </w:rPr>
              <w:t>1</w:t>
            </w:r>
            <w:r w:rsidR="5B485E7D">
              <w:fldChar w:fldCharType="end"/>
            </w:r>
          </w:hyperlink>
        </w:p>
        <w:p w14:paraId="1674B860" w14:textId="09F8FD1A" w:rsidR="5B485E7D" w:rsidRDefault="7B459281" w:rsidP="7B459281">
          <w:pPr>
            <w:pStyle w:val="TOC2"/>
            <w:tabs>
              <w:tab w:val="right" w:leader="hyphen" w:pos="9015"/>
            </w:tabs>
            <w:rPr>
              <w:rStyle w:val="Hyperlink"/>
            </w:rPr>
          </w:pPr>
          <w:hyperlink w:anchor="_Toc1479672483">
            <w:r w:rsidRPr="7B459281">
              <w:rPr>
                <w:rStyle w:val="Hyperlink"/>
              </w:rPr>
              <w:t>Overview</w:t>
            </w:r>
            <w:r w:rsidR="5B485E7D">
              <w:tab/>
            </w:r>
            <w:r w:rsidR="5B485E7D">
              <w:fldChar w:fldCharType="begin"/>
            </w:r>
            <w:r w:rsidR="5B485E7D">
              <w:instrText>PAGEREF _Toc1479672483 \h</w:instrText>
            </w:r>
            <w:r w:rsidR="5B485E7D">
              <w:fldChar w:fldCharType="separate"/>
            </w:r>
            <w:r w:rsidRPr="7B459281">
              <w:rPr>
                <w:rStyle w:val="Hyperlink"/>
              </w:rPr>
              <w:t>1</w:t>
            </w:r>
            <w:r w:rsidR="5B485E7D">
              <w:fldChar w:fldCharType="end"/>
            </w:r>
          </w:hyperlink>
        </w:p>
        <w:p w14:paraId="389A59ED" w14:textId="39ABCC6E" w:rsidR="5B485E7D" w:rsidRDefault="7B459281" w:rsidP="7B459281">
          <w:pPr>
            <w:pStyle w:val="TOC4"/>
            <w:tabs>
              <w:tab w:val="right" w:leader="hyphen" w:pos="9015"/>
            </w:tabs>
            <w:rPr>
              <w:rStyle w:val="Hyperlink"/>
            </w:rPr>
          </w:pPr>
          <w:hyperlink w:anchor="_Toc993852450">
            <w:r w:rsidRPr="7B459281">
              <w:rPr>
                <w:rStyle w:val="Hyperlink"/>
              </w:rPr>
              <w:t>Global Learning Outcomes</w:t>
            </w:r>
            <w:r w:rsidR="5B485E7D">
              <w:tab/>
            </w:r>
            <w:r w:rsidR="5B485E7D">
              <w:fldChar w:fldCharType="begin"/>
            </w:r>
            <w:r w:rsidR="5B485E7D">
              <w:instrText>PAGEREF _Toc993852450 \h</w:instrText>
            </w:r>
            <w:r w:rsidR="5B485E7D">
              <w:fldChar w:fldCharType="separate"/>
            </w:r>
            <w:r w:rsidRPr="7B459281">
              <w:rPr>
                <w:rStyle w:val="Hyperlink"/>
              </w:rPr>
              <w:t>1</w:t>
            </w:r>
            <w:r w:rsidR="5B485E7D">
              <w:fldChar w:fldCharType="end"/>
            </w:r>
          </w:hyperlink>
        </w:p>
        <w:p w14:paraId="3AAF3A02" w14:textId="2CAA6C3B" w:rsidR="5B485E7D" w:rsidRDefault="7B459281" w:rsidP="7B459281">
          <w:pPr>
            <w:pStyle w:val="TOC4"/>
            <w:tabs>
              <w:tab w:val="right" w:leader="hyphen" w:pos="9015"/>
            </w:tabs>
            <w:rPr>
              <w:rStyle w:val="Hyperlink"/>
            </w:rPr>
          </w:pPr>
          <w:hyperlink w:anchor="_Toc1950158730">
            <w:r w:rsidRPr="7B459281">
              <w:rPr>
                <w:rStyle w:val="Hyperlink"/>
              </w:rPr>
              <w:t>Learning Goals:</w:t>
            </w:r>
            <w:r w:rsidR="5B485E7D">
              <w:tab/>
            </w:r>
            <w:r w:rsidR="5B485E7D">
              <w:fldChar w:fldCharType="begin"/>
            </w:r>
            <w:r w:rsidR="5B485E7D">
              <w:instrText>PAGEREF _Toc1950158730 \h</w:instrText>
            </w:r>
            <w:r w:rsidR="5B485E7D">
              <w:fldChar w:fldCharType="separate"/>
            </w:r>
            <w:r w:rsidRPr="7B459281">
              <w:rPr>
                <w:rStyle w:val="Hyperlink"/>
              </w:rPr>
              <w:t>1</w:t>
            </w:r>
            <w:r w:rsidR="5B485E7D">
              <w:fldChar w:fldCharType="end"/>
            </w:r>
          </w:hyperlink>
        </w:p>
        <w:p w14:paraId="4C361D70" w14:textId="78348844" w:rsidR="5B485E7D" w:rsidRDefault="7B459281" w:rsidP="7B459281">
          <w:pPr>
            <w:pStyle w:val="TOC4"/>
            <w:tabs>
              <w:tab w:val="right" w:leader="hyphen" w:pos="9015"/>
            </w:tabs>
            <w:rPr>
              <w:rStyle w:val="Hyperlink"/>
            </w:rPr>
          </w:pPr>
          <w:hyperlink w:anchor="_Toc308000219">
            <w:r w:rsidRPr="7B459281">
              <w:rPr>
                <w:rStyle w:val="Hyperlink"/>
              </w:rPr>
              <w:t>Overview</w:t>
            </w:r>
            <w:r w:rsidR="5B485E7D">
              <w:tab/>
            </w:r>
            <w:r w:rsidR="5B485E7D">
              <w:fldChar w:fldCharType="begin"/>
            </w:r>
            <w:r w:rsidR="5B485E7D">
              <w:instrText>PAGEREF _Toc308000219 \h</w:instrText>
            </w:r>
            <w:r w:rsidR="5B485E7D">
              <w:fldChar w:fldCharType="separate"/>
            </w:r>
            <w:r w:rsidRPr="7B459281">
              <w:rPr>
                <w:rStyle w:val="Hyperlink"/>
              </w:rPr>
              <w:t>1</w:t>
            </w:r>
            <w:r w:rsidR="5B485E7D">
              <w:fldChar w:fldCharType="end"/>
            </w:r>
          </w:hyperlink>
        </w:p>
        <w:p w14:paraId="213137E8" w14:textId="3111ACC4" w:rsidR="5B485E7D" w:rsidRDefault="7B459281" w:rsidP="7B459281">
          <w:pPr>
            <w:pStyle w:val="TOC2"/>
            <w:tabs>
              <w:tab w:val="right" w:leader="hyphen" w:pos="9015"/>
            </w:tabs>
            <w:rPr>
              <w:rStyle w:val="Hyperlink"/>
            </w:rPr>
          </w:pPr>
          <w:hyperlink w:anchor="_Toc1366629070">
            <w:r w:rsidRPr="7B459281">
              <w:rPr>
                <w:rStyle w:val="Hyperlink"/>
              </w:rPr>
              <w:t>Ethical Behaviour in Professional and Academic Contexts</w:t>
            </w:r>
            <w:r w:rsidR="5B485E7D">
              <w:tab/>
            </w:r>
            <w:r w:rsidR="5B485E7D">
              <w:fldChar w:fldCharType="begin"/>
            </w:r>
            <w:r w:rsidR="5B485E7D">
              <w:instrText>PAGEREF _Toc1366629070 \h</w:instrText>
            </w:r>
            <w:r w:rsidR="5B485E7D">
              <w:fldChar w:fldCharType="separate"/>
            </w:r>
            <w:r w:rsidRPr="7B459281">
              <w:rPr>
                <w:rStyle w:val="Hyperlink"/>
              </w:rPr>
              <w:t>1</w:t>
            </w:r>
            <w:r w:rsidR="5B485E7D">
              <w:fldChar w:fldCharType="end"/>
            </w:r>
          </w:hyperlink>
        </w:p>
        <w:p w14:paraId="227C295E" w14:textId="16D8937D" w:rsidR="5B485E7D" w:rsidRDefault="7B459281" w:rsidP="7B459281">
          <w:pPr>
            <w:pStyle w:val="TOC4"/>
            <w:tabs>
              <w:tab w:val="right" w:leader="hyphen" w:pos="9015"/>
            </w:tabs>
            <w:rPr>
              <w:rStyle w:val="Hyperlink"/>
            </w:rPr>
          </w:pPr>
          <w:hyperlink w:anchor="_Toc1990656621">
            <w:r w:rsidRPr="7B459281">
              <w:rPr>
                <w:rStyle w:val="Hyperlink"/>
              </w:rPr>
              <w:t>Deakin University Policies</w:t>
            </w:r>
            <w:r w:rsidR="5B485E7D">
              <w:tab/>
            </w:r>
            <w:r w:rsidR="5B485E7D">
              <w:fldChar w:fldCharType="begin"/>
            </w:r>
            <w:r w:rsidR="5B485E7D">
              <w:instrText>PAGEREF _Toc1990656621 \h</w:instrText>
            </w:r>
            <w:r w:rsidR="5B485E7D">
              <w:fldChar w:fldCharType="separate"/>
            </w:r>
            <w:r w:rsidRPr="7B459281">
              <w:rPr>
                <w:rStyle w:val="Hyperlink"/>
              </w:rPr>
              <w:t>2</w:t>
            </w:r>
            <w:r w:rsidR="5B485E7D">
              <w:fldChar w:fldCharType="end"/>
            </w:r>
          </w:hyperlink>
        </w:p>
        <w:p w14:paraId="3805B004" w14:textId="583B1B94" w:rsidR="5B485E7D" w:rsidRDefault="7B459281" w:rsidP="7B459281">
          <w:pPr>
            <w:pStyle w:val="TOC4"/>
            <w:tabs>
              <w:tab w:val="right" w:leader="hyphen" w:pos="9015"/>
            </w:tabs>
            <w:rPr>
              <w:rStyle w:val="Hyperlink"/>
            </w:rPr>
          </w:pPr>
          <w:hyperlink w:anchor="_Toc1488136840">
            <w:r w:rsidRPr="7B459281">
              <w:rPr>
                <w:rStyle w:val="Hyperlink"/>
              </w:rPr>
              <w:t>Ethics in the workplace</w:t>
            </w:r>
            <w:r w:rsidR="5B485E7D">
              <w:tab/>
            </w:r>
            <w:r w:rsidR="5B485E7D">
              <w:fldChar w:fldCharType="begin"/>
            </w:r>
            <w:r w:rsidR="5B485E7D">
              <w:instrText>PAGEREF _Toc1488136840 \h</w:instrText>
            </w:r>
            <w:r w:rsidR="5B485E7D">
              <w:fldChar w:fldCharType="separate"/>
            </w:r>
            <w:r w:rsidRPr="7B459281">
              <w:rPr>
                <w:rStyle w:val="Hyperlink"/>
              </w:rPr>
              <w:t>2</w:t>
            </w:r>
            <w:r w:rsidR="5B485E7D">
              <w:fldChar w:fldCharType="end"/>
            </w:r>
          </w:hyperlink>
        </w:p>
        <w:p w14:paraId="220E39BD" w14:textId="48A4D4B0" w:rsidR="5B485E7D" w:rsidRDefault="7B459281" w:rsidP="7B459281">
          <w:pPr>
            <w:pStyle w:val="TOC2"/>
            <w:tabs>
              <w:tab w:val="right" w:leader="hyphen" w:pos="9015"/>
            </w:tabs>
            <w:rPr>
              <w:rStyle w:val="Hyperlink"/>
            </w:rPr>
          </w:pPr>
          <w:hyperlink w:anchor="_Toc876641308">
            <w:r w:rsidRPr="7B459281">
              <w:rPr>
                <w:rStyle w:val="Hyperlink"/>
              </w:rPr>
              <w:t>Academic Integrity and Intellectual Property</w:t>
            </w:r>
            <w:r w:rsidR="5B485E7D">
              <w:tab/>
            </w:r>
            <w:r w:rsidR="5B485E7D">
              <w:fldChar w:fldCharType="begin"/>
            </w:r>
            <w:r w:rsidR="5B485E7D">
              <w:instrText>PAGEREF _Toc876641308 \h</w:instrText>
            </w:r>
            <w:r w:rsidR="5B485E7D">
              <w:fldChar w:fldCharType="separate"/>
            </w:r>
            <w:r w:rsidRPr="7B459281">
              <w:rPr>
                <w:rStyle w:val="Hyperlink"/>
              </w:rPr>
              <w:t>2</w:t>
            </w:r>
            <w:r w:rsidR="5B485E7D">
              <w:fldChar w:fldCharType="end"/>
            </w:r>
          </w:hyperlink>
        </w:p>
        <w:p w14:paraId="6D7C3EAB" w14:textId="4F4E2651" w:rsidR="5B485E7D" w:rsidRDefault="7B459281" w:rsidP="7B459281">
          <w:pPr>
            <w:pStyle w:val="TOC4"/>
            <w:tabs>
              <w:tab w:val="right" w:leader="hyphen" w:pos="9015"/>
            </w:tabs>
            <w:rPr>
              <w:rStyle w:val="Hyperlink"/>
            </w:rPr>
          </w:pPr>
          <w:hyperlink w:anchor="_Toc1516820482">
            <w:r w:rsidRPr="7B459281">
              <w:rPr>
                <w:rStyle w:val="Hyperlink"/>
              </w:rPr>
              <w:t>Academic Integrity</w:t>
            </w:r>
            <w:r w:rsidR="5B485E7D">
              <w:tab/>
            </w:r>
            <w:r w:rsidR="5B485E7D">
              <w:fldChar w:fldCharType="begin"/>
            </w:r>
            <w:r w:rsidR="5B485E7D">
              <w:instrText>PAGEREF _Toc1516820482 \h</w:instrText>
            </w:r>
            <w:r w:rsidR="5B485E7D">
              <w:fldChar w:fldCharType="separate"/>
            </w:r>
            <w:r w:rsidRPr="7B459281">
              <w:rPr>
                <w:rStyle w:val="Hyperlink"/>
              </w:rPr>
              <w:t>2</w:t>
            </w:r>
            <w:r w:rsidR="5B485E7D">
              <w:fldChar w:fldCharType="end"/>
            </w:r>
          </w:hyperlink>
        </w:p>
        <w:p w14:paraId="461F09DE" w14:textId="1EB3E760" w:rsidR="5B485E7D" w:rsidRDefault="7B459281" w:rsidP="7B459281">
          <w:pPr>
            <w:pStyle w:val="TOC4"/>
            <w:tabs>
              <w:tab w:val="right" w:leader="hyphen" w:pos="9015"/>
            </w:tabs>
            <w:rPr>
              <w:rStyle w:val="Hyperlink"/>
            </w:rPr>
          </w:pPr>
          <w:hyperlink w:anchor="_Toc1233700552">
            <w:r w:rsidRPr="7B459281">
              <w:rPr>
                <w:rStyle w:val="Hyperlink"/>
              </w:rPr>
              <w:t>Intellectual Property and Copyright</w:t>
            </w:r>
            <w:r w:rsidR="5B485E7D">
              <w:tab/>
            </w:r>
            <w:r w:rsidR="5B485E7D">
              <w:fldChar w:fldCharType="begin"/>
            </w:r>
            <w:r w:rsidR="5B485E7D">
              <w:instrText>PAGEREF _Toc1233700552 \h</w:instrText>
            </w:r>
            <w:r w:rsidR="5B485E7D">
              <w:fldChar w:fldCharType="separate"/>
            </w:r>
            <w:r w:rsidRPr="7B459281">
              <w:rPr>
                <w:rStyle w:val="Hyperlink"/>
              </w:rPr>
              <w:t>3</w:t>
            </w:r>
            <w:r w:rsidR="5B485E7D">
              <w:fldChar w:fldCharType="end"/>
            </w:r>
          </w:hyperlink>
        </w:p>
        <w:p w14:paraId="7EFD55A4" w14:textId="05DF0404" w:rsidR="5B485E7D" w:rsidRDefault="7B459281" w:rsidP="7B459281">
          <w:pPr>
            <w:pStyle w:val="TOC2"/>
            <w:tabs>
              <w:tab w:val="right" w:leader="hyphen" w:pos="9015"/>
            </w:tabs>
            <w:rPr>
              <w:rStyle w:val="Hyperlink"/>
            </w:rPr>
          </w:pPr>
          <w:hyperlink w:anchor="_Toc1744061093">
            <w:r w:rsidRPr="7B459281">
              <w:rPr>
                <w:rStyle w:val="Hyperlink"/>
              </w:rPr>
              <w:t>Case Studies</w:t>
            </w:r>
            <w:r w:rsidR="5B485E7D">
              <w:tab/>
            </w:r>
            <w:r w:rsidR="5B485E7D">
              <w:fldChar w:fldCharType="begin"/>
            </w:r>
            <w:r w:rsidR="5B485E7D">
              <w:instrText>PAGEREF _Toc1744061093 \h</w:instrText>
            </w:r>
            <w:r w:rsidR="5B485E7D">
              <w:fldChar w:fldCharType="separate"/>
            </w:r>
            <w:r w:rsidRPr="7B459281">
              <w:rPr>
                <w:rStyle w:val="Hyperlink"/>
              </w:rPr>
              <w:t>3</w:t>
            </w:r>
            <w:r w:rsidR="5B485E7D">
              <w:fldChar w:fldCharType="end"/>
            </w:r>
          </w:hyperlink>
        </w:p>
        <w:p w14:paraId="4686499C" w14:textId="1F81C3F7" w:rsidR="5B485E7D" w:rsidRDefault="7B459281" w:rsidP="7B459281">
          <w:pPr>
            <w:pStyle w:val="TOC4"/>
            <w:tabs>
              <w:tab w:val="right" w:leader="hyphen" w:pos="9015"/>
            </w:tabs>
            <w:rPr>
              <w:rStyle w:val="Hyperlink"/>
            </w:rPr>
          </w:pPr>
          <w:hyperlink w:anchor="_Toc1119744564">
            <w:r w:rsidRPr="7B459281">
              <w:rPr>
                <w:rStyle w:val="Hyperlink"/>
              </w:rPr>
              <w:t>Students Expelled</w:t>
            </w:r>
            <w:r w:rsidR="5B485E7D">
              <w:tab/>
            </w:r>
            <w:r w:rsidR="5B485E7D">
              <w:fldChar w:fldCharType="begin"/>
            </w:r>
            <w:r w:rsidR="5B485E7D">
              <w:instrText>PAGEREF _Toc1119744564 \h</w:instrText>
            </w:r>
            <w:r w:rsidR="5B485E7D">
              <w:fldChar w:fldCharType="separate"/>
            </w:r>
            <w:r w:rsidRPr="7B459281">
              <w:rPr>
                <w:rStyle w:val="Hyperlink"/>
              </w:rPr>
              <w:t>4</w:t>
            </w:r>
            <w:r w:rsidR="5B485E7D">
              <w:fldChar w:fldCharType="end"/>
            </w:r>
          </w:hyperlink>
        </w:p>
        <w:p w14:paraId="0250F842" w14:textId="6EAA3215" w:rsidR="5B485E7D" w:rsidRDefault="7B459281" w:rsidP="7B459281">
          <w:pPr>
            <w:pStyle w:val="TOC4"/>
            <w:tabs>
              <w:tab w:val="right" w:leader="hyphen" w:pos="9015"/>
            </w:tabs>
            <w:rPr>
              <w:rStyle w:val="Hyperlink"/>
            </w:rPr>
          </w:pPr>
          <w:hyperlink w:anchor="_Toc1704155851">
            <w:r w:rsidRPr="7B459281">
              <w:rPr>
                <w:rStyle w:val="Hyperlink"/>
              </w:rPr>
              <w:t>AFACT vs. iiNet</w:t>
            </w:r>
            <w:r w:rsidR="5B485E7D">
              <w:tab/>
            </w:r>
            <w:r w:rsidR="5B485E7D">
              <w:fldChar w:fldCharType="begin"/>
            </w:r>
            <w:r w:rsidR="5B485E7D">
              <w:instrText>PAGEREF _Toc1704155851 \h</w:instrText>
            </w:r>
            <w:r w:rsidR="5B485E7D">
              <w:fldChar w:fldCharType="separate"/>
            </w:r>
            <w:r w:rsidRPr="7B459281">
              <w:rPr>
                <w:rStyle w:val="Hyperlink"/>
              </w:rPr>
              <w:t>4</w:t>
            </w:r>
            <w:r w:rsidR="5B485E7D">
              <w:fldChar w:fldCharType="end"/>
            </w:r>
          </w:hyperlink>
        </w:p>
        <w:p w14:paraId="63449059" w14:textId="39884B38" w:rsidR="5B485E7D" w:rsidRDefault="7B459281" w:rsidP="7B459281">
          <w:pPr>
            <w:pStyle w:val="TOC2"/>
            <w:tabs>
              <w:tab w:val="right" w:leader="hyphen" w:pos="9015"/>
            </w:tabs>
            <w:rPr>
              <w:rStyle w:val="Hyperlink"/>
            </w:rPr>
          </w:pPr>
          <w:hyperlink w:anchor="_Toc1849962544">
            <w:r w:rsidRPr="7B459281">
              <w:rPr>
                <w:rStyle w:val="Hyperlink"/>
              </w:rPr>
              <w:t>Quiz</w:t>
            </w:r>
            <w:r w:rsidR="5B485E7D">
              <w:tab/>
            </w:r>
            <w:r w:rsidR="5B485E7D">
              <w:fldChar w:fldCharType="begin"/>
            </w:r>
            <w:r w:rsidR="5B485E7D">
              <w:instrText>PAGEREF _Toc1849962544 \h</w:instrText>
            </w:r>
            <w:r w:rsidR="5B485E7D">
              <w:fldChar w:fldCharType="separate"/>
            </w:r>
            <w:r w:rsidRPr="7B459281">
              <w:rPr>
                <w:rStyle w:val="Hyperlink"/>
              </w:rPr>
              <w:t>4</w:t>
            </w:r>
            <w:r w:rsidR="5B485E7D">
              <w:fldChar w:fldCharType="end"/>
            </w:r>
          </w:hyperlink>
        </w:p>
        <w:p w14:paraId="41F13B9B" w14:textId="052761BC" w:rsidR="45CD8D6A" w:rsidRDefault="7B459281" w:rsidP="7B459281">
          <w:pPr>
            <w:pStyle w:val="TOC2"/>
            <w:tabs>
              <w:tab w:val="right" w:leader="hyphen" w:pos="9015"/>
            </w:tabs>
            <w:rPr>
              <w:rStyle w:val="Hyperlink"/>
            </w:rPr>
          </w:pPr>
          <w:hyperlink w:anchor="_Toc987207227">
            <w:r w:rsidRPr="7B459281">
              <w:rPr>
                <w:rStyle w:val="Hyperlink"/>
              </w:rPr>
              <w:t>References</w:t>
            </w:r>
            <w:r w:rsidR="45CD8D6A">
              <w:tab/>
            </w:r>
            <w:r w:rsidR="45CD8D6A">
              <w:fldChar w:fldCharType="begin"/>
            </w:r>
            <w:r w:rsidR="45CD8D6A">
              <w:instrText>PAGEREF _Toc987207227 \h</w:instrText>
            </w:r>
            <w:r w:rsidR="45CD8D6A">
              <w:fldChar w:fldCharType="separate"/>
            </w:r>
            <w:r w:rsidRPr="7B459281">
              <w:rPr>
                <w:rStyle w:val="Hyperlink"/>
              </w:rPr>
              <w:t>5</w:t>
            </w:r>
            <w:r w:rsidR="45CD8D6A">
              <w:fldChar w:fldCharType="end"/>
            </w:r>
          </w:hyperlink>
        </w:p>
        <w:p w14:paraId="5E3DF655" w14:textId="3945F87B" w:rsidR="45CD8D6A" w:rsidRDefault="7B459281" w:rsidP="7B459281">
          <w:pPr>
            <w:pStyle w:val="TOC1"/>
            <w:tabs>
              <w:tab w:val="right" w:leader="hyphen" w:pos="9015"/>
            </w:tabs>
            <w:rPr>
              <w:rStyle w:val="Hyperlink"/>
            </w:rPr>
          </w:pPr>
          <w:hyperlink w:anchor="_Toc772164321">
            <w:r w:rsidRPr="7B459281">
              <w:rPr>
                <w:rStyle w:val="Hyperlink"/>
              </w:rPr>
              <w:t>Ethics in the Workplace</w:t>
            </w:r>
            <w:r w:rsidR="45CD8D6A">
              <w:tab/>
            </w:r>
            <w:r w:rsidR="45CD8D6A">
              <w:fldChar w:fldCharType="begin"/>
            </w:r>
            <w:r w:rsidR="45CD8D6A">
              <w:instrText>PAGEREF _Toc772164321 \h</w:instrText>
            </w:r>
            <w:r w:rsidR="45CD8D6A">
              <w:fldChar w:fldCharType="separate"/>
            </w:r>
            <w:r w:rsidRPr="7B459281">
              <w:rPr>
                <w:rStyle w:val="Hyperlink"/>
              </w:rPr>
              <w:t>7</w:t>
            </w:r>
            <w:r w:rsidR="45CD8D6A">
              <w:fldChar w:fldCharType="end"/>
            </w:r>
          </w:hyperlink>
        </w:p>
        <w:p w14:paraId="6B2F0109" w14:textId="7A0516E0" w:rsidR="45CD8D6A" w:rsidRDefault="7B459281" w:rsidP="7B459281">
          <w:pPr>
            <w:pStyle w:val="TOC2"/>
            <w:tabs>
              <w:tab w:val="right" w:leader="hyphen" w:pos="9015"/>
            </w:tabs>
            <w:rPr>
              <w:rStyle w:val="Hyperlink"/>
            </w:rPr>
          </w:pPr>
          <w:hyperlink w:anchor="_Toc1605980773">
            <w:r w:rsidRPr="7B459281">
              <w:rPr>
                <w:rStyle w:val="Hyperlink"/>
              </w:rPr>
              <w:t>Overview</w:t>
            </w:r>
            <w:r w:rsidR="45CD8D6A">
              <w:tab/>
            </w:r>
            <w:r w:rsidR="45CD8D6A">
              <w:fldChar w:fldCharType="begin"/>
            </w:r>
            <w:r w:rsidR="45CD8D6A">
              <w:instrText>PAGEREF _Toc1605980773 \h</w:instrText>
            </w:r>
            <w:r w:rsidR="45CD8D6A">
              <w:fldChar w:fldCharType="separate"/>
            </w:r>
            <w:r w:rsidRPr="7B459281">
              <w:rPr>
                <w:rStyle w:val="Hyperlink"/>
              </w:rPr>
              <w:t>7</w:t>
            </w:r>
            <w:r w:rsidR="45CD8D6A">
              <w:fldChar w:fldCharType="end"/>
            </w:r>
          </w:hyperlink>
        </w:p>
        <w:p w14:paraId="73DE424D" w14:textId="6FBB9D6A" w:rsidR="45CD8D6A" w:rsidRDefault="7B459281" w:rsidP="7B459281">
          <w:pPr>
            <w:pStyle w:val="TOC4"/>
            <w:tabs>
              <w:tab w:val="right" w:leader="hyphen" w:pos="9015"/>
            </w:tabs>
            <w:rPr>
              <w:rStyle w:val="Hyperlink"/>
            </w:rPr>
          </w:pPr>
          <w:hyperlink w:anchor="_Toc338483462">
            <w:r w:rsidRPr="7B459281">
              <w:rPr>
                <w:rStyle w:val="Hyperlink"/>
              </w:rPr>
              <w:t>Learning Goals</w:t>
            </w:r>
            <w:r w:rsidR="45CD8D6A">
              <w:tab/>
            </w:r>
            <w:r w:rsidR="45CD8D6A">
              <w:fldChar w:fldCharType="begin"/>
            </w:r>
            <w:r w:rsidR="45CD8D6A">
              <w:instrText>PAGEREF _Toc338483462 \h</w:instrText>
            </w:r>
            <w:r w:rsidR="45CD8D6A">
              <w:fldChar w:fldCharType="separate"/>
            </w:r>
            <w:r w:rsidRPr="7B459281">
              <w:rPr>
                <w:rStyle w:val="Hyperlink"/>
              </w:rPr>
              <w:t>7</w:t>
            </w:r>
            <w:r w:rsidR="45CD8D6A">
              <w:fldChar w:fldCharType="end"/>
            </w:r>
          </w:hyperlink>
        </w:p>
        <w:p w14:paraId="6A80B4C5" w14:textId="37BD4504" w:rsidR="7B459281" w:rsidRDefault="7B459281" w:rsidP="7B459281">
          <w:pPr>
            <w:pStyle w:val="TOC2"/>
            <w:tabs>
              <w:tab w:val="right" w:leader="hyphen" w:pos="9015"/>
            </w:tabs>
            <w:rPr>
              <w:rStyle w:val="Hyperlink"/>
            </w:rPr>
          </w:pPr>
          <w:hyperlink w:anchor="_Toc1442309857">
            <w:r w:rsidRPr="7B459281">
              <w:rPr>
                <w:rStyle w:val="Hyperlink"/>
              </w:rPr>
              <w:t>Consent in Work and Research</w:t>
            </w:r>
            <w:r>
              <w:tab/>
            </w:r>
            <w:r>
              <w:fldChar w:fldCharType="begin"/>
            </w:r>
            <w:r>
              <w:instrText>PAGEREF _Toc1442309857 \h</w:instrText>
            </w:r>
            <w:r>
              <w:fldChar w:fldCharType="separate"/>
            </w:r>
            <w:r w:rsidRPr="7B459281">
              <w:rPr>
                <w:rStyle w:val="Hyperlink"/>
              </w:rPr>
              <w:t>7</w:t>
            </w:r>
            <w:r>
              <w:fldChar w:fldCharType="end"/>
            </w:r>
          </w:hyperlink>
        </w:p>
        <w:p w14:paraId="6185F3D5" w14:textId="58A9A989" w:rsidR="7B459281" w:rsidRDefault="7B459281" w:rsidP="7B459281">
          <w:pPr>
            <w:pStyle w:val="TOC4"/>
            <w:tabs>
              <w:tab w:val="right" w:leader="hyphen" w:pos="9015"/>
            </w:tabs>
            <w:rPr>
              <w:rStyle w:val="Hyperlink"/>
            </w:rPr>
          </w:pPr>
          <w:hyperlink w:anchor="_Toc714605769">
            <w:r w:rsidRPr="7B459281">
              <w:rPr>
                <w:rStyle w:val="Hyperlink"/>
              </w:rPr>
              <w:t>Features of Consent</w:t>
            </w:r>
            <w:r>
              <w:tab/>
            </w:r>
            <w:r>
              <w:fldChar w:fldCharType="begin"/>
            </w:r>
            <w:r>
              <w:instrText>PAGEREF _Toc714605769 \h</w:instrText>
            </w:r>
            <w:r>
              <w:fldChar w:fldCharType="separate"/>
            </w:r>
            <w:r w:rsidRPr="7B459281">
              <w:rPr>
                <w:rStyle w:val="Hyperlink"/>
              </w:rPr>
              <w:t>8</w:t>
            </w:r>
            <w:r>
              <w:fldChar w:fldCharType="end"/>
            </w:r>
          </w:hyperlink>
        </w:p>
        <w:p w14:paraId="3A3312E7" w14:textId="551F56DD" w:rsidR="7B459281" w:rsidRDefault="7B459281" w:rsidP="7B459281">
          <w:pPr>
            <w:pStyle w:val="TOC4"/>
            <w:tabs>
              <w:tab w:val="right" w:leader="hyphen" w:pos="9015"/>
            </w:tabs>
            <w:rPr>
              <w:rStyle w:val="Hyperlink"/>
            </w:rPr>
          </w:pPr>
          <w:hyperlink w:anchor="_Toc476987784">
            <w:r w:rsidRPr="7B459281">
              <w:rPr>
                <w:rStyle w:val="Hyperlink"/>
              </w:rPr>
              <w:t>Withdrawing Consent</w:t>
            </w:r>
            <w:r>
              <w:tab/>
            </w:r>
            <w:r>
              <w:fldChar w:fldCharType="begin"/>
            </w:r>
            <w:r>
              <w:instrText>PAGEREF _Toc476987784 \h</w:instrText>
            </w:r>
            <w:r>
              <w:fldChar w:fldCharType="separate"/>
            </w:r>
            <w:r w:rsidRPr="7B459281">
              <w:rPr>
                <w:rStyle w:val="Hyperlink"/>
              </w:rPr>
              <w:t>8</w:t>
            </w:r>
            <w:r>
              <w:fldChar w:fldCharType="end"/>
            </w:r>
          </w:hyperlink>
        </w:p>
        <w:p w14:paraId="6A6AE6C5" w14:textId="6F7F9DE0" w:rsidR="7B459281" w:rsidRDefault="7B459281" w:rsidP="7B459281">
          <w:pPr>
            <w:pStyle w:val="TOC2"/>
            <w:tabs>
              <w:tab w:val="right" w:leader="hyphen" w:pos="9015"/>
            </w:tabs>
            <w:rPr>
              <w:rStyle w:val="Hyperlink"/>
            </w:rPr>
          </w:pPr>
          <w:hyperlink w:anchor="_Toc462273629">
            <w:r w:rsidRPr="7B459281">
              <w:rPr>
                <w:rStyle w:val="Hyperlink"/>
              </w:rPr>
              <w:t>Ethical Behaviour in Professional Contexts</w:t>
            </w:r>
            <w:r>
              <w:tab/>
            </w:r>
            <w:r>
              <w:fldChar w:fldCharType="begin"/>
            </w:r>
            <w:r>
              <w:instrText>PAGEREF _Toc462273629 \h</w:instrText>
            </w:r>
            <w:r>
              <w:fldChar w:fldCharType="separate"/>
            </w:r>
            <w:r w:rsidRPr="7B459281">
              <w:rPr>
                <w:rStyle w:val="Hyperlink"/>
              </w:rPr>
              <w:t>8</w:t>
            </w:r>
            <w:r>
              <w:fldChar w:fldCharType="end"/>
            </w:r>
          </w:hyperlink>
        </w:p>
        <w:p w14:paraId="49983C5C" w14:textId="1984E78A" w:rsidR="7B459281" w:rsidRDefault="7B459281" w:rsidP="7B459281">
          <w:pPr>
            <w:pStyle w:val="TOC4"/>
            <w:tabs>
              <w:tab w:val="right" w:leader="hyphen" w:pos="9015"/>
            </w:tabs>
            <w:rPr>
              <w:rStyle w:val="Hyperlink"/>
            </w:rPr>
          </w:pPr>
          <w:hyperlink w:anchor="_Toc1564783983">
            <w:r w:rsidRPr="7B459281">
              <w:rPr>
                <w:rStyle w:val="Hyperlink"/>
              </w:rPr>
              <w:t>Respecting Others</w:t>
            </w:r>
            <w:r>
              <w:tab/>
            </w:r>
            <w:r>
              <w:fldChar w:fldCharType="begin"/>
            </w:r>
            <w:r>
              <w:instrText>PAGEREF _Toc1564783983 \h</w:instrText>
            </w:r>
            <w:r>
              <w:fldChar w:fldCharType="separate"/>
            </w:r>
            <w:r w:rsidRPr="7B459281">
              <w:rPr>
                <w:rStyle w:val="Hyperlink"/>
              </w:rPr>
              <w:t>8</w:t>
            </w:r>
            <w:r>
              <w:fldChar w:fldCharType="end"/>
            </w:r>
          </w:hyperlink>
        </w:p>
        <w:p w14:paraId="0E349A06" w14:textId="6D3964B6" w:rsidR="7B459281" w:rsidRDefault="7B459281" w:rsidP="7B459281">
          <w:pPr>
            <w:pStyle w:val="TOC4"/>
            <w:tabs>
              <w:tab w:val="right" w:leader="hyphen" w:pos="9015"/>
            </w:tabs>
            <w:rPr>
              <w:rStyle w:val="Hyperlink"/>
            </w:rPr>
          </w:pPr>
          <w:hyperlink w:anchor="_Toc1507880102">
            <w:r w:rsidRPr="7B459281">
              <w:rPr>
                <w:rStyle w:val="Hyperlink"/>
              </w:rPr>
              <w:t>Respecting Diversity</w:t>
            </w:r>
            <w:r>
              <w:tab/>
            </w:r>
            <w:r>
              <w:fldChar w:fldCharType="begin"/>
            </w:r>
            <w:r>
              <w:instrText>PAGEREF _Toc1507880102 \h</w:instrText>
            </w:r>
            <w:r>
              <w:fldChar w:fldCharType="separate"/>
            </w:r>
            <w:r w:rsidRPr="7B459281">
              <w:rPr>
                <w:rStyle w:val="Hyperlink"/>
              </w:rPr>
              <w:t>9</w:t>
            </w:r>
            <w:r>
              <w:fldChar w:fldCharType="end"/>
            </w:r>
          </w:hyperlink>
        </w:p>
        <w:p w14:paraId="71273F02" w14:textId="0444A530" w:rsidR="7B459281" w:rsidRDefault="7B459281" w:rsidP="7B459281">
          <w:pPr>
            <w:pStyle w:val="TOC4"/>
            <w:tabs>
              <w:tab w:val="right" w:leader="hyphen" w:pos="9015"/>
            </w:tabs>
            <w:rPr>
              <w:rStyle w:val="Hyperlink"/>
            </w:rPr>
          </w:pPr>
          <w:hyperlink w:anchor="_Toc1449889927">
            <w:r w:rsidRPr="7B459281">
              <w:rPr>
                <w:rStyle w:val="Hyperlink"/>
              </w:rPr>
              <w:t>Respecting Differences</w:t>
            </w:r>
            <w:r>
              <w:tab/>
            </w:r>
            <w:r>
              <w:fldChar w:fldCharType="begin"/>
            </w:r>
            <w:r>
              <w:instrText>PAGEREF _Toc1449889927 \h</w:instrText>
            </w:r>
            <w:r>
              <w:fldChar w:fldCharType="separate"/>
            </w:r>
            <w:r w:rsidRPr="7B459281">
              <w:rPr>
                <w:rStyle w:val="Hyperlink"/>
              </w:rPr>
              <w:t>9</w:t>
            </w:r>
            <w:r>
              <w:fldChar w:fldCharType="end"/>
            </w:r>
          </w:hyperlink>
        </w:p>
        <w:p w14:paraId="74802BDB" w14:textId="24DB9F57" w:rsidR="7B459281" w:rsidRDefault="7B459281" w:rsidP="7B459281">
          <w:pPr>
            <w:pStyle w:val="TOC2"/>
            <w:tabs>
              <w:tab w:val="right" w:leader="hyphen" w:pos="9015"/>
            </w:tabs>
            <w:rPr>
              <w:rStyle w:val="Hyperlink"/>
            </w:rPr>
          </w:pPr>
          <w:hyperlink w:anchor="_Toc1020091369">
            <w:r w:rsidRPr="7B459281">
              <w:rPr>
                <w:rStyle w:val="Hyperlink"/>
              </w:rPr>
              <w:t>Ethics in Human Trials and Research</w:t>
            </w:r>
            <w:r>
              <w:tab/>
            </w:r>
            <w:r>
              <w:fldChar w:fldCharType="begin"/>
            </w:r>
            <w:r>
              <w:instrText>PAGEREF _Toc1020091369 \h</w:instrText>
            </w:r>
            <w:r>
              <w:fldChar w:fldCharType="separate"/>
            </w:r>
            <w:r w:rsidRPr="7B459281">
              <w:rPr>
                <w:rStyle w:val="Hyperlink"/>
              </w:rPr>
              <w:t>9</w:t>
            </w:r>
            <w:r>
              <w:fldChar w:fldCharType="end"/>
            </w:r>
          </w:hyperlink>
        </w:p>
        <w:p w14:paraId="7CA39BB1" w14:textId="67D9AD99" w:rsidR="7B459281" w:rsidRDefault="7B459281" w:rsidP="7B459281">
          <w:pPr>
            <w:pStyle w:val="TOC4"/>
            <w:tabs>
              <w:tab w:val="right" w:leader="hyphen" w:pos="9015"/>
            </w:tabs>
            <w:rPr>
              <w:rStyle w:val="Hyperlink"/>
            </w:rPr>
          </w:pPr>
          <w:hyperlink w:anchor="_Toc713805396">
            <w:r w:rsidRPr="7B459281">
              <w:rPr>
                <w:rStyle w:val="Hyperlink"/>
              </w:rPr>
              <w:t>NHMR’s Guidelines for Ethical Research</w:t>
            </w:r>
            <w:r>
              <w:tab/>
            </w:r>
            <w:r>
              <w:fldChar w:fldCharType="begin"/>
            </w:r>
            <w:r>
              <w:instrText>PAGEREF _Toc713805396 \h</w:instrText>
            </w:r>
            <w:r>
              <w:fldChar w:fldCharType="separate"/>
            </w:r>
            <w:r w:rsidRPr="7B459281">
              <w:rPr>
                <w:rStyle w:val="Hyperlink"/>
              </w:rPr>
              <w:t>10</w:t>
            </w:r>
            <w:r>
              <w:fldChar w:fldCharType="end"/>
            </w:r>
          </w:hyperlink>
        </w:p>
        <w:p w14:paraId="3957287C" w14:textId="1C5CF3E0" w:rsidR="7B459281" w:rsidRDefault="7B459281" w:rsidP="7B459281">
          <w:pPr>
            <w:pStyle w:val="TOC2"/>
            <w:tabs>
              <w:tab w:val="right" w:leader="hyphen" w:pos="9015"/>
            </w:tabs>
            <w:rPr>
              <w:rStyle w:val="Hyperlink"/>
            </w:rPr>
          </w:pPr>
          <w:hyperlink w:anchor="_Toc1853753774">
            <w:r w:rsidRPr="7B459281">
              <w:rPr>
                <w:rStyle w:val="Hyperlink"/>
              </w:rPr>
              <w:t>Case studies</w:t>
            </w:r>
            <w:r>
              <w:tab/>
            </w:r>
            <w:r>
              <w:fldChar w:fldCharType="begin"/>
            </w:r>
            <w:r>
              <w:instrText>PAGEREF _Toc1853753774 \h</w:instrText>
            </w:r>
            <w:r>
              <w:fldChar w:fldCharType="separate"/>
            </w:r>
            <w:r w:rsidRPr="7B459281">
              <w:rPr>
                <w:rStyle w:val="Hyperlink"/>
              </w:rPr>
              <w:t>10</w:t>
            </w:r>
            <w:r>
              <w:fldChar w:fldCharType="end"/>
            </w:r>
          </w:hyperlink>
        </w:p>
        <w:p w14:paraId="05A21CA9" w14:textId="4137F456" w:rsidR="7B459281" w:rsidRDefault="7B459281" w:rsidP="7B459281">
          <w:pPr>
            <w:pStyle w:val="TOC4"/>
            <w:tabs>
              <w:tab w:val="right" w:leader="hyphen" w:pos="9015"/>
            </w:tabs>
            <w:rPr>
              <w:rStyle w:val="Hyperlink"/>
            </w:rPr>
          </w:pPr>
          <w:hyperlink w:anchor="_Toc1682219593">
            <w:r w:rsidRPr="7B459281">
              <w:rPr>
                <w:rStyle w:val="Hyperlink"/>
              </w:rPr>
              <w:t>Bunnings</w:t>
            </w:r>
            <w:r>
              <w:tab/>
            </w:r>
            <w:r>
              <w:fldChar w:fldCharType="begin"/>
            </w:r>
            <w:r>
              <w:instrText>PAGEREF _Toc1682219593 \h</w:instrText>
            </w:r>
            <w:r>
              <w:fldChar w:fldCharType="separate"/>
            </w:r>
            <w:r w:rsidRPr="7B459281">
              <w:rPr>
                <w:rStyle w:val="Hyperlink"/>
              </w:rPr>
              <w:t>10</w:t>
            </w:r>
            <w:r>
              <w:fldChar w:fldCharType="end"/>
            </w:r>
          </w:hyperlink>
        </w:p>
        <w:p w14:paraId="3B5C6D94" w14:textId="6BA0FCD3" w:rsidR="7B459281" w:rsidRDefault="7B459281" w:rsidP="7B459281">
          <w:pPr>
            <w:pStyle w:val="TOC2"/>
            <w:tabs>
              <w:tab w:val="right" w:leader="hyphen" w:pos="9015"/>
            </w:tabs>
            <w:rPr>
              <w:rStyle w:val="Hyperlink"/>
            </w:rPr>
          </w:pPr>
          <w:hyperlink w:anchor="_Toc1006388903">
            <w:r w:rsidRPr="7B459281">
              <w:rPr>
                <w:rStyle w:val="Hyperlink"/>
              </w:rPr>
              <w:t>Quiz</w:t>
            </w:r>
            <w:r>
              <w:tab/>
            </w:r>
            <w:r>
              <w:fldChar w:fldCharType="begin"/>
            </w:r>
            <w:r>
              <w:instrText>PAGEREF _Toc1006388903 \h</w:instrText>
            </w:r>
            <w:r>
              <w:fldChar w:fldCharType="separate"/>
            </w:r>
            <w:r w:rsidRPr="7B459281">
              <w:rPr>
                <w:rStyle w:val="Hyperlink"/>
              </w:rPr>
              <w:t>10</w:t>
            </w:r>
            <w:r>
              <w:fldChar w:fldCharType="end"/>
            </w:r>
          </w:hyperlink>
        </w:p>
        <w:p w14:paraId="61673C5D" w14:textId="3B2E67D6" w:rsidR="7B459281" w:rsidRDefault="7B459281" w:rsidP="7B459281">
          <w:pPr>
            <w:pStyle w:val="TOC2"/>
            <w:tabs>
              <w:tab w:val="right" w:leader="hyphen" w:pos="9015"/>
            </w:tabs>
            <w:rPr>
              <w:rStyle w:val="Hyperlink"/>
            </w:rPr>
          </w:pPr>
          <w:hyperlink w:anchor="_Toc1686874108">
            <w:r w:rsidRPr="7B459281">
              <w:rPr>
                <w:rStyle w:val="Hyperlink"/>
              </w:rPr>
              <w:t>References</w:t>
            </w:r>
            <w:r>
              <w:tab/>
            </w:r>
            <w:r>
              <w:fldChar w:fldCharType="begin"/>
            </w:r>
            <w:r>
              <w:instrText>PAGEREF _Toc1686874108 \h</w:instrText>
            </w:r>
            <w:r>
              <w:fldChar w:fldCharType="separate"/>
            </w:r>
            <w:r w:rsidRPr="7B459281">
              <w:rPr>
                <w:rStyle w:val="Hyperlink"/>
              </w:rPr>
              <w:t>11</w:t>
            </w:r>
            <w:r>
              <w:fldChar w:fldCharType="end"/>
            </w:r>
          </w:hyperlink>
          <w:r>
            <w:fldChar w:fldCharType="end"/>
          </w:r>
        </w:p>
      </w:sdtContent>
    </w:sdt>
    <w:p w14:paraId="23397FB2" w14:textId="6C1B0EC3" w:rsidR="5B485E7D" w:rsidRDefault="5B485E7D" w:rsidP="5B485E7D">
      <w:pPr>
        <w:pStyle w:val="Heading1"/>
      </w:pPr>
    </w:p>
    <w:p w14:paraId="49AB71DF" w14:textId="3F76C145" w:rsidR="001A187E" w:rsidRDefault="26D08662" w:rsidP="5B485E7D">
      <w:pPr>
        <w:pStyle w:val="Heading1"/>
        <w:rPr>
          <w:rFonts w:asciiTheme="minorHAnsi" w:eastAsiaTheme="minorEastAsia" w:hAnsiTheme="minorHAnsi" w:cstheme="minorBidi"/>
        </w:rPr>
      </w:pPr>
      <w:bookmarkStart w:id="0" w:name="_Toc98329359"/>
      <w:bookmarkStart w:id="1" w:name="_Toc1661457773"/>
      <w:r>
        <w:t>Ethical Foundations</w:t>
      </w:r>
      <w:bookmarkEnd w:id="0"/>
      <w:bookmarkEnd w:id="1"/>
    </w:p>
    <w:p w14:paraId="65005D3C" w14:textId="19DEFFA9" w:rsidR="00924236" w:rsidRDefault="26D08662" w:rsidP="5B485E7D">
      <w:pPr>
        <w:pStyle w:val="Heading2"/>
        <w:rPr>
          <w:rFonts w:asciiTheme="minorHAnsi" w:eastAsiaTheme="minorEastAsia" w:hAnsiTheme="minorHAnsi" w:cstheme="minorBidi"/>
        </w:rPr>
      </w:pPr>
      <w:bookmarkStart w:id="2" w:name="_Toc2077071389"/>
      <w:bookmarkStart w:id="3" w:name="_Toc1479672483"/>
      <w:r>
        <w:t>Overview</w:t>
      </w:r>
      <w:bookmarkEnd w:id="2"/>
      <w:bookmarkEnd w:id="3"/>
    </w:p>
    <w:p w14:paraId="4F814066" w14:textId="1908DE15" w:rsidR="5C59E19F" w:rsidRDefault="0C3A34C1" w:rsidP="5B485E7D">
      <w:pPr>
        <w:pStyle w:val="Heading4"/>
        <w:rPr>
          <w:rFonts w:eastAsiaTheme="minorEastAsia" w:cstheme="minorBidi"/>
        </w:rPr>
      </w:pPr>
      <w:bookmarkStart w:id="4" w:name="_Toc1825005095"/>
      <w:bookmarkStart w:id="5" w:name="_Toc993852450"/>
      <w:r w:rsidRPr="7B459281">
        <w:rPr>
          <w:rFonts w:eastAsiaTheme="minorEastAsia" w:cstheme="minorBidi"/>
        </w:rPr>
        <w:t>Global Learning Outcomes</w:t>
      </w:r>
      <w:bookmarkEnd w:id="4"/>
      <w:bookmarkEnd w:id="5"/>
    </w:p>
    <w:p w14:paraId="5E179407" w14:textId="0B610EC1" w:rsidR="5356A4A9" w:rsidRDefault="5356A4A9" w:rsidP="5B485E7D">
      <w:pPr>
        <w:pStyle w:val="NoSpacing"/>
      </w:pPr>
      <w:r w:rsidRPr="5B485E7D">
        <w:rPr>
          <w:b/>
          <w:bCs/>
        </w:rPr>
        <w:t>GLO1: Discipline Specific Knowledge and Capabilities</w:t>
      </w:r>
    </w:p>
    <w:p w14:paraId="3E3C99E9" w14:textId="309C7C62" w:rsidR="2BAF1782" w:rsidRDefault="2BAF1782" w:rsidP="5B485E7D">
      <w:pPr>
        <w:pStyle w:val="NoSpacing"/>
        <w:rPr>
          <w:b/>
          <w:bCs/>
        </w:rPr>
      </w:pPr>
      <w:r>
        <w:t>Ensuring ethical and legal standards are understood and ways in which this can impact organisations like Deakin.</w:t>
      </w:r>
    </w:p>
    <w:p w14:paraId="2EF2B25B" w14:textId="50B82DAE" w:rsidR="5B485E7D" w:rsidRDefault="5B485E7D" w:rsidP="5B485E7D">
      <w:pPr>
        <w:pStyle w:val="NoSpacing"/>
      </w:pPr>
    </w:p>
    <w:p w14:paraId="5F767B35" w14:textId="67ABE316" w:rsidR="2BAF1782" w:rsidRDefault="2BAF1782" w:rsidP="5B485E7D">
      <w:pPr>
        <w:pStyle w:val="NoSpacing"/>
      </w:pPr>
      <w:r w:rsidRPr="5B485E7D">
        <w:rPr>
          <w:b/>
          <w:bCs/>
        </w:rPr>
        <w:t>GLO2: Critical Thinking</w:t>
      </w:r>
    </w:p>
    <w:p w14:paraId="078A417A" w14:textId="4AC8295C" w:rsidR="2BAF1782" w:rsidRDefault="2BAF1782" w:rsidP="5B485E7D">
      <w:pPr>
        <w:pStyle w:val="NoSpacing"/>
      </w:pPr>
      <w:r>
        <w:t>Education for participants to</w:t>
      </w:r>
      <w:r w:rsidR="1D22C188">
        <w:t xml:space="preserve"> identify ethical issues and understand how to address these.</w:t>
      </w:r>
    </w:p>
    <w:p w14:paraId="6F976BDF" w14:textId="69C8E549" w:rsidR="5B485E7D" w:rsidRDefault="5B485E7D" w:rsidP="5B485E7D">
      <w:pPr>
        <w:pStyle w:val="NoSpacing"/>
      </w:pPr>
    </w:p>
    <w:p w14:paraId="5D6F726B" w14:textId="30D4F90F" w:rsidR="1D22C188" w:rsidRDefault="1D22C188" w:rsidP="5B485E7D">
      <w:pPr>
        <w:pStyle w:val="NoSpacing"/>
        <w:rPr>
          <w:b/>
          <w:bCs/>
        </w:rPr>
      </w:pPr>
      <w:r w:rsidRPr="5B485E7D">
        <w:rPr>
          <w:b/>
          <w:bCs/>
        </w:rPr>
        <w:t>GLO8: Global Citizenship</w:t>
      </w:r>
    </w:p>
    <w:p w14:paraId="2F162403" w14:textId="6E96DA01" w:rsidR="58F23D12" w:rsidRDefault="58F23D12" w:rsidP="5B485E7D">
      <w:pPr>
        <w:pStyle w:val="NoSpacing"/>
      </w:pPr>
      <w:r>
        <w:t>Understanding the ethical and legal obligations required for data collection and handling and understanding ethical behaviours are a representation of society.</w:t>
      </w:r>
    </w:p>
    <w:p w14:paraId="2BFBF624" w14:textId="2E9067C8" w:rsidR="5B485E7D" w:rsidRDefault="5B485E7D" w:rsidP="5B485E7D">
      <w:pPr>
        <w:pStyle w:val="NoSpacing"/>
      </w:pPr>
    </w:p>
    <w:p w14:paraId="4F920950" w14:textId="06CF6941" w:rsidR="00924236" w:rsidRDefault="26D08662" w:rsidP="5B485E7D">
      <w:pPr>
        <w:pStyle w:val="Heading4"/>
        <w:rPr>
          <w:rFonts w:eastAsiaTheme="minorEastAsia" w:cstheme="minorBidi"/>
        </w:rPr>
      </w:pPr>
      <w:bookmarkStart w:id="6" w:name="_Toc1301310677"/>
      <w:bookmarkStart w:id="7" w:name="_Toc1950158730"/>
      <w:r w:rsidRPr="7B459281">
        <w:rPr>
          <w:rFonts w:eastAsiaTheme="minorEastAsia" w:cstheme="minorBidi"/>
        </w:rPr>
        <w:t>Learning Goals</w:t>
      </w:r>
      <w:bookmarkEnd w:id="6"/>
      <w:bookmarkEnd w:id="7"/>
    </w:p>
    <w:p w14:paraId="03637206" w14:textId="5ED65C1C" w:rsidR="00924236" w:rsidRDefault="221B1F07" w:rsidP="5B485E7D">
      <w:pPr>
        <w:pStyle w:val="NoSpacing"/>
        <w:rPr>
          <w:rFonts w:eastAsiaTheme="minorEastAsia"/>
        </w:rPr>
      </w:pPr>
      <w:r w:rsidRPr="5B485E7D">
        <w:rPr>
          <w:rFonts w:eastAsiaTheme="minorEastAsia"/>
        </w:rPr>
        <w:t>At the completion of this module, you will be able to:</w:t>
      </w:r>
    </w:p>
    <w:p w14:paraId="503C17CA" w14:textId="492E0288" w:rsidR="00924236" w:rsidRDefault="221B1F07" w:rsidP="5B485E7D">
      <w:pPr>
        <w:pStyle w:val="ListParagraph"/>
        <w:numPr>
          <w:ilvl w:val="0"/>
          <w:numId w:val="34"/>
        </w:numPr>
        <w:rPr>
          <w:rFonts w:eastAsiaTheme="minorEastAsia"/>
        </w:rPr>
      </w:pPr>
      <w:r w:rsidRPr="5B485E7D">
        <w:rPr>
          <w:rFonts w:eastAsiaTheme="minorEastAsia"/>
        </w:rPr>
        <w:t>Be aware of Deakin’s policies regarding ethical behaviour.</w:t>
      </w:r>
    </w:p>
    <w:p w14:paraId="1EF1695B" w14:textId="1148DCC2" w:rsidR="005D40AC" w:rsidRDefault="221B1F07" w:rsidP="5B485E7D">
      <w:pPr>
        <w:pStyle w:val="ListParagraph"/>
        <w:numPr>
          <w:ilvl w:val="0"/>
          <w:numId w:val="34"/>
        </w:numPr>
        <w:rPr>
          <w:rFonts w:eastAsiaTheme="minorEastAsia"/>
        </w:rPr>
      </w:pPr>
      <w:r w:rsidRPr="5B485E7D">
        <w:rPr>
          <w:rFonts w:eastAsiaTheme="minorEastAsia"/>
        </w:rPr>
        <w:t>Understand the importance of academic integrity and where to find information about Deakin’s academic integrity policies</w:t>
      </w:r>
      <w:r w:rsidR="6189D503" w:rsidRPr="5B485E7D">
        <w:rPr>
          <w:rFonts w:eastAsiaTheme="minorEastAsia"/>
        </w:rPr>
        <w:t>.</w:t>
      </w:r>
    </w:p>
    <w:p w14:paraId="35BD9948" w14:textId="460CFF08" w:rsidR="00DB1711" w:rsidRDefault="6189D503" w:rsidP="5B485E7D">
      <w:pPr>
        <w:pStyle w:val="ListParagraph"/>
        <w:numPr>
          <w:ilvl w:val="0"/>
          <w:numId w:val="34"/>
        </w:numPr>
        <w:rPr>
          <w:rFonts w:eastAsiaTheme="minorEastAsia"/>
        </w:rPr>
      </w:pPr>
      <w:r w:rsidRPr="5B485E7D">
        <w:rPr>
          <w:rFonts w:eastAsiaTheme="minorEastAsia"/>
        </w:rPr>
        <w:t>Describe different frameworks used by Deakin.</w:t>
      </w:r>
    </w:p>
    <w:p w14:paraId="5DB12D7F" w14:textId="24BC8C82" w:rsidR="00DB1711" w:rsidRDefault="20CC8100" w:rsidP="5B485E7D">
      <w:pPr>
        <w:pStyle w:val="Heading4"/>
        <w:rPr>
          <w:rFonts w:eastAsiaTheme="minorEastAsia" w:cstheme="minorBidi"/>
        </w:rPr>
      </w:pPr>
      <w:bookmarkStart w:id="8" w:name="_Toc1913289544"/>
      <w:bookmarkStart w:id="9" w:name="_Toc308000219"/>
      <w:r w:rsidRPr="7B459281">
        <w:rPr>
          <w:rFonts w:eastAsiaTheme="minorEastAsia" w:cstheme="minorBidi"/>
        </w:rPr>
        <w:t>Overview</w:t>
      </w:r>
      <w:bookmarkEnd w:id="8"/>
      <w:bookmarkEnd w:id="9"/>
    </w:p>
    <w:p w14:paraId="3FB1B694" w14:textId="5D3E022E" w:rsidR="00DB1711" w:rsidRDefault="408E0FF7" w:rsidP="5B485E7D">
      <w:pPr>
        <w:pStyle w:val="NoSpacing"/>
        <w:rPr>
          <w:rFonts w:eastAsiaTheme="minorEastAsia"/>
        </w:rPr>
      </w:pPr>
      <w:r>
        <w:t xml:space="preserve">Having ethical foundations in </w:t>
      </w:r>
      <w:r w:rsidR="25D7060B">
        <w:t>a</w:t>
      </w:r>
      <w:r>
        <w:t>cademia and the workplace is important in ensuring rules and regulations are followed, including conducting business, research and study in a way that is fair and professional. Organisations, such as Deakin University, must adhere to these standards to abide by their legal and ethical obligations, as well as building trust and relationships, both within the organisation and externally.</w:t>
      </w:r>
    </w:p>
    <w:p w14:paraId="062E03A7" w14:textId="6D1B8AE6" w:rsidR="00C40E1B" w:rsidRDefault="68CEFE10" w:rsidP="5B485E7D">
      <w:pPr>
        <w:rPr>
          <w:rFonts w:eastAsiaTheme="minorEastAsia"/>
          <w:b/>
          <w:bCs/>
        </w:rPr>
      </w:pPr>
      <w:r w:rsidRPr="5B485E7D">
        <w:rPr>
          <w:rFonts w:eastAsiaTheme="minorEastAsia"/>
          <w:b/>
          <w:bCs/>
        </w:rPr>
        <w:t>There can be serious consequences if these regulations are not followed.</w:t>
      </w:r>
    </w:p>
    <w:p w14:paraId="3F5FE6EE" w14:textId="29467D8C" w:rsidR="00E73258" w:rsidRDefault="5F6D91E5" w:rsidP="5B485E7D">
      <w:pPr>
        <w:pStyle w:val="NoSpacing"/>
        <w:rPr>
          <w:rFonts w:eastAsiaTheme="minorEastAsia"/>
        </w:rPr>
      </w:pPr>
      <w:r w:rsidRPr="5B485E7D">
        <w:rPr>
          <w:rFonts w:eastAsiaTheme="minorEastAsia"/>
        </w:rPr>
        <w:t>Enforcement of the rules ensures that:</w:t>
      </w:r>
    </w:p>
    <w:p w14:paraId="738E11C3" w14:textId="26B0BAE7" w:rsidR="00E73258" w:rsidRDefault="5F6D91E5" w:rsidP="5B485E7D">
      <w:pPr>
        <w:pStyle w:val="NoSpacing"/>
        <w:numPr>
          <w:ilvl w:val="0"/>
          <w:numId w:val="34"/>
        </w:numPr>
        <w:rPr>
          <w:rFonts w:eastAsiaTheme="minorEastAsia"/>
        </w:rPr>
      </w:pPr>
      <w:r w:rsidRPr="5B485E7D">
        <w:rPr>
          <w:rFonts w:eastAsiaTheme="minorEastAsia"/>
        </w:rPr>
        <w:t>Work that has been produced by others is protected and cannot be illegitimately claimed by another person; and</w:t>
      </w:r>
    </w:p>
    <w:p w14:paraId="235A94DD" w14:textId="098B1FF5" w:rsidR="00E73258" w:rsidRDefault="5F6D91E5" w:rsidP="5B485E7D">
      <w:pPr>
        <w:pStyle w:val="NoSpacing"/>
        <w:numPr>
          <w:ilvl w:val="0"/>
          <w:numId w:val="34"/>
        </w:numPr>
        <w:rPr>
          <w:rFonts w:eastAsiaTheme="minorEastAsia"/>
        </w:rPr>
      </w:pPr>
      <w:r w:rsidRPr="5B485E7D">
        <w:rPr>
          <w:rFonts w:eastAsiaTheme="minorEastAsia"/>
        </w:rPr>
        <w:t>Universities (like Deakin) cannot be held liable for any misuse of data.</w:t>
      </w:r>
    </w:p>
    <w:p w14:paraId="65C7FA47" w14:textId="43D9649D" w:rsidR="00271188" w:rsidRPr="00271188" w:rsidRDefault="4EE24706" w:rsidP="5B485E7D">
      <w:pPr>
        <w:pStyle w:val="Heading2"/>
        <w:rPr>
          <w:rFonts w:asciiTheme="minorHAnsi" w:eastAsiaTheme="minorEastAsia" w:hAnsiTheme="minorHAnsi" w:cstheme="minorBidi"/>
        </w:rPr>
      </w:pPr>
      <w:bookmarkStart w:id="10" w:name="_Toc1508164890"/>
      <w:bookmarkStart w:id="11" w:name="_Toc1366629070"/>
      <w:r>
        <w:t>Ethical Behaviour in Professional and Academic Contexts</w:t>
      </w:r>
      <w:bookmarkEnd w:id="10"/>
      <w:bookmarkEnd w:id="11"/>
    </w:p>
    <w:p w14:paraId="364E751D" w14:textId="75BB216C" w:rsidR="0033703C" w:rsidRDefault="6D307AE9" w:rsidP="5B485E7D">
      <w:pPr>
        <w:pStyle w:val="Heading4"/>
        <w:rPr>
          <w:rFonts w:eastAsiaTheme="minorEastAsia" w:cstheme="minorBidi"/>
        </w:rPr>
      </w:pPr>
      <w:bookmarkStart w:id="12" w:name="_Toc869591273"/>
      <w:bookmarkStart w:id="13" w:name="_Toc1990656621"/>
      <w:r w:rsidRPr="7B459281">
        <w:rPr>
          <w:rFonts w:eastAsiaTheme="minorEastAsia" w:cstheme="minorBidi"/>
        </w:rPr>
        <w:t>Deakin University Policies</w:t>
      </w:r>
      <w:bookmarkEnd w:id="12"/>
      <w:bookmarkEnd w:id="13"/>
    </w:p>
    <w:p w14:paraId="3594BC89" w14:textId="06DC0574" w:rsidR="005C01A7" w:rsidRDefault="249C638E" w:rsidP="5B485E7D">
      <w:pPr>
        <w:rPr>
          <w:rFonts w:eastAsiaTheme="minorEastAsia"/>
        </w:rPr>
      </w:pPr>
      <w:r w:rsidRPr="5B485E7D">
        <w:rPr>
          <w:rFonts w:eastAsiaTheme="minorEastAsia"/>
        </w:rPr>
        <w:t xml:space="preserve">Deakin University has several policies regarding academic integrity and research that apply for both staff and their students. </w:t>
      </w:r>
    </w:p>
    <w:p w14:paraId="27F12888" w14:textId="77777777" w:rsidR="00271188" w:rsidRPr="00A03C54" w:rsidRDefault="29AF8C08" w:rsidP="5B485E7D">
      <w:pPr>
        <w:pStyle w:val="ListParagraph"/>
        <w:numPr>
          <w:ilvl w:val="0"/>
          <w:numId w:val="35"/>
        </w:numPr>
        <w:rPr>
          <w:rFonts w:eastAsiaTheme="minorEastAsia"/>
          <w:b/>
          <w:bCs/>
        </w:rPr>
      </w:pPr>
      <w:r w:rsidRPr="5B485E7D">
        <w:rPr>
          <w:rFonts w:eastAsiaTheme="minorEastAsia"/>
          <w:b/>
          <w:bCs/>
        </w:rPr>
        <w:lastRenderedPageBreak/>
        <w:t>Research Integrity Policy:</w:t>
      </w:r>
      <w:r w:rsidRPr="5B485E7D">
        <w:rPr>
          <w:rFonts w:eastAsiaTheme="minorEastAsia"/>
        </w:rPr>
        <w:t xml:space="preserve"> Ensures research produced is of the highest standard and is conducted in accordance with ethical legislation.</w:t>
      </w:r>
    </w:p>
    <w:p w14:paraId="69ACA80B" w14:textId="77777777" w:rsidR="00271188" w:rsidRPr="00A03C54" w:rsidRDefault="29AF8C08" w:rsidP="5B485E7D">
      <w:pPr>
        <w:pStyle w:val="ListParagraph"/>
        <w:numPr>
          <w:ilvl w:val="0"/>
          <w:numId w:val="35"/>
        </w:numPr>
        <w:rPr>
          <w:rFonts w:eastAsiaTheme="minorEastAsia"/>
          <w:b/>
          <w:bCs/>
        </w:rPr>
      </w:pPr>
      <w:r w:rsidRPr="5B485E7D">
        <w:rPr>
          <w:rFonts w:eastAsiaTheme="minorEastAsia"/>
          <w:b/>
          <w:bCs/>
        </w:rPr>
        <w:t xml:space="preserve">Academic Integrity Policy: </w:t>
      </w:r>
      <w:r w:rsidRPr="5B485E7D">
        <w:rPr>
          <w:rFonts w:eastAsiaTheme="minorEastAsia"/>
        </w:rPr>
        <w:t>Ensures students are honest when producing work and appropriately reference others’ work, avoiding plagiarism.</w:t>
      </w:r>
    </w:p>
    <w:p w14:paraId="1FB7A882" w14:textId="50706991" w:rsidR="00271188" w:rsidRPr="008B0FF2" w:rsidRDefault="29AF8C08" w:rsidP="5B485E7D">
      <w:pPr>
        <w:pStyle w:val="ListParagraph"/>
        <w:numPr>
          <w:ilvl w:val="0"/>
          <w:numId w:val="35"/>
        </w:numPr>
        <w:rPr>
          <w:rFonts w:eastAsiaTheme="minorEastAsia"/>
          <w:b/>
          <w:bCs/>
        </w:rPr>
      </w:pPr>
      <w:r w:rsidRPr="5B485E7D">
        <w:rPr>
          <w:rFonts w:eastAsiaTheme="minorEastAsia"/>
          <w:b/>
          <w:bCs/>
        </w:rPr>
        <w:t xml:space="preserve">Inclusion and Diversity Policy: </w:t>
      </w:r>
      <w:r w:rsidRPr="5B485E7D">
        <w:rPr>
          <w:rFonts w:eastAsiaTheme="minorEastAsia"/>
        </w:rPr>
        <w:t>Ensures Deakin University is an inclusive environment, fostering a community that celebrates differences for a safe and inclusive workplace.</w:t>
      </w:r>
    </w:p>
    <w:p w14:paraId="63C83607" w14:textId="77777777" w:rsidR="00271188" w:rsidRPr="008B0FF2" w:rsidRDefault="29AF8C08" w:rsidP="5B485E7D">
      <w:pPr>
        <w:pStyle w:val="ListParagraph"/>
        <w:numPr>
          <w:ilvl w:val="0"/>
          <w:numId w:val="35"/>
        </w:numPr>
        <w:rPr>
          <w:rFonts w:eastAsiaTheme="minorEastAsia"/>
          <w:b/>
          <w:bCs/>
        </w:rPr>
      </w:pPr>
      <w:r w:rsidRPr="5B485E7D">
        <w:rPr>
          <w:rFonts w:eastAsiaTheme="minorEastAsia"/>
          <w:b/>
          <w:bCs/>
        </w:rPr>
        <w:t>Ethical Waivers and Approvals for Research:</w:t>
      </w:r>
      <w:r w:rsidRPr="5B485E7D">
        <w:rPr>
          <w:rFonts w:eastAsiaTheme="minorEastAsia"/>
        </w:rPr>
        <w:t xml:space="preserve"> Relates to the collection or research of real humans, ensuring this is conducted in a safe, respectful and ethical way. There are waivers that need to be signed for this to be done ethically, however Deakin’s focus is to ensure participants and their data are treated with respect and privacy.</w:t>
      </w:r>
    </w:p>
    <w:p w14:paraId="12CD8A3B" w14:textId="77777777" w:rsidR="00271188" w:rsidRPr="009B529B" w:rsidRDefault="29AF8C08" w:rsidP="5B485E7D">
      <w:pPr>
        <w:pStyle w:val="ListParagraph"/>
        <w:numPr>
          <w:ilvl w:val="0"/>
          <w:numId w:val="35"/>
        </w:numPr>
        <w:rPr>
          <w:rFonts w:eastAsiaTheme="minorEastAsia"/>
          <w:b/>
          <w:bCs/>
        </w:rPr>
      </w:pPr>
      <w:r w:rsidRPr="5B485E7D">
        <w:rPr>
          <w:rFonts w:eastAsiaTheme="minorEastAsia"/>
          <w:b/>
          <w:bCs/>
        </w:rPr>
        <w:t>Student Code of Conduct:</w:t>
      </w:r>
      <w:r w:rsidRPr="5B485E7D">
        <w:rPr>
          <w:rFonts w:eastAsiaTheme="minorEastAsia"/>
        </w:rPr>
        <w:t xml:space="preserve"> Outlines behaviours which are seen as unacceptable for a student at Deakin University. Students are expected to abide by these rules or may face penalties form the University.</w:t>
      </w:r>
    </w:p>
    <w:p w14:paraId="45318257" w14:textId="77777777" w:rsidR="00271188" w:rsidRDefault="00271188" w:rsidP="5B485E7D">
      <w:pPr>
        <w:rPr>
          <w:rFonts w:eastAsiaTheme="minorEastAsia"/>
        </w:rPr>
      </w:pPr>
    </w:p>
    <w:p w14:paraId="0B67C4F8" w14:textId="10F7CD3A" w:rsidR="00EB444A" w:rsidRDefault="550DCF5F" w:rsidP="5B485E7D">
      <w:pPr>
        <w:pStyle w:val="Heading4"/>
        <w:rPr>
          <w:rFonts w:eastAsiaTheme="minorEastAsia" w:cstheme="minorBidi"/>
        </w:rPr>
      </w:pPr>
      <w:bookmarkStart w:id="14" w:name="_Toc1546618584"/>
      <w:bookmarkStart w:id="15" w:name="_Toc1488136840"/>
      <w:r w:rsidRPr="7B459281">
        <w:rPr>
          <w:rFonts w:eastAsiaTheme="minorEastAsia" w:cstheme="minorBidi"/>
        </w:rPr>
        <w:t>Ethics in the workplace</w:t>
      </w:r>
      <w:bookmarkEnd w:id="14"/>
      <w:bookmarkEnd w:id="15"/>
    </w:p>
    <w:p w14:paraId="360557BA" w14:textId="152BD69F" w:rsidR="00EB444A" w:rsidRDefault="6B9C619C" w:rsidP="5B485E7D">
      <w:pPr>
        <w:rPr>
          <w:rFonts w:eastAsiaTheme="minorEastAsia"/>
        </w:rPr>
      </w:pPr>
      <w:r w:rsidRPr="5B485E7D">
        <w:rPr>
          <w:rFonts w:eastAsiaTheme="minorEastAsia"/>
        </w:rPr>
        <w:t>Document</w:t>
      </w:r>
      <w:r w:rsidR="6824D9B6" w:rsidRPr="5B485E7D">
        <w:rPr>
          <w:rFonts w:eastAsiaTheme="minorEastAsia"/>
        </w:rPr>
        <w:t>ation and implementation of</w:t>
      </w:r>
      <w:r w:rsidRPr="5B485E7D">
        <w:rPr>
          <w:rFonts w:eastAsiaTheme="minorEastAsia"/>
        </w:rPr>
        <w:t xml:space="preserve"> ethical standards is common practice</w:t>
      </w:r>
      <w:r w:rsidR="1CC3D41B" w:rsidRPr="5B485E7D">
        <w:rPr>
          <w:rFonts w:eastAsiaTheme="minorEastAsia"/>
        </w:rPr>
        <w:t xml:space="preserve">, largely </w:t>
      </w:r>
      <w:r w:rsidRPr="5B485E7D">
        <w:rPr>
          <w:rFonts w:eastAsiaTheme="minorEastAsia"/>
        </w:rPr>
        <w:t>due to constantly evolving software and devices, including the rapid emergence of Artificial Intelligence. Organisations tend to have their own policies and procedures in place, which can include:</w:t>
      </w:r>
    </w:p>
    <w:p w14:paraId="060339F7" w14:textId="77777777" w:rsidR="00EB444A" w:rsidRDefault="6B9C619C" w:rsidP="5B485E7D">
      <w:pPr>
        <w:pStyle w:val="ListParagraph"/>
        <w:numPr>
          <w:ilvl w:val="0"/>
          <w:numId w:val="36"/>
        </w:numPr>
        <w:rPr>
          <w:rFonts w:eastAsiaTheme="minorEastAsia"/>
        </w:rPr>
      </w:pPr>
      <w:r w:rsidRPr="5B485E7D">
        <w:rPr>
          <w:rFonts w:eastAsiaTheme="minorEastAsia"/>
        </w:rPr>
        <w:t>Restricting the use of AI to avoid company/organisation data (which may be confidential, private or protected) being collected by AI software</w:t>
      </w:r>
    </w:p>
    <w:p w14:paraId="44D35F78" w14:textId="77777777" w:rsidR="00EB444A" w:rsidRDefault="6B9C619C" w:rsidP="5B485E7D">
      <w:pPr>
        <w:pStyle w:val="ListParagraph"/>
        <w:numPr>
          <w:ilvl w:val="0"/>
          <w:numId w:val="36"/>
        </w:numPr>
        <w:rPr>
          <w:rFonts w:eastAsiaTheme="minorEastAsia"/>
        </w:rPr>
      </w:pPr>
      <w:r w:rsidRPr="5B485E7D">
        <w:rPr>
          <w:rFonts w:eastAsiaTheme="minorEastAsia"/>
        </w:rPr>
        <w:t>Utilising application blockers to manage the software and applications staff can access. This prevents staff from downloading malicious content, possibly exposing confidential data.</w:t>
      </w:r>
    </w:p>
    <w:p w14:paraId="7C0254E8" w14:textId="7C650C00" w:rsidR="00EB444A" w:rsidRDefault="6B9C619C" w:rsidP="5B485E7D">
      <w:pPr>
        <w:rPr>
          <w:rFonts w:eastAsiaTheme="minorEastAsia"/>
        </w:rPr>
      </w:pPr>
      <w:r w:rsidRPr="5B485E7D">
        <w:rPr>
          <w:rFonts w:eastAsiaTheme="minorEastAsia"/>
        </w:rPr>
        <w:t xml:space="preserve">Ethics policies and guidelines are </w:t>
      </w:r>
      <w:r w:rsidR="6E4ADE52" w:rsidRPr="5B485E7D">
        <w:rPr>
          <w:rFonts w:eastAsiaTheme="minorEastAsia"/>
        </w:rPr>
        <w:t>essential, as it is unethical behaviour can easily become commonplace without these policies</w:t>
      </w:r>
      <w:r w:rsidRPr="5B485E7D">
        <w:rPr>
          <w:rFonts w:eastAsiaTheme="minorEastAsia"/>
        </w:rPr>
        <w:t>. Having an Ethics Policy sets the standard for all within the entity, ensuring ethical practice is the standard.</w:t>
      </w:r>
    </w:p>
    <w:p w14:paraId="5668D860" w14:textId="49E7503B" w:rsidR="00EB444A" w:rsidRDefault="094FB34A" w:rsidP="5B485E7D">
      <w:pPr>
        <w:pStyle w:val="Heading2"/>
        <w:rPr>
          <w:rFonts w:asciiTheme="minorHAnsi" w:eastAsiaTheme="minorEastAsia" w:hAnsiTheme="minorHAnsi" w:cstheme="minorBidi"/>
        </w:rPr>
      </w:pPr>
      <w:bookmarkStart w:id="16" w:name="_Toc1329571032"/>
      <w:bookmarkStart w:id="17" w:name="_Toc876641308"/>
      <w:r>
        <w:t>Academic Integrity and Intellectual Property</w:t>
      </w:r>
      <w:bookmarkEnd w:id="16"/>
      <w:bookmarkEnd w:id="17"/>
    </w:p>
    <w:p w14:paraId="793991B9" w14:textId="7ACA1318" w:rsidR="00FD69E3" w:rsidRDefault="19BB3604" w:rsidP="5B485E7D">
      <w:pPr>
        <w:pStyle w:val="NoSpacing"/>
        <w:rPr>
          <w:rFonts w:eastAsiaTheme="minorEastAsia"/>
        </w:rPr>
      </w:pPr>
      <w:r w:rsidRPr="5B485E7D">
        <w:rPr>
          <w:rFonts w:eastAsiaTheme="minorEastAsia"/>
        </w:rPr>
        <w:t xml:space="preserve">Acting with integrity when using the work or ideas of others </w:t>
      </w:r>
      <w:r w:rsidR="132CEF1E" w:rsidRPr="5B485E7D">
        <w:rPr>
          <w:rFonts w:eastAsiaTheme="minorEastAsia"/>
        </w:rPr>
        <w:t>is essential in maintaining honesty, fairness and respect. When you take credit for another’s work without providing appropriate credit, there can be serious academic consequences</w:t>
      </w:r>
      <w:r w:rsidR="1D0D4DDE" w:rsidRPr="5B485E7D">
        <w:rPr>
          <w:rFonts w:eastAsiaTheme="minorEastAsia"/>
        </w:rPr>
        <w:t xml:space="preserve"> or real-world consequences.</w:t>
      </w:r>
    </w:p>
    <w:p w14:paraId="2815EEC1" w14:textId="41C9E3EB" w:rsidR="001952B9" w:rsidRDefault="56558313" w:rsidP="5B485E7D">
      <w:pPr>
        <w:pStyle w:val="Heading4"/>
        <w:rPr>
          <w:rFonts w:eastAsiaTheme="minorEastAsia" w:cstheme="minorBidi"/>
        </w:rPr>
      </w:pPr>
      <w:bookmarkStart w:id="18" w:name="_Toc1392829131"/>
      <w:bookmarkStart w:id="19" w:name="_Toc1516820482"/>
      <w:r w:rsidRPr="7B459281">
        <w:rPr>
          <w:rFonts w:eastAsiaTheme="minorEastAsia" w:cstheme="minorBidi"/>
        </w:rPr>
        <w:t>Academic Integrity</w:t>
      </w:r>
      <w:bookmarkEnd w:id="18"/>
      <w:bookmarkEnd w:id="19"/>
    </w:p>
    <w:p w14:paraId="20A9ACFC" w14:textId="240DD0EB" w:rsidR="00C8162D" w:rsidRDefault="47E617B5" w:rsidP="5B485E7D">
      <w:pPr>
        <w:spacing w:after="0"/>
        <w:rPr>
          <w:rFonts w:eastAsiaTheme="minorEastAsia"/>
        </w:rPr>
      </w:pPr>
      <w:r w:rsidRPr="5B485E7D">
        <w:rPr>
          <w:rFonts w:eastAsiaTheme="minorEastAsia"/>
        </w:rPr>
        <w:t>At Deakin University,</w:t>
      </w:r>
      <w:r w:rsidR="26D47E1D" w:rsidRPr="5B485E7D">
        <w:rPr>
          <w:rFonts w:eastAsiaTheme="minorEastAsia"/>
        </w:rPr>
        <w:t xml:space="preserve"> there are several behaviours that </w:t>
      </w:r>
      <w:r w:rsidR="65AB26C2" w:rsidRPr="5B485E7D">
        <w:rPr>
          <w:rFonts w:eastAsiaTheme="minorEastAsia"/>
        </w:rPr>
        <w:t>are considered violations of academic integrity. These include:</w:t>
      </w:r>
    </w:p>
    <w:p w14:paraId="4D4E9F40" w14:textId="547F8DAC" w:rsidR="007B7794" w:rsidRDefault="65AB26C2" w:rsidP="5B485E7D">
      <w:pPr>
        <w:pStyle w:val="ListParagraph"/>
        <w:numPr>
          <w:ilvl w:val="0"/>
          <w:numId w:val="34"/>
        </w:numPr>
        <w:spacing w:after="0"/>
        <w:rPr>
          <w:rFonts w:eastAsiaTheme="minorEastAsia"/>
        </w:rPr>
      </w:pPr>
      <w:r w:rsidRPr="5B485E7D">
        <w:rPr>
          <w:rFonts w:eastAsiaTheme="minorEastAsia"/>
        </w:rPr>
        <w:t>Plagiarism</w:t>
      </w:r>
    </w:p>
    <w:p w14:paraId="6A6AD376" w14:textId="46CC14D2" w:rsidR="007B7794" w:rsidRDefault="65AB26C2" w:rsidP="5B485E7D">
      <w:pPr>
        <w:pStyle w:val="ListParagraph"/>
        <w:numPr>
          <w:ilvl w:val="0"/>
          <w:numId w:val="34"/>
        </w:numPr>
        <w:spacing w:after="0"/>
        <w:rPr>
          <w:rFonts w:eastAsiaTheme="minorEastAsia"/>
        </w:rPr>
      </w:pPr>
      <w:r w:rsidRPr="5B485E7D">
        <w:rPr>
          <w:rFonts w:eastAsiaTheme="minorEastAsia"/>
        </w:rPr>
        <w:t>Collusion</w:t>
      </w:r>
    </w:p>
    <w:p w14:paraId="3B9F1E6D" w14:textId="2AA41A8E" w:rsidR="007B7794" w:rsidRDefault="65AB26C2" w:rsidP="5B485E7D">
      <w:pPr>
        <w:pStyle w:val="ListParagraph"/>
        <w:numPr>
          <w:ilvl w:val="0"/>
          <w:numId w:val="34"/>
        </w:numPr>
        <w:spacing w:after="0"/>
        <w:rPr>
          <w:rFonts w:eastAsiaTheme="minorEastAsia"/>
        </w:rPr>
      </w:pPr>
      <w:r w:rsidRPr="5B485E7D">
        <w:rPr>
          <w:rFonts w:eastAsiaTheme="minorEastAsia"/>
        </w:rPr>
        <w:t>Misrepresentation of academic status or accomplishments.</w:t>
      </w:r>
    </w:p>
    <w:p w14:paraId="46D30E54" w14:textId="444695CF" w:rsidR="00F61EDA" w:rsidRPr="00C8162D" w:rsidRDefault="00F61EDA" w:rsidP="5B485E7D">
      <w:pPr>
        <w:spacing w:after="0"/>
        <w:rPr>
          <w:rFonts w:eastAsiaTheme="minorEastAsia"/>
        </w:rPr>
      </w:pPr>
    </w:p>
    <w:p w14:paraId="12B37C98" w14:textId="7B4BA945" w:rsidR="00DE7BF1" w:rsidRDefault="69938A72" w:rsidP="5B485E7D">
      <w:pPr>
        <w:spacing w:after="0"/>
        <w:rPr>
          <w:rFonts w:eastAsiaTheme="minorEastAsia"/>
        </w:rPr>
      </w:pPr>
      <w:r w:rsidRPr="5B485E7D">
        <w:rPr>
          <w:rFonts w:eastAsiaTheme="minorEastAsia"/>
        </w:rPr>
        <w:lastRenderedPageBreak/>
        <w:t>Deakin University, like all other universities, has established consequences for breaches of academic integrity policies, including:</w:t>
      </w:r>
    </w:p>
    <w:p w14:paraId="379F12B0" w14:textId="5C33D110" w:rsidR="00773559" w:rsidRDefault="69938A72" w:rsidP="5B485E7D">
      <w:pPr>
        <w:pStyle w:val="ListParagraph"/>
        <w:numPr>
          <w:ilvl w:val="0"/>
          <w:numId w:val="34"/>
        </w:numPr>
        <w:rPr>
          <w:rFonts w:eastAsiaTheme="minorEastAsia"/>
          <w:highlight w:val="yellow"/>
        </w:rPr>
      </w:pPr>
      <w:r w:rsidRPr="5B485E7D">
        <w:rPr>
          <w:rFonts w:eastAsiaTheme="minorEastAsia"/>
        </w:rPr>
        <w:t>A reprimand</w:t>
      </w:r>
      <w:r w:rsidR="59D3CBE2" w:rsidRPr="5B485E7D">
        <w:rPr>
          <w:rFonts w:eastAsiaTheme="minorEastAsia"/>
        </w:rPr>
        <w:t xml:space="preserve"> – </w:t>
      </w:r>
      <w:r w:rsidR="59D3CBE2" w:rsidRPr="5B485E7D">
        <w:rPr>
          <w:rFonts w:eastAsiaTheme="minorEastAsia"/>
          <w:highlight w:val="yellow"/>
        </w:rPr>
        <w:t>[icon done]</w:t>
      </w:r>
    </w:p>
    <w:p w14:paraId="256FC116" w14:textId="25521F08" w:rsidR="00773559" w:rsidRDefault="69938A72" w:rsidP="5B485E7D">
      <w:pPr>
        <w:pStyle w:val="ListParagraph"/>
        <w:numPr>
          <w:ilvl w:val="0"/>
          <w:numId w:val="34"/>
        </w:numPr>
        <w:rPr>
          <w:rFonts w:eastAsiaTheme="minorEastAsia"/>
          <w:highlight w:val="yellow"/>
        </w:rPr>
      </w:pPr>
      <w:r w:rsidRPr="5B485E7D">
        <w:rPr>
          <w:rFonts w:eastAsiaTheme="minorEastAsia"/>
        </w:rPr>
        <w:t>A fine of not more than $500</w:t>
      </w:r>
      <w:r w:rsidR="0B30DF3E" w:rsidRPr="5B485E7D">
        <w:rPr>
          <w:rFonts w:eastAsiaTheme="minorEastAsia"/>
        </w:rPr>
        <w:t xml:space="preserve"> – </w:t>
      </w:r>
      <w:r w:rsidR="0B30DF3E" w:rsidRPr="5B485E7D">
        <w:rPr>
          <w:rFonts w:eastAsiaTheme="minorEastAsia"/>
          <w:highlight w:val="yellow"/>
        </w:rPr>
        <w:t>[icon done]</w:t>
      </w:r>
    </w:p>
    <w:p w14:paraId="61F83589" w14:textId="18A4E91A" w:rsidR="00773559" w:rsidRDefault="69938A72" w:rsidP="5B485E7D">
      <w:pPr>
        <w:pStyle w:val="ListParagraph"/>
        <w:numPr>
          <w:ilvl w:val="0"/>
          <w:numId w:val="34"/>
        </w:numPr>
        <w:rPr>
          <w:rFonts w:eastAsiaTheme="minorEastAsia"/>
          <w:highlight w:val="yellow"/>
        </w:rPr>
      </w:pPr>
      <w:r w:rsidRPr="5B485E7D">
        <w:rPr>
          <w:rFonts w:eastAsiaTheme="minorEastAsia"/>
        </w:rPr>
        <w:t>Receiving zero marks for a task or unit</w:t>
      </w:r>
      <w:r w:rsidR="4B95A3BB" w:rsidRPr="5B485E7D">
        <w:rPr>
          <w:rFonts w:eastAsiaTheme="minorEastAsia"/>
        </w:rPr>
        <w:t xml:space="preserve"> – </w:t>
      </w:r>
      <w:r w:rsidR="4B95A3BB" w:rsidRPr="5B485E7D">
        <w:rPr>
          <w:rFonts w:eastAsiaTheme="minorEastAsia"/>
          <w:highlight w:val="yellow"/>
        </w:rPr>
        <w:t>[icon done]</w:t>
      </w:r>
    </w:p>
    <w:p w14:paraId="7FE6CF39" w14:textId="57781E50" w:rsidR="00773559" w:rsidRDefault="69938A72" w:rsidP="5B485E7D">
      <w:pPr>
        <w:pStyle w:val="ListParagraph"/>
        <w:numPr>
          <w:ilvl w:val="0"/>
          <w:numId w:val="34"/>
        </w:numPr>
        <w:rPr>
          <w:rFonts w:eastAsiaTheme="minorEastAsia"/>
          <w:highlight w:val="yellow"/>
        </w:rPr>
      </w:pPr>
      <w:r w:rsidRPr="5B485E7D">
        <w:rPr>
          <w:rFonts w:eastAsiaTheme="minorEastAsia"/>
        </w:rPr>
        <w:t>One-year academic suspension</w:t>
      </w:r>
      <w:r w:rsidR="34C4AA00" w:rsidRPr="5B485E7D">
        <w:rPr>
          <w:rFonts w:eastAsiaTheme="minorEastAsia"/>
        </w:rPr>
        <w:t xml:space="preserve"> – </w:t>
      </w:r>
      <w:r w:rsidR="34C4AA00" w:rsidRPr="5B485E7D">
        <w:rPr>
          <w:rFonts w:eastAsiaTheme="minorEastAsia"/>
          <w:highlight w:val="yellow"/>
        </w:rPr>
        <w:t>[icon done]</w:t>
      </w:r>
    </w:p>
    <w:p w14:paraId="62D3375A" w14:textId="6BF30AE9" w:rsidR="00773559" w:rsidRDefault="69938A72" w:rsidP="5B485E7D">
      <w:pPr>
        <w:rPr>
          <w:rFonts w:eastAsiaTheme="minorEastAsia"/>
        </w:rPr>
      </w:pPr>
      <w:r w:rsidRPr="5B485E7D">
        <w:rPr>
          <w:rFonts w:eastAsiaTheme="minorEastAsia"/>
        </w:rPr>
        <w:t>While these are primarily handled internally, serious offences could be referred externally and result in:</w:t>
      </w:r>
    </w:p>
    <w:p w14:paraId="2FDC461C" w14:textId="2A583009" w:rsidR="00773559" w:rsidRDefault="69938A72" w:rsidP="5B485E7D">
      <w:pPr>
        <w:pStyle w:val="ListParagraph"/>
        <w:numPr>
          <w:ilvl w:val="0"/>
          <w:numId w:val="34"/>
        </w:numPr>
        <w:rPr>
          <w:rFonts w:eastAsiaTheme="minorEastAsia"/>
          <w:highlight w:val="yellow"/>
        </w:rPr>
      </w:pPr>
      <w:r w:rsidRPr="5B485E7D">
        <w:rPr>
          <w:rFonts w:eastAsiaTheme="minorEastAsia"/>
        </w:rPr>
        <w:t>Pursuit of criminal charges, particularly in cases of fraud</w:t>
      </w:r>
      <w:r w:rsidR="7AA3A028" w:rsidRPr="5B485E7D">
        <w:rPr>
          <w:rFonts w:eastAsiaTheme="minorEastAsia"/>
        </w:rPr>
        <w:t xml:space="preserve"> – </w:t>
      </w:r>
      <w:r w:rsidR="7AA3A028" w:rsidRPr="5B485E7D">
        <w:rPr>
          <w:rFonts w:eastAsiaTheme="minorEastAsia"/>
          <w:highlight w:val="yellow"/>
        </w:rPr>
        <w:t>[icon done]</w:t>
      </w:r>
    </w:p>
    <w:p w14:paraId="4737E1EB" w14:textId="50CE5C17" w:rsidR="00773559" w:rsidRDefault="69938A72" w:rsidP="5B485E7D">
      <w:pPr>
        <w:pStyle w:val="ListParagraph"/>
        <w:numPr>
          <w:ilvl w:val="0"/>
          <w:numId w:val="34"/>
        </w:numPr>
        <w:rPr>
          <w:rFonts w:eastAsiaTheme="minorEastAsia"/>
          <w:highlight w:val="yellow"/>
        </w:rPr>
      </w:pPr>
      <w:r w:rsidRPr="5B485E7D">
        <w:rPr>
          <w:rFonts w:eastAsiaTheme="minorEastAsia"/>
        </w:rPr>
        <w:t>Fines and potential jail time</w:t>
      </w:r>
      <w:r w:rsidR="3ADCA956" w:rsidRPr="5B485E7D">
        <w:rPr>
          <w:rFonts w:eastAsiaTheme="minorEastAsia"/>
        </w:rPr>
        <w:t xml:space="preserve"> – </w:t>
      </w:r>
      <w:r w:rsidR="3ADCA956" w:rsidRPr="5B485E7D">
        <w:rPr>
          <w:rFonts w:eastAsiaTheme="minorEastAsia"/>
          <w:highlight w:val="yellow"/>
        </w:rPr>
        <w:t>[icon done]</w:t>
      </w:r>
    </w:p>
    <w:p w14:paraId="545A653E" w14:textId="79C9390E" w:rsidR="00C8162D" w:rsidRDefault="69938A72" w:rsidP="5B485E7D">
      <w:pPr>
        <w:pStyle w:val="ListParagraph"/>
        <w:numPr>
          <w:ilvl w:val="0"/>
          <w:numId w:val="34"/>
        </w:numPr>
        <w:rPr>
          <w:rFonts w:eastAsiaTheme="minorEastAsia"/>
          <w:highlight w:val="yellow"/>
        </w:rPr>
      </w:pPr>
      <w:r w:rsidRPr="5B485E7D">
        <w:rPr>
          <w:rFonts w:eastAsiaTheme="minorEastAsia"/>
        </w:rPr>
        <w:t>Loss of qualifications or professional licenses.</w:t>
      </w:r>
      <w:r w:rsidR="5171F271" w:rsidRPr="5B485E7D">
        <w:rPr>
          <w:rFonts w:eastAsiaTheme="minorEastAsia"/>
        </w:rPr>
        <w:t xml:space="preserve"> – </w:t>
      </w:r>
      <w:r w:rsidR="5171F271" w:rsidRPr="5B485E7D">
        <w:rPr>
          <w:rFonts w:eastAsiaTheme="minorEastAsia"/>
          <w:highlight w:val="yellow"/>
        </w:rPr>
        <w:t>[icon done]</w:t>
      </w:r>
    </w:p>
    <w:p w14:paraId="2800A4C6" w14:textId="760BF5CC" w:rsidR="002C323E" w:rsidRDefault="002C323E" w:rsidP="5B485E7D">
      <w:pPr>
        <w:rPr>
          <w:rFonts w:eastAsiaTheme="minorEastAsia"/>
        </w:rPr>
      </w:pPr>
    </w:p>
    <w:p w14:paraId="5E6D7DD9" w14:textId="069F6F2F" w:rsidR="00F61EDA" w:rsidRDefault="74641EBA" w:rsidP="5B485E7D">
      <w:pPr>
        <w:rPr>
          <w:rFonts w:eastAsiaTheme="minorEastAsia"/>
        </w:rPr>
      </w:pPr>
      <w:r w:rsidRPr="5B485E7D">
        <w:rPr>
          <w:rFonts w:eastAsiaTheme="minorEastAsia"/>
        </w:rPr>
        <w:t xml:space="preserve">This is a brief overview of academic integrity policies for Deakin University, </w:t>
      </w:r>
      <w:r w:rsidR="63886914" w:rsidRPr="5B485E7D">
        <w:rPr>
          <w:rFonts w:eastAsiaTheme="minorEastAsia"/>
        </w:rPr>
        <w:t>however,</w:t>
      </w:r>
      <w:r w:rsidRPr="5B485E7D">
        <w:rPr>
          <w:rFonts w:eastAsiaTheme="minorEastAsia"/>
        </w:rPr>
        <w:t xml:space="preserve"> please ensure you are familiar with Deakin policies by exploring the below page.</w:t>
      </w:r>
    </w:p>
    <w:p w14:paraId="0ED16824" w14:textId="74E4B457" w:rsidR="00F61EDA" w:rsidRDefault="74641EBA" w:rsidP="5B485E7D">
      <w:pPr>
        <w:rPr>
          <w:rFonts w:eastAsiaTheme="minorEastAsia"/>
        </w:rPr>
      </w:pPr>
      <w:hyperlink r:id="rId5">
        <w:r w:rsidRPr="5B485E7D">
          <w:rPr>
            <w:rStyle w:val="Hyperlink"/>
            <w:rFonts w:eastAsiaTheme="minorEastAsia"/>
          </w:rPr>
          <w:t>Academic integrity and plagiarism</w:t>
        </w:r>
      </w:hyperlink>
    </w:p>
    <w:p w14:paraId="190FD13E" w14:textId="27B299AB" w:rsidR="00F70F96" w:rsidRDefault="1CF45679" w:rsidP="5B485E7D">
      <w:pPr>
        <w:pStyle w:val="Heading4"/>
        <w:rPr>
          <w:rFonts w:eastAsiaTheme="minorEastAsia" w:cstheme="minorBidi"/>
        </w:rPr>
      </w:pPr>
      <w:bookmarkStart w:id="20" w:name="_Toc301400966"/>
      <w:bookmarkStart w:id="21" w:name="_Toc1233700552"/>
      <w:r w:rsidRPr="7B459281">
        <w:rPr>
          <w:rFonts w:eastAsiaTheme="minorEastAsia" w:cstheme="minorBidi"/>
        </w:rPr>
        <w:t>Intellectual Property</w:t>
      </w:r>
      <w:r w:rsidR="25995108" w:rsidRPr="7B459281">
        <w:rPr>
          <w:rFonts w:eastAsiaTheme="minorEastAsia" w:cstheme="minorBidi"/>
        </w:rPr>
        <w:t xml:space="preserve"> and Copyright</w:t>
      </w:r>
      <w:bookmarkEnd w:id="20"/>
      <w:bookmarkEnd w:id="21"/>
    </w:p>
    <w:p w14:paraId="79190C27" w14:textId="655E9793" w:rsidR="0081135B" w:rsidRDefault="68C45F47" w:rsidP="5B485E7D">
      <w:pPr>
        <w:pStyle w:val="NoSpacing"/>
        <w:rPr>
          <w:rFonts w:eastAsiaTheme="minorEastAsia"/>
        </w:rPr>
      </w:pPr>
      <w:r w:rsidRPr="5B485E7D">
        <w:rPr>
          <w:rFonts w:eastAsiaTheme="minorEastAsia"/>
        </w:rPr>
        <w:t>Intellectual property (IP) refers to creations of the mind which in IT may be in the form of inventions, software components and branding. IP rights allow IP owners to earn recognition and commercialise their creations</w:t>
      </w:r>
      <w:r w:rsidR="7B67C630" w:rsidRPr="5B485E7D">
        <w:rPr>
          <w:rFonts w:eastAsiaTheme="minorEastAsia"/>
        </w:rPr>
        <w:t>.</w:t>
      </w:r>
      <w:r w:rsidR="00CB106A" w:rsidRPr="5B485E7D">
        <w:rPr>
          <w:rFonts w:eastAsiaTheme="minorEastAsia"/>
        </w:rPr>
        <w:t xml:space="preserve"> </w:t>
      </w:r>
    </w:p>
    <w:p w14:paraId="447E4731" w14:textId="77777777" w:rsidR="0081135B" w:rsidRDefault="0081135B" w:rsidP="5B485E7D">
      <w:pPr>
        <w:pStyle w:val="NoSpacing"/>
        <w:rPr>
          <w:rFonts w:eastAsiaTheme="minorEastAsia"/>
        </w:rPr>
      </w:pPr>
    </w:p>
    <w:p w14:paraId="39574650" w14:textId="195164DF" w:rsidR="00FD7B1D" w:rsidRDefault="7B67C630" w:rsidP="5B485E7D">
      <w:pPr>
        <w:pStyle w:val="NoSpacing"/>
        <w:rPr>
          <w:rFonts w:eastAsiaTheme="minorEastAsia"/>
        </w:rPr>
      </w:pPr>
      <w:r w:rsidRPr="5B485E7D">
        <w:rPr>
          <w:rFonts w:eastAsiaTheme="minorEastAsia"/>
        </w:rPr>
        <w:t xml:space="preserve">Copyright protects the expression </w:t>
      </w:r>
      <w:r w:rsidR="00CB106A" w:rsidRPr="5B485E7D">
        <w:rPr>
          <w:rFonts w:eastAsiaTheme="minorEastAsia"/>
        </w:rPr>
        <w:t>of ideas rather than the actual ideas themselves. In IT, this can be equated to source code, user interfaces, documentation and much more.</w:t>
      </w:r>
      <w:r w:rsidR="1AE91703" w:rsidRPr="5B485E7D">
        <w:rPr>
          <w:rFonts w:eastAsiaTheme="minorEastAsia"/>
        </w:rPr>
        <w:t xml:space="preserve"> Laws relating to IP and copyright support software ethics, academic integrity, and cyber security practices which in turn helps prevent digital piracy, software cracking and data misuse.</w:t>
      </w:r>
    </w:p>
    <w:p w14:paraId="27C3DF46" w14:textId="77777777" w:rsidR="0092188C" w:rsidRDefault="0092188C" w:rsidP="5B485E7D">
      <w:pPr>
        <w:pStyle w:val="NoSpacing"/>
        <w:rPr>
          <w:rFonts w:eastAsiaTheme="minorEastAsia"/>
        </w:rPr>
      </w:pPr>
    </w:p>
    <w:p w14:paraId="309D13EC" w14:textId="6FCD65DF" w:rsidR="0092188C" w:rsidRDefault="00CB106A" w:rsidP="5B485E7D">
      <w:pPr>
        <w:pStyle w:val="NoSpacing"/>
        <w:rPr>
          <w:rFonts w:eastAsiaTheme="minorEastAsia"/>
        </w:rPr>
      </w:pPr>
      <w:r w:rsidRPr="5B485E7D">
        <w:rPr>
          <w:rFonts w:eastAsiaTheme="minorEastAsia"/>
        </w:rPr>
        <w:t>Please review the following pages to understand your responsibilities as a Deakin University student.</w:t>
      </w:r>
    </w:p>
    <w:p w14:paraId="2125AFB8" w14:textId="77777777" w:rsidR="0092188C" w:rsidRDefault="0092188C" w:rsidP="5B485E7D">
      <w:pPr>
        <w:pStyle w:val="NoSpacing"/>
        <w:rPr>
          <w:rFonts w:eastAsiaTheme="minorEastAsia"/>
        </w:rPr>
      </w:pPr>
    </w:p>
    <w:p w14:paraId="33F7A715" w14:textId="77777777" w:rsidR="004C5488" w:rsidRDefault="53F3E6DB" w:rsidP="5B485E7D">
      <w:pPr>
        <w:rPr>
          <w:rFonts w:eastAsiaTheme="minorEastAsia"/>
        </w:rPr>
      </w:pPr>
      <w:hyperlink r:id="rId6">
        <w:r w:rsidRPr="5B485E7D">
          <w:rPr>
            <w:rStyle w:val="Hyperlink"/>
            <w:rFonts w:eastAsiaTheme="minorEastAsia"/>
          </w:rPr>
          <w:t>Intellectual property</w:t>
        </w:r>
      </w:hyperlink>
    </w:p>
    <w:p w14:paraId="5EF0390D" w14:textId="77777777" w:rsidR="0092188C" w:rsidRPr="00F70F96" w:rsidRDefault="0092188C" w:rsidP="5B485E7D">
      <w:pPr>
        <w:pStyle w:val="NoSpacing"/>
        <w:rPr>
          <w:rFonts w:eastAsiaTheme="minorEastAsia"/>
        </w:rPr>
      </w:pPr>
    </w:p>
    <w:p w14:paraId="479D6A3F" w14:textId="4A2C39D6" w:rsidR="00A84470" w:rsidRDefault="1130C605" w:rsidP="5B485E7D">
      <w:pPr>
        <w:pStyle w:val="Heading2"/>
        <w:rPr>
          <w:rFonts w:asciiTheme="minorHAnsi" w:eastAsiaTheme="minorEastAsia" w:hAnsiTheme="minorHAnsi" w:cstheme="minorBidi"/>
        </w:rPr>
      </w:pPr>
      <w:bookmarkStart w:id="22" w:name="_Toc159897444"/>
      <w:bookmarkStart w:id="23" w:name="_Toc1744061093"/>
      <w:r>
        <w:t>Case Studies</w:t>
      </w:r>
      <w:bookmarkEnd w:id="22"/>
      <w:bookmarkEnd w:id="23"/>
      <w:r w:rsidR="1F214C7E">
        <w:t xml:space="preserve"> </w:t>
      </w:r>
    </w:p>
    <w:p w14:paraId="0DA8D6E0" w14:textId="4E5E5D30" w:rsidR="0034489E" w:rsidRPr="0034489E" w:rsidRDefault="09011AE0" w:rsidP="5B485E7D">
      <w:pPr>
        <w:pStyle w:val="Heading4"/>
        <w:rPr>
          <w:rFonts w:eastAsiaTheme="minorEastAsia" w:cstheme="minorBidi"/>
        </w:rPr>
      </w:pPr>
      <w:bookmarkStart w:id="24" w:name="_Toc1235403159"/>
      <w:bookmarkStart w:id="25" w:name="_Toc1119744564"/>
      <w:r w:rsidRPr="7B459281">
        <w:rPr>
          <w:rFonts w:eastAsiaTheme="minorEastAsia" w:cstheme="minorBidi"/>
        </w:rPr>
        <w:t>Students Expelled</w:t>
      </w:r>
      <w:bookmarkEnd w:id="24"/>
      <w:bookmarkEnd w:id="25"/>
    </w:p>
    <w:p w14:paraId="2C81B485" w14:textId="52CE2F89" w:rsidR="05BEF2D9" w:rsidRDefault="05BEF2D9" w:rsidP="5B485E7D">
      <w:pPr>
        <w:rPr>
          <w:rFonts w:eastAsiaTheme="minorEastAsia"/>
        </w:rPr>
      </w:pPr>
      <w:hyperlink r:id="rId7">
        <w:r w:rsidRPr="5B485E7D">
          <w:rPr>
            <w:rStyle w:val="Hyperlink"/>
            <w:rFonts w:eastAsiaTheme="minorEastAsia"/>
          </w:rPr>
          <w:t>https://www.abc.net.au/news/2016-05-18/deakin-university-expels-students-geelong-campus-for-cheating/7426342</w:t>
        </w:r>
      </w:hyperlink>
    </w:p>
    <w:p w14:paraId="3C1A49A8" w14:textId="64F3F596" w:rsidR="05BEF2D9" w:rsidRDefault="05BEF2D9" w:rsidP="5B485E7D">
      <w:pPr>
        <w:rPr>
          <w:rFonts w:eastAsiaTheme="minorEastAsia"/>
        </w:rPr>
      </w:pPr>
      <w:r w:rsidRPr="5B485E7D">
        <w:rPr>
          <w:rFonts w:eastAsiaTheme="minorEastAsia"/>
        </w:rPr>
        <w:t xml:space="preserve">In May 2016, 13 undergraduate engineering students were expelled from Deakin University for cheating. It had been discovered they had </w:t>
      </w:r>
      <w:r w:rsidR="62B3FDD5" w:rsidRPr="5B485E7D">
        <w:rPr>
          <w:rFonts w:eastAsiaTheme="minorEastAsia"/>
        </w:rPr>
        <w:t>engaged in the practice of contract cheating, whereby a third party was paid to complete their assignments for them.</w:t>
      </w:r>
    </w:p>
    <w:p w14:paraId="1436B987" w14:textId="6260B6F0" w:rsidR="599BE3B2" w:rsidRDefault="599BE3B2" w:rsidP="5B485E7D">
      <w:pPr>
        <w:rPr>
          <w:rFonts w:eastAsiaTheme="minorEastAsia"/>
        </w:rPr>
      </w:pPr>
      <w:r w:rsidRPr="5B485E7D">
        <w:rPr>
          <w:rFonts w:eastAsiaTheme="minorEastAsia"/>
        </w:rPr>
        <w:lastRenderedPageBreak/>
        <w:t>Contract cheating is a deliberate act of dishonesty and is considered a serious offence – there is no way to accidentally hire someone to complete assignments for you. These</w:t>
      </w:r>
      <w:r w:rsidR="440E96BA" w:rsidRPr="5B485E7D">
        <w:rPr>
          <w:rFonts w:eastAsiaTheme="minorEastAsia"/>
        </w:rPr>
        <w:t xml:space="preserve"> former students demonstrate that beyond academic penalties, there are also long-term impacts such as damage to academic records, loss of professional accreditation opportunities</w:t>
      </w:r>
      <w:r w:rsidR="31B05CBA" w:rsidRPr="5B485E7D">
        <w:rPr>
          <w:rFonts w:eastAsiaTheme="minorEastAsia"/>
        </w:rPr>
        <w:t>, and financial setbacks.</w:t>
      </w:r>
    </w:p>
    <w:p w14:paraId="35A01CC2" w14:textId="0DB8F95F" w:rsidR="31B05CBA" w:rsidRDefault="31B05CBA" w:rsidP="5B485E7D">
      <w:pPr>
        <w:rPr>
          <w:rFonts w:eastAsiaTheme="minorEastAsia"/>
        </w:rPr>
      </w:pPr>
      <w:r w:rsidRPr="5B485E7D">
        <w:rPr>
          <w:rFonts w:eastAsiaTheme="minorEastAsia"/>
        </w:rPr>
        <w:t>This case also demonstrates the shared responsibility between Deakin and its students. The University enforces strict policies while providing resources, and students must uphold ethical standards, prioritising learning and integrity over shortcuts.</w:t>
      </w:r>
    </w:p>
    <w:p w14:paraId="5EBA808E" w14:textId="11FAEBB7" w:rsidR="57B02F9D" w:rsidRDefault="75B1F31D" w:rsidP="5B485E7D">
      <w:pPr>
        <w:pStyle w:val="Heading4"/>
        <w:rPr>
          <w:rFonts w:eastAsiaTheme="minorEastAsia" w:cstheme="minorBidi"/>
        </w:rPr>
      </w:pPr>
      <w:bookmarkStart w:id="26" w:name="_Toc1709287628"/>
      <w:bookmarkStart w:id="27" w:name="_Toc1704155851"/>
      <w:r w:rsidRPr="7B459281">
        <w:rPr>
          <w:rFonts w:eastAsiaTheme="minorEastAsia" w:cstheme="minorBidi"/>
        </w:rPr>
        <w:t xml:space="preserve">AFACT vs. </w:t>
      </w:r>
      <w:r w:rsidR="28A289FB" w:rsidRPr="7B459281">
        <w:rPr>
          <w:rFonts w:eastAsiaTheme="minorEastAsia" w:cstheme="minorBidi"/>
        </w:rPr>
        <w:t>i</w:t>
      </w:r>
      <w:r w:rsidRPr="7B459281">
        <w:rPr>
          <w:rFonts w:eastAsiaTheme="minorEastAsia" w:cstheme="minorBidi"/>
        </w:rPr>
        <w:t>iNet</w:t>
      </w:r>
      <w:bookmarkEnd w:id="26"/>
      <w:bookmarkEnd w:id="27"/>
    </w:p>
    <w:p w14:paraId="49B2BF91" w14:textId="0FD28281" w:rsidR="57B02F9D" w:rsidRDefault="57B02F9D" w:rsidP="5B485E7D">
      <w:pPr>
        <w:rPr>
          <w:rFonts w:eastAsiaTheme="minorEastAsia"/>
        </w:rPr>
      </w:pPr>
      <w:r w:rsidRPr="5B485E7D">
        <w:rPr>
          <w:rFonts w:eastAsiaTheme="minorEastAsia"/>
        </w:rPr>
        <w:t>In November 2008, a group of major Hollywood movie studios took internet service provider (ISP) iiNet to court for not taking action against users who illegally downloaded copyrighted movies and TV shows using BitTorrent.</w:t>
      </w:r>
    </w:p>
    <w:p w14:paraId="0589E6BF" w14:textId="39F18254" w:rsidR="501D8428" w:rsidRDefault="501D8428" w:rsidP="5B485E7D">
      <w:pPr>
        <w:rPr>
          <w:rFonts w:eastAsiaTheme="minorEastAsia"/>
        </w:rPr>
      </w:pPr>
      <w:r w:rsidRPr="5B485E7D">
        <w:rPr>
          <w:rFonts w:eastAsiaTheme="minorEastAsia"/>
        </w:rPr>
        <w:t>The Australian Federation Against Copyright Theft (AFACT), which represented the movie studios, used services to discover users sharing copyrighted content through the torrent client, which wa</w:t>
      </w:r>
      <w:r w:rsidR="0783B20A" w:rsidRPr="5B485E7D">
        <w:rPr>
          <w:rFonts w:eastAsiaTheme="minorEastAsia"/>
        </w:rPr>
        <w:t xml:space="preserve">s able to be traced back to iiNet through IP addresses. Following this discovery, the company issued many notices to </w:t>
      </w:r>
      <w:r w:rsidR="78FFD713" w:rsidRPr="5B485E7D">
        <w:rPr>
          <w:rFonts w:eastAsiaTheme="minorEastAsia"/>
        </w:rPr>
        <w:t>the ISP to inform them of the infringement. AFACT then alleged that iiNet ignored these notices and did not take appropriate action within a specified period to stop their customers’ copy</w:t>
      </w:r>
      <w:r w:rsidR="02A33EEB" w:rsidRPr="5B485E7D">
        <w:rPr>
          <w:rFonts w:eastAsiaTheme="minorEastAsia"/>
        </w:rPr>
        <w:t xml:space="preserve">right </w:t>
      </w:r>
      <w:r w:rsidR="196E2370" w:rsidRPr="5B485E7D">
        <w:rPr>
          <w:rFonts w:eastAsiaTheme="minorEastAsia"/>
        </w:rPr>
        <w:t>infringement and were therefore authorising their customers’ actions. After a four-year court battle, the High Court of Australia ruled in f</w:t>
      </w:r>
      <w:r w:rsidR="0DB699C6" w:rsidRPr="5B485E7D">
        <w:rPr>
          <w:rFonts w:eastAsiaTheme="minorEastAsia"/>
        </w:rPr>
        <w:t>avour</w:t>
      </w:r>
      <w:r w:rsidR="5A6083F6" w:rsidRPr="5B485E7D">
        <w:rPr>
          <w:rFonts w:eastAsiaTheme="minorEastAsia"/>
        </w:rPr>
        <w:t xml:space="preserve"> of iiNet, stating that ISPs are not responsible for the actions of their users unless they actively encourage </w:t>
      </w:r>
      <w:r w:rsidR="22099122" w:rsidRPr="5B485E7D">
        <w:rPr>
          <w:rFonts w:eastAsiaTheme="minorEastAsia"/>
        </w:rPr>
        <w:t xml:space="preserve">Copyright </w:t>
      </w:r>
      <w:r w:rsidR="5A6083F6" w:rsidRPr="5B485E7D">
        <w:rPr>
          <w:rFonts w:eastAsiaTheme="minorEastAsia"/>
        </w:rPr>
        <w:t>infringe</w:t>
      </w:r>
      <w:r w:rsidR="47112B99" w:rsidRPr="5B485E7D">
        <w:rPr>
          <w:rFonts w:eastAsiaTheme="minorEastAsia"/>
        </w:rPr>
        <w:t>ment.</w:t>
      </w:r>
    </w:p>
    <w:p w14:paraId="55494E61" w14:textId="2084E2ED" w:rsidR="1ECBEBBD" w:rsidRDefault="1ECBEBBD" w:rsidP="5B485E7D">
      <w:pPr>
        <w:rPr>
          <w:rFonts w:eastAsiaTheme="minorEastAsia"/>
        </w:rPr>
      </w:pPr>
      <w:r>
        <w:t>This case highlighted the ethical challenges that can be faced when it comes to copyright issues. It reiterates the importance of users to be aware of how their actions may violate copyright laws and the potential consequences they could face.</w:t>
      </w:r>
    </w:p>
    <w:p w14:paraId="14A5A78E" w14:textId="384867E5" w:rsidR="3F0E41F8" w:rsidRDefault="3F0E41F8" w:rsidP="5B485E7D">
      <w:pPr>
        <w:rPr>
          <w:rFonts w:ascii="Calibri" w:eastAsia="Calibri" w:hAnsi="Calibri" w:cs="Calibri"/>
          <w:color w:val="000000" w:themeColor="text1"/>
        </w:rPr>
      </w:pPr>
      <w:hyperlink r:id="rId8">
        <w:r w:rsidRPr="5B485E7D">
          <w:rPr>
            <w:rStyle w:val="Hyperlink"/>
            <w:rFonts w:ascii="Calibri" w:eastAsia="Calibri" w:hAnsi="Calibri" w:cs="Calibri"/>
          </w:rPr>
          <w:t>https://www.zdnet.com/article/iinet-vs-afact-the-road-to-high-court/</w:t>
        </w:r>
      </w:hyperlink>
    </w:p>
    <w:p w14:paraId="4B4DDA9A" w14:textId="152A7C4F" w:rsidR="25F8E867" w:rsidRDefault="5C2E07F3" w:rsidP="5B485E7D">
      <w:pPr>
        <w:pStyle w:val="Heading2"/>
      </w:pPr>
      <w:bookmarkStart w:id="28" w:name="_Toc1221636142"/>
      <w:bookmarkStart w:id="29" w:name="_Toc1849962544"/>
      <w:r>
        <w:t>Quiz</w:t>
      </w:r>
      <w:bookmarkEnd w:id="28"/>
      <w:bookmarkEnd w:id="29"/>
    </w:p>
    <w:p w14:paraId="51C00D20" w14:textId="2BC25E46" w:rsidR="7D693E24" w:rsidRDefault="7D693E24" w:rsidP="5B485E7D">
      <w:pPr>
        <w:pStyle w:val="ListParagraph"/>
        <w:numPr>
          <w:ilvl w:val="0"/>
          <w:numId w:val="33"/>
        </w:numPr>
      </w:pPr>
      <w:r>
        <w:t>Which of the following is an example of an academic offence?</w:t>
      </w:r>
    </w:p>
    <w:p w14:paraId="7A77A0A6" w14:textId="07715AA7" w:rsidR="7D693E24" w:rsidRDefault="7D693E24" w:rsidP="5B485E7D">
      <w:pPr>
        <w:pStyle w:val="ListParagraph"/>
        <w:numPr>
          <w:ilvl w:val="1"/>
          <w:numId w:val="33"/>
        </w:numPr>
      </w:pPr>
      <w:r>
        <w:t>Properly citing all sources in your assignment.</w:t>
      </w:r>
    </w:p>
    <w:p w14:paraId="2C41E830" w14:textId="0CBBE62F" w:rsidR="7D693E24" w:rsidRDefault="7D693E24" w:rsidP="5B485E7D">
      <w:pPr>
        <w:pStyle w:val="ListParagraph"/>
        <w:numPr>
          <w:ilvl w:val="1"/>
          <w:numId w:val="33"/>
        </w:numPr>
      </w:pPr>
      <w:r>
        <w:t>Collaborating on a group project.</w:t>
      </w:r>
    </w:p>
    <w:p w14:paraId="54405879" w14:textId="281958E3" w:rsidR="7D693E24" w:rsidRDefault="7D693E24" w:rsidP="5B485E7D">
      <w:pPr>
        <w:pStyle w:val="ListParagraph"/>
        <w:numPr>
          <w:ilvl w:val="1"/>
          <w:numId w:val="33"/>
        </w:numPr>
      </w:pPr>
      <w:r>
        <w:t xml:space="preserve"> Submitting someone else’s work as your own.</w:t>
      </w:r>
    </w:p>
    <w:p w14:paraId="3C22C87C" w14:textId="7EBF6CAC" w:rsidR="7D693E24" w:rsidRDefault="7D693E24" w:rsidP="5B485E7D">
      <w:pPr>
        <w:pStyle w:val="ListParagraph"/>
        <w:numPr>
          <w:ilvl w:val="1"/>
          <w:numId w:val="33"/>
        </w:numPr>
      </w:pPr>
      <w:r>
        <w:t>Reviewing your work for unintentional errors.</w:t>
      </w:r>
    </w:p>
    <w:p w14:paraId="7F12A97A" w14:textId="39114FD2" w:rsidR="7D693E24" w:rsidRDefault="7D693E24" w:rsidP="5B485E7D">
      <w:pPr>
        <w:pStyle w:val="ListParagraph"/>
        <w:numPr>
          <w:ilvl w:val="0"/>
          <w:numId w:val="33"/>
        </w:numPr>
      </w:pPr>
      <w:r>
        <w:t>Which of the following is considered a serious offence?</w:t>
      </w:r>
    </w:p>
    <w:p w14:paraId="56D43172" w14:textId="095B2AC1" w:rsidR="7D693E24" w:rsidRDefault="7D693E24" w:rsidP="5B485E7D">
      <w:pPr>
        <w:pStyle w:val="ListParagraph"/>
        <w:numPr>
          <w:ilvl w:val="1"/>
          <w:numId w:val="33"/>
        </w:numPr>
      </w:pPr>
      <w:r>
        <w:t>Unintentional plagiarism due to lack of knowledge.</w:t>
      </w:r>
    </w:p>
    <w:p w14:paraId="039A4118" w14:textId="73FACC8A" w:rsidR="7D693E24" w:rsidRDefault="7D693E24" w:rsidP="5B485E7D">
      <w:pPr>
        <w:pStyle w:val="ListParagraph"/>
        <w:numPr>
          <w:ilvl w:val="1"/>
          <w:numId w:val="33"/>
        </w:numPr>
      </w:pPr>
      <w:r>
        <w:t>Incomplete understanding of citation rules.</w:t>
      </w:r>
    </w:p>
    <w:p w14:paraId="26FD5F52" w14:textId="0BA067C5" w:rsidR="7D693E24" w:rsidRDefault="7D693E24" w:rsidP="5B485E7D">
      <w:pPr>
        <w:pStyle w:val="ListParagraph"/>
        <w:numPr>
          <w:ilvl w:val="1"/>
          <w:numId w:val="33"/>
        </w:numPr>
      </w:pPr>
      <w:r>
        <w:t>Paying someone to complete your assignment.</w:t>
      </w:r>
    </w:p>
    <w:p w14:paraId="56AE899B" w14:textId="0E43BDF1" w:rsidR="7D693E24" w:rsidRDefault="7D693E24" w:rsidP="5B485E7D">
      <w:pPr>
        <w:pStyle w:val="ListParagraph"/>
        <w:numPr>
          <w:ilvl w:val="1"/>
          <w:numId w:val="33"/>
        </w:numPr>
      </w:pPr>
      <w:r>
        <w:t>Accidental misrepresentation of a citation.</w:t>
      </w:r>
    </w:p>
    <w:p w14:paraId="181D741B" w14:textId="5786DC09" w:rsidR="7D693E24" w:rsidRDefault="7D693E24" w:rsidP="5B485E7D">
      <w:pPr>
        <w:pStyle w:val="ListParagraph"/>
        <w:numPr>
          <w:ilvl w:val="0"/>
          <w:numId w:val="33"/>
        </w:numPr>
      </w:pPr>
      <w:r>
        <w:t>Students can be expelled from Deakin University for contract cheating.</w:t>
      </w:r>
    </w:p>
    <w:p w14:paraId="1F48940C" w14:textId="6B169F0E" w:rsidR="7D693E24" w:rsidRDefault="7D693E24" w:rsidP="5B485E7D">
      <w:pPr>
        <w:pStyle w:val="ListParagraph"/>
        <w:numPr>
          <w:ilvl w:val="1"/>
          <w:numId w:val="33"/>
        </w:numPr>
      </w:pPr>
      <w:r>
        <w:t>True</w:t>
      </w:r>
    </w:p>
    <w:p w14:paraId="49281E84" w14:textId="63DF7A98" w:rsidR="7D693E24" w:rsidRDefault="7D693E24" w:rsidP="5B485E7D">
      <w:pPr>
        <w:pStyle w:val="ListParagraph"/>
        <w:numPr>
          <w:ilvl w:val="1"/>
          <w:numId w:val="33"/>
        </w:numPr>
      </w:pPr>
      <w:r>
        <w:t>False</w:t>
      </w:r>
    </w:p>
    <w:p w14:paraId="23619A0E" w14:textId="3551926A" w:rsidR="41305681" w:rsidRDefault="41305681" w:rsidP="5B485E7D">
      <w:pPr>
        <w:pStyle w:val="ListParagraph"/>
        <w:numPr>
          <w:ilvl w:val="0"/>
          <w:numId w:val="33"/>
        </w:numPr>
      </w:pPr>
      <w:r>
        <w:t>What is a potential legal consequence of academic fraud?</w:t>
      </w:r>
    </w:p>
    <w:p w14:paraId="53B69BBF" w14:textId="3A53FCFA" w:rsidR="41305681" w:rsidRDefault="41305681" w:rsidP="5B485E7D">
      <w:pPr>
        <w:pStyle w:val="ListParagraph"/>
        <w:numPr>
          <w:ilvl w:val="1"/>
          <w:numId w:val="33"/>
        </w:numPr>
      </w:pPr>
      <w:r>
        <w:lastRenderedPageBreak/>
        <w:t>A reprimand.</w:t>
      </w:r>
    </w:p>
    <w:p w14:paraId="7260B1BB" w14:textId="0183D57D" w:rsidR="41305681" w:rsidRDefault="41305681" w:rsidP="5B485E7D">
      <w:pPr>
        <w:pStyle w:val="ListParagraph"/>
        <w:numPr>
          <w:ilvl w:val="1"/>
          <w:numId w:val="33"/>
        </w:numPr>
      </w:pPr>
      <w:r>
        <w:t>Criminal charges.</w:t>
      </w:r>
    </w:p>
    <w:p w14:paraId="44D97561" w14:textId="72A40757" w:rsidR="41305681" w:rsidRDefault="41305681" w:rsidP="5B485E7D">
      <w:pPr>
        <w:pStyle w:val="ListParagraph"/>
        <w:numPr>
          <w:ilvl w:val="1"/>
          <w:numId w:val="33"/>
        </w:numPr>
      </w:pPr>
      <w:r>
        <w:t>Loss of course materials.</w:t>
      </w:r>
    </w:p>
    <w:p w14:paraId="1BB9268E" w14:textId="0AA555F2" w:rsidR="41305681" w:rsidRDefault="41305681" w:rsidP="5B485E7D">
      <w:pPr>
        <w:pStyle w:val="ListParagraph"/>
        <w:numPr>
          <w:ilvl w:val="1"/>
          <w:numId w:val="33"/>
        </w:numPr>
      </w:pPr>
      <w:r>
        <w:t>None of the above.</w:t>
      </w:r>
    </w:p>
    <w:p w14:paraId="235E1166" w14:textId="7791062A" w:rsidR="41305681" w:rsidRDefault="41305681" w:rsidP="5B485E7D">
      <w:pPr>
        <w:pStyle w:val="ListParagraph"/>
        <w:numPr>
          <w:ilvl w:val="0"/>
          <w:numId w:val="33"/>
        </w:numPr>
      </w:pPr>
      <w:r>
        <w:t>Loss of visa status is a potential consequence of academic misconduct for international students.</w:t>
      </w:r>
    </w:p>
    <w:p w14:paraId="1A1394C5" w14:textId="2C855252" w:rsidR="41305681" w:rsidRDefault="41305681" w:rsidP="5B485E7D">
      <w:pPr>
        <w:pStyle w:val="ListParagraph"/>
        <w:numPr>
          <w:ilvl w:val="1"/>
          <w:numId w:val="33"/>
        </w:numPr>
      </w:pPr>
      <w:r>
        <w:t>True</w:t>
      </w:r>
    </w:p>
    <w:p w14:paraId="48AA6BFE" w14:textId="10CE3C8F" w:rsidR="41305681" w:rsidRDefault="41305681" w:rsidP="5B485E7D">
      <w:pPr>
        <w:pStyle w:val="ListParagraph"/>
        <w:numPr>
          <w:ilvl w:val="1"/>
          <w:numId w:val="33"/>
        </w:numPr>
      </w:pPr>
      <w:r>
        <w:t>False</w:t>
      </w:r>
    </w:p>
    <w:p w14:paraId="21D3FAC8" w14:textId="2F8CCCE6" w:rsidR="00C8162D" w:rsidRDefault="34B3531C" w:rsidP="5B485E7D">
      <w:pPr>
        <w:pStyle w:val="Heading2"/>
        <w:rPr>
          <w:rFonts w:asciiTheme="minorHAnsi" w:eastAsiaTheme="minorEastAsia" w:hAnsiTheme="minorHAnsi" w:cstheme="minorBidi"/>
        </w:rPr>
      </w:pPr>
      <w:bookmarkStart w:id="30" w:name="_Toc639029724"/>
      <w:bookmarkStart w:id="31" w:name="_Toc987207227"/>
      <w:r>
        <w:t>References</w:t>
      </w:r>
      <w:bookmarkEnd w:id="30"/>
      <w:bookmarkEnd w:id="31"/>
    </w:p>
    <w:p w14:paraId="1D806FF1" w14:textId="4A1EB540" w:rsidR="00C8162D" w:rsidRDefault="47E617B5" w:rsidP="5B485E7D">
      <w:pPr>
        <w:pStyle w:val="NoSpacing"/>
        <w:rPr>
          <w:rFonts w:eastAsiaTheme="minorEastAsia"/>
        </w:rPr>
      </w:pPr>
      <w:r w:rsidRPr="5B485E7D">
        <w:rPr>
          <w:rFonts w:eastAsiaTheme="minorEastAsia"/>
        </w:rPr>
        <w:t xml:space="preserve">Icon made by Afian Rochmah Afif from </w:t>
      </w:r>
      <w:hyperlink r:id="rId9">
        <w:r w:rsidR="2B15EC6A" w:rsidRPr="5B485E7D">
          <w:rPr>
            <w:rStyle w:val="Hyperlink"/>
            <w:rFonts w:eastAsiaTheme="minorEastAsia"/>
          </w:rPr>
          <w:t>www.flaticon.com</w:t>
        </w:r>
      </w:hyperlink>
    </w:p>
    <w:p w14:paraId="2472101F" w14:textId="02B2D5FC" w:rsidR="00702D7E" w:rsidRDefault="2B15EC6A" w:rsidP="5B485E7D">
      <w:pPr>
        <w:pStyle w:val="NoSpacing"/>
        <w:rPr>
          <w:rFonts w:eastAsiaTheme="minorEastAsia"/>
        </w:rPr>
      </w:pPr>
      <w:r w:rsidRPr="5B485E7D">
        <w:rPr>
          <w:rFonts w:eastAsiaTheme="minorEastAsia"/>
        </w:rPr>
        <w:t xml:space="preserve">Icon made by Freepik from </w:t>
      </w:r>
      <w:hyperlink r:id="rId10">
        <w:r w:rsidR="2D0EF27A" w:rsidRPr="5B485E7D">
          <w:rPr>
            <w:rStyle w:val="Hyperlink"/>
            <w:rFonts w:eastAsiaTheme="minorEastAsia"/>
          </w:rPr>
          <w:t>www.flaticon.com</w:t>
        </w:r>
      </w:hyperlink>
    </w:p>
    <w:p w14:paraId="76E638D2" w14:textId="5DBD51EB" w:rsidR="005616C7" w:rsidRDefault="2D0EF27A" w:rsidP="5B485E7D">
      <w:pPr>
        <w:pStyle w:val="NoSpacing"/>
        <w:rPr>
          <w:rFonts w:eastAsiaTheme="minorEastAsia"/>
        </w:rPr>
      </w:pPr>
      <w:r w:rsidRPr="5B485E7D">
        <w:rPr>
          <w:rFonts w:eastAsiaTheme="minorEastAsia"/>
        </w:rPr>
        <w:t xml:space="preserve">Icon made by Anggara from </w:t>
      </w:r>
      <w:hyperlink r:id="rId11">
        <w:r w:rsidR="749D1B22" w:rsidRPr="5B485E7D">
          <w:rPr>
            <w:rStyle w:val="Hyperlink"/>
            <w:rFonts w:eastAsiaTheme="minorEastAsia"/>
          </w:rPr>
          <w:t>www.flaticon.com</w:t>
        </w:r>
      </w:hyperlink>
    </w:p>
    <w:p w14:paraId="1DBBC2BB" w14:textId="43D92272" w:rsidR="00FB1D97" w:rsidRDefault="749D1B22" w:rsidP="5B485E7D">
      <w:pPr>
        <w:pStyle w:val="NoSpacing"/>
        <w:rPr>
          <w:rFonts w:eastAsiaTheme="minorEastAsia"/>
        </w:rPr>
      </w:pPr>
      <w:r w:rsidRPr="5B485E7D">
        <w:rPr>
          <w:rFonts w:eastAsiaTheme="minorEastAsia"/>
        </w:rPr>
        <w:t xml:space="preserve">Icon made by Vectors Tank from </w:t>
      </w:r>
      <w:hyperlink r:id="rId12">
        <w:r w:rsidR="002DF339" w:rsidRPr="5B485E7D">
          <w:rPr>
            <w:rStyle w:val="Hyperlink"/>
            <w:rFonts w:eastAsiaTheme="minorEastAsia"/>
          </w:rPr>
          <w:t>www.flaticon.com</w:t>
        </w:r>
      </w:hyperlink>
    </w:p>
    <w:p w14:paraId="4E9FD5D3" w14:textId="70326335" w:rsidR="00702D7E" w:rsidRPr="00C8162D" w:rsidRDefault="2B4E9110" w:rsidP="5B485E7D">
      <w:pPr>
        <w:pStyle w:val="NoSpacing"/>
        <w:rPr>
          <w:rFonts w:eastAsiaTheme="minorEastAsia"/>
        </w:rPr>
      </w:pPr>
      <w:r w:rsidRPr="5B485E7D">
        <w:rPr>
          <w:rFonts w:eastAsiaTheme="minorEastAsia"/>
        </w:rPr>
        <w:t xml:space="preserve">Icon made by Three musketeers from </w:t>
      </w:r>
      <w:hyperlink r:id="rId13">
        <w:r w:rsidRPr="5B485E7D">
          <w:rPr>
            <w:rStyle w:val="Hyperlink"/>
            <w:rFonts w:eastAsiaTheme="minorEastAsia"/>
          </w:rPr>
          <w:t>www.flaticon.com</w:t>
        </w:r>
      </w:hyperlink>
    </w:p>
    <w:p w14:paraId="24A5B2FD" w14:textId="0F6B6DA7" w:rsidR="5B485E7D" w:rsidRDefault="5B485E7D" w:rsidP="5B485E7D">
      <w:pPr>
        <w:pStyle w:val="NoSpacing"/>
        <w:rPr>
          <w:rFonts w:eastAsiaTheme="minorEastAsia"/>
        </w:rPr>
      </w:pPr>
    </w:p>
    <w:p w14:paraId="1FA77800" w14:textId="6C6DAE46" w:rsidR="5B485E7D" w:rsidRDefault="5B485E7D" w:rsidP="5B485E7D">
      <w:pPr>
        <w:pStyle w:val="NoSpacing"/>
        <w:rPr>
          <w:rFonts w:eastAsiaTheme="minorEastAsia"/>
        </w:rPr>
      </w:pPr>
    </w:p>
    <w:p w14:paraId="4095C46F" w14:textId="1940F311" w:rsidR="39BB423D" w:rsidRDefault="39BB423D" w:rsidP="5B485E7D">
      <w:pPr>
        <w:pStyle w:val="NoSpacing"/>
        <w:rPr>
          <w:rFonts w:eastAsiaTheme="minorEastAsia"/>
        </w:rPr>
      </w:pPr>
      <w:r w:rsidRPr="45CD8D6A">
        <w:rPr>
          <w:rFonts w:eastAsiaTheme="minorEastAsia"/>
        </w:rPr>
        <w:t>**</w:t>
      </w:r>
      <w:r w:rsidRPr="45CD8D6A">
        <w:rPr>
          <w:rFonts w:eastAsiaTheme="minorEastAsia"/>
          <w:b/>
          <w:bCs/>
        </w:rPr>
        <w:t xml:space="preserve">REFERENCES TO </w:t>
      </w:r>
      <w:r w:rsidR="583819D2" w:rsidRPr="45CD8D6A">
        <w:rPr>
          <w:rFonts w:eastAsiaTheme="minorEastAsia"/>
          <w:b/>
          <w:bCs/>
        </w:rPr>
        <w:t>REFINE</w:t>
      </w:r>
      <w:r w:rsidRPr="45CD8D6A">
        <w:rPr>
          <w:rFonts w:eastAsiaTheme="minorEastAsia"/>
        </w:rPr>
        <w:t>**</w:t>
      </w:r>
    </w:p>
    <w:p w14:paraId="111D6394" w14:textId="2CE424AB"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(2023) Breaches of academic integrity, Deakin.edu.au. Available at: </w:t>
      </w:r>
      <w:hyperlink r:id="rId14">
        <w:r w:rsidRPr="5B485E7D">
          <w:rPr>
            <w:rStyle w:val="Hyperlink"/>
            <w:rFonts w:ascii="Calibri" w:eastAsia="Calibri" w:hAnsi="Calibri" w:cs="Calibri"/>
          </w:rPr>
          <w:t>https://www.deakin.edu.au/students/study-support/academic-integrity/student-academic-integrity</w:t>
        </w:r>
      </w:hyperlink>
      <w:r w:rsidRPr="5B485E7D">
        <w:rPr>
          <w:rFonts w:ascii="Calibri" w:eastAsia="Calibri" w:hAnsi="Calibri" w:cs="Calibri"/>
          <w:color w:val="000000" w:themeColor="text1"/>
        </w:rPr>
        <w:t xml:space="preserve"> (Accessed: 08 December 2024).  </w:t>
      </w:r>
    </w:p>
    <w:p w14:paraId="123C5B72" w14:textId="0F5F63FB"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(2015) Academic integrity, Deakin.edu.au. Available at: </w:t>
      </w:r>
      <w:hyperlink r:id="rId15">
        <w:r w:rsidRPr="5B485E7D">
          <w:rPr>
            <w:rStyle w:val="Hyperlink"/>
            <w:rFonts w:ascii="Calibri" w:eastAsia="Calibri" w:hAnsi="Calibri" w:cs="Calibri"/>
          </w:rPr>
          <w:t>https://www.deakin.edu.au/students/study-support/referencing?a=60101</w:t>
        </w:r>
      </w:hyperlink>
      <w:r w:rsidRPr="5B485E7D">
        <w:rPr>
          <w:rFonts w:ascii="Calibri" w:eastAsia="Calibri" w:hAnsi="Calibri" w:cs="Calibri"/>
          <w:color w:val="000000" w:themeColor="text1"/>
        </w:rPr>
        <w:t xml:space="preserve"> (Accessed: 08 December 2024).  </w:t>
      </w:r>
    </w:p>
    <w:p w14:paraId="37134108" w14:textId="478DEF4D"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Deakin.edu.au. (2020). Student Academic Integrity Policy. [online] Available at: </w:t>
      </w:r>
      <w:hyperlink r:id="rId16">
        <w:r w:rsidRPr="5B485E7D">
          <w:rPr>
            <w:rStyle w:val="Hyperlink"/>
            <w:rFonts w:ascii="Calibri" w:eastAsia="Calibri" w:hAnsi="Calibri" w:cs="Calibri"/>
          </w:rPr>
          <w:t>https://policy.deakin.edu.au/view.current.php?id=00107.</w:t>
        </w:r>
      </w:hyperlink>
      <w:r w:rsidRPr="5B485E7D">
        <w:rPr>
          <w:rFonts w:ascii="Calibri" w:eastAsia="Calibri" w:hAnsi="Calibri" w:cs="Calibri"/>
          <w:color w:val="000000" w:themeColor="text1"/>
        </w:rPr>
        <w:t xml:space="preserve">‌ </w:t>
      </w:r>
    </w:p>
    <w:p w14:paraId="7A327C57" w14:textId="4E6143D0"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(2024) Academic Integrity and Academic Progress, Deakin.edu.au. Available at: </w:t>
      </w:r>
      <w:hyperlink r:id="rId17">
        <w:r w:rsidRPr="5B485E7D">
          <w:rPr>
            <w:rStyle w:val="Hyperlink"/>
            <w:rFonts w:ascii="Calibri" w:eastAsia="Calibri" w:hAnsi="Calibri" w:cs="Calibri"/>
          </w:rPr>
          <w:t>https://www.deakin.edu.au/students/new-students/get-ready-for-uni/academic-integrity-and-academic-progress</w:t>
        </w:r>
      </w:hyperlink>
      <w:r w:rsidRPr="5B485E7D">
        <w:rPr>
          <w:rFonts w:ascii="Calibri" w:eastAsia="Calibri" w:hAnsi="Calibri" w:cs="Calibri"/>
          <w:color w:val="000000" w:themeColor="text1"/>
        </w:rPr>
        <w:t xml:space="preserve"> (Accessed: 08 December 2024).  </w:t>
      </w:r>
    </w:p>
    <w:p w14:paraId="3F1A3B51" w14:textId="094AE747"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(2016) Misconduct, Deakin.edu.au. Available at: </w:t>
      </w:r>
      <w:hyperlink r:id="rId18">
        <w:r w:rsidRPr="5B485E7D">
          <w:rPr>
            <w:rStyle w:val="Hyperlink"/>
            <w:rFonts w:ascii="Calibri" w:eastAsia="Calibri" w:hAnsi="Calibri" w:cs="Calibri"/>
          </w:rPr>
          <w:t>https://www.deakin.edu.au/students/?a=157602</w:t>
        </w:r>
      </w:hyperlink>
      <w:r w:rsidRPr="5B485E7D">
        <w:rPr>
          <w:rFonts w:ascii="Calibri" w:eastAsia="Calibri" w:hAnsi="Calibri" w:cs="Calibri"/>
          <w:color w:val="000000" w:themeColor="text1"/>
        </w:rPr>
        <w:t xml:space="preserve"> (Accessed: 08 December 2024). </w:t>
      </w:r>
    </w:p>
    <w:p w14:paraId="1D775E72" w14:textId="54421E1E"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Research Integrity Breaches procedure / Deakin Policy Library. [online] Available at: </w:t>
      </w:r>
      <w:hyperlink r:id="rId19">
        <w:r w:rsidRPr="5B485E7D">
          <w:rPr>
            <w:rStyle w:val="Hyperlink"/>
            <w:rFonts w:ascii="Calibri" w:eastAsia="Calibri" w:hAnsi="Calibri" w:cs="Calibri"/>
          </w:rPr>
          <w:t>https://policy.deakin.edu.au/view.current.php?id=00106</w:t>
        </w:r>
      </w:hyperlink>
      <w:r w:rsidRPr="5B485E7D">
        <w:rPr>
          <w:rFonts w:ascii="Calibri" w:eastAsia="Calibri" w:hAnsi="Calibri" w:cs="Calibri"/>
          <w:color w:val="000000" w:themeColor="text1"/>
        </w:rPr>
        <w:t xml:space="preserve"> (Accessed: 08 December 2024). </w:t>
      </w:r>
    </w:p>
    <w:p w14:paraId="6A3474EC" w14:textId="0FAE00AD"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 University. Rights and responsibilities, Deakin.edu.au. Available at: </w:t>
      </w:r>
      <w:hyperlink r:id="rId20">
        <w:r w:rsidRPr="5B485E7D">
          <w:rPr>
            <w:rStyle w:val="Hyperlink"/>
            <w:rFonts w:ascii="Calibri" w:eastAsia="Calibri" w:hAnsi="Calibri" w:cs="Calibri"/>
          </w:rPr>
          <w:t>https://www.deakin.edu.au/students/enrolment-and-fees/enrol/rights-and-responsibilities</w:t>
        </w:r>
      </w:hyperlink>
      <w:r w:rsidRPr="5B485E7D">
        <w:rPr>
          <w:rFonts w:ascii="Calibri" w:eastAsia="Calibri" w:hAnsi="Calibri" w:cs="Calibri"/>
          <w:color w:val="000000" w:themeColor="text1"/>
        </w:rPr>
        <w:t xml:space="preserve"> (Accessed: 08 December 2024).  </w:t>
      </w:r>
    </w:p>
    <w:p w14:paraId="63345ACF" w14:textId="23DE39A3"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Deakin.edu.au. (2023). Student Code of Conduct / Deakin Policy Library. [online] Available at: </w:t>
      </w:r>
      <w:hyperlink r:id="rId21">
        <w:r w:rsidRPr="5B485E7D">
          <w:rPr>
            <w:rStyle w:val="Hyperlink"/>
            <w:rFonts w:ascii="Calibri" w:eastAsia="Calibri" w:hAnsi="Calibri" w:cs="Calibri"/>
          </w:rPr>
          <w:t>https://policy.deakin.edu.au/view.current.php?id=00192</w:t>
        </w:r>
      </w:hyperlink>
      <w:r w:rsidRPr="5B485E7D">
        <w:rPr>
          <w:rFonts w:ascii="Calibri" w:eastAsia="Calibri" w:hAnsi="Calibri" w:cs="Calibri"/>
          <w:color w:val="000000" w:themeColor="text1"/>
        </w:rPr>
        <w:t xml:space="preserve"> [Accessed 8 Dec. 2024]. </w:t>
      </w:r>
    </w:p>
    <w:p w14:paraId="3A2FCD9B" w14:textId="665201B2" w:rsidR="39BB423D" w:rsidRDefault="39BB423D" w:rsidP="5B485E7D">
      <w:pPr>
        <w:pStyle w:val="NoSpacing"/>
        <w:rPr>
          <w:rFonts w:ascii="Calibri" w:eastAsia="Calibri" w:hAnsi="Calibri" w:cs="Calibri"/>
          <w:color w:val="000000" w:themeColor="text1"/>
        </w:rPr>
      </w:pPr>
      <w:r w:rsidRPr="5B485E7D">
        <w:rPr>
          <w:rFonts w:ascii="Calibri" w:eastAsia="Calibri" w:hAnsi="Calibri" w:cs="Calibri"/>
          <w:color w:val="000000" w:themeColor="text1"/>
        </w:rPr>
        <w:t xml:space="preserve">Deakin.edu.au. (2022). Student Communication and Information policy / Document / Deakin Policy Library. [online] Available at: </w:t>
      </w:r>
      <w:hyperlink r:id="rId22">
        <w:r w:rsidRPr="5B485E7D">
          <w:rPr>
            <w:rStyle w:val="Hyperlink"/>
            <w:rFonts w:ascii="Calibri" w:eastAsia="Calibri" w:hAnsi="Calibri" w:cs="Calibri"/>
          </w:rPr>
          <w:t>https://policy.deakin.edu.au/document/view-current.php?id=209</w:t>
        </w:r>
      </w:hyperlink>
      <w:r w:rsidRPr="5B485E7D">
        <w:rPr>
          <w:rFonts w:ascii="Calibri" w:eastAsia="Calibri" w:hAnsi="Calibri" w:cs="Calibri"/>
          <w:color w:val="000000" w:themeColor="text1"/>
        </w:rPr>
        <w:t xml:space="preserve"> [Accessed 8 Dec. 2024].</w:t>
      </w:r>
    </w:p>
    <w:p w14:paraId="4EDE86E9" w14:textId="11E806AC" w:rsidR="5B485E7D" w:rsidRDefault="5B485E7D" w:rsidP="5B485E7D">
      <w:pPr>
        <w:pStyle w:val="NoSpacing"/>
        <w:rPr>
          <w:rFonts w:eastAsiaTheme="minorEastAsia"/>
        </w:rPr>
      </w:pPr>
    </w:p>
    <w:p w14:paraId="39117C13" w14:textId="74D95952" w:rsidR="45CD8D6A" w:rsidRDefault="45CD8D6A">
      <w:r>
        <w:br w:type="page"/>
      </w:r>
    </w:p>
    <w:p w14:paraId="01C2E311" w14:textId="31586A6E" w:rsidR="45CD8D6A" w:rsidRDefault="45CD8D6A" w:rsidP="45CD8D6A">
      <w:pPr>
        <w:pStyle w:val="NoSpacing"/>
        <w:rPr>
          <w:rFonts w:eastAsiaTheme="minorEastAsia"/>
        </w:rPr>
      </w:pPr>
    </w:p>
    <w:p w14:paraId="1A915A57" w14:textId="5174C93F" w:rsidR="5B485E7D" w:rsidRDefault="5B485E7D" w:rsidP="5B485E7D">
      <w:pPr>
        <w:pStyle w:val="NoSpacing"/>
        <w:rPr>
          <w:rFonts w:eastAsiaTheme="minorEastAsia"/>
        </w:rPr>
      </w:pPr>
    </w:p>
    <w:p w14:paraId="7D4E5A0D" w14:textId="44520816" w:rsidR="5B485E7D" w:rsidRDefault="775C397C" w:rsidP="45CD8D6A">
      <w:pPr>
        <w:pStyle w:val="Heading1"/>
      </w:pPr>
      <w:bookmarkStart w:id="32" w:name="_Toc1977707648"/>
      <w:bookmarkStart w:id="33" w:name="_Toc772164321"/>
      <w:r>
        <w:t xml:space="preserve">Ethics in </w:t>
      </w:r>
      <w:r w:rsidR="5BC48DFD">
        <w:t>the Workplace</w:t>
      </w:r>
      <w:bookmarkEnd w:id="32"/>
      <w:bookmarkEnd w:id="33"/>
    </w:p>
    <w:p w14:paraId="3C45F1AE" w14:textId="74B638DA" w:rsidR="2C78F7C3" w:rsidRDefault="775C397C" w:rsidP="45CD8D6A">
      <w:pPr>
        <w:pStyle w:val="Heading2"/>
      </w:pPr>
      <w:bookmarkStart w:id="34" w:name="_Toc581905835"/>
      <w:bookmarkStart w:id="35" w:name="_Toc1605980773"/>
      <w:r>
        <w:t>Overview</w:t>
      </w:r>
      <w:bookmarkEnd w:id="34"/>
      <w:bookmarkEnd w:id="35"/>
    </w:p>
    <w:p w14:paraId="66A3B722" w14:textId="3A7EB656" w:rsidR="7AC067B0" w:rsidRDefault="2AFDBCB8" w:rsidP="45CD8D6A">
      <w:pPr>
        <w:pStyle w:val="Heading4"/>
      </w:pPr>
      <w:bookmarkStart w:id="36" w:name="_Toc307851360"/>
      <w:bookmarkStart w:id="37" w:name="_Toc338483462"/>
      <w:r>
        <w:t>Learning Goals</w:t>
      </w:r>
      <w:bookmarkEnd w:id="36"/>
      <w:bookmarkEnd w:id="37"/>
    </w:p>
    <w:p w14:paraId="77AE8B97" w14:textId="3F019E00" w:rsidR="7AC067B0" w:rsidRDefault="7AC067B0" w:rsidP="45CD8D6A">
      <w:pPr>
        <w:pStyle w:val="NoSpacing"/>
        <w:rPr>
          <w:b/>
          <w:bCs/>
        </w:rPr>
      </w:pPr>
      <w:r w:rsidRPr="45CD8D6A">
        <w:rPr>
          <w:b/>
          <w:bCs/>
        </w:rPr>
        <w:t>GLO1: Discipline</w:t>
      </w:r>
      <w:r w:rsidR="5C9A65C4" w:rsidRPr="45CD8D6A">
        <w:rPr>
          <w:b/>
          <w:bCs/>
        </w:rPr>
        <w:t xml:space="preserve"> S</w:t>
      </w:r>
      <w:r w:rsidRPr="45CD8D6A">
        <w:rPr>
          <w:b/>
          <w:bCs/>
        </w:rPr>
        <w:t xml:space="preserve">pecific </w:t>
      </w:r>
      <w:r w:rsidR="2B70AE8C" w:rsidRPr="45CD8D6A">
        <w:rPr>
          <w:b/>
          <w:bCs/>
        </w:rPr>
        <w:t>K</w:t>
      </w:r>
      <w:r w:rsidRPr="45CD8D6A">
        <w:rPr>
          <w:b/>
          <w:bCs/>
        </w:rPr>
        <w:t xml:space="preserve">nowledge and </w:t>
      </w:r>
      <w:r w:rsidR="66986059" w:rsidRPr="45CD8D6A">
        <w:rPr>
          <w:b/>
          <w:bCs/>
        </w:rPr>
        <w:t>C</w:t>
      </w:r>
      <w:r w:rsidRPr="45CD8D6A">
        <w:rPr>
          <w:b/>
          <w:bCs/>
        </w:rPr>
        <w:t>apabilities</w:t>
      </w:r>
    </w:p>
    <w:p w14:paraId="4CD6F146" w14:textId="72569364" w:rsidR="7AC067B0" w:rsidRDefault="7AC067B0" w:rsidP="45CD8D6A">
      <w:pPr>
        <w:pStyle w:val="NoSpacing"/>
      </w:pPr>
      <w:r>
        <w:t>This content demonstrates how to protect students’ data in online learning environments, implement secure digital platforms, and create guidelines for data protection in university setti</w:t>
      </w:r>
      <w:r w:rsidR="065E38FC">
        <w:t>ngs. The discussion on consent, withdrawal processes, and the importance of transparency reflects an in-depth understanding of best practices in IT security and data management.</w:t>
      </w:r>
    </w:p>
    <w:p w14:paraId="7CA16723" w14:textId="44414EB3" w:rsidR="45CD8D6A" w:rsidRDefault="45CD8D6A" w:rsidP="45CD8D6A">
      <w:pPr>
        <w:pStyle w:val="NoSpacing"/>
      </w:pPr>
    </w:p>
    <w:p w14:paraId="771426A6" w14:textId="2AE233B3" w:rsidR="065E38FC" w:rsidRDefault="065E38FC" w:rsidP="45CD8D6A">
      <w:pPr>
        <w:pStyle w:val="NoSpacing"/>
      </w:pPr>
      <w:r w:rsidRPr="45CD8D6A">
        <w:rPr>
          <w:b/>
          <w:bCs/>
        </w:rPr>
        <w:t>GLO2: Communication</w:t>
      </w:r>
    </w:p>
    <w:p w14:paraId="2B2B55EF" w14:textId="0D63606B" w:rsidR="065E38FC" w:rsidRDefault="065E38FC" w:rsidP="45CD8D6A">
      <w:pPr>
        <w:pStyle w:val="NoSpacing"/>
      </w:pPr>
      <w:r>
        <w:t>This module demonstrates the communication of complex ideas, providing students and an explanation of data protection policies and ethical standards</w:t>
      </w:r>
      <w:r w:rsidR="1FFBA2F8">
        <w:t>. This leads to students undertaking improved digital practices.</w:t>
      </w:r>
    </w:p>
    <w:p w14:paraId="1B2FB4EF" w14:textId="5D661C9D" w:rsidR="45CD8D6A" w:rsidRDefault="45CD8D6A" w:rsidP="45CD8D6A">
      <w:pPr>
        <w:pStyle w:val="NoSpacing"/>
      </w:pPr>
    </w:p>
    <w:p w14:paraId="36A403FF" w14:textId="48125C88" w:rsidR="1FFBA2F8" w:rsidRDefault="1FFBA2F8" w:rsidP="45CD8D6A">
      <w:pPr>
        <w:pStyle w:val="NoSpacing"/>
      </w:pPr>
      <w:r w:rsidRPr="45CD8D6A">
        <w:rPr>
          <w:b/>
          <w:bCs/>
        </w:rPr>
        <w:t>GLO8: Global Citizenship</w:t>
      </w:r>
    </w:p>
    <w:p w14:paraId="15D08675" w14:textId="18D38663" w:rsidR="53BB861C" w:rsidRDefault="0198EDEE" w:rsidP="45CD8D6A">
      <w:pPr>
        <w:pStyle w:val="NoSpacing"/>
      </w:pPr>
      <w:r>
        <w:t>This module highlights the value of inclusive IT and data management policies, ethical responsibility, and respect for individual rights. Students will uphold global citizens</w:t>
      </w:r>
      <w:r w:rsidR="0B77BC3C">
        <w:t>hip by</w:t>
      </w:r>
      <w:r w:rsidR="5DAA2C60">
        <w:t xml:space="preserve"> </w:t>
      </w:r>
      <w:r w:rsidR="0B77BC3C">
        <w:t>promoting accountability and honesty in data collection practices, such as obtaining informed</w:t>
      </w:r>
      <w:r w:rsidR="6EF3AC2F">
        <w:t xml:space="preserve"> consent and respecting peoples’ trust.</w:t>
      </w:r>
    </w:p>
    <w:p w14:paraId="47C95EB1" w14:textId="2C65A729" w:rsidR="00C8162D" w:rsidRDefault="00C8162D" w:rsidP="7B459281">
      <w:pPr>
        <w:pStyle w:val="NoSpacing"/>
      </w:pPr>
    </w:p>
    <w:p w14:paraId="287CE2BF" w14:textId="2BA04798" w:rsidR="00C8162D" w:rsidRDefault="0EFF0A27" w:rsidP="7B459281">
      <w:pPr>
        <w:pStyle w:val="Heading2"/>
      </w:pPr>
      <w:bookmarkStart w:id="38" w:name="_Toc586232808"/>
      <w:bookmarkStart w:id="39" w:name="_Toc1442309857"/>
      <w:r>
        <w:t>Consent in Work and Research</w:t>
      </w:r>
      <w:bookmarkEnd w:id="38"/>
      <w:bookmarkEnd w:id="39"/>
    </w:p>
    <w:p w14:paraId="6B8AEC9F" w14:textId="43F07B8D" w:rsidR="00C8162D" w:rsidRDefault="56F42D9A" w:rsidP="7B459281">
      <w:pPr>
        <w:pStyle w:val="NoSpacing"/>
      </w:pPr>
      <w:r>
        <w:t>Consent is a voluntary agreement or permission given freely by someone to do something or allow something to happen. In the context of data collection, informed consent means providing clear information about what data will be collected, how it will be used, and allowing individuals the option to decline to participate if they do not agree to these.</w:t>
      </w:r>
    </w:p>
    <w:p w14:paraId="26E56231" w14:textId="15133583" w:rsidR="00C8162D" w:rsidRDefault="00C8162D" w:rsidP="7B459281">
      <w:pPr>
        <w:pStyle w:val="NoSpacing"/>
      </w:pPr>
    </w:p>
    <w:p w14:paraId="7C30F8A6" w14:textId="596F83DB" w:rsidR="00C8162D" w:rsidRDefault="56F42D9A" w:rsidP="7B459281">
      <w:pPr>
        <w:pStyle w:val="NoSpacing"/>
      </w:pPr>
      <w:r>
        <w:t>Consent requires that:</w:t>
      </w:r>
    </w:p>
    <w:p w14:paraId="6DA0C388" w14:textId="6A99D7C5" w:rsidR="00C8162D" w:rsidRDefault="56F42D9A" w:rsidP="7B459281">
      <w:pPr>
        <w:pStyle w:val="NoSpacing"/>
        <w:numPr>
          <w:ilvl w:val="0"/>
          <w:numId w:val="31"/>
        </w:numPr>
      </w:pPr>
      <w:r>
        <w:t>The participant must have the capacity to understand and communicate their consent; and</w:t>
      </w:r>
    </w:p>
    <w:p w14:paraId="2A9A68D2" w14:textId="5799FBC9" w:rsidR="00C8162D" w:rsidRDefault="56F42D9A" w:rsidP="7B459281">
      <w:pPr>
        <w:pStyle w:val="NoSpacing"/>
        <w:numPr>
          <w:ilvl w:val="0"/>
          <w:numId w:val="31"/>
        </w:numPr>
      </w:pPr>
      <w:r>
        <w:t>Consent must be given voluntarily; and</w:t>
      </w:r>
    </w:p>
    <w:p w14:paraId="1D835881" w14:textId="1C7A2353" w:rsidR="00C8162D" w:rsidRDefault="56F42D9A" w:rsidP="7B459281">
      <w:pPr>
        <w:pStyle w:val="NoSpacing"/>
        <w:numPr>
          <w:ilvl w:val="0"/>
          <w:numId w:val="31"/>
        </w:numPr>
      </w:pPr>
      <w:r>
        <w:t>The participant must be adequately informed prior to giving consent; and</w:t>
      </w:r>
    </w:p>
    <w:p w14:paraId="0DD475F3" w14:textId="1B6E1AB0" w:rsidR="00C8162D" w:rsidRDefault="56F42D9A" w:rsidP="7B459281">
      <w:pPr>
        <w:pStyle w:val="NoSpacing"/>
        <w:numPr>
          <w:ilvl w:val="0"/>
          <w:numId w:val="31"/>
        </w:numPr>
      </w:pPr>
      <w:r>
        <w:t>The consent must be current and specific.</w:t>
      </w:r>
    </w:p>
    <w:p w14:paraId="4507A21A" w14:textId="1210EB57" w:rsidR="00C8162D" w:rsidRDefault="00C8162D" w:rsidP="7B459281">
      <w:pPr>
        <w:pStyle w:val="NoSpacing"/>
      </w:pPr>
    </w:p>
    <w:p w14:paraId="40DABBE4" w14:textId="7309A0BA" w:rsidR="00C8162D" w:rsidRDefault="4B63393E" w:rsidP="7B459281">
      <w:pPr>
        <w:pStyle w:val="NoSpacing"/>
      </w:pPr>
      <w:r>
        <w:t>Consent is essential because it:</w:t>
      </w:r>
      <w:r w:rsidR="7B71B88A">
        <w:t xml:space="preserve">  </w:t>
      </w:r>
      <w:r w:rsidR="7B71B88A" w:rsidRPr="7B459281">
        <w:rPr>
          <w:highlight w:val="yellow"/>
        </w:rPr>
        <w:t>INFOGRAPHIC THESE</w:t>
      </w:r>
    </w:p>
    <w:p w14:paraId="74D4AC81" w14:textId="48129760" w:rsidR="00C8162D" w:rsidRDefault="00440939" w:rsidP="7B459281">
      <w:pPr>
        <w:pStyle w:val="NoSpacing"/>
        <w:numPr>
          <w:ilvl w:val="0"/>
          <w:numId w:val="30"/>
        </w:numPr>
      </w:pPr>
      <w:r>
        <w:t xml:space="preserve">Gives individuals agency over their data. </w:t>
      </w:r>
      <w:r w:rsidR="59899F35" w:rsidRPr="7B459281">
        <w:rPr>
          <w:highlight w:val="yellow"/>
        </w:rPr>
        <w:t>[icon done]</w:t>
      </w:r>
    </w:p>
    <w:p w14:paraId="7726ECA8" w14:textId="21C2B6B0" w:rsidR="00C8162D" w:rsidRDefault="4B63393E" w:rsidP="7B459281">
      <w:pPr>
        <w:pStyle w:val="NoSpacing"/>
        <w:numPr>
          <w:ilvl w:val="0"/>
          <w:numId w:val="30"/>
        </w:numPr>
      </w:pPr>
      <w:r>
        <w:lastRenderedPageBreak/>
        <w:t>Protects participants’ privacy rights and autonomy over their personal information</w:t>
      </w:r>
      <w:r w:rsidR="46335689">
        <w:t>, preventing potential privacy violations</w:t>
      </w:r>
      <w:r w:rsidR="63E53446">
        <w:t>.</w:t>
      </w:r>
      <w:r w:rsidR="0C9CBD88">
        <w:t xml:space="preserve"> </w:t>
      </w:r>
      <w:r w:rsidR="0C9CBD88" w:rsidRPr="7B459281">
        <w:rPr>
          <w:highlight w:val="yellow"/>
        </w:rPr>
        <w:t>[icon done]</w:t>
      </w:r>
      <w:r w:rsidR="0C9CBD88">
        <w:t xml:space="preserve"> </w:t>
      </w:r>
    </w:p>
    <w:p w14:paraId="64BABBBA" w14:textId="7153C0DA" w:rsidR="00C8162D" w:rsidRDefault="0C9CBD88" w:rsidP="7B459281">
      <w:pPr>
        <w:pStyle w:val="NoSpacing"/>
        <w:numPr>
          <w:ilvl w:val="0"/>
          <w:numId w:val="30"/>
        </w:numPr>
      </w:pPr>
      <w:r>
        <w:t>Ensures transparency between organisations and consumers</w:t>
      </w:r>
      <w:r w:rsidR="205D66E1">
        <w:t>, building trust between the two</w:t>
      </w:r>
      <w:r w:rsidR="677B45C5">
        <w:t>.</w:t>
      </w:r>
      <w:r w:rsidR="2100BF97">
        <w:t xml:space="preserve"> </w:t>
      </w:r>
      <w:r w:rsidR="2100BF97" w:rsidRPr="7B459281">
        <w:rPr>
          <w:highlight w:val="yellow"/>
        </w:rPr>
        <w:t>[icon done]</w:t>
      </w:r>
    </w:p>
    <w:p w14:paraId="1CEBAE67" w14:textId="67F2A325" w:rsidR="00C8162D" w:rsidRDefault="1014210B" w:rsidP="7B459281">
      <w:pPr>
        <w:pStyle w:val="NoSpacing"/>
        <w:numPr>
          <w:ilvl w:val="0"/>
          <w:numId w:val="30"/>
        </w:numPr>
      </w:pPr>
      <w:r>
        <w:t xml:space="preserve">Prevents misuse or unauthorised disclosure of sensitive data (e.g., biometrics). </w:t>
      </w:r>
      <w:r w:rsidR="29F46B61" w:rsidRPr="7B459281">
        <w:rPr>
          <w:highlight w:val="yellow"/>
        </w:rPr>
        <w:t>[icon done]</w:t>
      </w:r>
    </w:p>
    <w:p w14:paraId="30F33065" w14:textId="24652009" w:rsidR="00C8162D" w:rsidRDefault="309D36E9" w:rsidP="7B459281">
      <w:pPr>
        <w:pStyle w:val="NoSpacing"/>
        <w:numPr>
          <w:ilvl w:val="0"/>
          <w:numId w:val="30"/>
        </w:numPr>
      </w:pPr>
      <w:r>
        <w:t xml:space="preserve">Is required both legally and ethically under privacy laws and data protection. </w:t>
      </w:r>
      <w:r w:rsidR="0714108B" w:rsidRPr="7B459281">
        <w:rPr>
          <w:highlight w:val="yellow"/>
        </w:rPr>
        <w:t>[icon done]</w:t>
      </w:r>
      <w:r w:rsidR="7189FED7">
        <w:t xml:space="preserve"> </w:t>
      </w:r>
    </w:p>
    <w:p w14:paraId="75F88D52" w14:textId="1409E61D" w:rsidR="00C8162D" w:rsidRDefault="00C8162D" w:rsidP="7B459281">
      <w:pPr>
        <w:pStyle w:val="NoSpacing"/>
      </w:pPr>
    </w:p>
    <w:p w14:paraId="01AA1C9D" w14:textId="04C10D32" w:rsidR="00C8162D" w:rsidRDefault="4733720B" w:rsidP="7B459281">
      <w:pPr>
        <w:pStyle w:val="Heading4"/>
      </w:pPr>
      <w:bookmarkStart w:id="40" w:name="_Toc1828097534"/>
      <w:bookmarkStart w:id="41" w:name="_Toc714605769"/>
      <w:r>
        <w:t>Features of Consent</w:t>
      </w:r>
      <w:bookmarkEnd w:id="40"/>
      <w:bookmarkEnd w:id="41"/>
    </w:p>
    <w:p w14:paraId="78FF1EE0" w14:textId="43B671C0" w:rsidR="00C8162D" w:rsidRDefault="7848F56E" w:rsidP="7B459281">
      <w:pPr>
        <w:pStyle w:val="NoSpacing"/>
      </w:pPr>
      <w:r w:rsidRPr="7B459281">
        <w:rPr>
          <w:b/>
          <w:bCs/>
          <w:highlight w:val="yellow"/>
        </w:rPr>
        <w:t>Time</w:t>
      </w:r>
      <w:r w:rsidRPr="7B459281">
        <w:rPr>
          <w:b/>
          <w:bCs/>
        </w:rPr>
        <w:t>:</w:t>
      </w:r>
      <w:r>
        <w:t xml:space="preserve"> Consent can be ongoing or time-limited depending on the type of data and the purpose.</w:t>
      </w:r>
    </w:p>
    <w:p w14:paraId="1E85A22A" w14:textId="15AA1CB7" w:rsidR="00C8162D" w:rsidRDefault="6751ED8F" w:rsidP="7B459281">
      <w:pPr>
        <w:pStyle w:val="ListParagraph"/>
        <w:numPr>
          <w:ilvl w:val="0"/>
          <w:numId w:val="29"/>
        </w:numPr>
      </w:pPr>
      <w:r>
        <w:t>S</w:t>
      </w:r>
      <w:r w:rsidR="2028978A">
        <w:t>ensitive biometric data (e.g., facial recognition</w:t>
      </w:r>
      <w:r w:rsidR="699E270A">
        <w:t xml:space="preserve">) </w:t>
      </w:r>
      <w:r w:rsidR="62E8736F">
        <w:t>generally require explicit ongoing consent.</w:t>
      </w:r>
    </w:p>
    <w:p w14:paraId="4AEFC65E" w14:textId="1CB6E120" w:rsidR="00C8162D" w:rsidRDefault="62E8736F" w:rsidP="7B459281">
      <w:pPr>
        <w:pStyle w:val="ListParagraph"/>
        <w:numPr>
          <w:ilvl w:val="0"/>
          <w:numId w:val="29"/>
        </w:numPr>
      </w:pPr>
      <w:r>
        <w:t xml:space="preserve">Organisations </w:t>
      </w:r>
      <w:r w:rsidR="1582D2BD">
        <w:t>should regularly review whether continued consent is required.</w:t>
      </w:r>
    </w:p>
    <w:p w14:paraId="4F7F218B" w14:textId="32CB1415" w:rsidR="00C8162D" w:rsidRDefault="54D96F81" w:rsidP="7B459281">
      <w:pPr>
        <w:pStyle w:val="NoSpacing"/>
      </w:pPr>
      <w:r w:rsidRPr="7B459281">
        <w:rPr>
          <w:b/>
          <w:bCs/>
          <w:highlight w:val="yellow"/>
        </w:rPr>
        <w:t>Method:</w:t>
      </w:r>
      <w:r>
        <w:t xml:space="preserve"> Both</w:t>
      </w:r>
      <w:r w:rsidR="7C667A60">
        <w:t xml:space="preserve"> verbal and written consent can be valid however written provides a clearer record and proof of agreement. Written consent is best practice</w:t>
      </w:r>
      <w:r w:rsidR="0D1BC32A">
        <w:t>.</w:t>
      </w:r>
    </w:p>
    <w:p w14:paraId="6FBE7D79" w14:textId="0C7F5B33" w:rsidR="00C8162D" w:rsidRDefault="1BB2948C" w:rsidP="7B459281">
      <w:pPr>
        <w:pStyle w:val="ListParagraph"/>
        <w:numPr>
          <w:ilvl w:val="0"/>
          <w:numId w:val="29"/>
        </w:numPr>
      </w:pPr>
      <w:r>
        <w:t>Written consent is preferred for sensitive data (e.g., biometrics) due to the sensitivity of the collected data.</w:t>
      </w:r>
    </w:p>
    <w:p w14:paraId="2EAA25B6" w14:textId="336D9174" w:rsidR="00C8162D" w:rsidRDefault="1BB2948C" w:rsidP="7B459281">
      <w:pPr>
        <w:pStyle w:val="ListParagraph"/>
        <w:numPr>
          <w:ilvl w:val="0"/>
          <w:numId w:val="29"/>
        </w:numPr>
      </w:pPr>
      <w:r>
        <w:t>Displaying notices of the use of facial recognition technology is not sufficient to demonstrate that consent has been meaningfully obtained.</w:t>
      </w:r>
    </w:p>
    <w:p w14:paraId="3A738F14" w14:textId="1BC99DC6" w:rsidR="00C8162D" w:rsidRDefault="650AAB26" w:rsidP="7B459281">
      <w:pPr>
        <w:pStyle w:val="Heading4"/>
      </w:pPr>
      <w:bookmarkStart w:id="42" w:name="_Toc1188841700"/>
      <w:bookmarkStart w:id="43" w:name="_Toc476987784"/>
      <w:r>
        <w:t>Withdrawing Consent</w:t>
      </w:r>
      <w:bookmarkEnd w:id="42"/>
      <w:bookmarkEnd w:id="43"/>
    </w:p>
    <w:p w14:paraId="1A884BBC" w14:textId="24202A1B" w:rsidR="00C8162D" w:rsidRDefault="650AAB26" w:rsidP="7B459281">
      <w:r>
        <w:t xml:space="preserve">Individuals have the right to withdraw consent at any time. </w:t>
      </w:r>
      <w:r w:rsidR="53A5B6A1">
        <w:t>This must be respected and their data should not be used or stored if requested. There should be clear process in place for individuals to withdraw consent.</w:t>
      </w:r>
    </w:p>
    <w:p w14:paraId="48141633" w14:textId="5A920F14" w:rsidR="00C8162D" w:rsidRDefault="53A5B6A1" w:rsidP="7B459281">
      <w:r>
        <w:t>If a participant withdraws consent:</w:t>
      </w:r>
    </w:p>
    <w:p w14:paraId="5F6E7DE0" w14:textId="6C6B6EE5" w:rsidR="00C8162D" w:rsidRDefault="53A5B6A1" w:rsidP="7B459281">
      <w:pPr>
        <w:pStyle w:val="ListParagraph"/>
        <w:numPr>
          <w:ilvl w:val="0"/>
          <w:numId w:val="28"/>
        </w:numPr>
      </w:pPr>
      <w:r>
        <w:t>Stop collecting or using their data immediately.</w:t>
      </w:r>
    </w:p>
    <w:p w14:paraId="262A7721" w14:textId="55430015" w:rsidR="00C8162D" w:rsidRDefault="53A5B6A1" w:rsidP="7B459281">
      <w:pPr>
        <w:pStyle w:val="ListParagraph"/>
        <w:numPr>
          <w:ilvl w:val="0"/>
          <w:numId w:val="28"/>
        </w:numPr>
      </w:pPr>
      <w:r>
        <w:t>Delete or make all collected data related to them anonymous.</w:t>
      </w:r>
    </w:p>
    <w:p w14:paraId="5BB76D25" w14:textId="26D60DCD" w:rsidR="00C8162D" w:rsidRDefault="53A5B6A1" w:rsidP="7B459281">
      <w:pPr>
        <w:pStyle w:val="ListParagraph"/>
        <w:numPr>
          <w:ilvl w:val="0"/>
          <w:numId w:val="28"/>
        </w:numPr>
      </w:pPr>
      <w:r>
        <w:t>Ensure no further processing occurs.</w:t>
      </w:r>
    </w:p>
    <w:p w14:paraId="1E1499E7" w14:textId="62A60463" w:rsidR="00C8162D" w:rsidRDefault="53A5B6A1" w:rsidP="7B459281">
      <w:pPr>
        <w:pStyle w:val="ListParagraph"/>
        <w:numPr>
          <w:ilvl w:val="0"/>
          <w:numId w:val="28"/>
        </w:numPr>
      </w:pPr>
      <w:r>
        <w:t>Document the withdrawal and update records.</w:t>
      </w:r>
    </w:p>
    <w:p w14:paraId="2B01993D" w14:textId="6023ABA5" w:rsidR="00C8162D" w:rsidRDefault="53A5B6A1" w:rsidP="7B459281">
      <w:pPr>
        <w:pStyle w:val="ListParagraph"/>
        <w:numPr>
          <w:ilvl w:val="0"/>
          <w:numId w:val="28"/>
        </w:numPr>
      </w:pPr>
      <w:r>
        <w:t>Inform other parties who may have received the data.</w:t>
      </w:r>
    </w:p>
    <w:p w14:paraId="57C401D3" w14:textId="13AD7BA0" w:rsidR="00C8162D" w:rsidRDefault="53A5B6A1" w:rsidP="7B459281">
      <w:pPr>
        <w:pStyle w:val="ListParagraph"/>
        <w:numPr>
          <w:ilvl w:val="0"/>
          <w:numId w:val="28"/>
        </w:numPr>
      </w:pPr>
      <w:r>
        <w:t>Have clear procedures for handling withdrawals and communicating changes to individuals.</w:t>
      </w:r>
    </w:p>
    <w:p w14:paraId="04F0C709" w14:textId="3462B58D" w:rsidR="00C8162D" w:rsidRDefault="149C3BB1" w:rsidP="7B459281">
      <w:pPr>
        <w:pStyle w:val="Heading2"/>
      </w:pPr>
      <w:bookmarkStart w:id="44" w:name="_Toc1021507082"/>
      <w:bookmarkStart w:id="45" w:name="_Toc462273629"/>
      <w:r>
        <w:t>Ethical Be</w:t>
      </w:r>
      <w:r w:rsidR="30B9B7E9">
        <w:t>haviour in Professional Contexts</w:t>
      </w:r>
      <w:bookmarkEnd w:id="44"/>
      <w:bookmarkEnd w:id="45"/>
    </w:p>
    <w:p w14:paraId="140E4C7A" w14:textId="1A2D2E82" w:rsidR="00C8162D" w:rsidRDefault="30B9B7E9" w:rsidP="7B459281">
      <w:r>
        <w:t>Ethical behaviour in professional contexts involves three key factors:</w:t>
      </w:r>
    </w:p>
    <w:p w14:paraId="1B77FE90" w14:textId="0653ACD2" w:rsidR="00C8162D" w:rsidRDefault="012E1836" w:rsidP="7B459281">
      <w:pPr>
        <w:pStyle w:val="Heading4"/>
      </w:pPr>
      <w:bookmarkStart w:id="46" w:name="_Toc1275086770"/>
      <w:bookmarkStart w:id="47" w:name="_Toc1564783983"/>
      <w:r>
        <w:t>Respecting Others</w:t>
      </w:r>
      <w:bookmarkEnd w:id="46"/>
      <w:bookmarkEnd w:id="47"/>
    </w:p>
    <w:p w14:paraId="092BF419" w14:textId="069B1409" w:rsidR="00C8162D" w:rsidRDefault="012E1836" w:rsidP="7B459281">
      <w:pPr>
        <w:pStyle w:val="NoSpacing"/>
      </w:pPr>
      <w:r>
        <w:t xml:space="preserve">This means treating others with dignity and kindness. This creates a positive </w:t>
      </w:r>
      <w:r w:rsidR="13C23ACC">
        <w:t>environment where everyone feels valued, comfortable and respected. This involves:</w:t>
      </w:r>
    </w:p>
    <w:p w14:paraId="19F7050C" w14:textId="3C5BE458" w:rsidR="00C8162D" w:rsidRDefault="13C23ACC" w:rsidP="7B459281">
      <w:pPr>
        <w:pStyle w:val="NoSpacing"/>
        <w:numPr>
          <w:ilvl w:val="0"/>
          <w:numId w:val="27"/>
        </w:numPr>
      </w:pPr>
      <w:r>
        <w:t>Being courteous and polite in all interactions.</w:t>
      </w:r>
    </w:p>
    <w:p w14:paraId="101E519B" w14:textId="13FD2A7A" w:rsidR="00C8162D" w:rsidRDefault="13C23ACC" w:rsidP="7B459281">
      <w:pPr>
        <w:pStyle w:val="NoSpacing"/>
        <w:numPr>
          <w:ilvl w:val="0"/>
          <w:numId w:val="27"/>
        </w:numPr>
      </w:pPr>
      <w:r>
        <w:lastRenderedPageBreak/>
        <w:t>Using polite language and refraining from offensive language or behaviours.</w:t>
      </w:r>
    </w:p>
    <w:p w14:paraId="662A59FC" w14:textId="0C9EC6B4" w:rsidR="00C8162D" w:rsidRDefault="13C23ACC" w:rsidP="7B459281">
      <w:pPr>
        <w:pStyle w:val="NoSpacing"/>
        <w:numPr>
          <w:ilvl w:val="0"/>
          <w:numId w:val="27"/>
        </w:numPr>
      </w:pPr>
      <w:r>
        <w:t>Listening actively and showing interest in others’ perspectives.</w:t>
      </w:r>
    </w:p>
    <w:p w14:paraId="446F5886" w14:textId="11B0512F" w:rsidR="00C8162D" w:rsidRDefault="13C23ACC" w:rsidP="7B459281">
      <w:pPr>
        <w:pStyle w:val="NoSpacing"/>
        <w:numPr>
          <w:ilvl w:val="0"/>
          <w:numId w:val="27"/>
        </w:numPr>
      </w:pPr>
      <w:r>
        <w:t>Bering mindful of personal space and physical boundaries.</w:t>
      </w:r>
    </w:p>
    <w:p w14:paraId="536648C5" w14:textId="182B5AAC" w:rsidR="00C8162D" w:rsidRDefault="13C23ACC" w:rsidP="7B459281">
      <w:pPr>
        <w:pStyle w:val="NoSpacing"/>
        <w:numPr>
          <w:ilvl w:val="0"/>
          <w:numId w:val="27"/>
        </w:numPr>
      </w:pPr>
      <w:r>
        <w:t xml:space="preserve">Avoiding gossip or </w:t>
      </w:r>
      <w:r w:rsidR="1514DF26">
        <w:t>defamatory conversations.</w:t>
      </w:r>
    </w:p>
    <w:p w14:paraId="3CF2AA59" w14:textId="2BC12462" w:rsidR="00C8162D" w:rsidRDefault="1514DF26" w:rsidP="7B459281">
      <w:pPr>
        <w:pStyle w:val="NoSpacing"/>
        <w:numPr>
          <w:ilvl w:val="0"/>
          <w:numId w:val="27"/>
        </w:numPr>
      </w:pPr>
      <w:r>
        <w:t>Speaking up if you witness disrespectful, harrassing or bullying behaviour towards others.</w:t>
      </w:r>
    </w:p>
    <w:p w14:paraId="50176998" w14:textId="0D11111C" w:rsidR="00C8162D" w:rsidRDefault="1514DF26" w:rsidP="7B459281">
      <w:pPr>
        <w:pStyle w:val="NoSpacing"/>
        <w:numPr>
          <w:ilvl w:val="0"/>
          <w:numId w:val="27"/>
        </w:numPr>
      </w:pPr>
      <w:r>
        <w:t>Practicing understanding in daily interactions.</w:t>
      </w:r>
    </w:p>
    <w:p w14:paraId="1AF11A39" w14:textId="4C02D0DB" w:rsidR="00C8162D" w:rsidRDefault="1514DF26" w:rsidP="7B459281">
      <w:pPr>
        <w:pStyle w:val="Heading4"/>
      </w:pPr>
      <w:bookmarkStart w:id="48" w:name="_Toc319425396"/>
      <w:bookmarkStart w:id="49" w:name="_Toc1507880102"/>
      <w:r>
        <w:t>Respecting Diversity</w:t>
      </w:r>
      <w:bookmarkEnd w:id="48"/>
      <w:bookmarkEnd w:id="49"/>
    </w:p>
    <w:p w14:paraId="5307D2FD" w14:textId="03C6D7C8" w:rsidR="00C8162D" w:rsidRDefault="1514DF26" w:rsidP="7B459281">
      <w:pPr>
        <w:pStyle w:val="NoSpacing"/>
      </w:pPr>
      <w:r>
        <w:t>This extends beyond tolerance</w:t>
      </w:r>
      <w:r w:rsidR="269CC922">
        <w:t xml:space="preserve"> and into celebrating the variety of human </w:t>
      </w:r>
      <w:r w:rsidR="01B23DF1">
        <w:t>experiences and</w:t>
      </w:r>
      <w:r w:rsidR="269CC922">
        <w:t xml:space="preserve"> recognising the value that diverse perspectives contribute to relationships, workplaces, research and stu</w:t>
      </w:r>
      <w:r w:rsidR="64A0EF62">
        <w:t>dy. This involves:</w:t>
      </w:r>
    </w:p>
    <w:p w14:paraId="4F4D13FB" w14:textId="0898141B" w:rsidR="00C8162D" w:rsidRDefault="64A0EF62" w:rsidP="7B459281">
      <w:pPr>
        <w:pStyle w:val="NoSpacing"/>
        <w:numPr>
          <w:ilvl w:val="0"/>
          <w:numId w:val="26"/>
        </w:numPr>
      </w:pPr>
      <w:r>
        <w:t>Recognising and valuing individual differences among people.</w:t>
      </w:r>
    </w:p>
    <w:p w14:paraId="44550468" w14:textId="3EFCD65D" w:rsidR="00C8162D" w:rsidRDefault="64A0EF62" w:rsidP="7B459281">
      <w:pPr>
        <w:pStyle w:val="NoSpacing"/>
        <w:numPr>
          <w:ilvl w:val="0"/>
          <w:numId w:val="26"/>
        </w:numPr>
      </w:pPr>
      <w:r>
        <w:t>Creating</w:t>
      </w:r>
      <w:r w:rsidR="393DA4F5">
        <w:t xml:space="preserve"> inclusive environments that welcome and celebrate diverse perspectives.</w:t>
      </w:r>
    </w:p>
    <w:p w14:paraId="16127EE5" w14:textId="3878376D" w:rsidR="00C8162D" w:rsidRDefault="393DA4F5" w:rsidP="7B459281">
      <w:pPr>
        <w:pStyle w:val="NoSpacing"/>
        <w:numPr>
          <w:ilvl w:val="0"/>
          <w:numId w:val="26"/>
        </w:numPr>
      </w:pPr>
      <w:r>
        <w:t>Celebrating cultural differences through events and connection.</w:t>
      </w:r>
    </w:p>
    <w:p w14:paraId="0E286925" w14:textId="5EDD2A1B" w:rsidR="00C8162D" w:rsidRDefault="393DA4F5" w:rsidP="7B459281">
      <w:pPr>
        <w:pStyle w:val="NoSpacing"/>
        <w:numPr>
          <w:ilvl w:val="0"/>
          <w:numId w:val="26"/>
        </w:numPr>
      </w:pPr>
      <w:r>
        <w:t>Providing equal opportunities for all individuals to participate and succeed.</w:t>
      </w:r>
    </w:p>
    <w:p w14:paraId="1CCB8469" w14:textId="7C4F143F" w:rsidR="00C8162D" w:rsidRDefault="393DA4F5" w:rsidP="7B459281">
      <w:pPr>
        <w:pStyle w:val="Heading4"/>
      </w:pPr>
      <w:bookmarkStart w:id="50" w:name="_Toc1257808695"/>
      <w:bookmarkStart w:id="51" w:name="_Toc1449889927"/>
      <w:r>
        <w:t>Respecting Differences</w:t>
      </w:r>
      <w:bookmarkEnd w:id="50"/>
      <w:bookmarkEnd w:id="51"/>
    </w:p>
    <w:p w14:paraId="19471BC9" w14:textId="3AFA299F" w:rsidR="00C8162D" w:rsidRDefault="15FB92B1" w:rsidP="7B459281">
      <w:pPr>
        <w:pStyle w:val="NoSpacing"/>
      </w:pPr>
      <w:r>
        <w:t>Respecting differences allows us to appreciate the richness that comes from varied life experiences and perspectives, while maintaining a sense of unity and shared vision. This involves:</w:t>
      </w:r>
    </w:p>
    <w:p w14:paraId="1F00A363" w14:textId="4CBB19BF" w:rsidR="00C8162D" w:rsidRDefault="15FB92B1" w:rsidP="7B459281">
      <w:pPr>
        <w:pStyle w:val="NoSpacing"/>
        <w:numPr>
          <w:ilvl w:val="0"/>
          <w:numId w:val="25"/>
        </w:numPr>
      </w:pPr>
      <w:r>
        <w:t>Appreciating the unique strengths and contributions each person brings.</w:t>
      </w:r>
    </w:p>
    <w:p w14:paraId="1E7A9635" w14:textId="0F32F93F" w:rsidR="00C8162D" w:rsidRDefault="15FB92B1" w:rsidP="7B459281">
      <w:pPr>
        <w:pStyle w:val="NoSpacing"/>
        <w:numPr>
          <w:ilvl w:val="0"/>
          <w:numId w:val="25"/>
        </w:numPr>
      </w:pPr>
      <w:r>
        <w:t>Avoiding assumptions based on appearance or background.</w:t>
      </w:r>
    </w:p>
    <w:p w14:paraId="4586283C" w14:textId="273C5804" w:rsidR="00C8162D" w:rsidRDefault="15FB92B1" w:rsidP="7B459281">
      <w:pPr>
        <w:pStyle w:val="NoSpacing"/>
        <w:numPr>
          <w:ilvl w:val="0"/>
          <w:numId w:val="25"/>
        </w:numPr>
      </w:pPr>
      <w:r>
        <w:t>Being patient and understanding when encountering unfamiliar customs.</w:t>
      </w:r>
    </w:p>
    <w:p w14:paraId="50716317" w14:textId="3EAB0448" w:rsidR="00C8162D" w:rsidRDefault="080ABFBD" w:rsidP="7B459281">
      <w:pPr>
        <w:pStyle w:val="NoSpacing"/>
        <w:numPr>
          <w:ilvl w:val="0"/>
          <w:numId w:val="25"/>
        </w:numPr>
      </w:pPr>
      <w:r>
        <w:t>Seeking to learn about and understand different perspectives.</w:t>
      </w:r>
    </w:p>
    <w:p w14:paraId="423B6F85" w14:textId="7E71DB68" w:rsidR="00C8162D" w:rsidRDefault="080ABFBD" w:rsidP="7B459281">
      <w:pPr>
        <w:pStyle w:val="Heading2"/>
      </w:pPr>
      <w:bookmarkStart w:id="52" w:name="_Toc2111205910"/>
      <w:bookmarkStart w:id="53" w:name="_Toc1020091369"/>
      <w:r>
        <w:t>Ethics in Human Trials and Research</w:t>
      </w:r>
      <w:bookmarkEnd w:id="52"/>
      <w:bookmarkEnd w:id="53"/>
    </w:p>
    <w:p w14:paraId="45637E31" w14:textId="1D3A9779" w:rsidR="00C8162D" w:rsidRDefault="4AA7D372" w:rsidP="7B459281">
      <w:r>
        <w:t xml:space="preserve">Human trials conducted in Australia must </w:t>
      </w:r>
      <w:r w:rsidR="4915480F">
        <w:t>follow</w:t>
      </w:r>
      <w:r>
        <w:t xml:space="preserve"> the ethical guidelines written by the National Health and Medical Research Council (NNHMRC) and require an ethical review by the Human Research Ethics </w:t>
      </w:r>
      <w:r w:rsidR="25C89419">
        <w:t>Committee</w:t>
      </w:r>
      <w:r>
        <w:t xml:space="preserve"> (HRE</w:t>
      </w:r>
      <w:r w:rsidR="3F3EF914">
        <w:t>C)</w:t>
      </w:r>
      <w:r w:rsidR="404EA86C">
        <w:t>. Trials involving technology tend to have broader freedoms compared with medical related trials, however they are still held to stri</w:t>
      </w:r>
      <w:r w:rsidR="08880D12">
        <w:t>c</w:t>
      </w:r>
      <w:r w:rsidR="404EA86C">
        <w:t xml:space="preserve">t regulations regarding ethical </w:t>
      </w:r>
      <w:r w:rsidR="67E8267A">
        <w:t>practices when there are human participants.</w:t>
      </w:r>
    </w:p>
    <w:p w14:paraId="5F25D977" w14:textId="24A574F7" w:rsidR="00C8162D" w:rsidRDefault="22CDF13E" w:rsidP="7B459281">
      <w:r>
        <w:t xml:space="preserve">Any trial </w:t>
      </w:r>
      <w:r w:rsidR="43F98BE3">
        <w:t>involving access to any information about participants (either their data and/or body information) is considered a human trial and requires appropriate HREC approval. For example:</w:t>
      </w:r>
    </w:p>
    <w:p w14:paraId="000E1F17" w14:textId="34A3C4B2" w:rsidR="00C8162D" w:rsidRDefault="43F98BE3" w:rsidP="7B459281">
      <w:pPr>
        <w:pStyle w:val="ListParagraph"/>
        <w:numPr>
          <w:ilvl w:val="0"/>
          <w:numId w:val="24"/>
        </w:numPr>
      </w:pPr>
      <w:r>
        <w:t>Surveys – accessing personal information.</w:t>
      </w:r>
    </w:p>
    <w:p w14:paraId="69320290" w14:textId="7D836E90" w:rsidR="00C8162D" w:rsidRDefault="43F98BE3" w:rsidP="7B459281">
      <w:pPr>
        <w:pStyle w:val="ListParagraph"/>
        <w:numPr>
          <w:ilvl w:val="0"/>
          <w:numId w:val="24"/>
        </w:numPr>
      </w:pPr>
      <w:r>
        <w:t>Interviews – data sets.</w:t>
      </w:r>
    </w:p>
    <w:p w14:paraId="7AC2A95E" w14:textId="66E59E77" w:rsidR="00C8162D" w:rsidRDefault="43F98BE3" w:rsidP="7B459281">
      <w:pPr>
        <w:pStyle w:val="ListParagraph"/>
        <w:numPr>
          <w:ilvl w:val="0"/>
          <w:numId w:val="24"/>
        </w:numPr>
      </w:pPr>
      <w:r>
        <w:t>Focus groups – social media.</w:t>
      </w:r>
    </w:p>
    <w:p w14:paraId="0D2D75BD" w14:textId="1694E466" w:rsidR="00C8162D" w:rsidRDefault="43F98BE3" w:rsidP="7B459281">
      <w:pPr>
        <w:pStyle w:val="ListParagraph"/>
        <w:numPr>
          <w:ilvl w:val="0"/>
          <w:numId w:val="24"/>
        </w:numPr>
      </w:pPr>
      <w:r>
        <w:t>Observations – Documents.</w:t>
      </w:r>
    </w:p>
    <w:p w14:paraId="1A261489" w14:textId="2E1B17E8" w:rsidR="00C8162D" w:rsidRDefault="43F98BE3" w:rsidP="7B459281">
      <w:pPr>
        <w:pStyle w:val="ListParagraph"/>
        <w:numPr>
          <w:ilvl w:val="0"/>
          <w:numId w:val="24"/>
        </w:numPr>
      </w:pPr>
      <w:r>
        <w:t>Testing.</w:t>
      </w:r>
    </w:p>
    <w:p w14:paraId="55E1D38F" w14:textId="07F7D6FA" w:rsidR="00C8162D" w:rsidRDefault="43F98BE3" w:rsidP="7B459281">
      <w:r>
        <w:t>HREC approval may not be required for the following situations:</w:t>
      </w:r>
    </w:p>
    <w:p w14:paraId="64C11EFA" w14:textId="33B52B09" w:rsidR="00C8162D" w:rsidRDefault="43F98BE3" w:rsidP="7B459281">
      <w:pPr>
        <w:pStyle w:val="ListParagraph"/>
        <w:numPr>
          <w:ilvl w:val="0"/>
          <w:numId w:val="23"/>
        </w:numPr>
      </w:pPr>
      <w:r>
        <w:t>Accessing non-identifiable public information.</w:t>
      </w:r>
    </w:p>
    <w:p w14:paraId="13B409D4" w14:textId="11C953A2" w:rsidR="00C8162D" w:rsidRDefault="43F98BE3" w:rsidP="7B459281">
      <w:pPr>
        <w:pStyle w:val="ListParagraph"/>
        <w:numPr>
          <w:ilvl w:val="0"/>
          <w:numId w:val="23"/>
        </w:numPr>
      </w:pPr>
      <w:r>
        <w:lastRenderedPageBreak/>
        <w:t>Testing internal quality assurance where results are not published to the public.</w:t>
      </w:r>
    </w:p>
    <w:p w14:paraId="4CE85644" w14:textId="7EAF97EE" w:rsidR="00C8162D" w:rsidRDefault="43F98BE3" w:rsidP="7B459281">
      <w:pPr>
        <w:pStyle w:val="ListParagraph"/>
        <w:numPr>
          <w:ilvl w:val="0"/>
          <w:numId w:val="23"/>
        </w:numPr>
      </w:pPr>
      <w:r>
        <w:t>Some research which is classified as low risk can be conducted with expedited approval form the HREC.</w:t>
      </w:r>
    </w:p>
    <w:p w14:paraId="3988ECB7" w14:textId="3CE81DCE" w:rsidR="00C8162D" w:rsidRDefault="613A78D1" w:rsidP="7B459281">
      <w:pPr>
        <w:pStyle w:val="Heading4"/>
      </w:pPr>
      <w:bookmarkStart w:id="54" w:name="_Toc165705273"/>
      <w:bookmarkStart w:id="55" w:name="_Toc713805396"/>
      <w:r>
        <w:t>NHMR’s Guidelines for Ethical Research</w:t>
      </w:r>
      <w:bookmarkEnd w:id="54"/>
      <w:bookmarkEnd w:id="55"/>
    </w:p>
    <w:p w14:paraId="0C489CD2" w14:textId="1C9D86CA" w:rsidR="00C8162D" w:rsidRDefault="2651CBAA" w:rsidP="7B459281">
      <w:r>
        <w:t xml:space="preserve">A brief overview of the main NHMRC’s guidelines are included here. Follow this </w:t>
      </w:r>
      <w:hyperlink r:id="rId23">
        <w:r w:rsidRPr="7B459281">
          <w:rPr>
            <w:rStyle w:val="Hyperlink"/>
          </w:rPr>
          <w:t>link</w:t>
        </w:r>
      </w:hyperlink>
      <w:r>
        <w:t xml:space="preserve"> to read the actual statement.</w:t>
      </w:r>
    </w:p>
    <w:p w14:paraId="2268FDC9" w14:textId="1B9882A0" w:rsidR="00C8162D" w:rsidRDefault="1244BE02" w:rsidP="7B459281">
      <w:r>
        <w:t>To gain HREC approval, the following is required to be detailed and with utmost transparency:</w:t>
      </w:r>
    </w:p>
    <w:p w14:paraId="2A33E334" w14:textId="0F3795CC" w:rsidR="00C8162D" w:rsidRDefault="1244BE02" w:rsidP="7B459281">
      <w:pPr>
        <w:pStyle w:val="ListParagraph"/>
        <w:numPr>
          <w:ilvl w:val="0"/>
          <w:numId w:val="22"/>
        </w:numPr>
      </w:pPr>
      <w:r>
        <w:t>Purpose of testing.</w:t>
      </w:r>
    </w:p>
    <w:p w14:paraId="1375116B" w14:textId="330D7F75" w:rsidR="00C8162D" w:rsidRDefault="1244BE02" w:rsidP="7B459281">
      <w:pPr>
        <w:pStyle w:val="ListParagraph"/>
        <w:numPr>
          <w:ilvl w:val="0"/>
          <w:numId w:val="22"/>
        </w:numPr>
      </w:pPr>
      <w:r>
        <w:t>Clear definition of what is being tested (e.g., Data, Clinical Technology).</w:t>
      </w:r>
    </w:p>
    <w:p w14:paraId="12FDBA47" w14:textId="12312A27" w:rsidR="00C8162D" w:rsidRDefault="1244BE02" w:rsidP="7B459281">
      <w:pPr>
        <w:pStyle w:val="ListParagraph"/>
        <w:numPr>
          <w:ilvl w:val="0"/>
          <w:numId w:val="22"/>
        </w:numPr>
      </w:pPr>
      <w:r>
        <w:t>Clear identification of who is conducting the tests (e.g., Professor, Academic, Students)</w:t>
      </w:r>
    </w:p>
    <w:p w14:paraId="2FAB7B1E" w14:textId="534F3335" w:rsidR="00C8162D" w:rsidRDefault="1244BE02" w:rsidP="7B459281">
      <w:pPr>
        <w:pStyle w:val="ListParagraph"/>
        <w:numPr>
          <w:ilvl w:val="0"/>
          <w:numId w:val="22"/>
        </w:numPr>
      </w:pPr>
      <w:r>
        <w:t>The risks and benefits of the trial, including physical, psychological, social and legal, and should be mitigated.</w:t>
      </w:r>
    </w:p>
    <w:p w14:paraId="287CFD8B" w14:textId="20E569DA" w:rsidR="00C8162D" w:rsidRDefault="42FC174D" w:rsidP="7B459281">
      <w:r>
        <w:t xml:space="preserve">Informed consent </w:t>
      </w:r>
      <w:r w:rsidR="2C406C21">
        <w:t xml:space="preserve">is required </w:t>
      </w:r>
      <w:r>
        <w:t>by all participants</w:t>
      </w:r>
      <w:r w:rsidR="58456400">
        <w:t>, and any</w:t>
      </w:r>
      <w:r>
        <w:t xml:space="preserve"> information gathered by a</w:t>
      </w:r>
      <w:r w:rsidR="752AEE21">
        <w:t xml:space="preserve"> </w:t>
      </w:r>
      <w:r w:rsidR="5E22071A">
        <w:t>trial</w:t>
      </w:r>
      <w:r w:rsidR="0CBF8A5F">
        <w:t xml:space="preserve"> must follow</w:t>
      </w:r>
      <w:r w:rsidR="5E22071A">
        <w:t xml:space="preserve"> </w:t>
      </w:r>
      <w:r w:rsidR="3969822C">
        <w:t>the Privacy Act 1988 and the Australian Privacy Principles.</w:t>
      </w:r>
    </w:p>
    <w:p w14:paraId="702E2E7E" w14:textId="06139C21" w:rsidR="00C8162D" w:rsidRDefault="53A5B6A1" w:rsidP="7B459281">
      <w:pPr>
        <w:pStyle w:val="Heading2"/>
      </w:pPr>
      <w:bookmarkStart w:id="56" w:name="_Toc917071524"/>
      <w:bookmarkStart w:id="57" w:name="_Toc1853753774"/>
      <w:r>
        <w:t>Case studies</w:t>
      </w:r>
      <w:bookmarkEnd w:id="56"/>
      <w:bookmarkEnd w:id="57"/>
    </w:p>
    <w:p w14:paraId="58084A59" w14:textId="032E1E50" w:rsidR="00C8162D" w:rsidRDefault="53A5B6A1" w:rsidP="7B459281">
      <w:pPr>
        <w:pStyle w:val="Heading4"/>
      </w:pPr>
      <w:bookmarkStart w:id="58" w:name="_Toc1041463009"/>
      <w:bookmarkStart w:id="59" w:name="_Toc1682219593"/>
      <w:r>
        <w:t>Bunnings</w:t>
      </w:r>
      <w:bookmarkEnd w:id="58"/>
      <w:bookmarkEnd w:id="59"/>
    </w:p>
    <w:p w14:paraId="16CAE32D" w14:textId="130D530C" w:rsidR="00C8162D" w:rsidRDefault="31AEEDCF" w:rsidP="7B459281">
      <w:r>
        <w:t>The Bunnings case highlights the importance of obtaining proper informed consent before using facial recognition technology. The company was found to have violated privacy laws by using facial recognition technology on customers without their c</w:t>
      </w:r>
      <w:r w:rsidR="1173BB4C">
        <w:t xml:space="preserve">onsent, affecting hundreds of thousands of customers across 63 stores between 2018 and 2021. This incident underscores the legal requirements for explicit consent in data collection, </w:t>
      </w:r>
      <w:r w:rsidR="40567BAE">
        <w:t>particularly for sensitive biometric information. It demonstrates the severe consequences of non-compliance, resulting in orders to stop using</w:t>
      </w:r>
      <w:r w:rsidR="7D1E5A7C">
        <w:t xml:space="preserve"> the technology and destroy collected data. This case serves as a cautionary tale for businesses considering similar technologies, emphasising the need for careful consideration of privacy implications and exploration of alternative solut</w:t>
      </w:r>
      <w:r w:rsidR="5140658B">
        <w:t xml:space="preserve">ions that respect individual’s rights and freedoms. Ultimately, the Bunnings case reinforces the necessity of transparent, legally compliant, and </w:t>
      </w:r>
      <w:r w:rsidR="717319A3">
        <w:t>ethically</w:t>
      </w:r>
      <w:r w:rsidR="5140658B">
        <w:t xml:space="preserve"> sound practices in data management, particularly when implementing advanced surveillance technologies.</w:t>
      </w:r>
    </w:p>
    <w:p w14:paraId="41A6FBD3" w14:textId="7F2FCA8A" w:rsidR="00C8162D" w:rsidRDefault="40027A27" w:rsidP="7B459281">
      <w:pPr>
        <w:rPr>
          <w:rFonts w:ascii="Calibri" w:eastAsia="Calibri" w:hAnsi="Calibri" w:cs="Calibri"/>
          <w:color w:val="000000" w:themeColor="text1"/>
        </w:rPr>
      </w:pPr>
      <w:hyperlink r:id="rId24">
        <w:r w:rsidRPr="7B459281">
          <w:rPr>
            <w:rStyle w:val="Hyperlink"/>
            <w:rFonts w:ascii="Calibri" w:eastAsia="Calibri" w:hAnsi="Calibri" w:cs="Calibri"/>
          </w:rPr>
          <w:t>https://www.abc.net.au/news/2024-11-19/oaic-investigation-into-bunnings-facial-recognition/104613700</w:t>
        </w:r>
      </w:hyperlink>
    </w:p>
    <w:p w14:paraId="531E3BEA" w14:textId="7D9AACE9" w:rsidR="00C8162D" w:rsidRDefault="40027A27" w:rsidP="7B459281">
      <w:pPr>
        <w:pStyle w:val="Heading2"/>
      </w:pPr>
      <w:bookmarkStart w:id="60" w:name="_Toc1189628057"/>
      <w:bookmarkStart w:id="61" w:name="_Toc1006388903"/>
      <w:r>
        <w:t>Quiz</w:t>
      </w:r>
      <w:bookmarkEnd w:id="60"/>
      <w:bookmarkEnd w:id="61"/>
    </w:p>
    <w:p w14:paraId="7CA7A874" w14:textId="4819FEF3" w:rsidR="00C8162D" w:rsidRDefault="3D2E4829" w:rsidP="7B459281">
      <w:pPr>
        <w:pStyle w:val="ListParagraph"/>
        <w:numPr>
          <w:ilvl w:val="0"/>
          <w:numId w:val="21"/>
        </w:numPr>
      </w:pPr>
      <w:r>
        <w:t>What is informed consent in the context of data collection?</w:t>
      </w:r>
    </w:p>
    <w:p w14:paraId="7867B1BD" w14:textId="2FC87563" w:rsidR="00C8162D" w:rsidRDefault="3D2E4829" w:rsidP="7B459281">
      <w:pPr>
        <w:pStyle w:val="ListParagraph"/>
        <w:numPr>
          <w:ilvl w:val="1"/>
          <w:numId w:val="21"/>
        </w:numPr>
      </w:pPr>
      <w:r>
        <w:t>Automatically collecting data without notifying individuals.</w:t>
      </w:r>
    </w:p>
    <w:p w14:paraId="5A2D626E" w14:textId="6CE19F42" w:rsidR="00C8162D" w:rsidRDefault="3D2E4829" w:rsidP="7B459281">
      <w:pPr>
        <w:pStyle w:val="ListParagraph"/>
        <w:numPr>
          <w:ilvl w:val="1"/>
          <w:numId w:val="21"/>
        </w:numPr>
      </w:pPr>
      <w:r>
        <w:t>Providing clear information about data collection and allowing individuals to opt-out.</w:t>
      </w:r>
    </w:p>
    <w:p w14:paraId="6551B0BB" w14:textId="7788F8FF" w:rsidR="00C8162D" w:rsidRDefault="3D2E4829" w:rsidP="7B459281">
      <w:pPr>
        <w:pStyle w:val="ListParagraph"/>
        <w:numPr>
          <w:ilvl w:val="1"/>
          <w:numId w:val="21"/>
        </w:numPr>
      </w:pPr>
      <w:r>
        <w:t>Collecting data and giving individuals no option to withdraw.</w:t>
      </w:r>
    </w:p>
    <w:p w14:paraId="32404A45" w14:textId="002D8D54" w:rsidR="00C8162D" w:rsidRDefault="3D2E4829" w:rsidP="7B459281">
      <w:pPr>
        <w:pStyle w:val="ListParagraph"/>
        <w:numPr>
          <w:ilvl w:val="1"/>
          <w:numId w:val="21"/>
        </w:numPr>
      </w:pPr>
      <w:r>
        <w:t xml:space="preserve">Sharing data </w:t>
      </w:r>
      <w:r w:rsidR="46E0CFE2">
        <w:t>without</w:t>
      </w:r>
      <w:r>
        <w:t xml:space="preserve"> permission.</w:t>
      </w:r>
    </w:p>
    <w:p w14:paraId="2559B91A" w14:textId="5CD34D13" w:rsidR="00C8162D" w:rsidRDefault="01A8EAB3" w:rsidP="7B459281">
      <w:pPr>
        <w:pStyle w:val="ListParagraph"/>
        <w:numPr>
          <w:ilvl w:val="0"/>
          <w:numId w:val="21"/>
        </w:numPr>
      </w:pPr>
      <w:r>
        <w:lastRenderedPageBreak/>
        <w:t>Which of the following is NOT a key element of consent?</w:t>
      </w:r>
    </w:p>
    <w:p w14:paraId="7DB66808" w14:textId="3BF5EB2C" w:rsidR="00C8162D" w:rsidRDefault="01A8EAB3" w:rsidP="7B459281">
      <w:pPr>
        <w:pStyle w:val="ListParagraph"/>
        <w:numPr>
          <w:ilvl w:val="1"/>
          <w:numId w:val="21"/>
        </w:numPr>
      </w:pPr>
      <w:r>
        <w:t>The individual must be informed.</w:t>
      </w:r>
    </w:p>
    <w:p w14:paraId="6A2062FB" w14:textId="0FA8D293" w:rsidR="00C8162D" w:rsidRDefault="01A8EAB3" w:rsidP="7B459281">
      <w:pPr>
        <w:pStyle w:val="ListParagraph"/>
        <w:numPr>
          <w:ilvl w:val="1"/>
          <w:numId w:val="21"/>
        </w:numPr>
      </w:pPr>
      <w:r>
        <w:t>Consent must be voluntary.</w:t>
      </w:r>
    </w:p>
    <w:p w14:paraId="662EEACB" w14:textId="71183C2B" w:rsidR="00C8162D" w:rsidRDefault="01A8EAB3" w:rsidP="7B459281">
      <w:pPr>
        <w:pStyle w:val="ListParagraph"/>
        <w:numPr>
          <w:ilvl w:val="1"/>
          <w:numId w:val="21"/>
        </w:numPr>
      </w:pPr>
      <w:r>
        <w:t>Consent must be permanent and unchangeable.</w:t>
      </w:r>
    </w:p>
    <w:p w14:paraId="0C988F66" w14:textId="70FE519C" w:rsidR="00C8162D" w:rsidRDefault="01A8EAB3" w:rsidP="7B459281">
      <w:pPr>
        <w:pStyle w:val="ListParagraph"/>
        <w:numPr>
          <w:ilvl w:val="1"/>
          <w:numId w:val="21"/>
        </w:numPr>
      </w:pPr>
      <w:r>
        <w:t>The individual must have the capacity to understand.</w:t>
      </w:r>
    </w:p>
    <w:p w14:paraId="369878A0" w14:textId="798B157C" w:rsidR="00C8162D" w:rsidRDefault="01A8EAB3" w:rsidP="7B459281">
      <w:pPr>
        <w:pStyle w:val="ListParagraph"/>
        <w:numPr>
          <w:ilvl w:val="0"/>
          <w:numId w:val="21"/>
        </w:numPr>
      </w:pPr>
      <w:r>
        <w:t>Individuals must never withdraw consent.</w:t>
      </w:r>
    </w:p>
    <w:p w14:paraId="2FCCE9D5" w14:textId="12546993" w:rsidR="00C8162D" w:rsidRDefault="01A8EAB3" w:rsidP="7B459281">
      <w:pPr>
        <w:pStyle w:val="ListParagraph"/>
        <w:numPr>
          <w:ilvl w:val="1"/>
          <w:numId w:val="21"/>
        </w:numPr>
      </w:pPr>
      <w:r>
        <w:t>True.</w:t>
      </w:r>
    </w:p>
    <w:p w14:paraId="29C71FD2" w14:textId="3078C14A" w:rsidR="00C8162D" w:rsidRDefault="01A8EAB3" w:rsidP="7B459281">
      <w:pPr>
        <w:pStyle w:val="ListParagraph"/>
        <w:numPr>
          <w:ilvl w:val="1"/>
          <w:numId w:val="21"/>
        </w:numPr>
      </w:pPr>
      <w:r>
        <w:t>False.</w:t>
      </w:r>
    </w:p>
    <w:p w14:paraId="09F142CF" w14:textId="322369F4" w:rsidR="00C8162D" w:rsidRDefault="01A8EAB3" w:rsidP="7B459281">
      <w:pPr>
        <w:pStyle w:val="ListParagraph"/>
        <w:numPr>
          <w:ilvl w:val="0"/>
          <w:numId w:val="21"/>
        </w:numPr>
      </w:pPr>
      <w:r>
        <w:t>What is one advantage of written consent over verbal consent?</w:t>
      </w:r>
    </w:p>
    <w:p w14:paraId="65C8F2AC" w14:textId="46186485" w:rsidR="00C8162D" w:rsidRDefault="01A8EAB3" w:rsidP="7B459281">
      <w:pPr>
        <w:pStyle w:val="ListParagraph"/>
        <w:numPr>
          <w:ilvl w:val="1"/>
          <w:numId w:val="21"/>
        </w:numPr>
      </w:pPr>
      <w:r>
        <w:t>It is easier to obtain.</w:t>
      </w:r>
    </w:p>
    <w:p w14:paraId="30518C94" w14:textId="0136C628" w:rsidR="00C8162D" w:rsidRDefault="01A8EAB3" w:rsidP="7B459281">
      <w:pPr>
        <w:pStyle w:val="ListParagraph"/>
        <w:numPr>
          <w:ilvl w:val="1"/>
          <w:numId w:val="21"/>
        </w:numPr>
      </w:pPr>
      <w:r>
        <w:t>It provides a clearer record and proof of agreement.</w:t>
      </w:r>
    </w:p>
    <w:p w14:paraId="65662711" w14:textId="27EF4057" w:rsidR="00C8162D" w:rsidRDefault="01A8EAB3" w:rsidP="7B459281">
      <w:pPr>
        <w:pStyle w:val="ListParagraph"/>
        <w:numPr>
          <w:ilvl w:val="1"/>
          <w:numId w:val="21"/>
        </w:numPr>
      </w:pPr>
      <w:r>
        <w:t>It avoids the need for informed consent.</w:t>
      </w:r>
    </w:p>
    <w:p w14:paraId="51CBD900" w14:textId="370A4553" w:rsidR="00C8162D" w:rsidRDefault="01A8EAB3" w:rsidP="7B459281">
      <w:pPr>
        <w:pStyle w:val="ListParagraph"/>
        <w:numPr>
          <w:ilvl w:val="1"/>
          <w:numId w:val="21"/>
        </w:numPr>
      </w:pPr>
      <w:r>
        <w:t>It allows organisations to bypass privacy laws.</w:t>
      </w:r>
    </w:p>
    <w:p w14:paraId="079F3490" w14:textId="644340D9" w:rsidR="00C8162D" w:rsidRDefault="116478C8" w:rsidP="7B459281">
      <w:pPr>
        <w:pStyle w:val="Heading2"/>
      </w:pPr>
      <w:bookmarkStart w:id="62" w:name="_Toc873676267"/>
      <w:bookmarkStart w:id="63" w:name="_Toc1686874108"/>
      <w:r>
        <w:t>References</w:t>
      </w:r>
      <w:bookmarkEnd w:id="62"/>
      <w:bookmarkEnd w:id="63"/>
    </w:p>
    <w:p w14:paraId="52CB23FA" w14:textId="7DA38532" w:rsidR="00C8162D" w:rsidRDefault="7899759F" w:rsidP="7B459281">
      <w:pPr>
        <w:pStyle w:val="NoSpacing"/>
      </w:pPr>
      <w:r w:rsidRPr="7B459281">
        <w:rPr>
          <w:rFonts w:eastAsiaTheme="minorEastAsia"/>
        </w:rPr>
        <w:t xml:space="preserve">Icon made by Smaschicons from </w:t>
      </w:r>
      <w:hyperlink r:id="rId25">
        <w:r w:rsidRPr="7B459281">
          <w:rPr>
            <w:rStyle w:val="Hyperlink"/>
            <w:rFonts w:eastAsiaTheme="minorEastAsia"/>
          </w:rPr>
          <w:t>www.flaticon.com</w:t>
        </w:r>
      </w:hyperlink>
    </w:p>
    <w:p w14:paraId="49705B0E" w14:textId="4FDA2478" w:rsidR="00C8162D" w:rsidRDefault="79869AEA" w:rsidP="7B459281">
      <w:pPr>
        <w:pStyle w:val="NoSpacing"/>
        <w:rPr>
          <w:rFonts w:eastAsiaTheme="minorEastAsia"/>
        </w:rPr>
      </w:pPr>
      <w:r w:rsidRPr="7B459281">
        <w:rPr>
          <w:rFonts w:eastAsiaTheme="minorEastAsia"/>
        </w:rPr>
        <w:t xml:space="preserve">Icon made by Ida Desi Mariana from </w:t>
      </w:r>
      <w:hyperlink r:id="rId26">
        <w:r w:rsidRPr="7B459281">
          <w:rPr>
            <w:rStyle w:val="Hyperlink"/>
            <w:rFonts w:eastAsiaTheme="minorEastAsia"/>
          </w:rPr>
          <w:t>www.flaticon.com</w:t>
        </w:r>
      </w:hyperlink>
    </w:p>
    <w:p w14:paraId="2FC3DA44" w14:textId="551AE95E" w:rsidR="00C8162D" w:rsidRDefault="1A4BD7D9" w:rsidP="7B459281">
      <w:pPr>
        <w:pStyle w:val="NoSpacing"/>
      </w:pPr>
      <w:r w:rsidRPr="7B459281">
        <w:rPr>
          <w:rFonts w:eastAsiaTheme="minorEastAsia"/>
        </w:rPr>
        <w:t xml:space="preserve">Icon made by graphicmall from </w:t>
      </w:r>
      <w:hyperlink r:id="rId27">
        <w:r w:rsidRPr="7B459281">
          <w:rPr>
            <w:rStyle w:val="Hyperlink"/>
            <w:rFonts w:eastAsiaTheme="minorEastAsia"/>
          </w:rPr>
          <w:t>www.flaticon.com</w:t>
        </w:r>
      </w:hyperlink>
    </w:p>
    <w:p w14:paraId="5CD27043" w14:textId="705BCCAC" w:rsidR="00C8162D" w:rsidRDefault="3AF60E85" w:rsidP="7B459281">
      <w:pPr>
        <w:pStyle w:val="NoSpacing"/>
        <w:rPr>
          <w:rFonts w:eastAsiaTheme="minorEastAsia"/>
        </w:rPr>
      </w:pPr>
      <w:r w:rsidRPr="7B459281">
        <w:rPr>
          <w:rFonts w:eastAsiaTheme="minorEastAsia"/>
        </w:rPr>
        <w:t xml:space="preserve">Icon made by Prosymbols Premium from </w:t>
      </w:r>
      <w:hyperlink r:id="rId28">
        <w:r w:rsidRPr="7B459281">
          <w:rPr>
            <w:rStyle w:val="Hyperlink"/>
            <w:rFonts w:eastAsiaTheme="minorEastAsia"/>
          </w:rPr>
          <w:t>www.flaticon.com</w:t>
        </w:r>
      </w:hyperlink>
    </w:p>
    <w:p w14:paraId="530BAF72" w14:textId="6A3F83D8" w:rsidR="00C8162D" w:rsidRDefault="5DF9ED11" w:rsidP="7B459281">
      <w:pPr>
        <w:pStyle w:val="NoSpacing"/>
        <w:rPr>
          <w:rFonts w:eastAsiaTheme="minorEastAsia"/>
        </w:rPr>
      </w:pPr>
      <w:r w:rsidRPr="7B459281">
        <w:rPr>
          <w:rFonts w:eastAsiaTheme="minorEastAsia"/>
        </w:rPr>
        <w:t xml:space="preserve">Icon made by Vectors Tank from </w:t>
      </w:r>
      <w:hyperlink r:id="rId29">
        <w:r w:rsidRPr="7B459281">
          <w:rPr>
            <w:rStyle w:val="Hyperlink"/>
            <w:rFonts w:eastAsiaTheme="minorEastAsia"/>
          </w:rPr>
          <w:t>www.flaticon.com</w:t>
        </w:r>
      </w:hyperlink>
    </w:p>
    <w:p w14:paraId="5457B055" w14:textId="5BDC771A" w:rsidR="00C8162D" w:rsidRDefault="11ACBE67" w:rsidP="7B459281">
      <w:pPr>
        <w:pStyle w:val="NoSpacing"/>
        <w:rPr>
          <w:rFonts w:eastAsiaTheme="minorEastAsia"/>
        </w:rPr>
      </w:pPr>
      <w:r w:rsidRPr="7B459281">
        <w:rPr>
          <w:rFonts w:eastAsiaTheme="minorEastAsia"/>
        </w:rPr>
        <w:t xml:space="preserve">Icon made by Freepik from </w:t>
      </w:r>
      <w:hyperlink r:id="rId30">
        <w:r w:rsidRPr="7B459281">
          <w:rPr>
            <w:rStyle w:val="Hyperlink"/>
            <w:rFonts w:eastAsiaTheme="minorEastAsia"/>
          </w:rPr>
          <w:t>www.flaticon.com</w:t>
        </w:r>
      </w:hyperlink>
    </w:p>
    <w:p w14:paraId="476F5FCA" w14:textId="05D7BB80" w:rsidR="00C8162D" w:rsidRDefault="6A87165E" w:rsidP="7B459281">
      <w:pPr>
        <w:pStyle w:val="NoSpacing"/>
      </w:pPr>
      <w:r w:rsidRPr="7B459281">
        <w:rPr>
          <w:rFonts w:eastAsiaTheme="minorEastAsia"/>
        </w:rPr>
        <w:t xml:space="preserve">Icon made by Eucalyp from </w:t>
      </w:r>
      <w:hyperlink r:id="rId31">
        <w:r w:rsidRPr="7B459281">
          <w:rPr>
            <w:rStyle w:val="Hyperlink"/>
            <w:rFonts w:eastAsiaTheme="minorEastAsia"/>
          </w:rPr>
          <w:t>www.flaticon.com</w:t>
        </w:r>
      </w:hyperlink>
    </w:p>
    <w:p w14:paraId="6BA668D2" w14:textId="1222A612"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Ange Lavoipierre (2024). Bunnings breached privacy laws by using facial recognition on customers, Commissioner finds. [online] Abc.net.au. Available at: </w:t>
      </w:r>
      <w:hyperlink r:id="rId32">
        <w:r w:rsidRPr="7B459281">
          <w:rPr>
            <w:rStyle w:val="Hyperlink"/>
            <w:rFonts w:ascii="Calibri" w:eastAsia="Calibri" w:hAnsi="Calibri" w:cs="Calibri"/>
          </w:rPr>
          <w:t>https://www.abc.net.au/news/2024-11-19/oaic-investigation-into-bunnings-facial-recognition/104613700</w:t>
        </w:r>
      </w:hyperlink>
      <w:r w:rsidRPr="7B459281">
        <w:rPr>
          <w:rFonts w:ascii="Calibri" w:eastAsia="Calibri" w:hAnsi="Calibri" w:cs="Calibri"/>
          <w:color w:val="000000" w:themeColor="text1"/>
        </w:rPr>
        <w:t xml:space="preserve"> </w:t>
      </w:r>
    </w:p>
    <w:p w14:paraId="72EA7091" w14:textId="316A15CA"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Australian Human Rights Commission (2023). Safeguarding the right to privacy. [online] humanrights.gov.au. Available at: </w:t>
      </w:r>
      <w:hyperlink r:id="rId33">
        <w:r w:rsidRPr="7B459281">
          <w:rPr>
            <w:rStyle w:val="Hyperlink"/>
            <w:rFonts w:ascii="Calibri" w:eastAsia="Calibri" w:hAnsi="Calibri" w:cs="Calibri"/>
          </w:rPr>
          <w:t>https://humanrights.gov.au/about/news/safeguarding-right-privacy</w:t>
        </w:r>
      </w:hyperlink>
      <w:r w:rsidRPr="7B459281">
        <w:rPr>
          <w:rFonts w:ascii="Calibri" w:eastAsia="Calibri" w:hAnsi="Calibri" w:cs="Calibri"/>
          <w:color w:val="000000" w:themeColor="text1"/>
        </w:rPr>
        <w:t xml:space="preserve"> </w:t>
      </w:r>
    </w:p>
    <w:p w14:paraId="537FB076" w14:textId="723EFBDB"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Fletcher, A. (2023). Government surveillance and facial recognition in Australia: a human rights analysis of recent developments. Griffith Law Review, 32(1), pp.1–32. doi: </w:t>
      </w:r>
      <w:hyperlink r:id="rId34">
        <w:r w:rsidRPr="7B459281">
          <w:rPr>
            <w:rStyle w:val="Hyperlink"/>
            <w:rFonts w:ascii="Calibri" w:eastAsia="Calibri" w:hAnsi="Calibri" w:cs="Calibri"/>
          </w:rPr>
          <w:t>https://doi.org/10.1080/10383441.2023.2170616</w:t>
        </w:r>
      </w:hyperlink>
      <w:r w:rsidRPr="7B459281">
        <w:rPr>
          <w:rFonts w:ascii="Calibri" w:eastAsia="Calibri" w:hAnsi="Calibri" w:cs="Calibri"/>
          <w:color w:val="000000" w:themeColor="text1"/>
        </w:rPr>
        <w:t xml:space="preserve"> </w:t>
      </w:r>
    </w:p>
    <w:p w14:paraId="3587A97D" w14:textId="787E920B"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OAIC (2024). Facial recognition technology: a guide to assessing the privacy risks. [online] OAIC. Available at: </w:t>
      </w:r>
      <w:hyperlink r:id="rId35">
        <w:r w:rsidRPr="7B459281">
          <w:rPr>
            <w:rStyle w:val="Hyperlink"/>
            <w:rFonts w:ascii="Calibri" w:eastAsia="Calibri" w:hAnsi="Calibri" w:cs="Calibri"/>
          </w:rPr>
          <w:t>https://www.oaic.gov.au/privacy/privacy-guidance-for-organisations-and-government-agencies/organisations/facial-recognition-technology-a-guide-to-assessing-the-privacy-risks</w:t>
        </w:r>
      </w:hyperlink>
      <w:r w:rsidRPr="7B459281">
        <w:rPr>
          <w:rFonts w:ascii="Calibri" w:eastAsia="Calibri" w:hAnsi="Calibri" w:cs="Calibri"/>
          <w:color w:val="000000" w:themeColor="text1"/>
        </w:rPr>
        <w:t xml:space="preserve">. </w:t>
      </w:r>
    </w:p>
    <w:p w14:paraId="29C6B22F" w14:textId="46DB0C05"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Office of the Australian Information Commissioner (2023). Consent to the handling of personal information. [online] Available at: </w:t>
      </w:r>
      <w:hyperlink r:id="rId36">
        <w:r w:rsidRPr="7B459281">
          <w:rPr>
            <w:rStyle w:val="Hyperlink"/>
            <w:rFonts w:ascii="Calibri" w:eastAsia="Calibri" w:hAnsi="Calibri" w:cs="Calibri"/>
          </w:rPr>
          <w:t>https://www.oaic.gov.au/privacy/your-privacy-rights/your-personal-information/consent-to-the-handling-of-personal-information</w:t>
        </w:r>
      </w:hyperlink>
      <w:r w:rsidRPr="7B459281">
        <w:rPr>
          <w:rFonts w:ascii="Calibri" w:eastAsia="Calibri" w:hAnsi="Calibri" w:cs="Calibri"/>
          <w:color w:val="000000" w:themeColor="text1"/>
        </w:rPr>
        <w:t xml:space="preserve"> </w:t>
      </w:r>
    </w:p>
    <w:p w14:paraId="4623569B" w14:textId="08DAEB6E" w:rsidR="00C8162D" w:rsidRDefault="17381E6E"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Office of the Victorian Information Commissioner (2019). Biometrics and Privacy - Issues and Challenges. [online] Office of the Victorian Information Commissioner. Available at: </w:t>
      </w:r>
      <w:hyperlink r:id="rId37">
        <w:r w:rsidRPr="7B459281">
          <w:rPr>
            <w:rStyle w:val="Hyperlink"/>
            <w:rFonts w:ascii="Calibri" w:eastAsia="Calibri" w:hAnsi="Calibri" w:cs="Calibri"/>
          </w:rPr>
          <w:t>https://ovic.vic.gov.au/privacy/resources-for-organisations/biometrics-and-privacy-issues-and-challenges/</w:t>
        </w:r>
      </w:hyperlink>
      <w:r w:rsidRPr="7B459281">
        <w:rPr>
          <w:rFonts w:ascii="Calibri" w:eastAsia="Calibri" w:hAnsi="Calibri" w:cs="Calibri"/>
          <w:color w:val="000000" w:themeColor="text1"/>
        </w:rPr>
        <w:t xml:space="preserve"> </w:t>
      </w:r>
    </w:p>
    <w:p w14:paraId="52D41AE5" w14:textId="66313F7A" w:rsidR="00C8162D" w:rsidRDefault="17381E6E" w:rsidP="7B459281">
      <w:pPr>
        <w:pStyle w:val="NoSpacing"/>
      </w:pPr>
      <w:r w:rsidRPr="7B459281">
        <w:rPr>
          <w:rFonts w:ascii="Calibri" w:eastAsia="Calibri" w:hAnsi="Calibri" w:cs="Calibri"/>
          <w:color w:val="000000" w:themeColor="text1"/>
        </w:rPr>
        <w:lastRenderedPageBreak/>
        <w:t xml:space="preserve">• Phillipson, K.-C.C., Anna Gamvros, Jim Lennon (AU), Ross (2023). Privacy Act Review report. [online] Data Protection Report. Available at: </w:t>
      </w:r>
      <w:hyperlink r:id="rId38">
        <w:r w:rsidRPr="7B459281">
          <w:rPr>
            <w:rStyle w:val="Hyperlink"/>
            <w:rFonts w:ascii="Calibri" w:eastAsia="Calibri" w:hAnsi="Calibri" w:cs="Calibri"/>
          </w:rPr>
          <w:t>https://www.dataprotectionreport.com/2023/02/privacy-act-review-report/</w:t>
        </w:r>
      </w:hyperlink>
    </w:p>
    <w:p w14:paraId="250CA370" w14:textId="2133076C" w:rsidR="00C8162D" w:rsidRDefault="00C8162D" w:rsidP="5B485E7D">
      <w:r>
        <w:br w:type="page"/>
      </w:r>
    </w:p>
    <w:p w14:paraId="6320775D" w14:textId="71A0678A" w:rsidR="00C8162D" w:rsidRDefault="35A8F453" w:rsidP="7B459281">
      <w:pPr>
        <w:pStyle w:val="Heading1"/>
      </w:pPr>
      <w:r w:rsidRPr="7B459281">
        <w:lastRenderedPageBreak/>
        <w:t>Types of Data</w:t>
      </w:r>
    </w:p>
    <w:p w14:paraId="48AA40A1" w14:textId="2FC0EFFA" w:rsidR="00C8162D" w:rsidRDefault="5ECCC0A2" w:rsidP="7B459281">
      <w:pPr>
        <w:pStyle w:val="Heading2"/>
      </w:pPr>
      <w:r w:rsidRPr="7B459281">
        <w:t>Overview</w:t>
      </w:r>
    </w:p>
    <w:p w14:paraId="2CC2D363" w14:textId="3B7DDB8A" w:rsidR="00C8162D" w:rsidRDefault="5ECCC0A2" w:rsidP="7B459281">
      <w:pPr>
        <w:pStyle w:val="Heading4"/>
      </w:pPr>
      <w:r w:rsidRPr="7B459281">
        <w:t>Learning Goals</w:t>
      </w:r>
    </w:p>
    <w:p w14:paraId="5603DC84" w14:textId="406BFA2E" w:rsidR="00C8162D" w:rsidRDefault="5ECCC0A2" w:rsidP="7B459281">
      <w:pPr>
        <w:pStyle w:val="NoSpacing"/>
        <w:rPr>
          <w:b/>
          <w:bCs/>
        </w:rPr>
      </w:pPr>
      <w:r w:rsidRPr="7B459281">
        <w:rPr>
          <w:b/>
          <w:bCs/>
        </w:rPr>
        <w:t>GLO1: Discipline Specific Knowledge and Capabilities</w:t>
      </w:r>
    </w:p>
    <w:p w14:paraId="50809DEE" w14:textId="10BD9CD2" w:rsidR="00C8162D" w:rsidRDefault="6CD25247" w:rsidP="7B459281">
      <w:pPr>
        <w:pStyle w:val="NoSpacing"/>
      </w:pPr>
      <w:r w:rsidRPr="7B459281">
        <w:t xml:space="preserve">Learning </w:t>
      </w:r>
      <w:r w:rsidR="79D7AFD7" w:rsidRPr="7B459281">
        <w:t xml:space="preserve">and understanding different </w:t>
      </w:r>
      <w:r w:rsidR="0D9DEED2" w:rsidRPr="7B459281">
        <w:t>types of data is critical for overall data collection and protection practices.</w:t>
      </w:r>
    </w:p>
    <w:p w14:paraId="73E526BE" w14:textId="7C0595FC" w:rsidR="00C8162D" w:rsidRDefault="00C8162D" w:rsidP="7B459281">
      <w:pPr>
        <w:pStyle w:val="NoSpacing"/>
        <w:rPr>
          <w:b/>
          <w:bCs/>
        </w:rPr>
      </w:pPr>
    </w:p>
    <w:p w14:paraId="0DC246C2" w14:textId="096FA6D7" w:rsidR="00C8162D" w:rsidRDefault="0D9DEED2" w:rsidP="7B459281">
      <w:pPr>
        <w:pStyle w:val="NoSpacing"/>
      </w:pPr>
      <w:r w:rsidRPr="7B459281">
        <w:rPr>
          <w:b/>
          <w:bCs/>
        </w:rPr>
        <w:t>GLO 5: Problem Solving</w:t>
      </w:r>
    </w:p>
    <w:p w14:paraId="12CB626E" w14:textId="7541DACD" w:rsidR="00C8162D" w:rsidRDefault="0D9DEED2" w:rsidP="7B459281">
      <w:pPr>
        <w:pStyle w:val="NoSpacing"/>
      </w:pPr>
      <w:r w:rsidRPr="7B459281">
        <w:t xml:space="preserve">Identifying where and how data is mishandled and determining solutions </w:t>
      </w:r>
      <w:r w:rsidR="1879E536" w:rsidRPr="7B459281">
        <w:t>to correct these practices.</w:t>
      </w:r>
    </w:p>
    <w:p w14:paraId="7DEC1088" w14:textId="09DFC931" w:rsidR="00C8162D" w:rsidRDefault="00C8162D" w:rsidP="7B459281">
      <w:pPr>
        <w:pStyle w:val="NoSpacing"/>
      </w:pPr>
    </w:p>
    <w:p w14:paraId="1190DDD8" w14:textId="1A233644" w:rsidR="00C8162D" w:rsidRDefault="1879E536" w:rsidP="7B459281">
      <w:pPr>
        <w:pStyle w:val="NoSpacing"/>
      </w:pPr>
      <w:r w:rsidRPr="7B459281">
        <w:rPr>
          <w:b/>
          <w:bCs/>
        </w:rPr>
        <w:t>GLO8: Global Citizenship</w:t>
      </w:r>
    </w:p>
    <w:p w14:paraId="5EF88035" w14:textId="31DDEA68" w:rsidR="00C8162D" w:rsidRDefault="1879E536" w:rsidP="7B459281">
      <w:pPr>
        <w:pStyle w:val="NoSpacing"/>
      </w:pPr>
      <w:r w:rsidRPr="7B459281">
        <w:t xml:space="preserve">Understanding ethical and legal obligations </w:t>
      </w:r>
      <w:r w:rsidR="173EDE1E" w:rsidRPr="7B459281">
        <w:t>that need to be followed in data collection and handling fo</w:t>
      </w:r>
      <w:r w:rsidR="49C9ECC6" w:rsidRPr="7B459281">
        <w:t>r third-party data.</w:t>
      </w:r>
    </w:p>
    <w:p w14:paraId="4EDC6BFD" w14:textId="41329BA3" w:rsidR="00C8162D" w:rsidRDefault="00C8162D" w:rsidP="7B459281">
      <w:pPr>
        <w:pStyle w:val="NoSpacing"/>
      </w:pPr>
    </w:p>
    <w:p w14:paraId="38304E02" w14:textId="2ED9F0F5" w:rsidR="00C8162D" w:rsidRDefault="49C9ECC6" w:rsidP="7B459281">
      <w:pPr>
        <w:pStyle w:val="Heading4"/>
      </w:pPr>
      <w:r w:rsidRPr="7B459281">
        <w:t>Learning Outcomes</w:t>
      </w:r>
    </w:p>
    <w:p w14:paraId="325684E6" w14:textId="46192C2D" w:rsidR="00C8162D" w:rsidRDefault="49C9ECC6" w:rsidP="7B459281">
      <w:pPr>
        <w:pStyle w:val="NoSpacing"/>
      </w:pPr>
      <w:r w:rsidRPr="7B459281">
        <w:t>At the completion of this module, students will be able to:</w:t>
      </w:r>
    </w:p>
    <w:p w14:paraId="7B44BAFB" w14:textId="50031875" w:rsidR="00C8162D" w:rsidRDefault="49C9ECC6" w:rsidP="7B459281">
      <w:pPr>
        <w:pStyle w:val="NoSpacing"/>
        <w:numPr>
          <w:ilvl w:val="0"/>
          <w:numId w:val="20"/>
        </w:numPr>
      </w:pPr>
      <w:r w:rsidRPr="7B459281">
        <w:t>Identify and describe different type</w:t>
      </w:r>
      <w:r w:rsidR="6570CAA0" w:rsidRPr="7B459281">
        <w:t>s of data and their classification levels.</w:t>
      </w:r>
    </w:p>
    <w:p w14:paraId="68DB8580" w14:textId="1646D4FC" w:rsidR="00C8162D" w:rsidRDefault="6570CAA0" w:rsidP="7B459281">
      <w:pPr>
        <w:pStyle w:val="NoSpacing"/>
        <w:numPr>
          <w:ilvl w:val="0"/>
          <w:numId w:val="20"/>
        </w:numPr>
      </w:pPr>
      <w:r w:rsidRPr="7B459281">
        <w:t>Understand the legal and ethical obligations of collecting data.</w:t>
      </w:r>
    </w:p>
    <w:p w14:paraId="77FA93BE" w14:textId="3A030674" w:rsidR="00C8162D" w:rsidRDefault="6570CAA0" w:rsidP="7B459281">
      <w:pPr>
        <w:pStyle w:val="NoSpacing"/>
        <w:numPr>
          <w:ilvl w:val="0"/>
          <w:numId w:val="20"/>
        </w:numPr>
      </w:pPr>
      <w:r w:rsidRPr="7B459281">
        <w:t>Understand the risks of mishandling third party data.</w:t>
      </w:r>
    </w:p>
    <w:p w14:paraId="09F575DB" w14:textId="400952CD" w:rsidR="00C8162D" w:rsidRDefault="00C8162D" w:rsidP="7B459281">
      <w:pPr>
        <w:pStyle w:val="Heading4"/>
      </w:pPr>
      <w:r>
        <w:br/>
      </w:r>
      <w:r w:rsidR="6C9A0ECB" w:rsidRPr="7B459281">
        <w:rPr>
          <w:rStyle w:val="Heading2Char"/>
          <w:i w:val="0"/>
          <w:iCs w:val="0"/>
        </w:rPr>
        <w:t>Data: An Overview</w:t>
      </w:r>
    </w:p>
    <w:p w14:paraId="593AC4BE" w14:textId="25DEEBA6" w:rsidR="00C8162D" w:rsidRDefault="680EAB16" w:rsidP="7B459281">
      <w:pPr>
        <w:pStyle w:val="Heading4"/>
      </w:pPr>
      <w:r w:rsidRPr="7B459281">
        <w:t>Classifications</w:t>
      </w:r>
      <w:r w:rsidR="0CF6717B" w:rsidRPr="7B459281">
        <w:t xml:space="preserve"> of Data</w:t>
      </w:r>
    </w:p>
    <w:p w14:paraId="3C1B63D9" w14:textId="23CCB046" w:rsidR="00C8162D" w:rsidRDefault="4E933DD2" w:rsidP="7B459281">
      <w:pPr>
        <w:pStyle w:val="NoSpacing"/>
      </w:pPr>
      <w:r w:rsidRPr="7B459281">
        <w:t>There are a range of data types which are typically classified as either Open/Public or Private/Confidential</w:t>
      </w:r>
      <w:r w:rsidR="0D12A828" w:rsidRPr="7B459281">
        <w:t>.</w:t>
      </w:r>
    </w:p>
    <w:p w14:paraId="433105C2" w14:textId="7F1E3929" w:rsidR="00C8162D" w:rsidRDefault="00C8162D" w:rsidP="7B459281">
      <w:pPr>
        <w:pStyle w:val="NoSpacing"/>
      </w:pPr>
    </w:p>
    <w:p w14:paraId="6712AF49" w14:textId="31CDE2E7" w:rsidR="00C8162D" w:rsidRDefault="0D12A828" w:rsidP="7B459281">
      <w:pPr>
        <w:pStyle w:val="NoSpacing"/>
      </w:pPr>
      <w:r w:rsidRPr="7B459281">
        <w:rPr>
          <w:b/>
          <w:bCs/>
        </w:rPr>
        <w:t>Open/Public</w:t>
      </w:r>
    </w:p>
    <w:p w14:paraId="142CCD57" w14:textId="6281A1A2" w:rsidR="00C8162D" w:rsidRDefault="37B14FE3" w:rsidP="7B459281">
      <w:pPr>
        <w:pStyle w:val="NoSpacing"/>
      </w:pPr>
      <w:r w:rsidRPr="7B459281">
        <w:t xml:space="preserve">This is data </w:t>
      </w:r>
      <w:r w:rsidR="7C9587C3" w:rsidRPr="7B459281">
        <w:t>that</w:t>
      </w:r>
      <w:r w:rsidR="1FB7F69C" w:rsidRPr="7B459281">
        <w:t xml:space="preserve"> is accessible by anyone</w:t>
      </w:r>
      <w:r w:rsidR="5A5D36E0" w:rsidRPr="7B459281">
        <w:t xml:space="preserve"> and may have vast edit permissions</w:t>
      </w:r>
      <w:r w:rsidR="1FB7F69C" w:rsidRPr="7B459281">
        <w:t>. Encryption is not used on this data. Examples of this data include anything that can be searched on the open internet</w:t>
      </w:r>
      <w:r w:rsidR="084634B7" w:rsidRPr="7B459281">
        <w:t>, or any files within an organisation that are not security classified to certain members.</w:t>
      </w:r>
    </w:p>
    <w:p w14:paraId="31297D67" w14:textId="10D100B6" w:rsidR="00C8162D" w:rsidRDefault="00C8162D" w:rsidP="7B459281">
      <w:pPr>
        <w:pStyle w:val="NoSpacing"/>
      </w:pPr>
    </w:p>
    <w:p w14:paraId="6D3F5708" w14:textId="4F1DD6AC" w:rsidR="00C8162D" w:rsidRDefault="084634B7" w:rsidP="7B459281">
      <w:pPr>
        <w:pStyle w:val="NoSpacing"/>
      </w:pPr>
      <w:r w:rsidRPr="7B459281">
        <w:rPr>
          <w:b/>
          <w:bCs/>
        </w:rPr>
        <w:t>Private/Confidential</w:t>
      </w:r>
    </w:p>
    <w:p w14:paraId="7192476D" w14:textId="4B59D06A" w:rsidR="00C8162D" w:rsidRDefault="084634B7" w:rsidP="7B459281">
      <w:pPr>
        <w:pStyle w:val="NoSpacing"/>
      </w:pPr>
      <w:r w:rsidRPr="7B459281">
        <w:t xml:space="preserve">This is data to which </w:t>
      </w:r>
      <w:r w:rsidR="522E9065" w:rsidRPr="7B459281">
        <w:t xml:space="preserve">there is limited view and edit access. Encryption is used </w:t>
      </w:r>
      <w:r w:rsidR="283B61F4" w:rsidRPr="7B459281">
        <w:t>on this data.</w:t>
      </w:r>
      <w:r w:rsidR="3DC8C4A9" w:rsidRPr="7B459281">
        <w:t xml:space="preserve"> Data can be made confidential if it contains personal information such as medical records or financial information.</w:t>
      </w:r>
    </w:p>
    <w:p w14:paraId="18926961" w14:textId="755F19D3" w:rsidR="00C8162D" w:rsidRDefault="00C8162D" w:rsidP="7B459281">
      <w:pPr>
        <w:pStyle w:val="NoSpacing"/>
      </w:pPr>
    </w:p>
    <w:p w14:paraId="4A1811A0" w14:textId="77A6F247" w:rsidR="00C8162D" w:rsidRDefault="3DC8C4A9" w:rsidP="7B459281">
      <w:pPr>
        <w:pStyle w:val="NoSpacing"/>
      </w:pPr>
      <w:r w:rsidRPr="7B459281">
        <w:t xml:space="preserve">Businesses/organisations </w:t>
      </w:r>
      <w:r w:rsidR="0E216FAF" w:rsidRPr="7B459281">
        <w:t>will need to determine security classifications for the data they hold and implement practices that ensure data is handled correctly.</w:t>
      </w:r>
    </w:p>
    <w:p w14:paraId="075443C7" w14:textId="6A111728" w:rsidR="00C8162D" w:rsidRDefault="00C8162D" w:rsidP="7B459281">
      <w:pPr>
        <w:pStyle w:val="NoSpacing"/>
        <w:rPr>
          <w:rFonts w:eastAsiaTheme="minorEastAsia"/>
        </w:rPr>
      </w:pPr>
      <w:r w:rsidRPr="7B459281">
        <w:br w:type="page"/>
      </w:r>
    </w:p>
    <w:p w14:paraId="699B986E" w14:textId="1E7823BF" w:rsidR="00773559" w:rsidRPr="00DE7BF1" w:rsidRDefault="0067C3C3" w:rsidP="7B459281">
      <w:pPr>
        <w:pStyle w:val="Heading4"/>
      </w:pPr>
      <w:r>
        <w:lastRenderedPageBreak/>
        <w:t>Types of Data</w:t>
      </w:r>
    </w:p>
    <w:p w14:paraId="70F5D9AA" w14:textId="11D47FDF" w:rsidR="5A1C8A7E" w:rsidRDefault="5A1C8A7E" w:rsidP="7B459281">
      <w:pPr>
        <w:pStyle w:val="NoSpacing"/>
      </w:pPr>
      <w:r w:rsidRPr="7B459281">
        <w:rPr>
          <w:b/>
          <w:bCs/>
        </w:rPr>
        <w:t>Personal Identifiers</w:t>
      </w:r>
    </w:p>
    <w:p w14:paraId="00A9DF23" w14:textId="16CC66E4" w:rsidR="5A1C8A7E" w:rsidRDefault="5A1C8A7E" w:rsidP="7B459281">
      <w:pPr>
        <w:pStyle w:val="NoSpacing"/>
      </w:pPr>
      <w:r>
        <w:t>This is any type of data which can be unique to an individual e.g., DOB, address, driver’s license details.</w:t>
      </w:r>
      <w:r w:rsidR="132929E8">
        <w:t xml:space="preserve"> Minimising the amount of personal data collected can reduce the likelihood of being targeted in a data breach. </w:t>
      </w:r>
      <w:r w:rsidR="0AE3870E">
        <w:t>This data should be stored securely and in accordance with legislative requirements.</w:t>
      </w:r>
    </w:p>
    <w:p w14:paraId="526C1359" w14:textId="462C7E84" w:rsidR="7B459281" w:rsidRDefault="7B459281" w:rsidP="7B459281">
      <w:pPr>
        <w:pStyle w:val="NoSpacing"/>
      </w:pPr>
    </w:p>
    <w:p w14:paraId="051351A4" w14:textId="30852B0E" w:rsidR="0AE3870E" w:rsidRDefault="0AE3870E" w:rsidP="7B459281">
      <w:pPr>
        <w:pStyle w:val="NoSpacing"/>
        <w:rPr>
          <w:b/>
          <w:bCs/>
        </w:rPr>
      </w:pPr>
      <w:r w:rsidRPr="7B459281">
        <w:rPr>
          <w:b/>
          <w:bCs/>
        </w:rPr>
        <w:t xml:space="preserve">Medical </w:t>
      </w:r>
      <w:r w:rsidR="288F8570" w:rsidRPr="7B459281">
        <w:rPr>
          <w:b/>
          <w:bCs/>
        </w:rPr>
        <w:t>Data</w:t>
      </w:r>
    </w:p>
    <w:p w14:paraId="571554DA" w14:textId="528D7F63" w:rsidR="0FE0521B" w:rsidRDefault="0FE0521B" w:rsidP="7B459281">
      <w:pPr>
        <w:pStyle w:val="NoSpacing"/>
      </w:pPr>
      <w:r>
        <w:t xml:space="preserve">This is data that consists of private individual information, usually health records e.g., information about procedures, test results and patient information. This is the most sensitive data </w:t>
      </w:r>
      <w:r w:rsidR="59E963DA">
        <w:t>that a business or organisation can collect and is heavily protected legally.</w:t>
      </w:r>
    </w:p>
    <w:p w14:paraId="69056D31" w14:textId="44439F86" w:rsidR="7B459281" w:rsidRDefault="7B459281" w:rsidP="7B459281">
      <w:pPr>
        <w:pStyle w:val="NoSpacing"/>
      </w:pPr>
    </w:p>
    <w:p w14:paraId="2F5C9F3E" w14:textId="51F34B1F" w:rsidR="5F6CC0FF" w:rsidRDefault="5F6CC0FF" w:rsidP="7B459281">
      <w:pPr>
        <w:pStyle w:val="NoSpacing"/>
      </w:pPr>
      <w:r w:rsidRPr="7B459281">
        <w:rPr>
          <w:b/>
          <w:bCs/>
        </w:rPr>
        <w:t>Biometric Data</w:t>
      </w:r>
    </w:p>
    <w:p w14:paraId="42CB666C" w14:textId="152CCBF0" w:rsidR="5F6CC0FF" w:rsidRDefault="5F6CC0FF" w:rsidP="7B459281">
      <w:pPr>
        <w:pStyle w:val="NoSpacing"/>
      </w:pPr>
      <w:r>
        <w:t>This is data that uniquely identifies an individual through ph</w:t>
      </w:r>
      <w:r w:rsidR="4DC9723A">
        <w:t xml:space="preserve">ysical and behavioural metrics, e.g., fingerprints, facial recognition and voice recognition. This data </w:t>
      </w:r>
      <w:r w:rsidR="7C0539D9">
        <w:t>cannot be replicated as it is unique to individuals and therefore must be included in data protection policies.</w:t>
      </w:r>
    </w:p>
    <w:p w14:paraId="2E9836A1" w14:textId="0126EF95" w:rsidR="7B459281" w:rsidRDefault="7B459281" w:rsidP="7B459281">
      <w:pPr>
        <w:pStyle w:val="NoSpacing"/>
      </w:pPr>
    </w:p>
    <w:p w14:paraId="5B566BE2" w14:textId="7DC8B552" w:rsidR="7C0539D9" w:rsidRDefault="7C0539D9" w:rsidP="7B459281">
      <w:pPr>
        <w:pStyle w:val="Heading4"/>
      </w:pPr>
      <w:r>
        <w:t>Ethical Considerations</w:t>
      </w:r>
    </w:p>
    <w:p w14:paraId="40F1C5BD" w14:textId="3C5DACA9" w:rsidR="7C0539D9" w:rsidRDefault="7C0539D9" w:rsidP="7B459281">
      <w:pPr>
        <w:pStyle w:val="NoSpacing"/>
      </w:pPr>
      <w:r>
        <w:t>Ethical considerations include:</w:t>
      </w:r>
    </w:p>
    <w:p w14:paraId="669BB7ED" w14:textId="0BF934E0" w:rsidR="7C0539D9" w:rsidRDefault="7C0539D9" w:rsidP="7B459281">
      <w:pPr>
        <w:pStyle w:val="NoSpacing"/>
        <w:numPr>
          <w:ilvl w:val="0"/>
          <w:numId w:val="17"/>
        </w:numPr>
      </w:pPr>
      <w:r>
        <w:t>Obtaining consent for medical and biometric data collection.</w:t>
      </w:r>
    </w:p>
    <w:p w14:paraId="5F3F0638" w14:textId="407074C4" w:rsidR="7C0539D9" w:rsidRDefault="7C0539D9" w:rsidP="7B459281">
      <w:pPr>
        <w:pStyle w:val="NoSpacing"/>
        <w:numPr>
          <w:ilvl w:val="0"/>
          <w:numId w:val="17"/>
        </w:numPr>
      </w:pPr>
      <w:r>
        <w:t>Civil and criminal repercussions if data is misused.</w:t>
      </w:r>
    </w:p>
    <w:p w14:paraId="028AC8BF" w14:textId="555B88B5" w:rsidR="7C0539D9" w:rsidRDefault="7C0539D9" w:rsidP="7B459281">
      <w:pPr>
        <w:pStyle w:val="NoSpacing"/>
        <w:numPr>
          <w:ilvl w:val="0"/>
          <w:numId w:val="17"/>
        </w:numPr>
      </w:pPr>
      <w:r>
        <w:t>Privacy concerns related to biometric data.</w:t>
      </w:r>
    </w:p>
    <w:p w14:paraId="4783ABB2" w14:textId="7FAF1A5F" w:rsidR="7C0539D9" w:rsidRDefault="7C0539D9" w:rsidP="7B459281">
      <w:pPr>
        <w:pStyle w:val="NoSpacing"/>
        <w:numPr>
          <w:ilvl w:val="0"/>
          <w:numId w:val="17"/>
        </w:numPr>
      </w:pPr>
      <w:r>
        <w:t>Informing users of how data will be handled.</w:t>
      </w:r>
    </w:p>
    <w:p w14:paraId="4DE844CB" w14:textId="2A6C46DA" w:rsidR="7C0539D9" w:rsidRDefault="7C0539D9" w:rsidP="7B459281">
      <w:pPr>
        <w:pStyle w:val="NoSpacing"/>
        <w:numPr>
          <w:ilvl w:val="0"/>
          <w:numId w:val="17"/>
        </w:numPr>
      </w:pPr>
      <w:r>
        <w:t>Encryption of medical and biometric data.</w:t>
      </w:r>
    </w:p>
    <w:p w14:paraId="01EA7EE4" w14:textId="369CBAE5" w:rsidR="7C0539D9" w:rsidRDefault="7C0539D9" w:rsidP="7B459281">
      <w:pPr>
        <w:pStyle w:val="NoSpacing"/>
        <w:numPr>
          <w:ilvl w:val="0"/>
          <w:numId w:val="17"/>
        </w:numPr>
      </w:pPr>
      <w:r>
        <w:t>Ensuring data is handled in a way that it cannot be traced back to the individual.</w:t>
      </w:r>
    </w:p>
    <w:p w14:paraId="3BB8952C" w14:textId="532187B5" w:rsidR="7B459281" w:rsidRDefault="7B459281" w:rsidP="7B459281">
      <w:pPr>
        <w:pStyle w:val="NoSpacing"/>
      </w:pPr>
    </w:p>
    <w:p w14:paraId="6652DB95" w14:textId="3AB00CAD" w:rsidR="7C0539D9" w:rsidRDefault="7C0539D9" w:rsidP="7B459281">
      <w:pPr>
        <w:pStyle w:val="NoSpacing"/>
      </w:pPr>
      <w:r>
        <w:t>There can be real world consequences for mishandling sensitive data. A data breach that exposes sensitive user data could re</w:t>
      </w:r>
      <w:r w:rsidR="22427B83">
        <w:t xml:space="preserve">sult in identity theft to individuals and reputational damage to the business or organisation. </w:t>
      </w:r>
      <w:r w:rsidR="5037B9BB">
        <w:t xml:space="preserve">Notifiable data breaches should be reported to the </w:t>
      </w:r>
      <w:hyperlink r:id="rId39">
        <w:r w:rsidR="5037B9BB" w:rsidRPr="7B459281">
          <w:rPr>
            <w:rStyle w:val="Hyperlink"/>
          </w:rPr>
          <w:t>Office of the Australian Information Commissioner (OAIC)</w:t>
        </w:r>
      </w:hyperlink>
      <w:r w:rsidR="5037B9BB">
        <w:t>.</w:t>
      </w:r>
    </w:p>
    <w:p w14:paraId="729B4D87" w14:textId="7A003080" w:rsidR="7B459281" w:rsidRDefault="7B459281" w:rsidP="7B459281">
      <w:pPr>
        <w:pStyle w:val="NoSpacing"/>
      </w:pPr>
    </w:p>
    <w:p w14:paraId="66AA8A27" w14:textId="3A918C98" w:rsidR="75607071" w:rsidRDefault="75607071" w:rsidP="7B459281">
      <w:pPr>
        <w:pStyle w:val="Heading2"/>
      </w:pPr>
      <w:r>
        <w:t>Case Study</w:t>
      </w:r>
    </w:p>
    <w:p w14:paraId="27F85E6C" w14:textId="2FC77448" w:rsidR="75607071" w:rsidRDefault="75607071" w:rsidP="7B459281">
      <w:pPr>
        <w:pStyle w:val="Heading4"/>
      </w:pPr>
      <w:r>
        <w:t>Cambridge Analytica</w:t>
      </w:r>
    </w:p>
    <w:p w14:paraId="032F7296" w14:textId="313F832F" w:rsidR="08E863A8" w:rsidRDefault="08E863A8" w:rsidP="7B459281">
      <w:pPr>
        <w:pStyle w:val="NoSpacing"/>
      </w:pPr>
      <w:r>
        <w:t xml:space="preserve">In 2018, </w:t>
      </w:r>
      <w:r w:rsidRPr="7B459281">
        <w:rPr>
          <w:i/>
          <w:iCs/>
        </w:rPr>
        <w:t>The Guardian</w:t>
      </w:r>
      <w:r w:rsidRPr="7B459281">
        <w:t xml:space="preserve"> revealed that Cambridge Analytica, a political consulting firm tied to Donald Trump’s 2016 campaign and funded by billionaire Robert Mercer, harvested personal data from at le</w:t>
      </w:r>
      <w:r w:rsidR="11FB3BF7" w:rsidRPr="7B459281">
        <w:t xml:space="preserve">ast 50 million Facebook profiles without user consent. The data was obtained via a quiz-style app built by a researcher. Not only did it collect participant information, it also scraped data from their Facebook </w:t>
      </w:r>
      <w:r w:rsidR="55F66DFA" w:rsidRPr="7B459281">
        <w:t>friends which was allowed by Facebook’s rules at the time.</w:t>
      </w:r>
      <w:r w:rsidR="4792FD49" w:rsidRPr="7B459281">
        <w:t xml:space="preserve"> </w:t>
      </w:r>
      <w:r w:rsidR="58003D06" w:rsidRPr="7B459281">
        <w:t xml:space="preserve">Cambridge Analytica used this data to build psychological profiles of US voters in order to create highly personalised targeted </w:t>
      </w:r>
      <w:r w:rsidR="1474F359" w:rsidRPr="7B459281">
        <w:t xml:space="preserve">political </w:t>
      </w:r>
      <w:r w:rsidR="58003D06" w:rsidRPr="7B459281">
        <w:t xml:space="preserve">ads </w:t>
      </w:r>
      <w:r w:rsidR="13B223E1" w:rsidRPr="7B459281">
        <w:t>with the intention of influ</w:t>
      </w:r>
      <w:r w:rsidR="3AF2193E" w:rsidRPr="7B459281">
        <w:t>enc</w:t>
      </w:r>
      <w:r w:rsidR="13B223E1" w:rsidRPr="7B459281">
        <w:t xml:space="preserve">ing their </w:t>
      </w:r>
      <w:r w:rsidR="68FE62AB" w:rsidRPr="7B459281">
        <w:t xml:space="preserve">opinions and voting behaviour. Although Facebook knew of the misuse in 2015, they did not inform users or adequately secure the data until this </w:t>
      </w:r>
      <w:r w:rsidR="3302A9D8" w:rsidRPr="7B459281">
        <w:t xml:space="preserve">scandal became public. This scandal </w:t>
      </w:r>
      <w:r w:rsidR="3302A9D8" w:rsidRPr="7B459281">
        <w:lastRenderedPageBreak/>
        <w:t>triggered global outrage, regulatory scrutiny, and questions of how social media data is used to shape election outcomes.</w:t>
      </w:r>
    </w:p>
    <w:p w14:paraId="6E8A29C9" w14:textId="79559210" w:rsidR="7B459281" w:rsidRDefault="7B459281" w:rsidP="7B459281">
      <w:pPr>
        <w:pStyle w:val="NoSpacing"/>
      </w:pPr>
    </w:p>
    <w:p w14:paraId="4B7BC4CA" w14:textId="13ADACE1" w:rsidR="3ADA9D20" w:rsidRDefault="3ADA9D20" w:rsidP="7B459281">
      <w:pPr>
        <w:pStyle w:val="NoSpacing"/>
      </w:pPr>
      <w:hyperlink r:id="rId40">
        <w:r w:rsidRPr="7B459281">
          <w:rPr>
            <w:rStyle w:val="Hyperlink"/>
          </w:rPr>
          <w:t>https://www.theguardian.com/news/2018/mar/17/cambridge-analytica-facebook-influence-us-election</w:t>
        </w:r>
      </w:hyperlink>
    </w:p>
    <w:p w14:paraId="31BE455F" w14:textId="2581FE9D" w:rsidR="3ADA9D20" w:rsidRDefault="3ADA9D20" w:rsidP="7B459281">
      <w:pPr>
        <w:pStyle w:val="NoSpacing"/>
      </w:pPr>
      <w:hyperlink r:id="rId41">
        <w:r w:rsidRPr="7B459281">
          <w:rPr>
            <w:rStyle w:val="Hyperlink"/>
          </w:rPr>
          <w:t>https://bipartisanpolicy.org/article/cambridge-analytica-controversy/</w:t>
        </w:r>
      </w:hyperlink>
    </w:p>
    <w:p w14:paraId="10D5813B" w14:textId="09AE2E8B" w:rsidR="7B459281" w:rsidRDefault="7B459281" w:rsidP="7B459281">
      <w:pPr>
        <w:pStyle w:val="NoSpacing"/>
      </w:pPr>
    </w:p>
    <w:p w14:paraId="6FEF99D6" w14:textId="2DD368A4" w:rsidR="232B62A3" w:rsidRDefault="232B62A3" w:rsidP="7B459281">
      <w:pPr>
        <w:pStyle w:val="Heading2"/>
      </w:pPr>
      <w:r>
        <w:t>Quiz</w:t>
      </w:r>
    </w:p>
    <w:p w14:paraId="4F1B95EC" w14:textId="2610E5CD" w:rsidR="232B62A3" w:rsidRDefault="232B62A3" w:rsidP="7B459281">
      <w:pPr>
        <w:pStyle w:val="ListParagraph"/>
        <w:numPr>
          <w:ilvl w:val="0"/>
          <w:numId w:val="16"/>
        </w:numPr>
      </w:pPr>
      <w:r>
        <w:t>Which is an example of biometric data?</w:t>
      </w:r>
    </w:p>
    <w:p w14:paraId="6FAFB1CD" w14:textId="1616E22E" w:rsidR="232B62A3" w:rsidRDefault="232B62A3" w:rsidP="7B459281">
      <w:pPr>
        <w:pStyle w:val="ListParagraph"/>
        <w:numPr>
          <w:ilvl w:val="1"/>
          <w:numId w:val="16"/>
        </w:numPr>
      </w:pPr>
      <w:r>
        <w:t>Credit card numbers</w:t>
      </w:r>
    </w:p>
    <w:p w14:paraId="09681616" w14:textId="08017FF8" w:rsidR="232B62A3" w:rsidRDefault="232B62A3" w:rsidP="7B459281">
      <w:pPr>
        <w:pStyle w:val="ListParagraph"/>
        <w:numPr>
          <w:ilvl w:val="1"/>
          <w:numId w:val="16"/>
        </w:numPr>
      </w:pPr>
      <w:r>
        <w:t>Fingerprints</w:t>
      </w:r>
    </w:p>
    <w:p w14:paraId="58B88984" w14:textId="01E7E132" w:rsidR="232B62A3" w:rsidRDefault="232B62A3" w:rsidP="7B459281">
      <w:pPr>
        <w:pStyle w:val="ListParagraph"/>
        <w:numPr>
          <w:ilvl w:val="1"/>
          <w:numId w:val="16"/>
        </w:numPr>
      </w:pPr>
      <w:r>
        <w:t>Passwords</w:t>
      </w:r>
    </w:p>
    <w:p w14:paraId="2B697B75" w14:textId="2EDC9194" w:rsidR="232B62A3" w:rsidRDefault="232B62A3" w:rsidP="7B459281">
      <w:pPr>
        <w:pStyle w:val="ListParagraph"/>
        <w:numPr>
          <w:ilvl w:val="1"/>
          <w:numId w:val="16"/>
        </w:numPr>
      </w:pPr>
      <w:r>
        <w:t>Medical details</w:t>
      </w:r>
    </w:p>
    <w:p w14:paraId="0880CAD9" w14:textId="244DE120" w:rsidR="232B62A3" w:rsidRDefault="232B62A3" w:rsidP="7B459281">
      <w:pPr>
        <w:pStyle w:val="ListParagraph"/>
        <w:numPr>
          <w:ilvl w:val="0"/>
          <w:numId w:val="16"/>
        </w:numPr>
      </w:pPr>
      <w:r>
        <w:t>Which is an example of medical data?</w:t>
      </w:r>
    </w:p>
    <w:p w14:paraId="5098317C" w14:textId="5F9F32D0" w:rsidR="232B62A3" w:rsidRDefault="232B62A3" w:rsidP="7B459281">
      <w:pPr>
        <w:pStyle w:val="ListParagraph"/>
        <w:numPr>
          <w:ilvl w:val="1"/>
          <w:numId w:val="16"/>
        </w:numPr>
      </w:pPr>
      <w:r>
        <w:t>Patient records</w:t>
      </w:r>
    </w:p>
    <w:p w14:paraId="3B0D668F" w14:textId="53618DFC" w:rsidR="232B62A3" w:rsidRDefault="232B62A3" w:rsidP="7B459281">
      <w:pPr>
        <w:pStyle w:val="ListParagraph"/>
        <w:numPr>
          <w:ilvl w:val="1"/>
          <w:numId w:val="16"/>
        </w:numPr>
      </w:pPr>
      <w:r>
        <w:t>Operation details</w:t>
      </w:r>
    </w:p>
    <w:p w14:paraId="412560EA" w14:textId="4C262B5D" w:rsidR="232B62A3" w:rsidRDefault="232B62A3" w:rsidP="7B459281">
      <w:pPr>
        <w:pStyle w:val="ListParagraph"/>
        <w:numPr>
          <w:ilvl w:val="1"/>
          <w:numId w:val="16"/>
        </w:numPr>
      </w:pPr>
      <w:r>
        <w:t>Scan Results</w:t>
      </w:r>
    </w:p>
    <w:p w14:paraId="3CE5C879" w14:textId="01E4BACC" w:rsidR="232B62A3" w:rsidRDefault="232B62A3" w:rsidP="7B459281">
      <w:pPr>
        <w:pStyle w:val="ListParagraph"/>
        <w:numPr>
          <w:ilvl w:val="1"/>
          <w:numId w:val="16"/>
        </w:numPr>
      </w:pPr>
      <w:r>
        <w:t>All of the above</w:t>
      </w:r>
    </w:p>
    <w:p w14:paraId="784EF280" w14:textId="72046676" w:rsidR="232B62A3" w:rsidRDefault="232B62A3" w:rsidP="7B459281">
      <w:pPr>
        <w:pStyle w:val="ListParagraph"/>
        <w:numPr>
          <w:ilvl w:val="0"/>
          <w:numId w:val="16"/>
        </w:numPr>
      </w:pPr>
      <w:r>
        <w:t>What is the purpose of minimising data collection?</w:t>
      </w:r>
    </w:p>
    <w:p w14:paraId="4C5622CE" w14:textId="738293B4" w:rsidR="232B62A3" w:rsidRDefault="232B62A3" w:rsidP="7B459281">
      <w:pPr>
        <w:pStyle w:val="ListParagraph"/>
        <w:numPr>
          <w:ilvl w:val="1"/>
          <w:numId w:val="16"/>
        </w:numPr>
      </w:pPr>
      <w:r>
        <w:t>To keep passwords protected</w:t>
      </w:r>
    </w:p>
    <w:p w14:paraId="5B9A2109" w14:textId="48DEC20F" w:rsidR="232B62A3" w:rsidRDefault="232B62A3" w:rsidP="7B459281">
      <w:pPr>
        <w:pStyle w:val="ListParagraph"/>
        <w:numPr>
          <w:ilvl w:val="1"/>
          <w:numId w:val="16"/>
        </w:numPr>
      </w:pPr>
      <w:r>
        <w:t>To ensure consent has been obtained</w:t>
      </w:r>
    </w:p>
    <w:p w14:paraId="27285169" w14:textId="0701A6ED" w:rsidR="232B62A3" w:rsidRDefault="232B62A3" w:rsidP="7B459281">
      <w:pPr>
        <w:pStyle w:val="ListParagraph"/>
        <w:numPr>
          <w:ilvl w:val="1"/>
          <w:numId w:val="16"/>
        </w:numPr>
      </w:pPr>
      <w:r>
        <w:t>To keep data private</w:t>
      </w:r>
    </w:p>
    <w:p w14:paraId="3217F318" w14:textId="07BB0F14" w:rsidR="232B62A3" w:rsidRDefault="232B62A3" w:rsidP="7B459281">
      <w:pPr>
        <w:pStyle w:val="ListParagraph"/>
        <w:numPr>
          <w:ilvl w:val="1"/>
          <w:numId w:val="16"/>
        </w:numPr>
      </w:pPr>
      <w:r>
        <w:t>To reduce the risk of data misuse</w:t>
      </w:r>
    </w:p>
    <w:p w14:paraId="2DA4D152" w14:textId="3F4B40A9" w:rsidR="232B62A3" w:rsidRDefault="232B62A3" w:rsidP="7B459281">
      <w:pPr>
        <w:pStyle w:val="ListParagraph"/>
        <w:numPr>
          <w:ilvl w:val="0"/>
          <w:numId w:val="16"/>
        </w:numPr>
      </w:pPr>
      <w:r>
        <w:t>Which are examples of data classifications?</w:t>
      </w:r>
    </w:p>
    <w:p w14:paraId="4FE4E146" w14:textId="4D43EACE" w:rsidR="232B62A3" w:rsidRDefault="232B62A3" w:rsidP="7B459281">
      <w:pPr>
        <w:pStyle w:val="ListParagraph"/>
        <w:numPr>
          <w:ilvl w:val="1"/>
          <w:numId w:val="16"/>
        </w:numPr>
      </w:pPr>
      <w:r>
        <w:t>Open/Public and Private/Confidential</w:t>
      </w:r>
    </w:p>
    <w:p w14:paraId="3DDF14E3" w14:textId="75574B46" w:rsidR="232B62A3" w:rsidRDefault="232B62A3" w:rsidP="7B459281">
      <w:pPr>
        <w:pStyle w:val="ListParagraph"/>
        <w:numPr>
          <w:ilvl w:val="1"/>
          <w:numId w:val="16"/>
        </w:numPr>
      </w:pPr>
      <w:r>
        <w:t>Open/Public and Informational</w:t>
      </w:r>
    </w:p>
    <w:p w14:paraId="51395754" w14:textId="4F98CEB8" w:rsidR="232B62A3" w:rsidRDefault="232B62A3" w:rsidP="7B459281">
      <w:pPr>
        <w:pStyle w:val="ListParagraph"/>
        <w:numPr>
          <w:ilvl w:val="1"/>
          <w:numId w:val="16"/>
        </w:numPr>
      </w:pPr>
      <w:r>
        <w:t>Full Access and Private Access</w:t>
      </w:r>
    </w:p>
    <w:p w14:paraId="7FD388E3" w14:textId="02CE897A" w:rsidR="232B62A3" w:rsidRDefault="232B62A3" w:rsidP="7B459281">
      <w:pPr>
        <w:pStyle w:val="ListParagraph"/>
        <w:numPr>
          <w:ilvl w:val="1"/>
          <w:numId w:val="16"/>
        </w:numPr>
      </w:pPr>
      <w:r>
        <w:t>Open and Admin</w:t>
      </w:r>
    </w:p>
    <w:p w14:paraId="294B183A" w14:textId="0D9BB167" w:rsidR="3A6FA942" w:rsidRDefault="3A6FA942" w:rsidP="7B459281">
      <w:pPr>
        <w:pStyle w:val="Heading2"/>
      </w:pPr>
      <w:r>
        <w:t>References</w:t>
      </w:r>
    </w:p>
    <w:p w14:paraId="17ACEEDD" w14:textId="41CFC942" w:rsidR="3A6FA942" w:rsidRDefault="3A6FA942" w:rsidP="7B459281">
      <w:r w:rsidRPr="7B459281">
        <w:rPr>
          <w:b/>
          <w:bCs/>
        </w:rPr>
        <w:t>****ADD IN TRI 1 2026****</w:t>
      </w:r>
    </w:p>
    <w:p w14:paraId="1F0990FB" w14:textId="5AA347A7" w:rsidR="7B459281" w:rsidRDefault="7B459281" w:rsidP="7B459281">
      <w:pPr>
        <w:rPr>
          <w:b/>
          <w:bCs/>
        </w:rPr>
      </w:pPr>
    </w:p>
    <w:p w14:paraId="68DC73B6" w14:textId="4D2B8804" w:rsidR="7B459281" w:rsidRDefault="7B459281">
      <w:r>
        <w:br w:type="page"/>
      </w:r>
    </w:p>
    <w:p w14:paraId="22824526" w14:textId="6D666668" w:rsidR="3AB350A6" w:rsidRDefault="3AB350A6" w:rsidP="7B459281">
      <w:pPr>
        <w:pStyle w:val="Heading1"/>
      </w:pPr>
      <w:r>
        <w:lastRenderedPageBreak/>
        <w:t>Privacy, Intelligence Gathering and Data Collection</w:t>
      </w:r>
    </w:p>
    <w:p w14:paraId="35162896" w14:textId="00E242D5" w:rsidR="449BCC92" w:rsidRDefault="449BCC92" w:rsidP="7B459281">
      <w:pPr>
        <w:pStyle w:val="Heading2"/>
      </w:pPr>
      <w:r>
        <w:t>Overview</w:t>
      </w:r>
    </w:p>
    <w:p w14:paraId="4D77B89D" w14:textId="53155EBF" w:rsidR="31A89E6E" w:rsidRDefault="31A89E6E" w:rsidP="7B459281">
      <w:hyperlink r:id="rId42">
        <w:r w:rsidRPr="7B459281">
          <w:rPr>
            <w:rStyle w:val="Hyperlink"/>
            <w:rFonts w:ascii="Calibri" w:eastAsia="Calibri" w:hAnsi="Calibri" w:cs="Calibri"/>
          </w:rPr>
          <w:t>Plan for D2L.docx</w:t>
        </w:r>
      </w:hyperlink>
    </w:p>
    <w:p w14:paraId="22754B09" w14:textId="676DC3EE" w:rsidR="7B459281" w:rsidRDefault="7B459281" w:rsidP="7B459281">
      <w:pPr>
        <w:rPr>
          <w:rFonts w:ascii="Calibri" w:eastAsia="Calibri" w:hAnsi="Calibri" w:cs="Calibri"/>
        </w:rPr>
      </w:pPr>
    </w:p>
    <w:p w14:paraId="75A2BC2D" w14:textId="1A0346B9" w:rsidR="7B459281" w:rsidRDefault="7B459281">
      <w:r>
        <w:br w:type="page"/>
      </w:r>
    </w:p>
    <w:p w14:paraId="7025BF81" w14:textId="01076246" w:rsidR="623DE5DF" w:rsidRDefault="623DE5DF" w:rsidP="7B459281">
      <w:pPr>
        <w:pStyle w:val="Heading1"/>
      </w:pPr>
      <w:r w:rsidRPr="7B459281">
        <w:lastRenderedPageBreak/>
        <w:t>Data Handling</w:t>
      </w:r>
    </w:p>
    <w:p w14:paraId="039C1D07" w14:textId="701AEFCA" w:rsidR="623DE5DF" w:rsidRDefault="623DE5DF" w:rsidP="7B459281">
      <w:pPr>
        <w:pStyle w:val="Heading2"/>
      </w:pPr>
      <w:r w:rsidRPr="7B459281">
        <w:t>Overview</w:t>
      </w:r>
    </w:p>
    <w:p w14:paraId="0456965E" w14:textId="2BB96CD4" w:rsidR="623DE5DF" w:rsidRDefault="623DE5DF" w:rsidP="7B459281">
      <w:hyperlink r:id="rId43">
        <w:r w:rsidRPr="7B459281">
          <w:rPr>
            <w:rStyle w:val="Hyperlink"/>
            <w:rFonts w:ascii="Calibri" w:eastAsia="Calibri" w:hAnsi="Calibri" w:cs="Calibri"/>
          </w:rPr>
          <w:t>D2l Data Handling.docx</w:t>
        </w:r>
      </w:hyperlink>
    </w:p>
    <w:p w14:paraId="3B5B7E67" w14:textId="4BE36BCA" w:rsidR="7B459281" w:rsidRDefault="7B459281" w:rsidP="7B459281">
      <w:pPr>
        <w:rPr>
          <w:rFonts w:ascii="Calibri" w:eastAsia="Calibri" w:hAnsi="Calibri" w:cs="Calibri"/>
        </w:rPr>
      </w:pPr>
    </w:p>
    <w:p w14:paraId="5D316BE3" w14:textId="1F16BA4F" w:rsidR="7B459281" w:rsidRDefault="7B459281">
      <w:r>
        <w:br w:type="page"/>
      </w:r>
    </w:p>
    <w:p w14:paraId="08E2ACB0" w14:textId="6A2436E2" w:rsidR="7E605478" w:rsidRDefault="7E605478" w:rsidP="7B459281">
      <w:pPr>
        <w:pStyle w:val="Heading1"/>
      </w:pPr>
      <w:r w:rsidRPr="7B459281">
        <w:lastRenderedPageBreak/>
        <w:t>Machine Learning and AI</w:t>
      </w:r>
    </w:p>
    <w:p w14:paraId="6C9CA2E7" w14:textId="58265A5B" w:rsidR="586280D7" w:rsidRDefault="586280D7" w:rsidP="7B459281">
      <w:pPr>
        <w:pStyle w:val="Heading2"/>
      </w:pPr>
      <w:r w:rsidRPr="7B459281">
        <w:t>Overview</w:t>
      </w:r>
    </w:p>
    <w:p w14:paraId="2F887F87" w14:textId="40E5FC74" w:rsidR="586280D7" w:rsidRDefault="586280D7" w:rsidP="7B459281">
      <w:pPr>
        <w:pStyle w:val="Heading4"/>
      </w:pPr>
      <w:r w:rsidRPr="7B459281">
        <w:t>Learning Goals</w:t>
      </w:r>
    </w:p>
    <w:p w14:paraId="350815D7" w14:textId="3F9A5732" w:rsidR="2B69A7D2" w:rsidRDefault="2B69A7D2" w:rsidP="7B459281">
      <w:pPr>
        <w:pStyle w:val="NoSpacing"/>
      </w:pPr>
      <w:r w:rsidRPr="7B459281">
        <w:rPr>
          <w:b/>
          <w:bCs/>
        </w:rPr>
        <w:t>GLO1, GLO4</w:t>
      </w:r>
    </w:p>
    <w:p w14:paraId="1BDA5FB5" w14:textId="4C154DBE" w:rsidR="2B69A7D2" w:rsidRDefault="2B69A7D2" w:rsidP="7B459281">
      <w:pPr>
        <w:pStyle w:val="NoSpacing"/>
      </w:pPr>
      <w:r w:rsidRPr="7B459281">
        <w:t>Understand key ethical principles for AI and apply them to practical scenarios.</w:t>
      </w:r>
    </w:p>
    <w:p w14:paraId="1BB117D1" w14:textId="41618F84" w:rsidR="7B459281" w:rsidRDefault="7B459281" w:rsidP="7B459281">
      <w:pPr>
        <w:pStyle w:val="NoSpacing"/>
      </w:pPr>
    </w:p>
    <w:p w14:paraId="3E01DC49" w14:textId="2C661A0F" w:rsidR="2B69A7D2" w:rsidRDefault="2B69A7D2" w:rsidP="7B459281">
      <w:pPr>
        <w:pStyle w:val="NoSpacing"/>
      </w:pPr>
      <w:r w:rsidRPr="7B459281">
        <w:rPr>
          <w:b/>
          <w:bCs/>
        </w:rPr>
        <w:t>GLO4, GLO8</w:t>
      </w:r>
    </w:p>
    <w:p w14:paraId="2EA2E7D9" w14:textId="469E55BE" w:rsidR="2B69A7D2" w:rsidRDefault="2B69A7D2" w:rsidP="7B459281">
      <w:pPr>
        <w:pStyle w:val="NoSpacing"/>
      </w:pPr>
      <w:r w:rsidRPr="7B459281">
        <w:t>Evaluate AI projects for risks such as bias, lack of transparency, and non-compliance with privacy standards.</w:t>
      </w:r>
    </w:p>
    <w:p w14:paraId="76B0B795" w14:textId="6905BC2F" w:rsidR="7B459281" w:rsidRDefault="7B459281" w:rsidP="7B459281">
      <w:pPr>
        <w:pStyle w:val="NoSpacing"/>
      </w:pPr>
    </w:p>
    <w:p w14:paraId="1DADE874" w14:textId="033365B1" w:rsidR="2B69A7D2" w:rsidRDefault="2B69A7D2" w:rsidP="7B459281">
      <w:pPr>
        <w:pStyle w:val="NoSpacing"/>
      </w:pPr>
      <w:r w:rsidRPr="7B459281">
        <w:rPr>
          <w:b/>
          <w:bCs/>
        </w:rPr>
        <w:t>GLO8</w:t>
      </w:r>
    </w:p>
    <w:p w14:paraId="4D867CC0" w14:textId="761E7DC4" w:rsidR="2B69A7D2" w:rsidRDefault="2B69A7D2" w:rsidP="7B459281">
      <w:pPr>
        <w:pStyle w:val="NoSpacing"/>
      </w:pPr>
      <w:r w:rsidRPr="7B459281">
        <w:t>Develop strategies to address ethical challenges in AI systems, such as fostering fairness, accountability and sustainability.</w:t>
      </w:r>
    </w:p>
    <w:p w14:paraId="6DF3A6FE" w14:textId="6CEFEB13" w:rsidR="7B459281" w:rsidRDefault="7B459281" w:rsidP="7B459281"/>
    <w:p w14:paraId="69870DCF" w14:textId="582B14D0" w:rsidR="2B69A7D2" w:rsidRDefault="2B69A7D2" w:rsidP="7B459281">
      <w:pPr>
        <w:pStyle w:val="Heading2"/>
      </w:pPr>
      <w:r w:rsidRPr="7B459281">
        <w:t>Principles for Ethical AI Development</w:t>
      </w:r>
    </w:p>
    <w:p w14:paraId="69F80753" w14:textId="1D0F8E80" w:rsidR="41AB83C8" w:rsidRDefault="41AB83C8" w:rsidP="7B459281">
      <w:r w:rsidRPr="7B459281">
        <w:rPr>
          <w:rFonts w:ascii="Calibri" w:eastAsia="Calibri" w:hAnsi="Calibri" w:cs="Calibri"/>
          <w:color w:val="000000" w:themeColor="text1"/>
        </w:rPr>
        <w:t>Based off Australia’s AI ethics principles (Department of Industry, Science and Resources, n.d.).</w:t>
      </w:r>
    </w:p>
    <w:p w14:paraId="1B19EF39" w14:textId="1071D4C5" w:rsidR="41AB83C8" w:rsidRDefault="41AB83C8" w:rsidP="7B459281">
      <w:pPr>
        <w:pStyle w:val="Heading4"/>
      </w:pPr>
      <w:r w:rsidRPr="7B459281">
        <w:t>Human, Social and Environmental Wellbeing</w:t>
      </w:r>
    </w:p>
    <w:p w14:paraId="380F0500" w14:textId="0FC9DF62"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AI systems must enhance human and societal well-being while minimising environmental harm.</w:t>
      </w:r>
    </w:p>
    <w:p w14:paraId="190F40F0" w14:textId="44E4CB59" w:rsidR="41AB83C8" w:rsidRDefault="41AB83C8" w:rsidP="7B459281">
      <w:pPr>
        <w:pStyle w:val="NoSpacing"/>
        <w:numPr>
          <w:ilvl w:val="0"/>
          <w:numId w:val="15"/>
        </w:numPr>
        <w:rPr>
          <w:rFonts w:ascii="Calibri" w:eastAsia="Calibri" w:hAnsi="Calibri" w:cs="Calibri"/>
          <w:color w:val="000000" w:themeColor="text1"/>
        </w:rPr>
      </w:pPr>
      <w:r w:rsidRPr="7B459281">
        <w:rPr>
          <w:rFonts w:ascii="Calibri" w:eastAsia="Calibri" w:hAnsi="Calibri" w:cs="Calibri"/>
          <w:color w:val="000000" w:themeColor="text1"/>
        </w:rPr>
        <w:t>Design systems that prioritise safety, fairness, and equitable access to opportunities.</w:t>
      </w:r>
    </w:p>
    <w:p w14:paraId="2517BA01" w14:textId="7BFBD27D" w:rsidR="41AB83C8" w:rsidRDefault="41AB83C8" w:rsidP="7B459281">
      <w:pPr>
        <w:pStyle w:val="NoSpacing"/>
        <w:numPr>
          <w:ilvl w:val="0"/>
          <w:numId w:val="15"/>
        </w:numPr>
        <w:rPr>
          <w:rFonts w:ascii="Calibri" w:eastAsia="Calibri" w:hAnsi="Calibri" w:cs="Calibri"/>
          <w:color w:val="000000" w:themeColor="text1"/>
        </w:rPr>
      </w:pPr>
      <w:r w:rsidRPr="7B459281">
        <w:rPr>
          <w:rFonts w:ascii="Calibri" w:eastAsia="Calibri" w:hAnsi="Calibri" w:cs="Calibri"/>
          <w:color w:val="000000" w:themeColor="text1"/>
        </w:rPr>
        <w:t>Consider environmental impacts, optimising energy efficiency where possible.</w:t>
      </w:r>
    </w:p>
    <w:p w14:paraId="4CCBB0B8" w14:textId="2D440C0A" w:rsidR="41AB83C8" w:rsidRDefault="41AB83C8" w:rsidP="7B459281">
      <w:pPr>
        <w:pStyle w:val="Heading4"/>
      </w:pPr>
      <w:r w:rsidRPr="7B459281">
        <w:t>Fairness</w:t>
      </w:r>
    </w:p>
    <w:p w14:paraId="2C950C08" w14:textId="5CC3A7F1"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AI systems must enhance human and societal well-being while minimising environmental harm.</w:t>
      </w:r>
    </w:p>
    <w:p w14:paraId="2FF08656" w14:textId="5A03E35E" w:rsidR="41AB83C8" w:rsidRDefault="41AB83C8" w:rsidP="7B459281">
      <w:pPr>
        <w:pStyle w:val="NoSpacing"/>
        <w:numPr>
          <w:ilvl w:val="0"/>
          <w:numId w:val="14"/>
        </w:numPr>
        <w:rPr>
          <w:rFonts w:ascii="Calibri" w:eastAsia="Calibri" w:hAnsi="Calibri" w:cs="Calibri"/>
          <w:color w:val="000000" w:themeColor="text1"/>
        </w:rPr>
      </w:pPr>
      <w:r w:rsidRPr="7B459281">
        <w:rPr>
          <w:rFonts w:ascii="Calibri" w:eastAsia="Calibri" w:hAnsi="Calibri" w:cs="Calibri"/>
          <w:color w:val="000000" w:themeColor="text1"/>
        </w:rPr>
        <w:t>Design systems that prioritise safety, fairness, and equitable access to opportunities.</w:t>
      </w:r>
    </w:p>
    <w:p w14:paraId="4A26E0D4" w14:textId="57D9A369" w:rsidR="41AB83C8" w:rsidRDefault="41AB83C8" w:rsidP="7B459281">
      <w:pPr>
        <w:pStyle w:val="NoSpacing"/>
        <w:numPr>
          <w:ilvl w:val="0"/>
          <w:numId w:val="14"/>
        </w:numPr>
        <w:rPr>
          <w:rFonts w:ascii="Calibri" w:eastAsia="Calibri" w:hAnsi="Calibri" w:cs="Calibri"/>
          <w:color w:val="000000" w:themeColor="text1"/>
        </w:rPr>
      </w:pPr>
      <w:r w:rsidRPr="7B459281">
        <w:rPr>
          <w:rFonts w:ascii="Calibri" w:eastAsia="Calibri" w:hAnsi="Calibri" w:cs="Calibri"/>
          <w:color w:val="000000" w:themeColor="text1"/>
        </w:rPr>
        <w:t>Consider environmental impacts, optimising energy efficiency where possible.</w:t>
      </w:r>
    </w:p>
    <w:p w14:paraId="7AFDCD20" w14:textId="6C8878F0" w:rsidR="41AB83C8" w:rsidRDefault="41AB83C8" w:rsidP="7B459281">
      <w:pPr>
        <w:pStyle w:val="Heading4"/>
      </w:pPr>
      <w:r w:rsidRPr="7B459281">
        <w:t>Privacy and Security</w:t>
      </w:r>
    </w:p>
    <w:p w14:paraId="1B33E16E" w14:textId="09438375"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Protecting privacy is critical to building trust in AI systems.</w:t>
      </w:r>
    </w:p>
    <w:p w14:paraId="151EE144" w14:textId="20BB45DB" w:rsidR="41AB83C8" w:rsidRDefault="41AB83C8" w:rsidP="7B459281">
      <w:pPr>
        <w:pStyle w:val="NoSpacing"/>
        <w:numPr>
          <w:ilvl w:val="0"/>
          <w:numId w:val="13"/>
        </w:numPr>
        <w:rPr>
          <w:rFonts w:ascii="Calibri" w:eastAsia="Calibri" w:hAnsi="Calibri" w:cs="Calibri"/>
          <w:color w:val="000000" w:themeColor="text1"/>
        </w:rPr>
      </w:pPr>
      <w:r w:rsidRPr="7B459281">
        <w:rPr>
          <w:rFonts w:ascii="Calibri" w:eastAsia="Calibri" w:hAnsi="Calibri" w:cs="Calibri"/>
          <w:color w:val="000000" w:themeColor="text1"/>
        </w:rPr>
        <w:t>Collect only the data necessary for the task and ensure it is securely stored.</w:t>
      </w:r>
    </w:p>
    <w:p w14:paraId="369E52C9" w14:textId="14AF87C1" w:rsidR="41AB83C8" w:rsidRDefault="41AB83C8" w:rsidP="7B459281">
      <w:pPr>
        <w:pStyle w:val="NoSpacing"/>
        <w:numPr>
          <w:ilvl w:val="0"/>
          <w:numId w:val="13"/>
        </w:numPr>
        <w:rPr>
          <w:rFonts w:ascii="Calibri" w:eastAsia="Calibri" w:hAnsi="Calibri" w:cs="Calibri"/>
          <w:color w:val="000000" w:themeColor="text1"/>
        </w:rPr>
      </w:pPr>
      <w:r w:rsidRPr="7B459281">
        <w:rPr>
          <w:rFonts w:ascii="Calibri" w:eastAsia="Calibri" w:hAnsi="Calibri" w:cs="Calibri"/>
          <w:color w:val="000000" w:themeColor="text1"/>
        </w:rPr>
        <w:t>Use anonymisation techniques to safeguard sensitive information and comply with privacy laws like the Privacy Act 1988.</w:t>
      </w:r>
    </w:p>
    <w:p w14:paraId="5946CF7E" w14:textId="53AEB565" w:rsidR="41AB83C8" w:rsidRDefault="41AB83C8" w:rsidP="7B459281">
      <w:pPr>
        <w:pStyle w:val="Heading4"/>
      </w:pPr>
      <w:r w:rsidRPr="7B459281">
        <w:t>Transparency and Explainability</w:t>
      </w:r>
    </w:p>
    <w:p w14:paraId="54649504" w14:textId="207A4E2C"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AI systems should be understandable and transparent.</w:t>
      </w:r>
    </w:p>
    <w:p w14:paraId="4B4E5628" w14:textId="14293065" w:rsidR="41AB83C8" w:rsidRDefault="41AB83C8" w:rsidP="7B459281">
      <w:pPr>
        <w:pStyle w:val="NoSpacing"/>
        <w:numPr>
          <w:ilvl w:val="0"/>
          <w:numId w:val="12"/>
        </w:numPr>
        <w:rPr>
          <w:rFonts w:ascii="Calibri" w:eastAsia="Calibri" w:hAnsi="Calibri" w:cs="Calibri"/>
          <w:color w:val="000000" w:themeColor="text1"/>
        </w:rPr>
      </w:pPr>
      <w:r w:rsidRPr="7B459281">
        <w:rPr>
          <w:rFonts w:ascii="Calibri" w:eastAsia="Calibri" w:hAnsi="Calibri" w:cs="Calibri"/>
          <w:color w:val="000000" w:themeColor="text1"/>
        </w:rPr>
        <w:t>Maintain documentation detailing methodologies, data sources, and limitations.</w:t>
      </w:r>
    </w:p>
    <w:p w14:paraId="50FBFD06" w14:textId="7CB53C8E" w:rsidR="41AB83C8" w:rsidRDefault="41AB83C8" w:rsidP="7B459281">
      <w:pPr>
        <w:pStyle w:val="NoSpacing"/>
        <w:numPr>
          <w:ilvl w:val="0"/>
          <w:numId w:val="12"/>
        </w:numPr>
        <w:rPr>
          <w:rFonts w:ascii="Calibri" w:eastAsia="Calibri" w:hAnsi="Calibri" w:cs="Calibri"/>
          <w:color w:val="000000" w:themeColor="text1"/>
        </w:rPr>
      </w:pPr>
      <w:r w:rsidRPr="7B459281">
        <w:rPr>
          <w:rFonts w:ascii="Calibri" w:eastAsia="Calibri" w:hAnsi="Calibri" w:cs="Calibri"/>
          <w:color w:val="000000" w:themeColor="text1"/>
        </w:rPr>
        <w:t>Develop systems that provide clear, accessible explanations for decisions.</w:t>
      </w:r>
    </w:p>
    <w:p w14:paraId="3BF058F2" w14:textId="5AF497E4" w:rsidR="41AB83C8" w:rsidRDefault="41AB83C8" w:rsidP="7B459281">
      <w:pPr>
        <w:pStyle w:val="Heading4"/>
      </w:pPr>
      <w:r w:rsidRPr="7B459281">
        <w:t>Accountability</w:t>
      </w:r>
    </w:p>
    <w:p w14:paraId="1578C7C9" w14:textId="4CB16EA1"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Developers must take responsibility for the ethical outcomes of their systems.</w:t>
      </w:r>
    </w:p>
    <w:p w14:paraId="0C37EE63" w14:textId="5D30ECE7" w:rsidR="41AB83C8" w:rsidRDefault="41AB83C8" w:rsidP="7B459281">
      <w:pPr>
        <w:pStyle w:val="NoSpacing"/>
        <w:numPr>
          <w:ilvl w:val="0"/>
          <w:numId w:val="11"/>
        </w:numPr>
        <w:rPr>
          <w:rFonts w:ascii="Calibri" w:eastAsia="Calibri" w:hAnsi="Calibri" w:cs="Calibri"/>
          <w:color w:val="000000" w:themeColor="text1"/>
        </w:rPr>
      </w:pPr>
      <w:r w:rsidRPr="7B459281">
        <w:rPr>
          <w:rFonts w:ascii="Calibri" w:eastAsia="Calibri" w:hAnsi="Calibri" w:cs="Calibri"/>
          <w:color w:val="000000" w:themeColor="text1"/>
        </w:rPr>
        <w:lastRenderedPageBreak/>
        <w:t>Define clear roles for monitoring, reporting, and addressing ethical risks.</w:t>
      </w:r>
    </w:p>
    <w:p w14:paraId="37199018" w14:textId="19FC32C3" w:rsidR="41AB83C8" w:rsidRDefault="41AB83C8" w:rsidP="7B459281">
      <w:pPr>
        <w:pStyle w:val="NoSpacing"/>
        <w:numPr>
          <w:ilvl w:val="0"/>
          <w:numId w:val="11"/>
        </w:numPr>
        <w:rPr>
          <w:rFonts w:ascii="Calibri" w:eastAsia="Calibri" w:hAnsi="Calibri" w:cs="Calibri"/>
          <w:color w:val="000000" w:themeColor="text1"/>
        </w:rPr>
      </w:pPr>
      <w:r w:rsidRPr="7B459281">
        <w:rPr>
          <w:rFonts w:ascii="Calibri" w:eastAsia="Calibri" w:hAnsi="Calibri" w:cs="Calibri"/>
          <w:color w:val="000000" w:themeColor="text1"/>
        </w:rPr>
        <w:t>Establish feedback mechanisms to ensure ongoing improvement.</w:t>
      </w:r>
    </w:p>
    <w:p w14:paraId="2B8524AF" w14:textId="28655534" w:rsidR="7B459281" w:rsidRDefault="7B459281" w:rsidP="7B459281">
      <w:pPr>
        <w:pStyle w:val="NoSpacing"/>
        <w:rPr>
          <w:rFonts w:ascii="Calibri" w:eastAsia="Calibri" w:hAnsi="Calibri" w:cs="Calibri"/>
        </w:rPr>
      </w:pPr>
    </w:p>
    <w:p w14:paraId="424AB278" w14:textId="59CABD89" w:rsidR="41AB83C8" w:rsidRDefault="41AB83C8" w:rsidP="7B459281">
      <w:pPr>
        <w:pStyle w:val="Heading2"/>
      </w:pPr>
      <w:r w:rsidRPr="7B459281">
        <w:t>Guidelines for Ethical AI Development</w:t>
      </w:r>
    </w:p>
    <w:p w14:paraId="6A528D71" w14:textId="37F62BDD" w:rsidR="41AB83C8" w:rsidRDefault="41AB83C8" w:rsidP="7B459281">
      <w:pPr>
        <w:pStyle w:val="NoSpacing"/>
      </w:pPr>
      <w:r w:rsidRPr="7B459281">
        <w:rPr>
          <w:rFonts w:ascii="Calibri" w:eastAsia="Calibri" w:hAnsi="Calibri" w:cs="Calibri"/>
          <w:color w:val="000000" w:themeColor="text1"/>
        </w:rPr>
        <w:t>These guidelines provide clear, actionable steps for applying the ethical principles discussed, ensuring AI systems are responsibly designed, deployed, and monitored (Blackman, 2020).</w:t>
      </w:r>
    </w:p>
    <w:p w14:paraId="32BA005C" w14:textId="534AB6B3" w:rsidR="7B459281" w:rsidRDefault="7B459281" w:rsidP="7B459281">
      <w:pPr>
        <w:pStyle w:val="NoSpacing"/>
        <w:rPr>
          <w:rFonts w:ascii="Calibri" w:eastAsia="Calibri" w:hAnsi="Calibri" w:cs="Calibri"/>
          <w:color w:val="000000" w:themeColor="text1"/>
        </w:rPr>
      </w:pPr>
    </w:p>
    <w:p w14:paraId="7405D3CF" w14:textId="7D7F2992" w:rsidR="41AB83C8" w:rsidRDefault="41AB83C8" w:rsidP="7B459281">
      <w:pPr>
        <w:pStyle w:val="Heading4"/>
        <w:numPr>
          <w:ilvl w:val="0"/>
          <w:numId w:val="10"/>
        </w:numPr>
      </w:pPr>
      <w:r w:rsidRPr="7B459281">
        <w:t>Use Available Ethical Frameworks</w:t>
      </w:r>
    </w:p>
    <w:p w14:paraId="4871F139" w14:textId="6CACC56B"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Incorporate existing ethical principles and guidelines into your project to provide a structured approach to decision-making.</w:t>
      </w:r>
    </w:p>
    <w:p w14:paraId="0220BEC5" w14:textId="201EAFD1" w:rsidR="41AB83C8" w:rsidRDefault="41AB83C8" w:rsidP="7B459281">
      <w:pPr>
        <w:pStyle w:val="NoSpacing"/>
        <w:numPr>
          <w:ilvl w:val="0"/>
          <w:numId w:val="9"/>
        </w:numPr>
        <w:rPr>
          <w:rFonts w:ascii="Calibri" w:eastAsia="Calibri" w:hAnsi="Calibri" w:cs="Calibri"/>
          <w:color w:val="000000" w:themeColor="text1"/>
        </w:rPr>
      </w:pPr>
      <w:r w:rsidRPr="7B459281">
        <w:rPr>
          <w:rFonts w:ascii="Calibri" w:eastAsia="Calibri" w:hAnsi="Calibri" w:cs="Calibri"/>
          <w:color w:val="000000" w:themeColor="text1"/>
        </w:rPr>
        <w:t>Refer to frameworks like Australia’s AI Ethics Principles to guide your work.</w:t>
      </w:r>
    </w:p>
    <w:p w14:paraId="5EEC9CA0" w14:textId="4365730B" w:rsidR="41AB83C8" w:rsidRDefault="41AB83C8" w:rsidP="7B459281">
      <w:pPr>
        <w:pStyle w:val="NoSpacing"/>
        <w:numPr>
          <w:ilvl w:val="0"/>
          <w:numId w:val="9"/>
        </w:numPr>
        <w:rPr>
          <w:rFonts w:ascii="Calibri" w:eastAsia="Calibri" w:hAnsi="Calibri" w:cs="Calibri"/>
          <w:color w:val="000000" w:themeColor="text1"/>
        </w:rPr>
      </w:pPr>
      <w:r w:rsidRPr="7B459281">
        <w:rPr>
          <w:rFonts w:ascii="Calibri" w:eastAsia="Calibri" w:hAnsi="Calibri" w:cs="Calibri"/>
          <w:color w:val="000000" w:themeColor="text1"/>
        </w:rPr>
        <w:t>Identify potential ethical risks early, such as biases in datasets or unexplainable system outputs, and address them collaboratively within your team or with mentors.</w:t>
      </w:r>
    </w:p>
    <w:p w14:paraId="2B7E80BF" w14:textId="0C05B57E" w:rsidR="41AB83C8" w:rsidRDefault="41AB83C8" w:rsidP="7B459281">
      <w:pPr>
        <w:pStyle w:val="Heading4"/>
        <w:numPr>
          <w:ilvl w:val="0"/>
          <w:numId w:val="10"/>
        </w:numPr>
      </w:pPr>
      <w:r w:rsidRPr="7B459281">
        <w:t>Identify and mitigate risks proactively</w:t>
      </w:r>
    </w:p>
    <w:p w14:paraId="5941BCBA" w14:textId="3D578A78"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Ethical risks can arise at any stage of AI development and should be tackled systematically.</w:t>
      </w:r>
    </w:p>
    <w:p w14:paraId="5EF5F461" w14:textId="6D7C081A" w:rsidR="41AB83C8" w:rsidRDefault="41AB83C8" w:rsidP="7B459281">
      <w:pPr>
        <w:pStyle w:val="NoSpacing"/>
        <w:numPr>
          <w:ilvl w:val="0"/>
          <w:numId w:val="8"/>
        </w:numPr>
        <w:rPr>
          <w:rFonts w:ascii="Calibri" w:eastAsia="Calibri" w:hAnsi="Calibri" w:cs="Calibri"/>
          <w:color w:val="000000" w:themeColor="text1"/>
        </w:rPr>
      </w:pPr>
      <w:r w:rsidRPr="7B459281">
        <w:rPr>
          <w:rFonts w:ascii="Calibri" w:eastAsia="Calibri" w:hAnsi="Calibri" w:cs="Calibri"/>
          <w:color w:val="000000" w:themeColor="text1"/>
        </w:rPr>
        <w:t>Consider risks like biased training data, unclear system outputs, and privacy implications.</w:t>
      </w:r>
    </w:p>
    <w:p w14:paraId="3C46449E" w14:textId="7FF3712F" w:rsidR="41AB83C8" w:rsidRDefault="41AB83C8" w:rsidP="7B459281">
      <w:pPr>
        <w:pStyle w:val="NoSpacing"/>
        <w:numPr>
          <w:ilvl w:val="0"/>
          <w:numId w:val="8"/>
        </w:numPr>
        <w:rPr>
          <w:rFonts w:ascii="Calibri" w:eastAsia="Calibri" w:hAnsi="Calibri" w:cs="Calibri"/>
          <w:color w:val="000000" w:themeColor="text1"/>
        </w:rPr>
      </w:pPr>
      <w:r w:rsidRPr="7B459281">
        <w:rPr>
          <w:rFonts w:ascii="Calibri" w:eastAsia="Calibri" w:hAnsi="Calibri" w:cs="Calibri"/>
          <w:color w:val="000000" w:themeColor="text1"/>
        </w:rPr>
        <w:t>Adapt solutions to your project’s specific context, ensuring ethical risks are addressed without overcomplicating the process.</w:t>
      </w:r>
    </w:p>
    <w:p w14:paraId="39D92D96" w14:textId="0722FE5F" w:rsidR="41AB83C8" w:rsidRDefault="41AB83C8" w:rsidP="7B459281">
      <w:pPr>
        <w:pStyle w:val="Heading4"/>
        <w:numPr>
          <w:ilvl w:val="0"/>
          <w:numId w:val="10"/>
        </w:numPr>
      </w:pPr>
      <w:r w:rsidRPr="7B459281">
        <w:t>Focus on Bias and Fairness in Data</w:t>
      </w:r>
    </w:p>
    <w:p w14:paraId="60389B0E" w14:textId="24077341"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Bias in training data can significantly impact the fairness of AI outputs.</w:t>
      </w:r>
    </w:p>
    <w:p w14:paraId="1ABE12BA" w14:textId="33AFDBF0" w:rsidR="41AB83C8" w:rsidRDefault="41AB83C8" w:rsidP="7B459281">
      <w:pPr>
        <w:pStyle w:val="NoSpacing"/>
        <w:numPr>
          <w:ilvl w:val="0"/>
          <w:numId w:val="7"/>
        </w:numPr>
        <w:rPr>
          <w:rFonts w:ascii="Calibri" w:eastAsia="Calibri" w:hAnsi="Calibri" w:cs="Calibri"/>
          <w:color w:val="000000" w:themeColor="text1"/>
        </w:rPr>
      </w:pPr>
      <w:r w:rsidRPr="7B459281">
        <w:rPr>
          <w:rFonts w:ascii="Calibri" w:eastAsia="Calibri" w:hAnsi="Calibri" w:cs="Calibri"/>
          <w:color w:val="000000" w:themeColor="text1"/>
        </w:rPr>
        <w:t>Ensure datasets represent diverse groups and do not reinforce existing stereotypes.</w:t>
      </w:r>
    </w:p>
    <w:p w14:paraId="1594C572" w14:textId="43AE42C8" w:rsidR="41AB83C8" w:rsidRDefault="41AB83C8" w:rsidP="7B459281">
      <w:pPr>
        <w:pStyle w:val="NoSpacing"/>
        <w:numPr>
          <w:ilvl w:val="0"/>
          <w:numId w:val="7"/>
        </w:numPr>
        <w:rPr>
          <w:rFonts w:ascii="Calibri" w:eastAsia="Calibri" w:hAnsi="Calibri" w:cs="Calibri"/>
          <w:color w:val="000000" w:themeColor="text1"/>
        </w:rPr>
      </w:pPr>
      <w:r w:rsidRPr="7B459281">
        <w:rPr>
          <w:rFonts w:ascii="Calibri" w:eastAsia="Calibri" w:hAnsi="Calibri" w:cs="Calibri"/>
          <w:color w:val="000000" w:themeColor="text1"/>
        </w:rPr>
        <w:t>Regularly test your system for fairness using appropriate tools or metrics to identify and correct any biases.</w:t>
      </w:r>
    </w:p>
    <w:p w14:paraId="678BE0EB" w14:textId="56C9B8F1" w:rsidR="41AB83C8" w:rsidRDefault="41AB83C8" w:rsidP="7B459281">
      <w:pPr>
        <w:pStyle w:val="Heading4"/>
        <w:numPr>
          <w:ilvl w:val="0"/>
          <w:numId w:val="10"/>
        </w:numPr>
      </w:pPr>
      <w:r w:rsidRPr="7B459281">
        <w:t>Maintain Transparency in Development</w:t>
      </w:r>
    </w:p>
    <w:p w14:paraId="7AF30CD3" w14:textId="67C3ECDD"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Clear communication about how an AI system works fosters trust and accountability.</w:t>
      </w:r>
    </w:p>
    <w:p w14:paraId="1BAAB99E" w14:textId="5F1502CD" w:rsidR="41AB83C8" w:rsidRDefault="41AB83C8" w:rsidP="7B459281">
      <w:pPr>
        <w:pStyle w:val="NoSpacing"/>
        <w:numPr>
          <w:ilvl w:val="0"/>
          <w:numId w:val="6"/>
        </w:numPr>
        <w:rPr>
          <w:rFonts w:ascii="Calibri" w:eastAsia="Calibri" w:hAnsi="Calibri" w:cs="Calibri"/>
          <w:color w:val="000000" w:themeColor="text1"/>
        </w:rPr>
      </w:pPr>
      <w:r w:rsidRPr="7B459281">
        <w:rPr>
          <w:rFonts w:ascii="Calibri" w:eastAsia="Calibri" w:hAnsi="Calibri" w:cs="Calibri"/>
          <w:color w:val="000000" w:themeColor="text1"/>
        </w:rPr>
        <w:t>Be prepared to articulate the logic behind your AI system’s decisions in a straightforward manner.</w:t>
      </w:r>
    </w:p>
    <w:p w14:paraId="4AB0DC8E" w14:textId="7FBCEF00" w:rsidR="41AB83C8" w:rsidRDefault="41AB83C8" w:rsidP="7B459281">
      <w:pPr>
        <w:pStyle w:val="NoSpacing"/>
        <w:numPr>
          <w:ilvl w:val="0"/>
          <w:numId w:val="6"/>
        </w:numPr>
        <w:rPr>
          <w:rFonts w:ascii="Calibri" w:eastAsia="Calibri" w:hAnsi="Calibri" w:cs="Calibri"/>
          <w:color w:val="000000" w:themeColor="text1"/>
        </w:rPr>
      </w:pPr>
      <w:r w:rsidRPr="7B459281">
        <w:rPr>
          <w:rFonts w:ascii="Calibri" w:eastAsia="Calibri" w:hAnsi="Calibri" w:cs="Calibri"/>
          <w:color w:val="000000" w:themeColor="text1"/>
        </w:rPr>
        <w:t>Keep records of decisions, methodologies, and potential limitations, which can help others understand your work and improve future iterations.</w:t>
      </w:r>
    </w:p>
    <w:p w14:paraId="1C76D759" w14:textId="74BDC4B8" w:rsidR="41AB83C8" w:rsidRDefault="41AB83C8" w:rsidP="7B459281">
      <w:pPr>
        <w:pStyle w:val="Heading4"/>
        <w:numPr>
          <w:ilvl w:val="0"/>
          <w:numId w:val="10"/>
        </w:numPr>
      </w:pPr>
      <w:r w:rsidRPr="7B459281">
        <w:t>Be Mindful of Privacy and Data</w:t>
      </w:r>
    </w:p>
    <w:p w14:paraId="43620F66" w14:textId="7CA444CB"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Clear communication about how an AI system works fosters trust and accountability.</w:t>
      </w:r>
    </w:p>
    <w:p w14:paraId="48F607CB" w14:textId="5BD1AFC8" w:rsidR="41AB83C8" w:rsidRDefault="41AB83C8" w:rsidP="7B459281">
      <w:pPr>
        <w:pStyle w:val="NoSpacing"/>
        <w:numPr>
          <w:ilvl w:val="0"/>
          <w:numId w:val="5"/>
        </w:numPr>
        <w:rPr>
          <w:rFonts w:ascii="Calibri" w:eastAsia="Calibri" w:hAnsi="Calibri" w:cs="Calibri"/>
          <w:color w:val="000000" w:themeColor="text1"/>
        </w:rPr>
      </w:pPr>
      <w:r w:rsidRPr="7B459281">
        <w:rPr>
          <w:rFonts w:ascii="Calibri" w:eastAsia="Calibri" w:hAnsi="Calibri" w:cs="Calibri"/>
          <w:color w:val="000000" w:themeColor="text1"/>
        </w:rPr>
        <w:t>Be prepared to articulate the logic behind your AI system’s decisions in a straightforward manner.</w:t>
      </w:r>
    </w:p>
    <w:p w14:paraId="58527F05" w14:textId="611B8D03" w:rsidR="41AB83C8" w:rsidRDefault="41AB83C8" w:rsidP="7B459281">
      <w:pPr>
        <w:pStyle w:val="NoSpacing"/>
        <w:numPr>
          <w:ilvl w:val="0"/>
          <w:numId w:val="5"/>
        </w:numPr>
        <w:rPr>
          <w:rFonts w:ascii="Calibri" w:eastAsia="Calibri" w:hAnsi="Calibri" w:cs="Calibri"/>
          <w:color w:val="000000" w:themeColor="text1"/>
        </w:rPr>
      </w:pPr>
      <w:r w:rsidRPr="7B459281">
        <w:rPr>
          <w:rFonts w:ascii="Calibri" w:eastAsia="Calibri" w:hAnsi="Calibri" w:cs="Calibri"/>
          <w:color w:val="000000" w:themeColor="text1"/>
        </w:rPr>
        <w:t>Keep records of decisions, methodologies, and potential limitations, which can help others understand your work and improve future iterations.</w:t>
      </w:r>
    </w:p>
    <w:p w14:paraId="427742B9" w14:textId="3AC1A115" w:rsidR="41AB83C8" w:rsidRDefault="41AB83C8" w:rsidP="7B459281">
      <w:pPr>
        <w:pStyle w:val="Heading4"/>
        <w:numPr>
          <w:ilvl w:val="0"/>
          <w:numId w:val="10"/>
        </w:numPr>
      </w:pPr>
      <w:r w:rsidRPr="7B459281">
        <w:t>Encourage Collaboration on Ethics</w:t>
      </w:r>
    </w:p>
    <w:p w14:paraId="421D9D25" w14:textId="634D3F6D"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In team-based projects, ethical considerations should be part of regular discussions.</w:t>
      </w:r>
    </w:p>
    <w:p w14:paraId="6B87B6DB" w14:textId="1D5EB527" w:rsidR="41AB83C8" w:rsidRDefault="41AB83C8" w:rsidP="7B459281">
      <w:pPr>
        <w:pStyle w:val="NoSpacing"/>
        <w:numPr>
          <w:ilvl w:val="0"/>
          <w:numId w:val="4"/>
        </w:numPr>
        <w:rPr>
          <w:rFonts w:ascii="Calibri" w:eastAsia="Calibri" w:hAnsi="Calibri" w:cs="Calibri"/>
          <w:color w:val="000000" w:themeColor="text1"/>
        </w:rPr>
      </w:pPr>
      <w:r w:rsidRPr="7B459281">
        <w:rPr>
          <w:rFonts w:ascii="Calibri" w:eastAsia="Calibri" w:hAnsi="Calibri" w:cs="Calibri"/>
          <w:color w:val="000000" w:themeColor="text1"/>
        </w:rPr>
        <w:t>Make ethics a collective priority by incorporating it into decision-making processes and assigning clear roles for monitoring ethical risks.</w:t>
      </w:r>
    </w:p>
    <w:p w14:paraId="28C97999" w14:textId="36223C22" w:rsidR="41AB83C8" w:rsidRDefault="41AB83C8" w:rsidP="7B459281">
      <w:pPr>
        <w:pStyle w:val="NoSpacing"/>
        <w:numPr>
          <w:ilvl w:val="0"/>
          <w:numId w:val="4"/>
        </w:numPr>
        <w:rPr>
          <w:rFonts w:ascii="Calibri" w:eastAsia="Calibri" w:hAnsi="Calibri" w:cs="Calibri"/>
          <w:color w:val="000000" w:themeColor="text1"/>
        </w:rPr>
      </w:pPr>
      <w:r w:rsidRPr="7B459281">
        <w:rPr>
          <w:rFonts w:ascii="Calibri" w:eastAsia="Calibri" w:hAnsi="Calibri" w:cs="Calibri"/>
          <w:color w:val="000000" w:themeColor="text1"/>
        </w:rPr>
        <w:lastRenderedPageBreak/>
        <w:t>If applicable, seek input from those affected by your AI system to ensure it aligns with their expectations and needs.</w:t>
      </w:r>
    </w:p>
    <w:p w14:paraId="7FCD268C" w14:textId="28855335" w:rsidR="41AB83C8" w:rsidRDefault="41AB83C8" w:rsidP="7B459281">
      <w:pPr>
        <w:pStyle w:val="Heading4"/>
        <w:numPr>
          <w:ilvl w:val="0"/>
          <w:numId w:val="10"/>
        </w:numPr>
      </w:pPr>
      <w:r w:rsidRPr="7B459281">
        <w:t>Evaluate and Reflect on Impact</w:t>
      </w:r>
    </w:p>
    <w:p w14:paraId="44B958FC" w14:textId="49BB779D"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Regular assessment and reflection help maintain ethical integrity throughout your project.</w:t>
      </w:r>
    </w:p>
    <w:p w14:paraId="4D8FD4C7" w14:textId="44D1DAE4" w:rsidR="41AB83C8" w:rsidRDefault="41AB83C8" w:rsidP="7B459281">
      <w:pPr>
        <w:pStyle w:val="NoSpacing"/>
        <w:numPr>
          <w:ilvl w:val="0"/>
          <w:numId w:val="3"/>
        </w:numPr>
        <w:rPr>
          <w:rFonts w:ascii="Calibri" w:eastAsia="Calibri" w:hAnsi="Calibri" w:cs="Calibri"/>
          <w:color w:val="000000" w:themeColor="text1"/>
        </w:rPr>
      </w:pPr>
      <w:r w:rsidRPr="7B459281">
        <w:rPr>
          <w:rFonts w:ascii="Calibri" w:eastAsia="Calibri" w:hAnsi="Calibri" w:cs="Calibri"/>
          <w:color w:val="000000" w:themeColor="text1"/>
        </w:rPr>
        <w:t>Assess how well your system aligns with ethical principles and identify areas for improvement.</w:t>
      </w:r>
    </w:p>
    <w:p w14:paraId="76747B33" w14:textId="2B0DDE2D" w:rsidR="41AB83C8" w:rsidRDefault="41AB83C8" w:rsidP="7B459281">
      <w:pPr>
        <w:pStyle w:val="NoSpacing"/>
        <w:numPr>
          <w:ilvl w:val="0"/>
          <w:numId w:val="3"/>
        </w:numPr>
        <w:rPr>
          <w:rFonts w:ascii="Calibri" w:eastAsia="Calibri" w:hAnsi="Calibri" w:cs="Calibri"/>
          <w:color w:val="000000" w:themeColor="text1"/>
        </w:rPr>
      </w:pPr>
      <w:r w:rsidRPr="7B459281">
        <w:rPr>
          <w:rFonts w:ascii="Calibri" w:eastAsia="Calibri" w:hAnsi="Calibri" w:cs="Calibri"/>
          <w:color w:val="000000" w:themeColor="text1"/>
        </w:rPr>
        <w:t>Seek constructive input from peers or users to refine your work and address any overlooked risks.</w:t>
      </w:r>
    </w:p>
    <w:p w14:paraId="39BFFEFE" w14:textId="7B6B593C" w:rsidR="41AB83C8" w:rsidRDefault="41AB83C8" w:rsidP="7B459281">
      <w:pPr>
        <w:pStyle w:val="Heading4"/>
        <w:numPr>
          <w:ilvl w:val="0"/>
          <w:numId w:val="10"/>
        </w:numPr>
      </w:pPr>
      <w:r w:rsidRPr="7B459281">
        <w:t>Consider Environmental Sustainability</w:t>
      </w:r>
    </w:p>
    <w:p w14:paraId="603BF8B6" w14:textId="7A7E93A8"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AI development can have an environmental impact, and it’s important to mitigate this where possible.</w:t>
      </w:r>
    </w:p>
    <w:p w14:paraId="27E00326" w14:textId="6EBCBC8D" w:rsidR="41AB83C8" w:rsidRDefault="41AB83C8" w:rsidP="7B459281">
      <w:pPr>
        <w:pStyle w:val="NoSpacing"/>
        <w:numPr>
          <w:ilvl w:val="0"/>
          <w:numId w:val="2"/>
        </w:numPr>
        <w:rPr>
          <w:rFonts w:ascii="Calibri" w:eastAsia="Calibri" w:hAnsi="Calibri" w:cs="Calibri"/>
          <w:color w:val="000000" w:themeColor="text1"/>
        </w:rPr>
      </w:pPr>
      <w:r w:rsidRPr="7B459281">
        <w:rPr>
          <w:rFonts w:ascii="Calibri" w:eastAsia="Calibri" w:hAnsi="Calibri" w:cs="Calibri"/>
          <w:color w:val="000000" w:themeColor="text1"/>
        </w:rPr>
        <w:t>Use energy-efficient algorithms and limit unnecessary computational resources.</w:t>
      </w:r>
    </w:p>
    <w:p w14:paraId="13299CF8" w14:textId="4A7FC81D" w:rsidR="41AB83C8" w:rsidRDefault="41AB83C8" w:rsidP="7B459281">
      <w:pPr>
        <w:pStyle w:val="NoSpacing"/>
        <w:numPr>
          <w:ilvl w:val="0"/>
          <w:numId w:val="2"/>
        </w:numPr>
        <w:rPr>
          <w:rFonts w:ascii="Calibri" w:eastAsia="Calibri" w:hAnsi="Calibri" w:cs="Calibri"/>
          <w:color w:val="000000" w:themeColor="text1"/>
        </w:rPr>
      </w:pPr>
      <w:r w:rsidRPr="7B459281">
        <w:rPr>
          <w:rFonts w:ascii="Calibri" w:eastAsia="Calibri" w:hAnsi="Calibri" w:cs="Calibri"/>
          <w:color w:val="000000" w:themeColor="text1"/>
        </w:rPr>
        <w:t>Factor environmental considerations into your system’s design and communicate these efforts where relevant.</w:t>
      </w:r>
    </w:p>
    <w:p w14:paraId="55E337F8" w14:textId="5A9A3BCA" w:rsidR="41AB83C8" w:rsidRDefault="41AB83C8" w:rsidP="7B459281">
      <w:pPr>
        <w:pStyle w:val="Heading2"/>
      </w:pPr>
      <w:r w:rsidRPr="7B459281">
        <w:t>Case Study</w:t>
      </w:r>
    </w:p>
    <w:p w14:paraId="12E25B2F" w14:textId="0CD10FCF" w:rsidR="41AB83C8" w:rsidRDefault="41AB83C8" w:rsidP="7B459281">
      <w:pPr>
        <w:pStyle w:val="Heading4"/>
      </w:pPr>
      <w:r w:rsidRPr="7B459281">
        <w:t>The Hidden Costs of Biased Data: Amazon’s Recruitment AI</w:t>
      </w:r>
    </w:p>
    <w:p w14:paraId="7F384DBD" w14:textId="5C7F987A"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In 2014, Amazon developed an AI recruitment tool to streamline the hiring process. The system was trained on a decade’s worth of resumes, primarily from male applicants, reflecting the tech industry’s gender imbalance. As a result, the AI began to penalise resumes containing words like “women’s” or references to all-women colleges. Despite attempts to adjust the system, the bias could not be eliminated, leading Amazon to abandon the tool in 2017.</w:t>
      </w:r>
    </w:p>
    <w:p w14:paraId="2D400C94" w14:textId="31D84A7B"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 xml:space="preserve"> </w:t>
      </w:r>
    </w:p>
    <w:p w14:paraId="1A2ED497" w14:textId="7765B232"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This case highlights the importance of using diverse datasets to avoid reinforcing societal inequalities. It also demonstrates the need for transparency, accountability, and robust testing throughout the development lifecycle. Addressing these challenges can help developers create systems that are equitable and reliable.</w:t>
      </w:r>
    </w:p>
    <w:p w14:paraId="6969AD04" w14:textId="0EBD4C62" w:rsidR="41AB83C8" w:rsidRDefault="41AB83C8" w:rsidP="7B459281">
      <w:pPr>
        <w:pStyle w:val="NoSpacing"/>
        <w:rPr>
          <w:rFonts w:ascii="Calibri" w:eastAsia="Calibri" w:hAnsi="Calibri" w:cs="Calibri"/>
          <w:color w:val="000000" w:themeColor="text1"/>
        </w:rPr>
      </w:pPr>
      <w:r w:rsidRPr="7B459281">
        <w:rPr>
          <w:rFonts w:ascii="Calibri" w:eastAsia="Calibri" w:hAnsi="Calibri" w:cs="Calibri"/>
          <w:color w:val="000000" w:themeColor="text1"/>
        </w:rPr>
        <w:t>(BBC, 2018)</w:t>
      </w:r>
    </w:p>
    <w:p w14:paraId="122504C2" w14:textId="06516190" w:rsidR="7B459281" w:rsidRDefault="7B459281" w:rsidP="7B459281">
      <w:pPr>
        <w:pStyle w:val="NoSpacing"/>
      </w:pPr>
    </w:p>
    <w:p w14:paraId="7D5D9542" w14:textId="71F050EB" w:rsidR="41AB83C8" w:rsidRDefault="41AB83C8" w:rsidP="7B459281">
      <w:pPr>
        <w:pStyle w:val="Heading2"/>
      </w:pPr>
      <w:r w:rsidRPr="7B459281">
        <w:t>Quiz</w:t>
      </w:r>
    </w:p>
    <w:p w14:paraId="0CB5EB8D" w14:textId="2FAE818A" w:rsidR="41AB83C8" w:rsidRDefault="41AB83C8" w:rsidP="7B459281">
      <w:pPr>
        <w:pStyle w:val="ListParagraph"/>
        <w:numPr>
          <w:ilvl w:val="0"/>
          <w:numId w:val="1"/>
        </w:numPr>
      </w:pPr>
      <w:r w:rsidRPr="7B459281">
        <w:t>Which principle emphasises the need to reduce environmental impact in AI systems?</w:t>
      </w:r>
    </w:p>
    <w:p w14:paraId="79699606" w14:textId="078D1AE1" w:rsidR="41AB83C8" w:rsidRDefault="41AB83C8" w:rsidP="7B459281">
      <w:pPr>
        <w:pStyle w:val="ListParagraph"/>
        <w:numPr>
          <w:ilvl w:val="1"/>
          <w:numId w:val="1"/>
        </w:numPr>
      </w:pPr>
      <w:r w:rsidRPr="7B459281">
        <w:t>Human, social, and environmental wellbeing</w:t>
      </w:r>
    </w:p>
    <w:p w14:paraId="5F9EF733" w14:textId="71DFD168" w:rsidR="41AB83C8" w:rsidRDefault="41AB83C8" w:rsidP="7B459281">
      <w:pPr>
        <w:pStyle w:val="ListParagraph"/>
        <w:numPr>
          <w:ilvl w:val="1"/>
          <w:numId w:val="1"/>
        </w:numPr>
      </w:pPr>
      <w:r w:rsidRPr="7B459281">
        <w:t>Fairness</w:t>
      </w:r>
    </w:p>
    <w:p w14:paraId="2FC3ECDA" w14:textId="10BCD6E4" w:rsidR="41AB83C8" w:rsidRDefault="41AB83C8" w:rsidP="7B459281">
      <w:pPr>
        <w:pStyle w:val="ListParagraph"/>
        <w:numPr>
          <w:ilvl w:val="1"/>
          <w:numId w:val="1"/>
        </w:numPr>
      </w:pPr>
      <w:r w:rsidRPr="7B459281">
        <w:t>Accountability</w:t>
      </w:r>
    </w:p>
    <w:p w14:paraId="3159E143" w14:textId="754AA498" w:rsidR="41AB83C8" w:rsidRDefault="41AB83C8" w:rsidP="7B459281">
      <w:pPr>
        <w:pStyle w:val="ListParagraph"/>
        <w:numPr>
          <w:ilvl w:val="1"/>
          <w:numId w:val="1"/>
        </w:numPr>
      </w:pPr>
      <w:r w:rsidRPr="7B459281">
        <w:t>Transparency</w:t>
      </w:r>
    </w:p>
    <w:p w14:paraId="70D3BDDA" w14:textId="5D3CE636" w:rsidR="41AB83C8" w:rsidRDefault="41AB83C8" w:rsidP="7B459281">
      <w:pPr>
        <w:pStyle w:val="ListParagraph"/>
        <w:numPr>
          <w:ilvl w:val="0"/>
          <w:numId w:val="1"/>
        </w:numPr>
      </w:pPr>
      <w:r w:rsidRPr="7B459281">
        <w:t>What is a key step to ensuring fairness in AI systems?</w:t>
      </w:r>
    </w:p>
    <w:p w14:paraId="56746AA3" w14:textId="48162401" w:rsidR="41AB83C8" w:rsidRDefault="41AB83C8" w:rsidP="7B459281">
      <w:pPr>
        <w:pStyle w:val="ListParagraph"/>
        <w:numPr>
          <w:ilvl w:val="1"/>
          <w:numId w:val="1"/>
        </w:numPr>
      </w:pPr>
      <w:r w:rsidRPr="7B459281">
        <w:t>Ignoring biases in datasets</w:t>
      </w:r>
    </w:p>
    <w:p w14:paraId="5416550A" w14:textId="335DE210" w:rsidR="41AB83C8" w:rsidRDefault="41AB83C8" w:rsidP="7B459281">
      <w:pPr>
        <w:pStyle w:val="ListParagraph"/>
        <w:numPr>
          <w:ilvl w:val="1"/>
          <w:numId w:val="1"/>
        </w:numPr>
      </w:pPr>
      <w:r w:rsidRPr="7B459281">
        <w:t>Avoiding feedback from stakeholders</w:t>
      </w:r>
    </w:p>
    <w:p w14:paraId="0781CD73" w14:textId="0F897FD9" w:rsidR="41AB83C8" w:rsidRDefault="41AB83C8" w:rsidP="7B459281">
      <w:pPr>
        <w:pStyle w:val="ListParagraph"/>
        <w:numPr>
          <w:ilvl w:val="1"/>
          <w:numId w:val="1"/>
        </w:numPr>
      </w:pPr>
      <w:r w:rsidRPr="7B459281">
        <w:t>Collecting as much data as possible</w:t>
      </w:r>
    </w:p>
    <w:p w14:paraId="4A0AABD5" w14:textId="1CB0AD83" w:rsidR="41AB83C8" w:rsidRDefault="41AB83C8" w:rsidP="7B459281">
      <w:pPr>
        <w:pStyle w:val="ListParagraph"/>
        <w:numPr>
          <w:ilvl w:val="1"/>
          <w:numId w:val="1"/>
        </w:numPr>
      </w:pPr>
      <w:r w:rsidRPr="7B459281">
        <w:t>Regularly auditing and correcting biases in training data</w:t>
      </w:r>
    </w:p>
    <w:p w14:paraId="210B1CE3" w14:textId="445A0AC0" w:rsidR="41AB83C8" w:rsidRDefault="41AB83C8" w:rsidP="7B459281">
      <w:pPr>
        <w:pStyle w:val="ListParagraph"/>
        <w:numPr>
          <w:ilvl w:val="0"/>
          <w:numId w:val="1"/>
        </w:numPr>
      </w:pPr>
      <w:r w:rsidRPr="7B459281">
        <w:lastRenderedPageBreak/>
        <w:t>Why is transparency important in AI development?</w:t>
      </w:r>
    </w:p>
    <w:p w14:paraId="4917721B" w14:textId="16EE4C72" w:rsidR="41AB83C8" w:rsidRDefault="41AB83C8" w:rsidP="7B459281">
      <w:pPr>
        <w:pStyle w:val="ListParagraph"/>
        <w:numPr>
          <w:ilvl w:val="1"/>
          <w:numId w:val="1"/>
        </w:numPr>
      </w:pPr>
      <w:r w:rsidRPr="7B459281">
        <w:t>To make systems more complex</w:t>
      </w:r>
    </w:p>
    <w:p w14:paraId="77EEEB9F" w14:textId="45D93C07" w:rsidR="41AB83C8" w:rsidRDefault="41AB83C8" w:rsidP="7B459281">
      <w:pPr>
        <w:pStyle w:val="ListParagraph"/>
        <w:numPr>
          <w:ilvl w:val="1"/>
          <w:numId w:val="1"/>
        </w:numPr>
      </w:pPr>
      <w:r w:rsidRPr="7B459281">
        <w:t>To ensure system outputs are understandable and build trust</w:t>
      </w:r>
    </w:p>
    <w:p w14:paraId="7B06D517" w14:textId="0A0A9A64" w:rsidR="41AB83C8" w:rsidRDefault="41AB83C8" w:rsidP="7B459281">
      <w:pPr>
        <w:pStyle w:val="ListParagraph"/>
        <w:numPr>
          <w:ilvl w:val="1"/>
          <w:numId w:val="1"/>
        </w:numPr>
      </w:pPr>
      <w:r w:rsidRPr="7B459281">
        <w:t>To allow unrestricted data usage</w:t>
      </w:r>
    </w:p>
    <w:p w14:paraId="5D71CACA" w14:textId="2E536594" w:rsidR="41AB83C8" w:rsidRDefault="41AB83C8" w:rsidP="7B459281">
      <w:pPr>
        <w:pStyle w:val="ListParagraph"/>
        <w:numPr>
          <w:ilvl w:val="1"/>
          <w:numId w:val="1"/>
        </w:numPr>
      </w:pPr>
      <w:r w:rsidRPr="7B459281">
        <w:t>To eliminate the need for testing</w:t>
      </w:r>
    </w:p>
    <w:p w14:paraId="0B8ABCBC" w14:textId="4AC08140" w:rsidR="41AB83C8" w:rsidRDefault="41AB83C8" w:rsidP="7B459281">
      <w:pPr>
        <w:pStyle w:val="ListParagraph"/>
        <w:numPr>
          <w:ilvl w:val="0"/>
          <w:numId w:val="1"/>
        </w:numPr>
      </w:pPr>
      <w:r w:rsidRPr="7B459281">
        <w:t>What is a critical step to protect privacy in AI systems?</w:t>
      </w:r>
    </w:p>
    <w:p w14:paraId="5DAC828C" w14:textId="30C1EB4D" w:rsidR="41AB83C8" w:rsidRDefault="41AB83C8" w:rsidP="7B459281">
      <w:pPr>
        <w:pStyle w:val="ListParagraph"/>
        <w:numPr>
          <w:ilvl w:val="1"/>
          <w:numId w:val="1"/>
        </w:numPr>
      </w:pPr>
      <w:r w:rsidRPr="7B459281">
        <w:t>Collecting data without user consent</w:t>
      </w:r>
    </w:p>
    <w:p w14:paraId="191F0AFC" w14:textId="0F6E2DEF" w:rsidR="41AB83C8" w:rsidRDefault="41AB83C8" w:rsidP="7B459281">
      <w:pPr>
        <w:pStyle w:val="ListParagraph"/>
        <w:numPr>
          <w:ilvl w:val="1"/>
          <w:numId w:val="1"/>
        </w:numPr>
      </w:pPr>
      <w:r>
        <w:t>Using encryption and anonymisation techniques</w:t>
      </w:r>
    </w:p>
    <w:p w14:paraId="4C59516D" w14:textId="736138B6" w:rsidR="41AB83C8" w:rsidRDefault="41AB83C8" w:rsidP="7B459281">
      <w:pPr>
        <w:pStyle w:val="ListParagraph"/>
        <w:numPr>
          <w:ilvl w:val="1"/>
          <w:numId w:val="1"/>
        </w:numPr>
      </w:pPr>
      <w:r>
        <w:t>Storing unlimited personal data indefinitely</w:t>
      </w:r>
    </w:p>
    <w:p w14:paraId="74237990" w14:textId="08AA335A" w:rsidR="41AB83C8" w:rsidRDefault="41AB83C8" w:rsidP="7B459281">
      <w:pPr>
        <w:pStyle w:val="ListParagraph"/>
        <w:numPr>
          <w:ilvl w:val="1"/>
          <w:numId w:val="1"/>
        </w:numPr>
      </w:pPr>
      <w:r>
        <w:t>Ignoring privacy laws</w:t>
      </w:r>
    </w:p>
    <w:p w14:paraId="7EB8C080" w14:textId="31727973" w:rsidR="41AB83C8" w:rsidRDefault="41AB83C8" w:rsidP="7B459281">
      <w:pPr>
        <w:pStyle w:val="ListParagraph"/>
        <w:numPr>
          <w:ilvl w:val="0"/>
          <w:numId w:val="1"/>
        </w:numPr>
      </w:pPr>
      <w:r w:rsidRPr="7B459281">
        <w:t>How can AI developers address ethical risks effectively?</w:t>
      </w:r>
    </w:p>
    <w:p w14:paraId="13FCCCCB" w14:textId="7E4A5B89" w:rsidR="41AB83C8" w:rsidRDefault="41AB83C8" w:rsidP="7B459281">
      <w:pPr>
        <w:pStyle w:val="ListParagraph"/>
        <w:numPr>
          <w:ilvl w:val="1"/>
          <w:numId w:val="1"/>
        </w:numPr>
      </w:pPr>
      <w:r w:rsidRPr="7B459281">
        <w:t xml:space="preserve">By avoiding collaboration with others, </w:t>
      </w:r>
    </w:p>
    <w:p w14:paraId="5C5433AB" w14:textId="2B548A8D" w:rsidR="41AB83C8" w:rsidRDefault="41AB83C8" w:rsidP="7B459281">
      <w:pPr>
        <w:pStyle w:val="ListParagraph"/>
        <w:numPr>
          <w:ilvl w:val="1"/>
          <w:numId w:val="1"/>
        </w:numPr>
      </w:pPr>
      <w:r>
        <w:t>By focusing only on accuracy without considering ethical implications</w:t>
      </w:r>
    </w:p>
    <w:p w14:paraId="2C7418F2" w14:textId="373EC8B6" w:rsidR="41AB83C8" w:rsidRDefault="41AB83C8" w:rsidP="7B459281">
      <w:pPr>
        <w:pStyle w:val="ListParagraph"/>
        <w:numPr>
          <w:ilvl w:val="1"/>
          <w:numId w:val="1"/>
        </w:numPr>
      </w:pPr>
      <w:r>
        <w:t>By neglecting documentation</w:t>
      </w:r>
    </w:p>
    <w:p w14:paraId="3847DDF9" w14:textId="4A1A0944" w:rsidR="41AB83C8" w:rsidRDefault="41AB83C8" w:rsidP="7B459281">
      <w:pPr>
        <w:pStyle w:val="ListParagraph"/>
        <w:numPr>
          <w:ilvl w:val="1"/>
          <w:numId w:val="1"/>
        </w:numPr>
      </w:pPr>
      <w:r>
        <w:t>By conducting post-deployment audits and updating systems regularly</w:t>
      </w:r>
    </w:p>
    <w:p w14:paraId="765B4EE7" w14:textId="54949022" w:rsidR="41AB83C8" w:rsidRDefault="41AB83C8" w:rsidP="7B459281">
      <w:pPr>
        <w:pStyle w:val="Heading2"/>
      </w:pPr>
      <w:r>
        <w:t>References</w:t>
      </w:r>
    </w:p>
    <w:p w14:paraId="53BDF0E4" w14:textId="7B02DC20" w:rsidR="41AB83C8" w:rsidRDefault="41AB83C8" w:rsidP="7B459281">
      <w:pPr>
        <w:rPr>
          <w:rFonts w:ascii="Calibri" w:eastAsia="Calibri" w:hAnsi="Calibri" w:cs="Calibri"/>
          <w:color w:val="000000" w:themeColor="text1"/>
        </w:rPr>
      </w:pPr>
      <w:r w:rsidRPr="7B459281">
        <w:rPr>
          <w:rFonts w:ascii="Calibri" w:eastAsia="Calibri" w:hAnsi="Calibri" w:cs="Calibri"/>
          <w:color w:val="000000" w:themeColor="text1"/>
        </w:rPr>
        <w:t xml:space="preserve">Department of Industry, Science and Resources, n.d., </w:t>
      </w:r>
      <w:r w:rsidRPr="7B459281">
        <w:rPr>
          <w:rFonts w:ascii="Calibri" w:eastAsia="Calibri" w:hAnsi="Calibri" w:cs="Calibri"/>
          <w:i/>
          <w:iCs/>
          <w:color w:val="000000" w:themeColor="text1"/>
        </w:rPr>
        <w:t>Australia’s AI Ethics Principles</w:t>
      </w:r>
      <w:r w:rsidRPr="7B459281">
        <w:rPr>
          <w:rFonts w:ascii="Calibri" w:eastAsia="Calibri" w:hAnsi="Calibri" w:cs="Calibri"/>
          <w:color w:val="000000" w:themeColor="text1"/>
        </w:rPr>
        <w:t xml:space="preserve">, [online] Available at: </w:t>
      </w:r>
      <w:hyperlink r:id="rId44">
        <w:r w:rsidRPr="7B459281">
          <w:rPr>
            <w:rStyle w:val="Hyperlink"/>
            <w:rFonts w:ascii="Calibri" w:eastAsia="Calibri" w:hAnsi="Calibri" w:cs="Calibri"/>
          </w:rPr>
          <w:t>https://industry.gov.au/publications/australias-artificial-intelligence-ethics-principles/australias-ai-ethics-principles</w:t>
        </w:r>
      </w:hyperlink>
      <w:r w:rsidRPr="7B459281">
        <w:rPr>
          <w:rFonts w:ascii="Calibri" w:eastAsia="Calibri" w:hAnsi="Calibri" w:cs="Calibri"/>
          <w:color w:val="000000" w:themeColor="text1"/>
        </w:rPr>
        <w:t xml:space="preserve"> [Accessed 5 December 2024].</w:t>
      </w:r>
    </w:p>
    <w:p w14:paraId="5772D99D" w14:textId="34A95147" w:rsidR="41AB83C8" w:rsidRDefault="41AB83C8" w:rsidP="7B459281">
      <w:pPr>
        <w:rPr>
          <w:rFonts w:ascii="Calibri" w:eastAsia="Calibri" w:hAnsi="Calibri" w:cs="Calibri"/>
          <w:color w:val="000000" w:themeColor="text1"/>
        </w:rPr>
      </w:pPr>
      <w:r w:rsidRPr="7B459281">
        <w:rPr>
          <w:rFonts w:ascii="Calibri" w:eastAsia="Calibri" w:hAnsi="Calibri" w:cs="Calibri"/>
          <w:color w:val="000000" w:themeColor="text1"/>
        </w:rPr>
        <w:t xml:space="preserve">Blackman, R., 2020, ‘A practical guide to building ethical AI’, </w:t>
      </w:r>
      <w:r w:rsidRPr="7B459281">
        <w:rPr>
          <w:rFonts w:ascii="Calibri" w:eastAsia="Calibri" w:hAnsi="Calibri" w:cs="Calibri"/>
          <w:i/>
          <w:iCs/>
          <w:color w:val="000000" w:themeColor="text1"/>
        </w:rPr>
        <w:t>Harvard Business Review</w:t>
      </w:r>
      <w:r w:rsidRPr="7B459281">
        <w:rPr>
          <w:rFonts w:ascii="Calibri" w:eastAsia="Calibri" w:hAnsi="Calibri" w:cs="Calibri"/>
          <w:color w:val="000000" w:themeColor="text1"/>
        </w:rPr>
        <w:t xml:space="preserve">, [online] Available at: </w:t>
      </w:r>
      <w:hyperlink r:id="rId45">
        <w:r w:rsidRPr="7B459281">
          <w:rPr>
            <w:rStyle w:val="Hyperlink"/>
            <w:rFonts w:ascii="Calibri" w:eastAsia="Calibri" w:hAnsi="Calibri" w:cs="Calibri"/>
          </w:rPr>
          <w:t>https://hbr.org/2020/10/a-practical-guide-to-building-ethical-ai</w:t>
        </w:r>
      </w:hyperlink>
      <w:r w:rsidRPr="7B459281">
        <w:rPr>
          <w:rFonts w:ascii="Calibri" w:eastAsia="Calibri" w:hAnsi="Calibri" w:cs="Calibri"/>
          <w:color w:val="000000" w:themeColor="text1"/>
        </w:rPr>
        <w:t xml:space="preserve"> [Accessed 6 December 2024].</w:t>
      </w:r>
    </w:p>
    <w:p w14:paraId="2C277221" w14:textId="0A6F6038" w:rsidR="41AB83C8" w:rsidRDefault="41AB83C8" w:rsidP="7B459281">
      <w:pPr>
        <w:rPr>
          <w:rFonts w:ascii="Calibri" w:eastAsia="Calibri" w:hAnsi="Calibri" w:cs="Calibri"/>
          <w:color w:val="000000" w:themeColor="text1"/>
        </w:rPr>
      </w:pPr>
      <w:r w:rsidRPr="7B459281">
        <w:rPr>
          <w:rFonts w:ascii="Calibri" w:eastAsia="Calibri" w:hAnsi="Calibri" w:cs="Calibri"/>
          <w:color w:val="000000" w:themeColor="text1"/>
        </w:rPr>
        <w:t xml:space="preserve">BBC, 2018, </w:t>
      </w:r>
      <w:r w:rsidRPr="7B459281">
        <w:rPr>
          <w:rFonts w:ascii="Calibri" w:eastAsia="Calibri" w:hAnsi="Calibri" w:cs="Calibri"/>
          <w:i/>
          <w:iCs/>
          <w:color w:val="000000" w:themeColor="text1"/>
        </w:rPr>
        <w:t>Amazon scraps secret AI recruitment tool that showed bias against women</w:t>
      </w:r>
      <w:r w:rsidRPr="7B459281">
        <w:rPr>
          <w:rFonts w:ascii="Calibri" w:eastAsia="Calibri" w:hAnsi="Calibri" w:cs="Calibri"/>
          <w:color w:val="000000" w:themeColor="text1"/>
        </w:rPr>
        <w:t xml:space="preserve">, [online] Available at: </w:t>
      </w:r>
      <w:hyperlink r:id="rId46">
        <w:r w:rsidRPr="7B459281">
          <w:rPr>
            <w:rStyle w:val="Hyperlink"/>
            <w:rFonts w:ascii="Calibri" w:eastAsia="Calibri" w:hAnsi="Calibri" w:cs="Calibri"/>
          </w:rPr>
          <w:t>https://www.bbc.com/news/technology-45809919</w:t>
        </w:r>
      </w:hyperlink>
      <w:r w:rsidRPr="7B459281">
        <w:rPr>
          <w:rFonts w:ascii="Calibri" w:eastAsia="Calibri" w:hAnsi="Calibri" w:cs="Calibri"/>
          <w:color w:val="000000" w:themeColor="text1"/>
        </w:rPr>
        <w:t xml:space="preserve"> [Accessed 6 December 2024].</w:t>
      </w:r>
    </w:p>
    <w:p w14:paraId="7C17914E" w14:textId="4DD2597B" w:rsidR="7B459281" w:rsidRDefault="7B459281" w:rsidP="7B459281"/>
    <w:sectPr w:rsidR="7B459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F8B0"/>
    <w:multiLevelType w:val="hybridMultilevel"/>
    <w:tmpl w:val="187A7D16"/>
    <w:lvl w:ilvl="0" w:tplc="236676DE">
      <w:start w:val="1"/>
      <w:numFmt w:val="bullet"/>
      <w:lvlText w:val=""/>
      <w:lvlJc w:val="left"/>
      <w:pPr>
        <w:ind w:left="720" w:hanging="360"/>
      </w:pPr>
      <w:rPr>
        <w:rFonts w:ascii="Symbol" w:hAnsi="Symbol" w:hint="default"/>
      </w:rPr>
    </w:lvl>
    <w:lvl w:ilvl="1" w:tplc="B1A6B564">
      <w:start w:val="1"/>
      <w:numFmt w:val="bullet"/>
      <w:lvlText w:val="o"/>
      <w:lvlJc w:val="left"/>
      <w:pPr>
        <w:ind w:left="1440" w:hanging="360"/>
      </w:pPr>
      <w:rPr>
        <w:rFonts w:ascii="Courier New" w:hAnsi="Courier New" w:hint="default"/>
      </w:rPr>
    </w:lvl>
    <w:lvl w:ilvl="2" w:tplc="73609AA4">
      <w:start w:val="1"/>
      <w:numFmt w:val="bullet"/>
      <w:lvlText w:val=""/>
      <w:lvlJc w:val="left"/>
      <w:pPr>
        <w:ind w:left="2160" w:hanging="360"/>
      </w:pPr>
      <w:rPr>
        <w:rFonts w:ascii="Wingdings" w:hAnsi="Wingdings" w:hint="default"/>
      </w:rPr>
    </w:lvl>
    <w:lvl w:ilvl="3" w:tplc="28722378">
      <w:start w:val="1"/>
      <w:numFmt w:val="bullet"/>
      <w:lvlText w:val=""/>
      <w:lvlJc w:val="left"/>
      <w:pPr>
        <w:ind w:left="2880" w:hanging="360"/>
      </w:pPr>
      <w:rPr>
        <w:rFonts w:ascii="Symbol" w:hAnsi="Symbol" w:hint="default"/>
      </w:rPr>
    </w:lvl>
    <w:lvl w:ilvl="4" w:tplc="35FA472A">
      <w:start w:val="1"/>
      <w:numFmt w:val="bullet"/>
      <w:lvlText w:val="o"/>
      <w:lvlJc w:val="left"/>
      <w:pPr>
        <w:ind w:left="3600" w:hanging="360"/>
      </w:pPr>
      <w:rPr>
        <w:rFonts w:ascii="Courier New" w:hAnsi="Courier New" w:hint="default"/>
      </w:rPr>
    </w:lvl>
    <w:lvl w:ilvl="5" w:tplc="641C0204">
      <w:start w:val="1"/>
      <w:numFmt w:val="bullet"/>
      <w:lvlText w:val=""/>
      <w:lvlJc w:val="left"/>
      <w:pPr>
        <w:ind w:left="4320" w:hanging="360"/>
      </w:pPr>
      <w:rPr>
        <w:rFonts w:ascii="Wingdings" w:hAnsi="Wingdings" w:hint="default"/>
      </w:rPr>
    </w:lvl>
    <w:lvl w:ilvl="6" w:tplc="8AF2FBA0">
      <w:start w:val="1"/>
      <w:numFmt w:val="bullet"/>
      <w:lvlText w:val=""/>
      <w:lvlJc w:val="left"/>
      <w:pPr>
        <w:ind w:left="5040" w:hanging="360"/>
      </w:pPr>
      <w:rPr>
        <w:rFonts w:ascii="Symbol" w:hAnsi="Symbol" w:hint="default"/>
      </w:rPr>
    </w:lvl>
    <w:lvl w:ilvl="7" w:tplc="AAC61EF6">
      <w:start w:val="1"/>
      <w:numFmt w:val="bullet"/>
      <w:lvlText w:val="o"/>
      <w:lvlJc w:val="left"/>
      <w:pPr>
        <w:ind w:left="5760" w:hanging="360"/>
      </w:pPr>
      <w:rPr>
        <w:rFonts w:ascii="Courier New" w:hAnsi="Courier New" w:hint="default"/>
      </w:rPr>
    </w:lvl>
    <w:lvl w:ilvl="8" w:tplc="3A80CC06">
      <w:start w:val="1"/>
      <w:numFmt w:val="bullet"/>
      <w:lvlText w:val=""/>
      <w:lvlJc w:val="left"/>
      <w:pPr>
        <w:ind w:left="6480" w:hanging="360"/>
      </w:pPr>
      <w:rPr>
        <w:rFonts w:ascii="Wingdings" w:hAnsi="Wingdings" w:hint="default"/>
      </w:rPr>
    </w:lvl>
  </w:abstractNum>
  <w:abstractNum w:abstractNumId="1" w15:restartNumberingAfterBreak="0">
    <w:nsid w:val="04318C1F"/>
    <w:multiLevelType w:val="hybridMultilevel"/>
    <w:tmpl w:val="4336E4AA"/>
    <w:lvl w:ilvl="0" w:tplc="D31210DA">
      <w:start w:val="1"/>
      <w:numFmt w:val="bullet"/>
      <w:lvlText w:val=""/>
      <w:lvlJc w:val="left"/>
      <w:pPr>
        <w:ind w:left="720" w:hanging="360"/>
      </w:pPr>
      <w:rPr>
        <w:rFonts w:ascii="Symbol" w:hAnsi="Symbol" w:hint="default"/>
      </w:rPr>
    </w:lvl>
    <w:lvl w:ilvl="1" w:tplc="B832D6C2">
      <w:start w:val="1"/>
      <w:numFmt w:val="bullet"/>
      <w:lvlText w:val="o"/>
      <w:lvlJc w:val="left"/>
      <w:pPr>
        <w:ind w:left="1440" w:hanging="360"/>
      </w:pPr>
      <w:rPr>
        <w:rFonts w:ascii="Courier New" w:hAnsi="Courier New" w:hint="default"/>
      </w:rPr>
    </w:lvl>
    <w:lvl w:ilvl="2" w:tplc="671AB2BE">
      <w:start w:val="1"/>
      <w:numFmt w:val="bullet"/>
      <w:lvlText w:val=""/>
      <w:lvlJc w:val="left"/>
      <w:pPr>
        <w:ind w:left="2160" w:hanging="360"/>
      </w:pPr>
      <w:rPr>
        <w:rFonts w:ascii="Wingdings" w:hAnsi="Wingdings" w:hint="default"/>
      </w:rPr>
    </w:lvl>
    <w:lvl w:ilvl="3" w:tplc="AB5EA92C">
      <w:start w:val="1"/>
      <w:numFmt w:val="bullet"/>
      <w:lvlText w:val=""/>
      <w:lvlJc w:val="left"/>
      <w:pPr>
        <w:ind w:left="2880" w:hanging="360"/>
      </w:pPr>
      <w:rPr>
        <w:rFonts w:ascii="Symbol" w:hAnsi="Symbol" w:hint="default"/>
      </w:rPr>
    </w:lvl>
    <w:lvl w:ilvl="4" w:tplc="9636104E">
      <w:start w:val="1"/>
      <w:numFmt w:val="bullet"/>
      <w:lvlText w:val="o"/>
      <w:lvlJc w:val="left"/>
      <w:pPr>
        <w:ind w:left="3600" w:hanging="360"/>
      </w:pPr>
      <w:rPr>
        <w:rFonts w:ascii="Courier New" w:hAnsi="Courier New" w:hint="default"/>
      </w:rPr>
    </w:lvl>
    <w:lvl w:ilvl="5" w:tplc="046880C8">
      <w:start w:val="1"/>
      <w:numFmt w:val="bullet"/>
      <w:lvlText w:val=""/>
      <w:lvlJc w:val="left"/>
      <w:pPr>
        <w:ind w:left="4320" w:hanging="360"/>
      </w:pPr>
      <w:rPr>
        <w:rFonts w:ascii="Wingdings" w:hAnsi="Wingdings" w:hint="default"/>
      </w:rPr>
    </w:lvl>
    <w:lvl w:ilvl="6" w:tplc="EF8C7BCE">
      <w:start w:val="1"/>
      <w:numFmt w:val="bullet"/>
      <w:lvlText w:val=""/>
      <w:lvlJc w:val="left"/>
      <w:pPr>
        <w:ind w:left="5040" w:hanging="360"/>
      </w:pPr>
      <w:rPr>
        <w:rFonts w:ascii="Symbol" w:hAnsi="Symbol" w:hint="default"/>
      </w:rPr>
    </w:lvl>
    <w:lvl w:ilvl="7" w:tplc="2032728E">
      <w:start w:val="1"/>
      <w:numFmt w:val="bullet"/>
      <w:lvlText w:val="o"/>
      <w:lvlJc w:val="left"/>
      <w:pPr>
        <w:ind w:left="5760" w:hanging="360"/>
      </w:pPr>
      <w:rPr>
        <w:rFonts w:ascii="Courier New" w:hAnsi="Courier New" w:hint="default"/>
      </w:rPr>
    </w:lvl>
    <w:lvl w:ilvl="8" w:tplc="401E46AE">
      <w:start w:val="1"/>
      <w:numFmt w:val="bullet"/>
      <w:lvlText w:val=""/>
      <w:lvlJc w:val="left"/>
      <w:pPr>
        <w:ind w:left="6480" w:hanging="360"/>
      </w:pPr>
      <w:rPr>
        <w:rFonts w:ascii="Wingdings" w:hAnsi="Wingdings" w:hint="default"/>
      </w:rPr>
    </w:lvl>
  </w:abstractNum>
  <w:abstractNum w:abstractNumId="2" w15:restartNumberingAfterBreak="0">
    <w:nsid w:val="062F2EBC"/>
    <w:multiLevelType w:val="hybridMultilevel"/>
    <w:tmpl w:val="B6D2327A"/>
    <w:lvl w:ilvl="0" w:tplc="0352CF70">
      <w:start w:val="1"/>
      <w:numFmt w:val="bullet"/>
      <w:lvlText w:val=""/>
      <w:lvlJc w:val="left"/>
      <w:pPr>
        <w:ind w:left="720" w:hanging="360"/>
      </w:pPr>
      <w:rPr>
        <w:rFonts w:ascii="Symbol" w:hAnsi="Symbol" w:hint="default"/>
      </w:rPr>
    </w:lvl>
    <w:lvl w:ilvl="1" w:tplc="B8D2EBBC">
      <w:start w:val="1"/>
      <w:numFmt w:val="bullet"/>
      <w:lvlText w:val="o"/>
      <w:lvlJc w:val="left"/>
      <w:pPr>
        <w:ind w:left="1440" w:hanging="360"/>
      </w:pPr>
      <w:rPr>
        <w:rFonts w:ascii="Courier New" w:hAnsi="Courier New" w:hint="default"/>
      </w:rPr>
    </w:lvl>
    <w:lvl w:ilvl="2" w:tplc="2CC8614C">
      <w:start w:val="1"/>
      <w:numFmt w:val="bullet"/>
      <w:lvlText w:val=""/>
      <w:lvlJc w:val="left"/>
      <w:pPr>
        <w:ind w:left="2160" w:hanging="360"/>
      </w:pPr>
      <w:rPr>
        <w:rFonts w:ascii="Wingdings" w:hAnsi="Wingdings" w:hint="default"/>
      </w:rPr>
    </w:lvl>
    <w:lvl w:ilvl="3" w:tplc="166EEA10">
      <w:start w:val="1"/>
      <w:numFmt w:val="bullet"/>
      <w:lvlText w:val=""/>
      <w:lvlJc w:val="left"/>
      <w:pPr>
        <w:ind w:left="2880" w:hanging="360"/>
      </w:pPr>
      <w:rPr>
        <w:rFonts w:ascii="Symbol" w:hAnsi="Symbol" w:hint="default"/>
      </w:rPr>
    </w:lvl>
    <w:lvl w:ilvl="4" w:tplc="0E52D2DE">
      <w:start w:val="1"/>
      <w:numFmt w:val="bullet"/>
      <w:lvlText w:val="o"/>
      <w:lvlJc w:val="left"/>
      <w:pPr>
        <w:ind w:left="3600" w:hanging="360"/>
      </w:pPr>
      <w:rPr>
        <w:rFonts w:ascii="Courier New" w:hAnsi="Courier New" w:hint="default"/>
      </w:rPr>
    </w:lvl>
    <w:lvl w:ilvl="5" w:tplc="4AB2214C">
      <w:start w:val="1"/>
      <w:numFmt w:val="bullet"/>
      <w:lvlText w:val=""/>
      <w:lvlJc w:val="left"/>
      <w:pPr>
        <w:ind w:left="4320" w:hanging="360"/>
      </w:pPr>
      <w:rPr>
        <w:rFonts w:ascii="Wingdings" w:hAnsi="Wingdings" w:hint="default"/>
      </w:rPr>
    </w:lvl>
    <w:lvl w:ilvl="6" w:tplc="E0DCDB36">
      <w:start w:val="1"/>
      <w:numFmt w:val="bullet"/>
      <w:lvlText w:val=""/>
      <w:lvlJc w:val="left"/>
      <w:pPr>
        <w:ind w:left="5040" w:hanging="360"/>
      </w:pPr>
      <w:rPr>
        <w:rFonts w:ascii="Symbol" w:hAnsi="Symbol" w:hint="default"/>
      </w:rPr>
    </w:lvl>
    <w:lvl w:ilvl="7" w:tplc="691849DC">
      <w:start w:val="1"/>
      <w:numFmt w:val="bullet"/>
      <w:lvlText w:val="o"/>
      <w:lvlJc w:val="left"/>
      <w:pPr>
        <w:ind w:left="5760" w:hanging="360"/>
      </w:pPr>
      <w:rPr>
        <w:rFonts w:ascii="Courier New" w:hAnsi="Courier New" w:hint="default"/>
      </w:rPr>
    </w:lvl>
    <w:lvl w:ilvl="8" w:tplc="FF420AAC">
      <w:start w:val="1"/>
      <w:numFmt w:val="bullet"/>
      <w:lvlText w:val=""/>
      <w:lvlJc w:val="left"/>
      <w:pPr>
        <w:ind w:left="6480" w:hanging="360"/>
      </w:pPr>
      <w:rPr>
        <w:rFonts w:ascii="Wingdings" w:hAnsi="Wingdings" w:hint="default"/>
      </w:rPr>
    </w:lvl>
  </w:abstractNum>
  <w:abstractNum w:abstractNumId="3" w15:restartNumberingAfterBreak="0">
    <w:nsid w:val="0BD7D6C1"/>
    <w:multiLevelType w:val="hybridMultilevel"/>
    <w:tmpl w:val="02B4EDDE"/>
    <w:lvl w:ilvl="0" w:tplc="F47E38DA">
      <w:start w:val="1"/>
      <w:numFmt w:val="bullet"/>
      <w:lvlText w:val=""/>
      <w:lvlJc w:val="left"/>
      <w:pPr>
        <w:ind w:left="720" w:hanging="360"/>
      </w:pPr>
      <w:rPr>
        <w:rFonts w:ascii="Symbol" w:hAnsi="Symbol" w:hint="default"/>
      </w:rPr>
    </w:lvl>
    <w:lvl w:ilvl="1" w:tplc="97005E70">
      <w:start w:val="1"/>
      <w:numFmt w:val="bullet"/>
      <w:lvlText w:val="o"/>
      <w:lvlJc w:val="left"/>
      <w:pPr>
        <w:ind w:left="1440" w:hanging="360"/>
      </w:pPr>
      <w:rPr>
        <w:rFonts w:ascii="Courier New" w:hAnsi="Courier New" w:hint="default"/>
      </w:rPr>
    </w:lvl>
    <w:lvl w:ilvl="2" w:tplc="74369DB8">
      <w:start w:val="1"/>
      <w:numFmt w:val="bullet"/>
      <w:lvlText w:val=""/>
      <w:lvlJc w:val="left"/>
      <w:pPr>
        <w:ind w:left="2160" w:hanging="360"/>
      </w:pPr>
      <w:rPr>
        <w:rFonts w:ascii="Wingdings" w:hAnsi="Wingdings" w:hint="default"/>
      </w:rPr>
    </w:lvl>
    <w:lvl w:ilvl="3" w:tplc="042A32EC">
      <w:start w:val="1"/>
      <w:numFmt w:val="bullet"/>
      <w:lvlText w:val=""/>
      <w:lvlJc w:val="left"/>
      <w:pPr>
        <w:ind w:left="2880" w:hanging="360"/>
      </w:pPr>
      <w:rPr>
        <w:rFonts w:ascii="Symbol" w:hAnsi="Symbol" w:hint="default"/>
      </w:rPr>
    </w:lvl>
    <w:lvl w:ilvl="4" w:tplc="F9ACD536">
      <w:start w:val="1"/>
      <w:numFmt w:val="bullet"/>
      <w:lvlText w:val="o"/>
      <w:lvlJc w:val="left"/>
      <w:pPr>
        <w:ind w:left="3600" w:hanging="360"/>
      </w:pPr>
      <w:rPr>
        <w:rFonts w:ascii="Courier New" w:hAnsi="Courier New" w:hint="default"/>
      </w:rPr>
    </w:lvl>
    <w:lvl w:ilvl="5" w:tplc="004EF0D4">
      <w:start w:val="1"/>
      <w:numFmt w:val="bullet"/>
      <w:lvlText w:val=""/>
      <w:lvlJc w:val="left"/>
      <w:pPr>
        <w:ind w:left="4320" w:hanging="360"/>
      </w:pPr>
      <w:rPr>
        <w:rFonts w:ascii="Wingdings" w:hAnsi="Wingdings" w:hint="default"/>
      </w:rPr>
    </w:lvl>
    <w:lvl w:ilvl="6" w:tplc="A2CA8CDE">
      <w:start w:val="1"/>
      <w:numFmt w:val="bullet"/>
      <w:lvlText w:val=""/>
      <w:lvlJc w:val="left"/>
      <w:pPr>
        <w:ind w:left="5040" w:hanging="360"/>
      </w:pPr>
      <w:rPr>
        <w:rFonts w:ascii="Symbol" w:hAnsi="Symbol" w:hint="default"/>
      </w:rPr>
    </w:lvl>
    <w:lvl w:ilvl="7" w:tplc="AD38C6D2">
      <w:start w:val="1"/>
      <w:numFmt w:val="bullet"/>
      <w:lvlText w:val="o"/>
      <w:lvlJc w:val="left"/>
      <w:pPr>
        <w:ind w:left="5760" w:hanging="360"/>
      </w:pPr>
      <w:rPr>
        <w:rFonts w:ascii="Courier New" w:hAnsi="Courier New" w:hint="default"/>
      </w:rPr>
    </w:lvl>
    <w:lvl w:ilvl="8" w:tplc="ECA2BE1A">
      <w:start w:val="1"/>
      <w:numFmt w:val="bullet"/>
      <w:lvlText w:val=""/>
      <w:lvlJc w:val="left"/>
      <w:pPr>
        <w:ind w:left="6480" w:hanging="360"/>
      </w:pPr>
      <w:rPr>
        <w:rFonts w:ascii="Wingdings" w:hAnsi="Wingdings" w:hint="default"/>
      </w:rPr>
    </w:lvl>
  </w:abstractNum>
  <w:abstractNum w:abstractNumId="4" w15:restartNumberingAfterBreak="0">
    <w:nsid w:val="0D8925C7"/>
    <w:multiLevelType w:val="hybridMultilevel"/>
    <w:tmpl w:val="A5C608A0"/>
    <w:lvl w:ilvl="0" w:tplc="3E06CD36">
      <w:start w:val="1"/>
      <w:numFmt w:val="bullet"/>
      <w:lvlText w:val=""/>
      <w:lvlJc w:val="left"/>
      <w:pPr>
        <w:ind w:left="720" w:hanging="360"/>
      </w:pPr>
      <w:rPr>
        <w:rFonts w:ascii="Symbol" w:hAnsi="Symbol" w:hint="default"/>
      </w:rPr>
    </w:lvl>
    <w:lvl w:ilvl="1" w:tplc="3C3AD98A">
      <w:start w:val="1"/>
      <w:numFmt w:val="bullet"/>
      <w:lvlText w:val="o"/>
      <w:lvlJc w:val="left"/>
      <w:pPr>
        <w:ind w:left="1440" w:hanging="360"/>
      </w:pPr>
      <w:rPr>
        <w:rFonts w:ascii="Courier New" w:hAnsi="Courier New" w:hint="default"/>
      </w:rPr>
    </w:lvl>
    <w:lvl w:ilvl="2" w:tplc="0A1C0E88">
      <w:start w:val="1"/>
      <w:numFmt w:val="bullet"/>
      <w:lvlText w:val=""/>
      <w:lvlJc w:val="left"/>
      <w:pPr>
        <w:ind w:left="2160" w:hanging="360"/>
      </w:pPr>
      <w:rPr>
        <w:rFonts w:ascii="Wingdings" w:hAnsi="Wingdings" w:hint="default"/>
      </w:rPr>
    </w:lvl>
    <w:lvl w:ilvl="3" w:tplc="E818A6D8">
      <w:start w:val="1"/>
      <w:numFmt w:val="bullet"/>
      <w:lvlText w:val=""/>
      <w:lvlJc w:val="left"/>
      <w:pPr>
        <w:ind w:left="2880" w:hanging="360"/>
      </w:pPr>
      <w:rPr>
        <w:rFonts w:ascii="Symbol" w:hAnsi="Symbol" w:hint="default"/>
      </w:rPr>
    </w:lvl>
    <w:lvl w:ilvl="4" w:tplc="2FFA1800">
      <w:start w:val="1"/>
      <w:numFmt w:val="bullet"/>
      <w:lvlText w:val="o"/>
      <w:lvlJc w:val="left"/>
      <w:pPr>
        <w:ind w:left="3600" w:hanging="360"/>
      </w:pPr>
      <w:rPr>
        <w:rFonts w:ascii="Courier New" w:hAnsi="Courier New" w:hint="default"/>
      </w:rPr>
    </w:lvl>
    <w:lvl w:ilvl="5" w:tplc="38801820">
      <w:start w:val="1"/>
      <w:numFmt w:val="bullet"/>
      <w:lvlText w:val=""/>
      <w:lvlJc w:val="left"/>
      <w:pPr>
        <w:ind w:left="4320" w:hanging="360"/>
      </w:pPr>
      <w:rPr>
        <w:rFonts w:ascii="Wingdings" w:hAnsi="Wingdings" w:hint="default"/>
      </w:rPr>
    </w:lvl>
    <w:lvl w:ilvl="6" w:tplc="C546A00A">
      <w:start w:val="1"/>
      <w:numFmt w:val="bullet"/>
      <w:lvlText w:val=""/>
      <w:lvlJc w:val="left"/>
      <w:pPr>
        <w:ind w:left="5040" w:hanging="360"/>
      </w:pPr>
      <w:rPr>
        <w:rFonts w:ascii="Symbol" w:hAnsi="Symbol" w:hint="default"/>
      </w:rPr>
    </w:lvl>
    <w:lvl w:ilvl="7" w:tplc="4B5A3F30">
      <w:start w:val="1"/>
      <w:numFmt w:val="bullet"/>
      <w:lvlText w:val="o"/>
      <w:lvlJc w:val="left"/>
      <w:pPr>
        <w:ind w:left="5760" w:hanging="360"/>
      </w:pPr>
      <w:rPr>
        <w:rFonts w:ascii="Courier New" w:hAnsi="Courier New" w:hint="default"/>
      </w:rPr>
    </w:lvl>
    <w:lvl w:ilvl="8" w:tplc="8506B71E">
      <w:start w:val="1"/>
      <w:numFmt w:val="bullet"/>
      <w:lvlText w:val=""/>
      <w:lvlJc w:val="left"/>
      <w:pPr>
        <w:ind w:left="6480" w:hanging="360"/>
      </w:pPr>
      <w:rPr>
        <w:rFonts w:ascii="Wingdings" w:hAnsi="Wingdings" w:hint="default"/>
      </w:rPr>
    </w:lvl>
  </w:abstractNum>
  <w:abstractNum w:abstractNumId="5" w15:restartNumberingAfterBreak="0">
    <w:nsid w:val="19FF19CE"/>
    <w:multiLevelType w:val="hybridMultilevel"/>
    <w:tmpl w:val="EA986272"/>
    <w:lvl w:ilvl="0" w:tplc="37A62B40">
      <w:start w:val="1"/>
      <w:numFmt w:val="bullet"/>
      <w:lvlText w:val=""/>
      <w:lvlJc w:val="left"/>
      <w:pPr>
        <w:ind w:left="720" w:hanging="360"/>
      </w:pPr>
      <w:rPr>
        <w:rFonts w:ascii="Symbol" w:hAnsi="Symbol" w:hint="default"/>
      </w:rPr>
    </w:lvl>
    <w:lvl w:ilvl="1" w:tplc="C40210DA">
      <w:start w:val="1"/>
      <w:numFmt w:val="bullet"/>
      <w:lvlText w:val="o"/>
      <w:lvlJc w:val="left"/>
      <w:pPr>
        <w:ind w:left="1440" w:hanging="360"/>
      </w:pPr>
      <w:rPr>
        <w:rFonts w:ascii="Courier New" w:hAnsi="Courier New" w:hint="default"/>
      </w:rPr>
    </w:lvl>
    <w:lvl w:ilvl="2" w:tplc="BE5A2FB6">
      <w:start w:val="1"/>
      <w:numFmt w:val="bullet"/>
      <w:lvlText w:val=""/>
      <w:lvlJc w:val="left"/>
      <w:pPr>
        <w:ind w:left="2160" w:hanging="360"/>
      </w:pPr>
      <w:rPr>
        <w:rFonts w:ascii="Wingdings" w:hAnsi="Wingdings" w:hint="default"/>
      </w:rPr>
    </w:lvl>
    <w:lvl w:ilvl="3" w:tplc="CC8E0B7A">
      <w:start w:val="1"/>
      <w:numFmt w:val="bullet"/>
      <w:lvlText w:val=""/>
      <w:lvlJc w:val="left"/>
      <w:pPr>
        <w:ind w:left="2880" w:hanging="360"/>
      </w:pPr>
      <w:rPr>
        <w:rFonts w:ascii="Symbol" w:hAnsi="Symbol" w:hint="default"/>
      </w:rPr>
    </w:lvl>
    <w:lvl w:ilvl="4" w:tplc="CB32C8EA">
      <w:start w:val="1"/>
      <w:numFmt w:val="bullet"/>
      <w:lvlText w:val="o"/>
      <w:lvlJc w:val="left"/>
      <w:pPr>
        <w:ind w:left="3600" w:hanging="360"/>
      </w:pPr>
      <w:rPr>
        <w:rFonts w:ascii="Courier New" w:hAnsi="Courier New" w:hint="default"/>
      </w:rPr>
    </w:lvl>
    <w:lvl w:ilvl="5" w:tplc="345C3766">
      <w:start w:val="1"/>
      <w:numFmt w:val="bullet"/>
      <w:lvlText w:val=""/>
      <w:lvlJc w:val="left"/>
      <w:pPr>
        <w:ind w:left="4320" w:hanging="360"/>
      </w:pPr>
      <w:rPr>
        <w:rFonts w:ascii="Wingdings" w:hAnsi="Wingdings" w:hint="default"/>
      </w:rPr>
    </w:lvl>
    <w:lvl w:ilvl="6" w:tplc="B3F65FA6">
      <w:start w:val="1"/>
      <w:numFmt w:val="bullet"/>
      <w:lvlText w:val=""/>
      <w:lvlJc w:val="left"/>
      <w:pPr>
        <w:ind w:left="5040" w:hanging="360"/>
      </w:pPr>
      <w:rPr>
        <w:rFonts w:ascii="Symbol" w:hAnsi="Symbol" w:hint="default"/>
      </w:rPr>
    </w:lvl>
    <w:lvl w:ilvl="7" w:tplc="B96A8D38">
      <w:start w:val="1"/>
      <w:numFmt w:val="bullet"/>
      <w:lvlText w:val="o"/>
      <w:lvlJc w:val="left"/>
      <w:pPr>
        <w:ind w:left="5760" w:hanging="360"/>
      </w:pPr>
      <w:rPr>
        <w:rFonts w:ascii="Courier New" w:hAnsi="Courier New" w:hint="default"/>
      </w:rPr>
    </w:lvl>
    <w:lvl w:ilvl="8" w:tplc="48C03A7E">
      <w:start w:val="1"/>
      <w:numFmt w:val="bullet"/>
      <w:lvlText w:val=""/>
      <w:lvlJc w:val="left"/>
      <w:pPr>
        <w:ind w:left="6480" w:hanging="360"/>
      </w:pPr>
      <w:rPr>
        <w:rFonts w:ascii="Wingdings" w:hAnsi="Wingdings" w:hint="default"/>
      </w:rPr>
    </w:lvl>
  </w:abstractNum>
  <w:abstractNum w:abstractNumId="6" w15:restartNumberingAfterBreak="0">
    <w:nsid w:val="1E0E408E"/>
    <w:multiLevelType w:val="hybridMultilevel"/>
    <w:tmpl w:val="58E478B2"/>
    <w:lvl w:ilvl="0" w:tplc="AE160984">
      <w:start w:val="1"/>
      <w:numFmt w:val="bullet"/>
      <w:lvlText w:val=""/>
      <w:lvlJc w:val="left"/>
      <w:pPr>
        <w:ind w:left="720" w:hanging="360"/>
      </w:pPr>
      <w:rPr>
        <w:rFonts w:ascii="Symbol" w:hAnsi="Symbol" w:hint="default"/>
      </w:rPr>
    </w:lvl>
    <w:lvl w:ilvl="1" w:tplc="83B8B32C">
      <w:start w:val="1"/>
      <w:numFmt w:val="bullet"/>
      <w:lvlText w:val="o"/>
      <w:lvlJc w:val="left"/>
      <w:pPr>
        <w:ind w:left="1440" w:hanging="360"/>
      </w:pPr>
      <w:rPr>
        <w:rFonts w:ascii="Courier New" w:hAnsi="Courier New" w:hint="default"/>
      </w:rPr>
    </w:lvl>
    <w:lvl w:ilvl="2" w:tplc="4C2CAF92">
      <w:start w:val="1"/>
      <w:numFmt w:val="bullet"/>
      <w:lvlText w:val=""/>
      <w:lvlJc w:val="left"/>
      <w:pPr>
        <w:ind w:left="2160" w:hanging="360"/>
      </w:pPr>
      <w:rPr>
        <w:rFonts w:ascii="Wingdings" w:hAnsi="Wingdings" w:hint="default"/>
      </w:rPr>
    </w:lvl>
    <w:lvl w:ilvl="3" w:tplc="10083E42">
      <w:start w:val="1"/>
      <w:numFmt w:val="bullet"/>
      <w:lvlText w:val=""/>
      <w:lvlJc w:val="left"/>
      <w:pPr>
        <w:ind w:left="2880" w:hanging="360"/>
      </w:pPr>
      <w:rPr>
        <w:rFonts w:ascii="Symbol" w:hAnsi="Symbol" w:hint="default"/>
      </w:rPr>
    </w:lvl>
    <w:lvl w:ilvl="4" w:tplc="C1BCF174">
      <w:start w:val="1"/>
      <w:numFmt w:val="bullet"/>
      <w:lvlText w:val="o"/>
      <w:lvlJc w:val="left"/>
      <w:pPr>
        <w:ind w:left="3600" w:hanging="360"/>
      </w:pPr>
      <w:rPr>
        <w:rFonts w:ascii="Courier New" w:hAnsi="Courier New" w:hint="default"/>
      </w:rPr>
    </w:lvl>
    <w:lvl w:ilvl="5" w:tplc="9EC6AD8A">
      <w:start w:val="1"/>
      <w:numFmt w:val="bullet"/>
      <w:lvlText w:val=""/>
      <w:lvlJc w:val="left"/>
      <w:pPr>
        <w:ind w:left="4320" w:hanging="360"/>
      </w:pPr>
      <w:rPr>
        <w:rFonts w:ascii="Wingdings" w:hAnsi="Wingdings" w:hint="default"/>
      </w:rPr>
    </w:lvl>
    <w:lvl w:ilvl="6" w:tplc="399A488A">
      <w:start w:val="1"/>
      <w:numFmt w:val="bullet"/>
      <w:lvlText w:val=""/>
      <w:lvlJc w:val="left"/>
      <w:pPr>
        <w:ind w:left="5040" w:hanging="360"/>
      </w:pPr>
      <w:rPr>
        <w:rFonts w:ascii="Symbol" w:hAnsi="Symbol" w:hint="default"/>
      </w:rPr>
    </w:lvl>
    <w:lvl w:ilvl="7" w:tplc="2FEAB032">
      <w:start w:val="1"/>
      <w:numFmt w:val="bullet"/>
      <w:lvlText w:val="o"/>
      <w:lvlJc w:val="left"/>
      <w:pPr>
        <w:ind w:left="5760" w:hanging="360"/>
      </w:pPr>
      <w:rPr>
        <w:rFonts w:ascii="Courier New" w:hAnsi="Courier New" w:hint="default"/>
      </w:rPr>
    </w:lvl>
    <w:lvl w:ilvl="8" w:tplc="12049EB6">
      <w:start w:val="1"/>
      <w:numFmt w:val="bullet"/>
      <w:lvlText w:val=""/>
      <w:lvlJc w:val="left"/>
      <w:pPr>
        <w:ind w:left="6480" w:hanging="360"/>
      </w:pPr>
      <w:rPr>
        <w:rFonts w:ascii="Wingdings" w:hAnsi="Wingdings" w:hint="default"/>
      </w:rPr>
    </w:lvl>
  </w:abstractNum>
  <w:abstractNum w:abstractNumId="7" w15:restartNumberingAfterBreak="0">
    <w:nsid w:val="1EB82A15"/>
    <w:multiLevelType w:val="hybridMultilevel"/>
    <w:tmpl w:val="1896A3E6"/>
    <w:lvl w:ilvl="0" w:tplc="227C5A32">
      <w:start w:val="1"/>
      <w:numFmt w:val="bullet"/>
      <w:lvlText w:val=""/>
      <w:lvlJc w:val="left"/>
      <w:pPr>
        <w:ind w:left="720" w:hanging="360"/>
      </w:pPr>
      <w:rPr>
        <w:rFonts w:ascii="Symbol" w:hAnsi="Symbol" w:hint="default"/>
      </w:rPr>
    </w:lvl>
    <w:lvl w:ilvl="1" w:tplc="B4525E88">
      <w:start w:val="1"/>
      <w:numFmt w:val="bullet"/>
      <w:lvlText w:val="o"/>
      <w:lvlJc w:val="left"/>
      <w:pPr>
        <w:ind w:left="1440" w:hanging="360"/>
      </w:pPr>
      <w:rPr>
        <w:rFonts w:ascii="Courier New" w:hAnsi="Courier New" w:hint="default"/>
      </w:rPr>
    </w:lvl>
    <w:lvl w:ilvl="2" w:tplc="21FC2AAA">
      <w:start w:val="1"/>
      <w:numFmt w:val="bullet"/>
      <w:lvlText w:val=""/>
      <w:lvlJc w:val="left"/>
      <w:pPr>
        <w:ind w:left="2160" w:hanging="360"/>
      </w:pPr>
      <w:rPr>
        <w:rFonts w:ascii="Wingdings" w:hAnsi="Wingdings" w:hint="default"/>
      </w:rPr>
    </w:lvl>
    <w:lvl w:ilvl="3" w:tplc="41CA5C9A">
      <w:start w:val="1"/>
      <w:numFmt w:val="bullet"/>
      <w:lvlText w:val=""/>
      <w:lvlJc w:val="left"/>
      <w:pPr>
        <w:ind w:left="2880" w:hanging="360"/>
      </w:pPr>
      <w:rPr>
        <w:rFonts w:ascii="Symbol" w:hAnsi="Symbol" w:hint="default"/>
      </w:rPr>
    </w:lvl>
    <w:lvl w:ilvl="4" w:tplc="F3361D8E">
      <w:start w:val="1"/>
      <w:numFmt w:val="bullet"/>
      <w:lvlText w:val="o"/>
      <w:lvlJc w:val="left"/>
      <w:pPr>
        <w:ind w:left="3600" w:hanging="360"/>
      </w:pPr>
      <w:rPr>
        <w:rFonts w:ascii="Courier New" w:hAnsi="Courier New" w:hint="default"/>
      </w:rPr>
    </w:lvl>
    <w:lvl w:ilvl="5" w:tplc="474EDF94">
      <w:start w:val="1"/>
      <w:numFmt w:val="bullet"/>
      <w:lvlText w:val=""/>
      <w:lvlJc w:val="left"/>
      <w:pPr>
        <w:ind w:left="4320" w:hanging="360"/>
      </w:pPr>
      <w:rPr>
        <w:rFonts w:ascii="Wingdings" w:hAnsi="Wingdings" w:hint="default"/>
      </w:rPr>
    </w:lvl>
    <w:lvl w:ilvl="6" w:tplc="E2F4515E">
      <w:start w:val="1"/>
      <w:numFmt w:val="bullet"/>
      <w:lvlText w:val=""/>
      <w:lvlJc w:val="left"/>
      <w:pPr>
        <w:ind w:left="5040" w:hanging="360"/>
      </w:pPr>
      <w:rPr>
        <w:rFonts w:ascii="Symbol" w:hAnsi="Symbol" w:hint="default"/>
      </w:rPr>
    </w:lvl>
    <w:lvl w:ilvl="7" w:tplc="E6F61F00">
      <w:start w:val="1"/>
      <w:numFmt w:val="bullet"/>
      <w:lvlText w:val="o"/>
      <w:lvlJc w:val="left"/>
      <w:pPr>
        <w:ind w:left="5760" w:hanging="360"/>
      </w:pPr>
      <w:rPr>
        <w:rFonts w:ascii="Courier New" w:hAnsi="Courier New" w:hint="default"/>
      </w:rPr>
    </w:lvl>
    <w:lvl w:ilvl="8" w:tplc="9EB65CEE">
      <w:start w:val="1"/>
      <w:numFmt w:val="bullet"/>
      <w:lvlText w:val=""/>
      <w:lvlJc w:val="left"/>
      <w:pPr>
        <w:ind w:left="6480" w:hanging="360"/>
      </w:pPr>
      <w:rPr>
        <w:rFonts w:ascii="Wingdings" w:hAnsi="Wingdings" w:hint="default"/>
      </w:rPr>
    </w:lvl>
  </w:abstractNum>
  <w:abstractNum w:abstractNumId="8" w15:restartNumberingAfterBreak="0">
    <w:nsid w:val="1EF15FAF"/>
    <w:multiLevelType w:val="hybridMultilevel"/>
    <w:tmpl w:val="F0C424A0"/>
    <w:lvl w:ilvl="0" w:tplc="84BC9CDA">
      <w:start w:val="1"/>
      <w:numFmt w:val="bullet"/>
      <w:lvlText w:val=""/>
      <w:lvlJc w:val="left"/>
      <w:pPr>
        <w:ind w:left="720" w:hanging="360"/>
      </w:pPr>
      <w:rPr>
        <w:rFonts w:ascii="Symbol" w:hAnsi="Symbol" w:hint="default"/>
      </w:rPr>
    </w:lvl>
    <w:lvl w:ilvl="1" w:tplc="D8D4C0D2">
      <w:start w:val="1"/>
      <w:numFmt w:val="bullet"/>
      <w:lvlText w:val="o"/>
      <w:lvlJc w:val="left"/>
      <w:pPr>
        <w:ind w:left="1440" w:hanging="360"/>
      </w:pPr>
      <w:rPr>
        <w:rFonts w:ascii="Courier New" w:hAnsi="Courier New" w:hint="default"/>
      </w:rPr>
    </w:lvl>
    <w:lvl w:ilvl="2" w:tplc="C9D6CDD2">
      <w:start w:val="1"/>
      <w:numFmt w:val="bullet"/>
      <w:lvlText w:val=""/>
      <w:lvlJc w:val="left"/>
      <w:pPr>
        <w:ind w:left="2160" w:hanging="360"/>
      </w:pPr>
      <w:rPr>
        <w:rFonts w:ascii="Wingdings" w:hAnsi="Wingdings" w:hint="default"/>
      </w:rPr>
    </w:lvl>
    <w:lvl w:ilvl="3" w:tplc="6F36FA20">
      <w:start w:val="1"/>
      <w:numFmt w:val="bullet"/>
      <w:lvlText w:val=""/>
      <w:lvlJc w:val="left"/>
      <w:pPr>
        <w:ind w:left="2880" w:hanging="360"/>
      </w:pPr>
      <w:rPr>
        <w:rFonts w:ascii="Symbol" w:hAnsi="Symbol" w:hint="default"/>
      </w:rPr>
    </w:lvl>
    <w:lvl w:ilvl="4" w:tplc="35AA16C8">
      <w:start w:val="1"/>
      <w:numFmt w:val="bullet"/>
      <w:lvlText w:val="o"/>
      <w:lvlJc w:val="left"/>
      <w:pPr>
        <w:ind w:left="3600" w:hanging="360"/>
      </w:pPr>
      <w:rPr>
        <w:rFonts w:ascii="Courier New" w:hAnsi="Courier New" w:hint="default"/>
      </w:rPr>
    </w:lvl>
    <w:lvl w:ilvl="5" w:tplc="3AC85902">
      <w:start w:val="1"/>
      <w:numFmt w:val="bullet"/>
      <w:lvlText w:val=""/>
      <w:lvlJc w:val="left"/>
      <w:pPr>
        <w:ind w:left="4320" w:hanging="360"/>
      </w:pPr>
      <w:rPr>
        <w:rFonts w:ascii="Wingdings" w:hAnsi="Wingdings" w:hint="default"/>
      </w:rPr>
    </w:lvl>
    <w:lvl w:ilvl="6" w:tplc="008A2DB0">
      <w:start w:val="1"/>
      <w:numFmt w:val="bullet"/>
      <w:lvlText w:val=""/>
      <w:lvlJc w:val="left"/>
      <w:pPr>
        <w:ind w:left="5040" w:hanging="360"/>
      </w:pPr>
      <w:rPr>
        <w:rFonts w:ascii="Symbol" w:hAnsi="Symbol" w:hint="default"/>
      </w:rPr>
    </w:lvl>
    <w:lvl w:ilvl="7" w:tplc="4916693A">
      <w:start w:val="1"/>
      <w:numFmt w:val="bullet"/>
      <w:lvlText w:val="o"/>
      <w:lvlJc w:val="left"/>
      <w:pPr>
        <w:ind w:left="5760" w:hanging="360"/>
      </w:pPr>
      <w:rPr>
        <w:rFonts w:ascii="Courier New" w:hAnsi="Courier New" w:hint="default"/>
      </w:rPr>
    </w:lvl>
    <w:lvl w:ilvl="8" w:tplc="46D0FD86">
      <w:start w:val="1"/>
      <w:numFmt w:val="bullet"/>
      <w:lvlText w:val=""/>
      <w:lvlJc w:val="left"/>
      <w:pPr>
        <w:ind w:left="6480" w:hanging="360"/>
      </w:pPr>
      <w:rPr>
        <w:rFonts w:ascii="Wingdings" w:hAnsi="Wingdings" w:hint="default"/>
      </w:rPr>
    </w:lvl>
  </w:abstractNum>
  <w:abstractNum w:abstractNumId="9" w15:restartNumberingAfterBreak="0">
    <w:nsid w:val="1EF919EA"/>
    <w:multiLevelType w:val="hybridMultilevel"/>
    <w:tmpl w:val="5FA84258"/>
    <w:lvl w:ilvl="0" w:tplc="85B85AA0">
      <w:start w:val="1"/>
      <w:numFmt w:val="bullet"/>
      <w:lvlText w:val=""/>
      <w:lvlJc w:val="left"/>
      <w:pPr>
        <w:ind w:left="720" w:hanging="360"/>
      </w:pPr>
      <w:rPr>
        <w:rFonts w:ascii="Symbol" w:hAnsi="Symbol" w:hint="default"/>
      </w:rPr>
    </w:lvl>
    <w:lvl w:ilvl="1" w:tplc="3F2851B6">
      <w:start w:val="1"/>
      <w:numFmt w:val="bullet"/>
      <w:lvlText w:val="o"/>
      <w:lvlJc w:val="left"/>
      <w:pPr>
        <w:ind w:left="1440" w:hanging="360"/>
      </w:pPr>
      <w:rPr>
        <w:rFonts w:ascii="Courier New" w:hAnsi="Courier New" w:hint="default"/>
      </w:rPr>
    </w:lvl>
    <w:lvl w:ilvl="2" w:tplc="3368712A">
      <w:start w:val="1"/>
      <w:numFmt w:val="bullet"/>
      <w:lvlText w:val=""/>
      <w:lvlJc w:val="left"/>
      <w:pPr>
        <w:ind w:left="2160" w:hanging="360"/>
      </w:pPr>
      <w:rPr>
        <w:rFonts w:ascii="Wingdings" w:hAnsi="Wingdings" w:hint="default"/>
      </w:rPr>
    </w:lvl>
    <w:lvl w:ilvl="3" w:tplc="DB76CDC2">
      <w:start w:val="1"/>
      <w:numFmt w:val="bullet"/>
      <w:lvlText w:val=""/>
      <w:lvlJc w:val="left"/>
      <w:pPr>
        <w:ind w:left="2880" w:hanging="360"/>
      </w:pPr>
      <w:rPr>
        <w:rFonts w:ascii="Symbol" w:hAnsi="Symbol" w:hint="default"/>
      </w:rPr>
    </w:lvl>
    <w:lvl w:ilvl="4" w:tplc="3DDEECDA">
      <w:start w:val="1"/>
      <w:numFmt w:val="bullet"/>
      <w:lvlText w:val="o"/>
      <w:lvlJc w:val="left"/>
      <w:pPr>
        <w:ind w:left="3600" w:hanging="360"/>
      </w:pPr>
      <w:rPr>
        <w:rFonts w:ascii="Courier New" w:hAnsi="Courier New" w:hint="default"/>
      </w:rPr>
    </w:lvl>
    <w:lvl w:ilvl="5" w:tplc="18B8C018">
      <w:start w:val="1"/>
      <w:numFmt w:val="bullet"/>
      <w:lvlText w:val=""/>
      <w:lvlJc w:val="left"/>
      <w:pPr>
        <w:ind w:left="4320" w:hanging="360"/>
      </w:pPr>
      <w:rPr>
        <w:rFonts w:ascii="Wingdings" w:hAnsi="Wingdings" w:hint="default"/>
      </w:rPr>
    </w:lvl>
    <w:lvl w:ilvl="6" w:tplc="E876835C">
      <w:start w:val="1"/>
      <w:numFmt w:val="bullet"/>
      <w:lvlText w:val=""/>
      <w:lvlJc w:val="left"/>
      <w:pPr>
        <w:ind w:left="5040" w:hanging="360"/>
      </w:pPr>
      <w:rPr>
        <w:rFonts w:ascii="Symbol" w:hAnsi="Symbol" w:hint="default"/>
      </w:rPr>
    </w:lvl>
    <w:lvl w:ilvl="7" w:tplc="E140F3E6">
      <w:start w:val="1"/>
      <w:numFmt w:val="bullet"/>
      <w:lvlText w:val="o"/>
      <w:lvlJc w:val="left"/>
      <w:pPr>
        <w:ind w:left="5760" w:hanging="360"/>
      </w:pPr>
      <w:rPr>
        <w:rFonts w:ascii="Courier New" w:hAnsi="Courier New" w:hint="default"/>
      </w:rPr>
    </w:lvl>
    <w:lvl w:ilvl="8" w:tplc="4886CB62">
      <w:start w:val="1"/>
      <w:numFmt w:val="bullet"/>
      <w:lvlText w:val=""/>
      <w:lvlJc w:val="left"/>
      <w:pPr>
        <w:ind w:left="6480" w:hanging="360"/>
      </w:pPr>
      <w:rPr>
        <w:rFonts w:ascii="Wingdings" w:hAnsi="Wingdings" w:hint="default"/>
      </w:rPr>
    </w:lvl>
  </w:abstractNum>
  <w:abstractNum w:abstractNumId="10" w15:restartNumberingAfterBreak="0">
    <w:nsid w:val="2B13051D"/>
    <w:multiLevelType w:val="hybridMultilevel"/>
    <w:tmpl w:val="C8D8B00E"/>
    <w:lvl w:ilvl="0" w:tplc="80629460">
      <w:start w:val="1"/>
      <w:numFmt w:val="bullet"/>
      <w:lvlText w:val=""/>
      <w:lvlJc w:val="left"/>
      <w:pPr>
        <w:ind w:left="720" w:hanging="360"/>
      </w:pPr>
      <w:rPr>
        <w:rFonts w:ascii="Symbol" w:hAnsi="Symbol" w:hint="default"/>
      </w:rPr>
    </w:lvl>
    <w:lvl w:ilvl="1" w:tplc="C6FE819E">
      <w:start w:val="1"/>
      <w:numFmt w:val="bullet"/>
      <w:lvlText w:val="o"/>
      <w:lvlJc w:val="left"/>
      <w:pPr>
        <w:ind w:left="1440" w:hanging="360"/>
      </w:pPr>
      <w:rPr>
        <w:rFonts w:ascii="Courier New" w:hAnsi="Courier New" w:hint="default"/>
      </w:rPr>
    </w:lvl>
    <w:lvl w:ilvl="2" w:tplc="1654E8A2">
      <w:start w:val="1"/>
      <w:numFmt w:val="bullet"/>
      <w:lvlText w:val=""/>
      <w:lvlJc w:val="left"/>
      <w:pPr>
        <w:ind w:left="2160" w:hanging="360"/>
      </w:pPr>
      <w:rPr>
        <w:rFonts w:ascii="Wingdings" w:hAnsi="Wingdings" w:hint="default"/>
      </w:rPr>
    </w:lvl>
    <w:lvl w:ilvl="3" w:tplc="56F2D8F8">
      <w:start w:val="1"/>
      <w:numFmt w:val="bullet"/>
      <w:lvlText w:val=""/>
      <w:lvlJc w:val="left"/>
      <w:pPr>
        <w:ind w:left="2880" w:hanging="360"/>
      </w:pPr>
      <w:rPr>
        <w:rFonts w:ascii="Symbol" w:hAnsi="Symbol" w:hint="default"/>
      </w:rPr>
    </w:lvl>
    <w:lvl w:ilvl="4" w:tplc="5A689F48">
      <w:start w:val="1"/>
      <w:numFmt w:val="bullet"/>
      <w:lvlText w:val="o"/>
      <w:lvlJc w:val="left"/>
      <w:pPr>
        <w:ind w:left="3600" w:hanging="360"/>
      </w:pPr>
      <w:rPr>
        <w:rFonts w:ascii="Courier New" w:hAnsi="Courier New" w:hint="default"/>
      </w:rPr>
    </w:lvl>
    <w:lvl w:ilvl="5" w:tplc="28C42C9A">
      <w:start w:val="1"/>
      <w:numFmt w:val="bullet"/>
      <w:lvlText w:val=""/>
      <w:lvlJc w:val="left"/>
      <w:pPr>
        <w:ind w:left="4320" w:hanging="360"/>
      </w:pPr>
      <w:rPr>
        <w:rFonts w:ascii="Wingdings" w:hAnsi="Wingdings" w:hint="default"/>
      </w:rPr>
    </w:lvl>
    <w:lvl w:ilvl="6" w:tplc="6F36C250">
      <w:start w:val="1"/>
      <w:numFmt w:val="bullet"/>
      <w:lvlText w:val=""/>
      <w:lvlJc w:val="left"/>
      <w:pPr>
        <w:ind w:left="5040" w:hanging="360"/>
      </w:pPr>
      <w:rPr>
        <w:rFonts w:ascii="Symbol" w:hAnsi="Symbol" w:hint="default"/>
      </w:rPr>
    </w:lvl>
    <w:lvl w:ilvl="7" w:tplc="1D62865E">
      <w:start w:val="1"/>
      <w:numFmt w:val="bullet"/>
      <w:lvlText w:val="o"/>
      <w:lvlJc w:val="left"/>
      <w:pPr>
        <w:ind w:left="5760" w:hanging="360"/>
      </w:pPr>
      <w:rPr>
        <w:rFonts w:ascii="Courier New" w:hAnsi="Courier New" w:hint="default"/>
      </w:rPr>
    </w:lvl>
    <w:lvl w:ilvl="8" w:tplc="6DFE1690">
      <w:start w:val="1"/>
      <w:numFmt w:val="bullet"/>
      <w:lvlText w:val=""/>
      <w:lvlJc w:val="left"/>
      <w:pPr>
        <w:ind w:left="6480" w:hanging="360"/>
      </w:pPr>
      <w:rPr>
        <w:rFonts w:ascii="Wingdings" w:hAnsi="Wingdings" w:hint="default"/>
      </w:rPr>
    </w:lvl>
  </w:abstractNum>
  <w:abstractNum w:abstractNumId="11" w15:restartNumberingAfterBreak="0">
    <w:nsid w:val="2F4E05A4"/>
    <w:multiLevelType w:val="hybridMultilevel"/>
    <w:tmpl w:val="BAF83A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8BA680"/>
    <w:multiLevelType w:val="hybridMultilevel"/>
    <w:tmpl w:val="BCD84B3C"/>
    <w:lvl w:ilvl="0" w:tplc="B984B07E">
      <w:start w:val="1"/>
      <w:numFmt w:val="bullet"/>
      <w:lvlText w:val=""/>
      <w:lvlJc w:val="left"/>
      <w:pPr>
        <w:ind w:left="720" w:hanging="360"/>
      </w:pPr>
      <w:rPr>
        <w:rFonts w:ascii="Symbol" w:hAnsi="Symbol" w:hint="default"/>
      </w:rPr>
    </w:lvl>
    <w:lvl w:ilvl="1" w:tplc="69404FAC">
      <w:start w:val="1"/>
      <w:numFmt w:val="bullet"/>
      <w:lvlText w:val="o"/>
      <w:lvlJc w:val="left"/>
      <w:pPr>
        <w:ind w:left="1440" w:hanging="360"/>
      </w:pPr>
      <w:rPr>
        <w:rFonts w:ascii="Courier New" w:hAnsi="Courier New" w:hint="default"/>
      </w:rPr>
    </w:lvl>
    <w:lvl w:ilvl="2" w:tplc="0C405A64">
      <w:start w:val="1"/>
      <w:numFmt w:val="bullet"/>
      <w:lvlText w:val=""/>
      <w:lvlJc w:val="left"/>
      <w:pPr>
        <w:ind w:left="2160" w:hanging="360"/>
      </w:pPr>
      <w:rPr>
        <w:rFonts w:ascii="Wingdings" w:hAnsi="Wingdings" w:hint="default"/>
      </w:rPr>
    </w:lvl>
    <w:lvl w:ilvl="3" w:tplc="1C60D0FE">
      <w:start w:val="1"/>
      <w:numFmt w:val="bullet"/>
      <w:lvlText w:val=""/>
      <w:lvlJc w:val="left"/>
      <w:pPr>
        <w:ind w:left="2880" w:hanging="360"/>
      </w:pPr>
      <w:rPr>
        <w:rFonts w:ascii="Symbol" w:hAnsi="Symbol" w:hint="default"/>
      </w:rPr>
    </w:lvl>
    <w:lvl w:ilvl="4" w:tplc="48AEC498">
      <w:start w:val="1"/>
      <w:numFmt w:val="bullet"/>
      <w:lvlText w:val="o"/>
      <w:lvlJc w:val="left"/>
      <w:pPr>
        <w:ind w:left="3600" w:hanging="360"/>
      </w:pPr>
      <w:rPr>
        <w:rFonts w:ascii="Courier New" w:hAnsi="Courier New" w:hint="default"/>
      </w:rPr>
    </w:lvl>
    <w:lvl w:ilvl="5" w:tplc="A0B26C0A">
      <w:start w:val="1"/>
      <w:numFmt w:val="bullet"/>
      <w:lvlText w:val=""/>
      <w:lvlJc w:val="left"/>
      <w:pPr>
        <w:ind w:left="4320" w:hanging="360"/>
      </w:pPr>
      <w:rPr>
        <w:rFonts w:ascii="Wingdings" w:hAnsi="Wingdings" w:hint="default"/>
      </w:rPr>
    </w:lvl>
    <w:lvl w:ilvl="6" w:tplc="3B08EF2E">
      <w:start w:val="1"/>
      <w:numFmt w:val="bullet"/>
      <w:lvlText w:val=""/>
      <w:lvlJc w:val="left"/>
      <w:pPr>
        <w:ind w:left="5040" w:hanging="360"/>
      </w:pPr>
      <w:rPr>
        <w:rFonts w:ascii="Symbol" w:hAnsi="Symbol" w:hint="default"/>
      </w:rPr>
    </w:lvl>
    <w:lvl w:ilvl="7" w:tplc="3EA21F28">
      <w:start w:val="1"/>
      <w:numFmt w:val="bullet"/>
      <w:lvlText w:val="o"/>
      <w:lvlJc w:val="left"/>
      <w:pPr>
        <w:ind w:left="5760" w:hanging="360"/>
      </w:pPr>
      <w:rPr>
        <w:rFonts w:ascii="Courier New" w:hAnsi="Courier New" w:hint="default"/>
      </w:rPr>
    </w:lvl>
    <w:lvl w:ilvl="8" w:tplc="A25E8A9E">
      <w:start w:val="1"/>
      <w:numFmt w:val="bullet"/>
      <w:lvlText w:val=""/>
      <w:lvlJc w:val="left"/>
      <w:pPr>
        <w:ind w:left="6480" w:hanging="360"/>
      </w:pPr>
      <w:rPr>
        <w:rFonts w:ascii="Wingdings" w:hAnsi="Wingdings" w:hint="default"/>
      </w:rPr>
    </w:lvl>
  </w:abstractNum>
  <w:abstractNum w:abstractNumId="13" w15:restartNumberingAfterBreak="0">
    <w:nsid w:val="3C18239E"/>
    <w:multiLevelType w:val="hybridMultilevel"/>
    <w:tmpl w:val="267A7848"/>
    <w:lvl w:ilvl="0" w:tplc="03BED604">
      <w:start w:val="1"/>
      <w:numFmt w:val="bullet"/>
      <w:lvlText w:val=""/>
      <w:lvlJc w:val="left"/>
      <w:pPr>
        <w:ind w:left="720" w:hanging="360"/>
      </w:pPr>
      <w:rPr>
        <w:rFonts w:ascii="Symbol" w:hAnsi="Symbol" w:hint="default"/>
      </w:rPr>
    </w:lvl>
    <w:lvl w:ilvl="1" w:tplc="F7F03878">
      <w:start w:val="1"/>
      <w:numFmt w:val="bullet"/>
      <w:lvlText w:val="o"/>
      <w:lvlJc w:val="left"/>
      <w:pPr>
        <w:ind w:left="1440" w:hanging="360"/>
      </w:pPr>
      <w:rPr>
        <w:rFonts w:ascii="Courier New" w:hAnsi="Courier New" w:hint="default"/>
      </w:rPr>
    </w:lvl>
    <w:lvl w:ilvl="2" w:tplc="E19CC67E">
      <w:start w:val="1"/>
      <w:numFmt w:val="bullet"/>
      <w:lvlText w:val=""/>
      <w:lvlJc w:val="left"/>
      <w:pPr>
        <w:ind w:left="2160" w:hanging="360"/>
      </w:pPr>
      <w:rPr>
        <w:rFonts w:ascii="Wingdings" w:hAnsi="Wingdings" w:hint="default"/>
      </w:rPr>
    </w:lvl>
    <w:lvl w:ilvl="3" w:tplc="84FAF654">
      <w:start w:val="1"/>
      <w:numFmt w:val="bullet"/>
      <w:lvlText w:val=""/>
      <w:lvlJc w:val="left"/>
      <w:pPr>
        <w:ind w:left="2880" w:hanging="360"/>
      </w:pPr>
      <w:rPr>
        <w:rFonts w:ascii="Symbol" w:hAnsi="Symbol" w:hint="default"/>
      </w:rPr>
    </w:lvl>
    <w:lvl w:ilvl="4" w:tplc="9BACA106">
      <w:start w:val="1"/>
      <w:numFmt w:val="bullet"/>
      <w:lvlText w:val="o"/>
      <w:lvlJc w:val="left"/>
      <w:pPr>
        <w:ind w:left="3600" w:hanging="360"/>
      </w:pPr>
      <w:rPr>
        <w:rFonts w:ascii="Courier New" w:hAnsi="Courier New" w:hint="default"/>
      </w:rPr>
    </w:lvl>
    <w:lvl w:ilvl="5" w:tplc="112E7C0A">
      <w:start w:val="1"/>
      <w:numFmt w:val="bullet"/>
      <w:lvlText w:val=""/>
      <w:lvlJc w:val="left"/>
      <w:pPr>
        <w:ind w:left="4320" w:hanging="360"/>
      </w:pPr>
      <w:rPr>
        <w:rFonts w:ascii="Wingdings" w:hAnsi="Wingdings" w:hint="default"/>
      </w:rPr>
    </w:lvl>
    <w:lvl w:ilvl="6" w:tplc="31F4D1DA">
      <w:start w:val="1"/>
      <w:numFmt w:val="bullet"/>
      <w:lvlText w:val=""/>
      <w:lvlJc w:val="left"/>
      <w:pPr>
        <w:ind w:left="5040" w:hanging="360"/>
      </w:pPr>
      <w:rPr>
        <w:rFonts w:ascii="Symbol" w:hAnsi="Symbol" w:hint="default"/>
      </w:rPr>
    </w:lvl>
    <w:lvl w:ilvl="7" w:tplc="4C68AA18">
      <w:start w:val="1"/>
      <w:numFmt w:val="bullet"/>
      <w:lvlText w:val="o"/>
      <w:lvlJc w:val="left"/>
      <w:pPr>
        <w:ind w:left="5760" w:hanging="360"/>
      </w:pPr>
      <w:rPr>
        <w:rFonts w:ascii="Courier New" w:hAnsi="Courier New" w:hint="default"/>
      </w:rPr>
    </w:lvl>
    <w:lvl w:ilvl="8" w:tplc="0282A47C">
      <w:start w:val="1"/>
      <w:numFmt w:val="bullet"/>
      <w:lvlText w:val=""/>
      <w:lvlJc w:val="left"/>
      <w:pPr>
        <w:ind w:left="6480" w:hanging="360"/>
      </w:pPr>
      <w:rPr>
        <w:rFonts w:ascii="Wingdings" w:hAnsi="Wingdings" w:hint="default"/>
      </w:rPr>
    </w:lvl>
  </w:abstractNum>
  <w:abstractNum w:abstractNumId="14" w15:restartNumberingAfterBreak="0">
    <w:nsid w:val="3FA7A55A"/>
    <w:multiLevelType w:val="hybridMultilevel"/>
    <w:tmpl w:val="E8AA4C76"/>
    <w:lvl w:ilvl="0" w:tplc="99C46D9A">
      <w:start w:val="1"/>
      <w:numFmt w:val="decimal"/>
      <w:lvlText w:val="%1."/>
      <w:lvlJc w:val="left"/>
      <w:pPr>
        <w:ind w:left="720" w:hanging="360"/>
      </w:pPr>
    </w:lvl>
    <w:lvl w:ilvl="1" w:tplc="45FE93DA">
      <w:start w:val="1"/>
      <w:numFmt w:val="lowerLetter"/>
      <w:lvlText w:val="%2."/>
      <w:lvlJc w:val="left"/>
      <w:pPr>
        <w:ind w:left="1440" w:hanging="360"/>
      </w:pPr>
    </w:lvl>
    <w:lvl w:ilvl="2" w:tplc="837E0CF6">
      <w:start w:val="1"/>
      <w:numFmt w:val="lowerRoman"/>
      <w:lvlText w:val="%3."/>
      <w:lvlJc w:val="right"/>
      <w:pPr>
        <w:ind w:left="2160" w:hanging="180"/>
      </w:pPr>
    </w:lvl>
    <w:lvl w:ilvl="3" w:tplc="9FC83DA8">
      <w:start w:val="1"/>
      <w:numFmt w:val="decimal"/>
      <w:lvlText w:val="%4."/>
      <w:lvlJc w:val="left"/>
      <w:pPr>
        <w:ind w:left="2880" w:hanging="360"/>
      </w:pPr>
    </w:lvl>
    <w:lvl w:ilvl="4" w:tplc="E08CE114">
      <w:start w:val="1"/>
      <w:numFmt w:val="lowerLetter"/>
      <w:lvlText w:val="%5."/>
      <w:lvlJc w:val="left"/>
      <w:pPr>
        <w:ind w:left="3600" w:hanging="360"/>
      </w:pPr>
    </w:lvl>
    <w:lvl w:ilvl="5" w:tplc="39CCCDBA">
      <w:start w:val="1"/>
      <w:numFmt w:val="lowerRoman"/>
      <w:lvlText w:val="%6."/>
      <w:lvlJc w:val="right"/>
      <w:pPr>
        <w:ind w:left="4320" w:hanging="180"/>
      </w:pPr>
    </w:lvl>
    <w:lvl w:ilvl="6" w:tplc="DD6E59AE">
      <w:start w:val="1"/>
      <w:numFmt w:val="decimal"/>
      <w:lvlText w:val="%7."/>
      <w:lvlJc w:val="left"/>
      <w:pPr>
        <w:ind w:left="5040" w:hanging="360"/>
      </w:pPr>
    </w:lvl>
    <w:lvl w:ilvl="7" w:tplc="DF8E0FDA">
      <w:start w:val="1"/>
      <w:numFmt w:val="lowerLetter"/>
      <w:lvlText w:val="%8."/>
      <w:lvlJc w:val="left"/>
      <w:pPr>
        <w:ind w:left="5760" w:hanging="360"/>
      </w:pPr>
    </w:lvl>
    <w:lvl w:ilvl="8" w:tplc="6F904490">
      <w:start w:val="1"/>
      <w:numFmt w:val="lowerRoman"/>
      <w:lvlText w:val="%9."/>
      <w:lvlJc w:val="right"/>
      <w:pPr>
        <w:ind w:left="6480" w:hanging="180"/>
      </w:pPr>
    </w:lvl>
  </w:abstractNum>
  <w:abstractNum w:abstractNumId="15" w15:restartNumberingAfterBreak="0">
    <w:nsid w:val="42109B80"/>
    <w:multiLevelType w:val="hybridMultilevel"/>
    <w:tmpl w:val="A43C0E50"/>
    <w:lvl w:ilvl="0" w:tplc="92AC6B58">
      <w:start w:val="1"/>
      <w:numFmt w:val="decimal"/>
      <w:lvlText w:val="%1."/>
      <w:lvlJc w:val="left"/>
      <w:pPr>
        <w:ind w:left="720" w:hanging="360"/>
      </w:pPr>
    </w:lvl>
    <w:lvl w:ilvl="1" w:tplc="84D6B032">
      <w:start w:val="1"/>
      <w:numFmt w:val="lowerLetter"/>
      <w:lvlText w:val="%2."/>
      <w:lvlJc w:val="left"/>
      <w:pPr>
        <w:ind w:left="1440" w:hanging="360"/>
      </w:pPr>
    </w:lvl>
    <w:lvl w:ilvl="2" w:tplc="1AEA01A6">
      <w:start w:val="1"/>
      <w:numFmt w:val="lowerRoman"/>
      <w:lvlText w:val="%3."/>
      <w:lvlJc w:val="right"/>
      <w:pPr>
        <w:ind w:left="2160" w:hanging="180"/>
      </w:pPr>
    </w:lvl>
    <w:lvl w:ilvl="3" w:tplc="8012D8C0">
      <w:start w:val="1"/>
      <w:numFmt w:val="decimal"/>
      <w:lvlText w:val="%4."/>
      <w:lvlJc w:val="left"/>
      <w:pPr>
        <w:ind w:left="2880" w:hanging="360"/>
      </w:pPr>
    </w:lvl>
    <w:lvl w:ilvl="4" w:tplc="B72A3E60">
      <w:start w:val="1"/>
      <w:numFmt w:val="lowerLetter"/>
      <w:lvlText w:val="%5."/>
      <w:lvlJc w:val="left"/>
      <w:pPr>
        <w:ind w:left="3600" w:hanging="360"/>
      </w:pPr>
    </w:lvl>
    <w:lvl w:ilvl="5" w:tplc="7B387992">
      <w:start w:val="1"/>
      <w:numFmt w:val="lowerRoman"/>
      <w:lvlText w:val="%6."/>
      <w:lvlJc w:val="right"/>
      <w:pPr>
        <w:ind w:left="4320" w:hanging="180"/>
      </w:pPr>
    </w:lvl>
    <w:lvl w:ilvl="6" w:tplc="5EE04370">
      <w:start w:val="1"/>
      <w:numFmt w:val="decimal"/>
      <w:lvlText w:val="%7."/>
      <w:lvlJc w:val="left"/>
      <w:pPr>
        <w:ind w:left="5040" w:hanging="360"/>
      </w:pPr>
    </w:lvl>
    <w:lvl w:ilvl="7" w:tplc="7D325E76">
      <w:start w:val="1"/>
      <w:numFmt w:val="lowerLetter"/>
      <w:lvlText w:val="%8."/>
      <w:lvlJc w:val="left"/>
      <w:pPr>
        <w:ind w:left="5760" w:hanging="360"/>
      </w:pPr>
    </w:lvl>
    <w:lvl w:ilvl="8" w:tplc="5F6AFDF8">
      <w:start w:val="1"/>
      <w:numFmt w:val="lowerRoman"/>
      <w:lvlText w:val="%9."/>
      <w:lvlJc w:val="right"/>
      <w:pPr>
        <w:ind w:left="6480" w:hanging="180"/>
      </w:pPr>
    </w:lvl>
  </w:abstractNum>
  <w:abstractNum w:abstractNumId="16" w15:restartNumberingAfterBreak="0">
    <w:nsid w:val="425EF605"/>
    <w:multiLevelType w:val="hybridMultilevel"/>
    <w:tmpl w:val="2506C17A"/>
    <w:lvl w:ilvl="0" w:tplc="FE3251CE">
      <w:start w:val="1"/>
      <w:numFmt w:val="decimal"/>
      <w:lvlText w:val="%1."/>
      <w:lvlJc w:val="left"/>
      <w:pPr>
        <w:ind w:left="720" w:hanging="360"/>
      </w:pPr>
    </w:lvl>
    <w:lvl w:ilvl="1" w:tplc="D8FCF80E">
      <w:start w:val="1"/>
      <w:numFmt w:val="lowerLetter"/>
      <w:lvlText w:val="%2."/>
      <w:lvlJc w:val="left"/>
      <w:pPr>
        <w:ind w:left="1440" w:hanging="360"/>
      </w:pPr>
    </w:lvl>
    <w:lvl w:ilvl="2" w:tplc="DE0C1EB2">
      <w:start w:val="1"/>
      <w:numFmt w:val="lowerRoman"/>
      <w:lvlText w:val="%3."/>
      <w:lvlJc w:val="right"/>
      <w:pPr>
        <w:ind w:left="2160" w:hanging="180"/>
      </w:pPr>
    </w:lvl>
    <w:lvl w:ilvl="3" w:tplc="D516393C">
      <w:start w:val="1"/>
      <w:numFmt w:val="decimal"/>
      <w:lvlText w:val="%4."/>
      <w:lvlJc w:val="left"/>
      <w:pPr>
        <w:ind w:left="2880" w:hanging="360"/>
      </w:pPr>
    </w:lvl>
    <w:lvl w:ilvl="4" w:tplc="FE687F8E">
      <w:start w:val="1"/>
      <w:numFmt w:val="lowerLetter"/>
      <w:lvlText w:val="%5."/>
      <w:lvlJc w:val="left"/>
      <w:pPr>
        <w:ind w:left="3600" w:hanging="360"/>
      </w:pPr>
    </w:lvl>
    <w:lvl w:ilvl="5" w:tplc="D8BA1078">
      <w:start w:val="1"/>
      <w:numFmt w:val="lowerRoman"/>
      <w:lvlText w:val="%6."/>
      <w:lvlJc w:val="right"/>
      <w:pPr>
        <w:ind w:left="4320" w:hanging="180"/>
      </w:pPr>
    </w:lvl>
    <w:lvl w:ilvl="6" w:tplc="09D6AEBA">
      <w:start w:val="1"/>
      <w:numFmt w:val="decimal"/>
      <w:lvlText w:val="%7."/>
      <w:lvlJc w:val="left"/>
      <w:pPr>
        <w:ind w:left="5040" w:hanging="360"/>
      </w:pPr>
    </w:lvl>
    <w:lvl w:ilvl="7" w:tplc="8DEAAE98">
      <w:start w:val="1"/>
      <w:numFmt w:val="lowerLetter"/>
      <w:lvlText w:val="%8."/>
      <w:lvlJc w:val="left"/>
      <w:pPr>
        <w:ind w:left="5760" w:hanging="360"/>
      </w:pPr>
    </w:lvl>
    <w:lvl w:ilvl="8" w:tplc="87ECE4D6">
      <w:start w:val="1"/>
      <w:numFmt w:val="lowerRoman"/>
      <w:lvlText w:val="%9."/>
      <w:lvlJc w:val="right"/>
      <w:pPr>
        <w:ind w:left="6480" w:hanging="180"/>
      </w:pPr>
    </w:lvl>
  </w:abstractNum>
  <w:abstractNum w:abstractNumId="17" w15:restartNumberingAfterBreak="0">
    <w:nsid w:val="460FAF08"/>
    <w:multiLevelType w:val="hybridMultilevel"/>
    <w:tmpl w:val="92A2E7B6"/>
    <w:lvl w:ilvl="0" w:tplc="E83CC944">
      <w:start w:val="1"/>
      <w:numFmt w:val="bullet"/>
      <w:lvlText w:val=""/>
      <w:lvlJc w:val="left"/>
      <w:pPr>
        <w:ind w:left="720" w:hanging="360"/>
      </w:pPr>
      <w:rPr>
        <w:rFonts w:ascii="Symbol" w:hAnsi="Symbol" w:hint="default"/>
      </w:rPr>
    </w:lvl>
    <w:lvl w:ilvl="1" w:tplc="C4D841AA">
      <w:start w:val="1"/>
      <w:numFmt w:val="bullet"/>
      <w:lvlText w:val="o"/>
      <w:lvlJc w:val="left"/>
      <w:pPr>
        <w:ind w:left="1440" w:hanging="360"/>
      </w:pPr>
      <w:rPr>
        <w:rFonts w:ascii="Courier New" w:hAnsi="Courier New" w:hint="default"/>
      </w:rPr>
    </w:lvl>
    <w:lvl w:ilvl="2" w:tplc="841A6174">
      <w:start w:val="1"/>
      <w:numFmt w:val="bullet"/>
      <w:lvlText w:val=""/>
      <w:lvlJc w:val="left"/>
      <w:pPr>
        <w:ind w:left="2160" w:hanging="360"/>
      </w:pPr>
      <w:rPr>
        <w:rFonts w:ascii="Wingdings" w:hAnsi="Wingdings" w:hint="default"/>
      </w:rPr>
    </w:lvl>
    <w:lvl w:ilvl="3" w:tplc="2286EAEE">
      <w:start w:val="1"/>
      <w:numFmt w:val="bullet"/>
      <w:lvlText w:val=""/>
      <w:lvlJc w:val="left"/>
      <w:pPr>
        <w:ind w:left="2880" w:hanging="360"/>
      </w:pPr>
      <w:rPr>
        <w:rFonts w:ascii="Symbol" w:hAnsi="Symbol" w:hint="default"/>
      </w:rPr>
    </w:lvl>
    <w:lvl w:ilvl="4" w:tplc="2E7219FA">
      <w:start w:val="1"/>
      <w:numFmt w:val="bullet"/>
      <w:lvlText w:val="o"/>
      <w:lvlJc w:val="left"/>
      <w:pPr>
        <w:ind w:left="3600" w:hanging="360"/>
      </w:pPr>
      <w:rPr>
        <w:rFonts w:ascii="Courier New" w:hAnsi="Courier New" w:hint="default"/>
      </w:rPr>
    </w:lvl>
    <w:lvl w:ilvl="5" w:tplc="F92EDEB4">
      <w:start w:val="1"/>
      <w:numFmt w:val="bullet"/>
      <w:lvlText w:val=""/>
      <w:lvlJc w:val="left"/>
      <w:pPr>
        <w:ind w:left="4320" w:hanging="360"/>
      </w:pPr>
      <w:rPr>
        <w:rFonts w:ascii="Wingdings" w:hAnsi="Wingdings" w:hint="default"/>
      </w:rPr>
    </w:lvl>
    <w:lvl w:ilvl="6" w:tplc="35405032">
      <w:start w:val="1"/>
      <w:numFmt w:val="bullet"/>
      <w:lvlText w:val=""/>
      <w:lvlJc w:val="left"/>
      <w:pPr>
        <w:ind w:left="5040" w:hanging="360"/>
      </w:pPr>
      <w:rPr>
        <w:rFonts w:ascii="Symbol" w:hAnsi="Symbol" w:hint="default"/>
      </w:rPr>
    </w:lvl>
    <w:lvl w:ilvl="7" w:tplc="F2DA34E2">
      <w:start w:val="1"/>
      <w:numFmt w:val="bullet"/>
      <w:lvlText w:val="o"/>
      <w:lvlJc w:val="left"/>
      <w:pPr>
        <w:ind w:left="5760" w:hanging="360"/>
      </w:pPr>
      <w:rPr>
        <w:rFonts w:ascii="Courier New" w:hAnsi="Courier New" w:hint="default"/>
      </w:rPr>
    </w:lvl>
    <w:lvl w:ilvl="8" w:tplc="0B9490F0">
      <w:start w:val="1"/>
      <w:numFmt w:val="bullet"/>
      <w:lvlText w:val=""/>
      <w:lvlJc w:val="left"/>
      <w:pPr>
        <w:ind w:left="6480" w:hanging="360"/>
      </w:pPr>
      <w:rPr>
        <w:rFonts w:ascii="Wingdings" w:hAnsi="Wingdings" w:hint="default"/>
      </w:rPr>
    </w:lvl>
  </w:abstractNum>
  <w:abstractNum w:abstractNumId="18" w15:restartNumberingAfterBreak="0">
    <w:nsid w:val="48F1018F"/>
    <w:multiLevelType w:val="hybridMultilevel"/>
    <w:tmpl w:val="DA7A01E0"/>
    <w:lvl w:ilvl="0" w:tplc="2D267F84">
      <w:start w:val="1"/>
      <w:numFmt w:val="decimal"/>
      <w:lvlText w:val="%1."/>
      <w:lvlJc w:val="left"/>
      <w:pPr>
        <w:ind w:left="720" w:hanging="360"/>
      </w:pPr>
    </w:lvl>
    <w:lvl w:ilvl="1" w:tplc="623ADC7A">
      <w:start w:val="1"/>
      <w:numFmt w:val="lowerLetter"/>
      <w:lvlText w:val="%2."/>
      <w:lvlJc w:val="left"/>
      <w:pPr>
        <w:ind w:left="1440" w:hanging="360"/>
      </w:pPr>
    </w:lvl>
    <w:lvl w:ilvl="2" w:tplc="AD0E6426">
      <w:start w:val="1"/>
      <w:numFmt w:val="lowerRoman"/>
      <w:lvlText w:val="%3."/>
      <w:lvlJc w:val="right"/>
      <w:pPr>
        <w:ind w:left="2160" w:hanging="180"/>
      </w:pPr>
    </w:lvl>
    <w:lvl w:ilvl="3" w:tplc="75747D4A">
      <w:start w:val="1"/>
      <w:numFmt w:val="decimal"/>
      <w:lvlText w:val="%4."/>
      <w:lvlJc w:val="left"/>
      <w:pPr>
        <w:ind w:left="2880" w:hanging="360"/>
      </w:pPr>
    </w:lvl>
    <w:lvl w:ilvl="4" w:tplc="1A26A7A8">
      <w:start w:val="1"/>
      <w:numFmt w:val="lowerLetter"/>
      <w:lvlText w:val="%5."/>
      <w:lvlJc w:val="left"/>
      <w:pPr>
        <w:ind w:left="3600" w:hanging="360"/>
      </w:pPr>
    </w:lvl>
    <w:lvl w:ilvl="5" w:tplc="6E3EB77A">
      <w:start w:val="1"/>
      <w:numFmt w:val="lowerRoman"/>
      <w:lvlText w:val="%6."/>
      <w:lvlJc w:val="right"/>
      <w:pPr>
        <w:ind w:left="4320" w:hanging="180"/>
      </w:pPr>
    </w:lvl>
    <w:lvl w:ilvl="6" w:tplc="4CA0F2E2">
      <w:start w:val="1"/>
      <w:numFmt w:val="decimal"/>
      <w:lvlText w:val="%7."/>
      <w:lvlJc w:val="left"/>
      <w:pPr>
        <w:ind w:left="5040" w:hanging="360"/>
      </w:pPr>
    </w:lvl>
    <w:lvl w:ilvl="7" w:tplc="85D6FF64">
      <w:start w:val="1"/>
      <w:numFmt w:val="lowerLetter"/>
      <w:lvlText w:val="%8."/>
      <w:lvlJc w:val="left"/>
      <w:pPr>
        <w:ind w:left="5760" w:hanging="360"/>
      </w:pPr>
    </w:lvl>
    <w:lvl w:ilvl="8" w:tplc="693E0EF8">
      <w:start w:val="1"/>
      <w:numFmt w:val="lowerRoman"/>
      <w:lvlText w:val="%9."/>
      <w:lvlJc w:val="right"/>
      <w:pPr>
        <w:ind w:left="6480" w:hanging="180"/>
      </w:pPr>
    </w:lvl>
  </w:abstractNum>
  <w:abstractNum w:abstractNumId="19" w15:restartNumberingAfterBreak="0">
    <w:nsid w:val="495A97CD"/>
    <w:multiLevelType w:val="hybridMultilevel"/>
    <w:tmpl w:val="DA187358"/>
    <w:lvl w:ilvl="0" w:tplc="816A50E6">
      <w:start w:val="1"/>
      <w:numFmt w:val="bullet"/>
      <w:lvlText w:val=""/>
      <w:lvlJc w:val="left"/>
      <w:pPr>
        <w:ind w:left="720" w:hanging="360"/>
      </w:pPr>
      <w:rPr>
        <w:rFonts w:ascii="Symbol" w:hAnsi="Symbol" w:hint="default"/>
      </w:rPr>
    </w:lvl>
    <w:lvl w:ilvl="1" w:tplc="F468F632">
      <w:start w:val="1"/>
      <w:numFmt w:val="bullet"/>
      <w:lvlText w:val="o"/>
      <w:lvlJc w:val="left"/>
      <w:pPr>
        <w:ind w:left="1440" w:hanging="360"/>
      </w:pPr>
      <w:rPr>
        <w:rFonts w:ascii="Courier New" w:hAnsi="Courier New" w:hint="default"/>
      </w:rPr>
    </w:lvl>
    <w:lvl w:ilvl="2" w:tplc="8A6A854A">
      <w:start w:val="1"/>
      <w:numFmt w:val="bullet"/>
      <w:lvlText w:val=""/>
      <w:lvlJc w:val="left"/>
      <w:pPr>
        <w:ind w:left="2160" w:hanging="360"/>
      </w:pPr>
      <w:rPr>
        <w:rFonts w:ascii="Wingdings" w:hAnsi="Wingdings" w:hint="default"/>
      </w:rPr>
    </w:lvl>
    <w:lvl w:ilvl="3" w:tplc="05A4C068">
      <w:start w:val="1"/>
      <w:numFmt w:val="bullet"/>
      <w:lvlText w:val=""/>
      <w:lvlJc w:val="left"/>
      <w:pPr>
        <w:ind w:left="2880" w:hanging="360"/>
      </w:pPr>
      <w:rPr>
        <w:rFonts w:ascii="Symbol" w:hAnsi="Symbol" w:hint="default"/>
      </w:rPr>
    </w:lvl>
    <w:lvl w:ilvl="4" w:tplc="CFA449F2">
      <w:start w:val="1"/>
      <w:numFmt w:val="bullet"/>
      <w:lvlText w:val="o"/>
      <w:lvlJc w:val="left"/>
      <w:pPr>
        <w:ind w:left="3600" w:hanging="360"/>
      </w:pPr>
      <w:rPr>
        <w:rFonts w:ascii="Courier New" w:hAnsi="Courier New" w:hint="default"/>
      </w:rPr>
    </w:lvl>
    <w:lvl w:ilvl="5" w:tplc="3B06A1DA">
      <w:start w:val="1"/>
      <w:numFmt w:val="bullet"/>
      <w:lvlText w:val=""/>
      <w:lvlJc w:val="left"/>
      <w:pPr>
        <w:ind w:left="4320" w:hanging="360"/>
      </w:pPr>
      <w:rPr>
        <w:rFonts w:ascii="Wingdings" w:hAnsi="Wingdings" w:hint="default"/>
      </w:rPr>
    </w:lvl>
    <w:lvl w:ilvl="6" w:tplc="A9DCFD76">
      <w:start w:val="1"/>
      <w:numFmt w:val="bullet"/>
      <w:lvlText w:val=""/>
      <w:lvlJc w:val="left"/>
      <w:pPr>
        <w:ind w:left="5040" w:hanging="360"/>
      </w:pPr>
      <w:rPr>
        <w:rFonts w:ascii="Symbol" w:hAnsi="Symbol" w:hint="default"/>
      </w:rPr>
    </w:lvl>
    <w:lvl w:ilvl="7" w:tplc="38BCFD96">
      <w:start w:val="1"/>
      <w:numFmt w:val="bullet"/>
      <w:lvlText w:val="o"/>
      <w:lvlJc w:val="left"/>
      <w:pPr>
        <w:ind w:left="5760" w:hanging="360"/>
      </w:pPr>
      <w:rPr>
        <w:rFonts w:ascii="Courier New" w:hAnsi="Courier New" w:hint="default"/>
      </w:rPr>
    </w:lvl>
    <w:lvl w:ilvl="8" w:tplc="04F8184A">
      <w:start w:val="1"/>
      <w:numFmt w:val="bullet"/>
      <w:lvlText w:val=""/>
      <w:lvlJc w:val="left"/>
      <w:pPr>
        <w:ind w:left="6480" w:hanging="360"/>
      </w:pPr>
      <w:rPr>
        <w:rFonts w:ascii="Wingdings" w:hAnsi="Wingdings" w:hint="default"/>
      </w:rPr>
    </w:lvl>
  </w:abstractNum>
  <w:abstractNum w:abstractNumId="20" w15:restartNumberingAfterBreak="0">
    <w:nsid w:val="4A2B596E"/>
    <w:multiLevelType w:val="hybridMultilevel"/>
    <w:tmpl w:val="FC24AEE4"/>
    <w:lvl w:ilvl="0" w:tplc="0B9803E6">
      <w:start w:val="1"/>
      <w:numFmt w:val="bullet"/>
      <w:lvlText w:val=""/>
      <w:lvlJc w:val="left"/>
      <w:pPr>
        <w:ind w:left="720" w:hanging="360"/>
      </w:pPr>
      <w:rPr>
        <w:rFonts w:ascii="Symbol" w:hAnsi="Symbol" w:hint="default"/>
      </w:rPr>
    </w:lvl>
    <w:lvl w:ilvl="1" w:tplc="F6D85D76">
      <w:start w:val="1"/>
      <w:numFmt w:val="bullet"/>
      <w:lvlText w:val="o"/>
      <w:lvlJc w:val="left"/>
      <w:pPr>
        <w:ind w:left="1440" w:hanging="360"/>
      </w:pPr>
      <w:rPr>
        <w:rFonts w:ascii="Courier New" w:hAnsi="Courier New" w:hint="default"/>
      </w:rPr>
    </w:lvl>
    <w:lvl w:ilvl="2" w:tplc="E0EEA92C">
      <w:start w:val="1"/>
      <w:numFmt w:val="bullet"/>
      <w:lvlText w:val=""/>
      <w:lvlJc w:val="left"/>
      <w:pPr>
        <w:ind w:left="2160" w:hanging="360"/>
      </w:pPr>
      <w:rPr>
        <w:rFonts w:ascii="Wingdings" w:hAnsi="Wingdings" w:hint="default"/>
      </w:rPr>
    </w:lvl>
    <w:lvl w:ilvl="3" w:tplc="86DE6450">
      <w:start w:val="1"/>
      <w:numFmt w:val="bullet"/>
      <w:lvlText w:val=""/>
      <w:lvlJc w:val="left"/>
      <w:pPr>
        <w:ind w:left="2880" w:hanging="360"/>
      </w:pPr>
      <w:rPr>
        <w:rFonts w:ascii="Symbol" w:hAnsi="Symbol" w:hint="default"/>
      </w:rPr>
    </w:lvl>
    <w:lvl w:ilvl="4" w:tplc="BCCC643A">
      <w:start w:val="1"/>
      <w:numFmt w:val="bullet"/>
      <w:lvlText w:val="o"/>
      <w:lvlJc w:val="left"/>
      <w:pPr>
        <w:ind w:left="3600" w:hanging="360"/>
      </w:pPr>
      <w:rPr>
        <w:rFonts w:ascii="Courier New" w:hAnsi="Courier New" w:hint="default"/>
      </w:rPr>
    </w:lvl>
    <w:lvl w:ilvl="5" w:tplc="6994EC94">
      <w:start w:val="1"/>
      <w:numFmt w:val="bullet"/>
      <w:lvlText w:val=""/>
      <w:lvlJc w:val="left"/>
      <w:pPr>
        <w:ind w:left="4320" w:hanging="360"/>
      </w:pPr>
      <w:rPr>
        <w:rFonts w:ascii="Wingdings" w:hAnsi="Wingdings" w:hint="default"/>
      </w:rPr>
    </w:lvl>
    <w:lvl w:ilvl="6" w:tplc="8FAEA370">
      <w:start w:val="1"/>
      <w:numFmt w:val="bullet"/>
      <w:lvlText w:val=""/>
      <w:lvlJc w:val="left"/>
      <w:pPr>
        <w:ind w:left="5040" w:hanging="360"/>
      </w:pPr>
      <w:rPr>
        <w:rFonts w:ascii="Symbol" w:hAnsi="Symbol" w:hint="default"/>
      </w:rPr>
    </w:lvl>
    <w:lvl w:ilvl="7" w:tplc="8A0A3DB8">
      <w:start w:val="1"/>
      <w:numFmt w:val="bullet"/>
      <w:lvlText w:val="o"/>
      <w:lvlJc w:val="left"/>
      <w:pPr>
        <w:ind w:left="5760" w:hanging="360"/>
      </w:pPr>
      <w:rPr>
        <w:rFonts w:ascii="Courier New" w:hAnsi="Courier New" w:hint="default"/>
      </w:rPr>
    </w:lvl>
    <w:lvl w:ilvl="8" w:tplc="1CEAC014">
      <w:start w:val="1"/>
      <w:numFmt w:val="bullet"/>
      <w:lvlText w:val=""/>
      <w:lvlJc w:val="left"/>
      <w:pPr>
        <w:ind w:left="6480" w:hanging="360"/>
      </w:pPr>
      <w:rPr>
        <w:rFonts w:ascii="Wingdings" w:hAnsi="Wingdings" w:hint="default"/>
      </w:rPr>
    </w:lvl>
  </w:abstractNum>
  <w:abstractNum w:abstractNumId="21" w15:restartNumberingAfterBreak="0">
    <w:nsid w:val="52905B2A"/>
    <w:multiLevelType w:val="hybridMultilevel"/>
    <w:tmpl w:val="1A20C6BE"/>
    <w:lvl w:ilvl="0" w:tplc="F640BF88">
      <w:start w:val="1"/>
      <w:numFmt w:val="bullet"/>
      <w:lvlText w:val=""/>
      <w:lvlJc w:val="left"/>
      <w:pPr>
        <w:ind w:left="720" w:hanging="360"/>
      </w:pPr>
      <w:rPr>
        <w:rFonts w:ascii="Symbol" w:hAnsi="Symbol" w:hint="default"/>
      </w:rPr>
    </w:lvl>
    <w:lvl w:ilvl="1" w:tplc="6D92DBFC">
      <w:start w:val="1"/>
      <w:numFmt w:val="bullet"/>
      <w:lvlText w:val="o"/>
      <w:lvlJc w:val="left"/>
      <w:pPr>
        <w:ind w:left="1440" w:hanging="360"/>
      </w:pPr>
      <w:rPr>
        <w:rFonts w:ascii="Courier New" w:hAnsi="Courier New" w:hint="default"/>
      </w:rPr>
    </w:lvl>
    <w:lvl w:ilvl="2" w:tplc="E236AFA0">
      <w:start w:val="1"/>
      <w:numFmt w:val="bullet"/>
      <w:lvlText w:val=""/>
      <w:lvlJc w:val="left"/>
      <w:pPr>
        <w:ind w:left="2160" w:hanging="360"/>
      </w:pPr>
      <w:rPr>
        <w:rFonts w:ascii="Wingdings" w:hAnsi="Wingdings" w:hint="default"/>
      </w:rPr>
    </w:lvl>
    <w:lvl w:ilvl="3" w:tplc="0AFA5D5C">
      <w:start w:val="1"/>
      <w:numFmt w:val="bullet"/>
      <w:lvlText w:val=""/>
      <w:lvlJc w:val="left"/>
      <w:pPr>
        <w:ind w:left="2880" w:hanging="360"/>
      </w:pPr>
      <w:rPr>
        <w:rFonts w:ascii="Symbol" w:hAnsi="Symbol" w:hint="default"/>
      </w:rPr>
    </w:lvl>
    <w:lvl w:ilvl="4" w:tplc="EEA6FEC4">
      <w:start w:val="1"/>
      <w:numFmt w:val="bullet"/>
      <w:lvlText w:val="o"/>
      <w:lvlJc w:val="left"/>
      <w:pPr>
        <w:ind w:left="3600" w:hanging="360"/>
      </w:pPr>
      <w:rPr>
        <w:rFonts w:ascii="Courier New" w:hAnsi="Courier New" w:hint="default"/>
      </w:rPr>
    </w:lvl>
    <w:lvl w:ilvl="5" w:tplc="5C6C0824">
      <w:start w:val="1"/>
      <w:numFmt w:val="bullet"/>
      <w:lvlText w:val=""/>
      <w:lvlJc w:val="left"/>
      <w:pPr>
        <w:ind w:left="4320" w:hanging="360"/>
      </w:pPr>
      <w:rPr>
        <w:rFonts w:ascii="Wingdings" w:hAnsi="Wingdings" w:hint="default"/>
      </w:rPr>
    </w:lvl>
    <w:lvl w:ilvl="6" w:tplc="C4D21E28">
      <w:start w:val="1"/>
      <w:numFmt w:val="bullet"/>
      <w:lvlText w:val=""/>
      <w:lvlJc w:val="left"/>
      <w:pPr>
        <w:ind w:left="5040" w:hanging="360"/>
      </w:pPr>
      <w:rPr>
        <w:rFonts w:ascii="Symbol" w:hAnsi="Symbol" w:hint="default"/>
      </w:rPr>
    </w:lvl>
    <w:lvl w:ilvl="7" w:tplc="472E3242">
      <w:start w:val="1"/>
      <w:numFmt w:val="bullet"/>
      <w:lvlText w:val="o"/>
      <w:lvlJc w:val="left"/>
      <w:pPr>
        <w:ind w:left="5760" w:hanging="360"/>
      </w:pPr>
      <w:rPr>
        <w:rFonts w:ascii="Courier New" w:hAnsi="Courier New" w:hint="default"/>
      </w:rPr>
    </w:lvl>
    <w:lvl w:ilvl="8" w:tplc="9BC0866A">
      <w:start w:val="1"/>
      <w:numFmt w:val="bullet"/>
      <w:lvlText w:val=""/>
      <w:lvlJc w:val="left"/>
      <w:pPr>
        <w:ind w:left="6480" w:hanging="360"/>
      </w:pPr>
      <w:rPr>
        <w:rFonts w:ascii="Wingdings" w:hAnsi="Wingdings" w:hint="default"/>
      </w:rPr>
    </w:lvl>
  </w:abstractNum>
  <w:abstractNum w:abstractNumId="22" w15:restartNumberingAfterBreak="0">
    <w:nsid w:val="52EC9A64"/>
    <w:multiLevelType w:val="hybridMultilevel"/>
    <w:tmpl w:val="C97E91FE"/>
    <w:lvl w:ilvl="0" w:tplc="44D27FEA">
      <w:start w:val="1"/>
      <w:numFmt w:val="bullet"/>
      <w:lvlText w:val=""/>
      <w:lvlJc w:val="left"/>
      <w:pPr>
        <w:ind w:left="720" w:hanging="360"/>
      </w:pPr>
      <w:rPr>
        <w:rFonts w:ascii="Symbol" w:hAnsi="Symbol" w:hint="default"/>
      </w:rPr>
    </w:lvl>
    <w:lvl w:ilvl="1" w:tplc="BC627C8E">
      <w:start w:val="1"/>
      <w:numFmt w:val="bullet"/>
      <w:lvlText w:val="o"/>
      <w:lvlJc w:val="left"/>
      <w:pPr>
        <w:ind w:left="1440" w:hanging="360"/>
      </w:pPr>
      <w:rPr>
        <w:rFonts w:ascii="Courier New" w:hAnsi="Courier New" w:hint="default"/>
      </w:rPr>
    </w:lvl>
    <w:lvl w:ilvl="2" w:tplc="CAB03C46">
      <w:start w:val="1"/>
      <w:numFmt w:val="bullet"/>
      <w:lvlText w:val=""/>
      <w:lvlJc w:val="left"/>
      <w:pPr>
        <w:ind w:left="2160" w:hanging="360"/>
      </w:pPr>
      <w:rPr>
        <w:rFonts w:ascii="Wingdings" w:hAnsi="Wingdings" w:hint="default"/>
      </w:rPr>
    </w:lvl>
    <w:lvl w:ilvl="3" w:tplc="C63EDC40">
      <w:start w:val="1"/>
      <w:numFmt w:val="bullet"/>
      <w:lvlText w:val=""/>
      <w:lvlJc w:val="left"/>
      <w:pPr>
        <w:ind w:left="2880" w:hanging="360"/>
      </w:pPr>
      <w:rPr>
        <w:rFonts w:ascii="Symbol" w:hAnsi="Symbol" w:hint="default"/>
      </w:rPr>
    </w:lvl>
    <w:lvl w:ilvl="4" w:tplc="08FE609E">
      <w:start w:val="1"/>
      <w:numFmt w:val="bullet"/>
      <w:lvlText w:val="o"/>
      <w:lvlJc w:val="left"/>
      <w:pPr>
        <w:ind w:left="3600" w:hanging="360"/>
      </w:pPr>
      <w:rPr>
        <w:rFonts w:ascii="Courier New" w:hAnsi="Courier New" w:hint="default"/>
      </w:rPr>
    </w:lvl>
    <w:lvl w:ilvl="5" w:tplc="28246DD2">
      <w:start w:val="1"/>
      <w:numFmt w:val="bullet"/>
      <w:lvlText w:val=""/>
      <w:lvlJc w:val="left"/>
      <w:pPr>
        <w:ind w:left="4320" w:hanging="360"/>
      </w:pPr>
      <w:rPr>
        <w:rFonts w:ascii="Wingdings" w:hAnsi="Wingdings" w:hint="default"/>
      </w:rPr>
    </w:lvl>
    <w:lvl w:ilvl="6" w:tplc="83C49384">
      <w:start w:val="1"/>
      <w:numFmt w:val="bullet"/>
      <w:lvlText w:val=""/>
      <w:lvlJc w:val="left"/>
      <w:pPr>
        <w:ind w:left="5040" w:hanging="360"/>
      </w:pPr>
      <w:rPr>
        <w:rFonts w:ascii="Symbol" w:hAnsi="Symbol" w:hint="default"/>
      </w:rPr>
    </w:lvl>
    <w:lvl w:ilvl="7" w:tplc="98C67FB2">
      <w:start w:val="1"/>
      <w:numFmt w:val="bullet"/>
      <w:lvlText w:val="o"/>
      <w:lvlJc w:val="left"/>
      <w:pPr>
        <w:ind w:left="5760" w:hanging="360"/>
      </w:pPr>
      <w:rPr>
        <w:rFonts w:ascii="Courier New" w:hAnsi="Courier New" w:hint="default"/>
      </w:rPr>
    </w:lvl>
    <w:lvl w:ilvl="8" w:tplc="47E20572">
      <w:start w:val="1"/>
      <w:numFmt w:val="bullet"/>
      <w:lvlText w:val=""/>
      <w:lvlJc w:val="left"/>
      <w:pPr>
        <w:ind w:left="6480" w:hanging="360"/>
      </w:pPr>
      <w:rPr>
        <w:rFonts w:ascii="Wingdings" w:hAnsi="Wingdings" w:hint="default"/>
      </w:rPr>
    </w:lvl>
  </w:abstractNum>
  <w:abstractNum w:abstractNumId="23" w15:restartNumberingAfterBreak="0">
    <w:nsid w:val="53AF32C9"/>
    <w:multiLevelType w:val="hybridMultilevel"/>
    <w:tmpl w:val="AF9C6C58"/>
    <w:lvl w:ilvl="0" w:tplc="85B61B74">
      <w:numFmt w:val="bullet"/>
      <w:lvlText w:val="-"/>
      <w:lvlJc w:val="left"/>
      <w:pPr>
        <w:ind w:left="720" w:hanging="360"/>
      </w:pPr>
      <w:rPr>
        <w:rFonts w:ascii="Times New Roman" w:eastAsiaTheme="minorHAnsi"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4185680"/>
    <w:multiLevelType w:val="hybridMultilevel"/>
    <w:tmpl w:val="E32E0748"/>
    <w:lvl w:ilvl="0" w:tplc="FFFFFFFF">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C4F15"/>
    <w:multiLevelType w:val="hybridMultilevel"/>
    <w:tmpl w:val="667AF688"/>
    <w:lvl w:ilvl="0" w:tplc="5DFC25EE">
      <w:start w:val="1"/>
      <w:numFmt w:val="decimal"/>
      <w:lvlText w:val="%1."/>
      <w:lvlJc w:val="left"/>
      <w:pPr>
        <w:ind w:left="720" w:hanging="360"/>
      </w:pPr>
    </w:lvl>
    <w:lvl w:ilvl="1" w:tplc="8C9A8C8E">
      <w:start w:val="1"/>
      <w:numFmt w:val="lowerLetter"/>
      <w:lvlText w:val="%2."/>
      <w:lvlJc w:val="left"/>
      <w:pPr>
        <w:ind w:left="1440" w:hanging="360"/>
      </w:pPr>
    </w:lvl>
    <w:lvl w:ilvl="2" w:tplc="86968A30">
      <w:start w:val="1"/>
      <w:numFmt w:val="lowerRoman"/>
      <w:lvlText w:val="%3."/>
      <w:lvlJc w:val="right"/>
      <w:pPr>
        <w:ind w:left="2160" w:hanging="180"/>
      </w:pPr>
    </w:lvl>
    <w:lvl w:ilvl="3" w:tplc="C02A810A">
      <w:start w:val="1"/>
      <w:numFmt w:val="decimal"/>
      <w:lvlText w:val="%4."/>
      <w:lvlJc w:val="left"/>
      <w:pPr>
        <w:ind w:left="2880" w:hanging="360"/>
      </w:pPr>
    </w:lvl>
    <w:lvl w:ilvl="4" w:tplc="EAA67BEE">
      <w:start w:val="1"/>
      <w:numFmt w:val="lowerLetter"/>
      <w:lvlText w:val="%5."/>
      <w:lvlJc w:val="left"/>
      <w:pPr>
        <w:ind w:left="3600" w:hanging="360"/>
      </w:pPr>
    </w:lvl>
    <w:lvl w:ilvl="5" w:tplc="BF6881EC">
      <w:start w:val="1"/>
      <w:numFmt w:val="lowerRoman"/>
      <w:lvlText w:val="%6."/>
      <w:lvlJc w:val="right"/>
      <w:pPr>
        <w:ind w:left="4320" w:hanging="180"/>
      </w:pPr>
    </w:lvl>
    <w:lvl w:ilvl="6" w:tplc="D0B07104">
      <w:start w:val="1"/>
      <w:numFmt w:val="decimal"/>
      <w:lvlText w:val="%7."/>
      <w:lvlJc w:val="left"/>
      <w:pPr>
        <w:ind w:left="5040" w:hanging="360"/>
      </w:pPr>
    </w:lvl>
    <w:lvl w:ilvl="7" w:tplc="24A40334">
      <w:start w:val="1"/>
      <w:numFmt w:val="lowerLetter"/>
      <w:lvlText w:val="%8."/>
      <w:lvlJc w:val="left"/>
      <w:pPr>
        <w:ind w:left="5760" w:hanging="360"/>
      </w:pPr>
    </w:lvl>
    <w:lvl w:ilvl="8" w:tplc="65780C14">
      <w:start w:val="1"/>
      <w:numFmt w:val="lowerRoman"/>
      <w:lvlText w:val="%9."/>
      <w:lvlJc w:val="right"/>
      <w:pPr>
        <w:ind w:left="6480" w:hanging="180"/>
      </w:pPr>
    </w:lvl>
  </w:abstractNum>
  <w:abstractNum w:abstractNumId="26" w15:restartNumberingAfterBreak="0">
    <w:nsid w:val="6191E61A"/>
    <w:multiLevelType w:val="hybridMultilevel"/>
    <w:tmpl w:val="0D4A1E34"/>
    <w:lvl w:ilvl="0" w:tplc="29C4A298">
      <w:start w:val="1"/>
      <w:numFmt w:val="bullet"/>
      <w:lvlText w:val=""/>
      <w:lvlJc w:val="left"/>
      <w:pPr>
        <w:ind w:left="720" w:hanging="360"/>
      </w:pPr>
      <w:rPr>
        <w:rFonts w:ascii="Symbol" w:hAnsi="Symbol" w:hint="default"/>
      </w:rPr>
    </w:lvl>
    <w:lvl w:ilvl="1" w:tplc="372E28E2">
      <w:start w:val="1"/>
      <w:numFmt w:val="bullet"/>
      <w:lvlText w:val="o"/>
      <w:lvlJc w:val="left"/>
      <w:pPr>
        <w:ind w:left="1440" w:hanging="360"/>
      </w:pPr>
      <w:rPr>
        <w:rFonts w:ascii="Courier New" w:hAnsi="Courier New" w:hint="default"/>
      </w:rPr>
    </w:lvl>
    <w:lvl w:ilvl="2" w:tplc="C9F2C64C">
      <w:start w:val="1"/>
      <w:numFmt w:val="bullet"/>
      <w:lvlText w:val=""/>
      <w:lvlJc w:val="left"/>
      <w:pPr>
        <w:ind w:left="2160" w:hanging="360"/>
      </w:pPr>
      <w:rPr>
        <w:rFonts w:ascii="Wingdings" w:hAnsi="Wingdings" w:hint="default"/>
      </w:rPr>
    </w:lvl>
    <w:lvl w:ilvl="3" w:tplc="F58A5178">
      <w:start w:val="1"/>
      <w:numFmt w:val="bullet"/>
      <w:lvlText w:val=""/>
      <w:lvlJc w:val="left"/>
      <w:pPr>
        <w:ind w:left="2880" w:hanging="360"/>
      </w:pPr>
      <w:rPr>
        <w:rFonts w:ascii="Symbol" w:hAnsi="Symbol" w:hint="default"/>
      </w:rPr>
    </w:lvl>
    <w:lvl w:ilvl="4" w:tplc="EC3E83EE">
      <w:start w:val="1"/>
      <w:numFmt w:val="bullet"/>
      <w:lvlText w:val="o"/>
      <w:lvlJc w:val="left"/>
      <w:pPr>
        <w:ind w:left="3600" w:hanging="360"/>
      </w:pPr>
      <w:rPr>
        <w:rFonts w:ascii="Courier New" w:hAnsi="Courier New" w:hint="default"/>
      </w:rPr>
    </w:lvl>
    <w:lvl w:ilvl="5" w:tplc="D9B220FC">
      <w:start w:val="1"/>
      <w:numFmt w:val="bullet"/>
      <w:lvlText w:val=""/>
      <w:lvlJc w:val="left"/>
      <w:pPr>
        <w:ind w:left="4320" w:hanging="360"/>
      </w:pPr>
      <w:rPr>
        <w:rFonts w:ascii="Wingdings" w:hAnsi="Wingdings" w:hint="default"/>
      </w:rPr>
    </w:lvl>
    <w:lvl w:ilvl="6" w:tplc="E7CAEEB2">
      <w:start w:val="1"/>
      <w:numFmt w:val="bullet"/>
      <w:lvlText w:val=""/>
      <w:lvlJc w:val="left"/>
      <w:pPr>
        <w:ind w:left="5040" w:hanging="360"/>
      </w:pPr>
      <w:rPr>
        <w:rFonts w:ascii="Symbol" w:hAnsi="Symbol" w:hint="default"/>
      </w:rPr>
    </w:lvl>
    <w:lvl w:ilvl="7" w:tplc="D6D8AC9E">
      <w:start w:val="1"/>
      <w:numFmt w:val="bullet"/>
      <w:lvlText w:val="o"/>
      <w:lvlJc w:val="left"/>
      <w:pPr>
        <w:ind w:left="5760" w:hanging="360"/>
      </w:pPr>
      <w:rPr>
        <w:rFonts w:ascii="Courier New" w:hAnsi="Courier New" w:hint="default"/>
      </w:rPr>
    </w:lvl>
    <w:lvl w:ilvl="8" w:tplc="D0A62C54">
      <w:start w:val="1"/>
      <w:numFmt w:val="bullet"/>
      <w:lvlText w:val=""/>
      <w:lvlJc w:val="left"/>
      <w:pPr>
        <w:ind w:left="6480" w:hanging="360"/>
      </w:pPr>
      <w:rPr>
        <w:rFonts w:ascii="Wingdings" w:hAnsi="Wingdings" w:hint="default"/>
      </w:rPr>
    </w:lvl>
  </w:abstractNum>
  <w:abstractNum w:abstractNumId="27" w15:restartNumberingAfterBreak="0">
    <w:nsid w:val="61EBD29D"/>
    <w:multiLevelType w:val="hybridMultilevel"/>
    <w:tmpl w:val="FC28484E"/>
    <w:lvl w:ilvl="0" w:tplc="7080630A">
      <w:start w:val="1"/>
      <w:numFmt w:val="bullet"/>
      <w:lvlText w:val=""/>
      <w:lvlJc w:val="left"/>
      <w:pPr>
        <w:ind w:left="720" w:hanging="360"/>
      </w:pPr>
      <w:rPr>
        <w:rFonts w:ascii="Symbol" w:hAnsi="Symbol" w:hint="default"/>
      </w:rPr>
    </w:lvl>
    <w:lvl w:ilvl="1" w:tplc="F22AD948">
      <w:start w:val="1"/>
      <w:numFmt w:val="bullet"/>
      <w:lvlText w:val="o"/>
      <w:lvlJc w:val="left"/>
      <w:pPr>
        <w:ind w:left="1440" w:hanging="360"/>
      </w:pPr>
      <w:rPr>
        <w:rFonts w:ascii="Courier New" w:hAnsi="Courier New" w:hint="default"/>
      </w:rPr>
    </w:lvl>
    <w:lvl w:ilvl="2" w:tplc="592EBDCC">
      <w:start w:val="1"/>
      <w:numFmt w:val="bullet"/>
      <w:lvlText w:val=""/>
      <w:lvlJc w:val="left"/>
      <w:pPr>
        <w:ind w:left="2160" w:hanging="360"/>
      </w:pPr>
      <w:rPr>
        <w:rFonts w:ascii="Wingdings" w:hAnsi="Wingdings" w:hint="default"/>
      </w:rPr>
    </w:lvl>
    <w:lvl w:ilvl="3" w:tplc="F3C43F52">
      <w:start w:val="1"/>
      <w:numFmt w:val="bullet"/>
      <w:lvlText w:val=""/>
      <w:lvlJc w:val="left"/>
      <w:pPr>
        <w:ind w:left="2880" w:hanging="360"/>
      </w:pPr>
      <w:rPr>
        <w:rFonts w:ascii="Symbol" w:hAnsi="Symbol" w:hint="default"/>
      </w:rPr>
    </w:lvl>
    <w:lvl w:ilvl="4" w:tplc="81C85112">
      <w:start w:val="1"/>
      <w:numFmt w:val="bullet"/>
      <w:lvlText w:val="o"/>
      <w:lvlJc w:val="left"/>
      <w:pPr>
        <w:ind w:left="3600" w:hanging="360"/>
      </w:pPr>
      <w:rPr>
        <w:rFonts w:ascii="Courier New" w:hAnsi="Courier New" w:hint="default"/>
      </w:rPr>
    </w:lvl>
    <w:lvl w:ilvl="5" w:tplc="B316CAB4">
      <w:start w:val="1"/>
      <w:numFmt w:val="bullet"/>
      <w:lvlText w:val=""/>
      <w:lvlJc w:val="left"/>
      <w:pPr>
        <w:ind w:left="4320" w:hanging="360"/>
      </w:pPr>
      <w:rPr>
        <w:rFonts w:ascii="Wingdings" w:hAnsi="Wingdings" w:hint="default"/>
      </w:rPr>
    </w:lvl>
    <w:lvl w:ilvl="6" w:tplc="DEBC5C22">
      <w:start w:val="1"/>
      <w:numFmt w:val="bullet"/>
      <w:lvlText w:val=""/>
      <w:lvlJc w:val="left"/>
      <w:pPr>
        <w:ind w:left="5040" w:hanging="360"/>
      </w:pPr>
      <w:rPr>
        <w:rFonts w:ascii="Symbol" w:hAnsi="Symbol" w:hint="default"/>
      </w:rPr>
    </w:lvl>
    <w:lvl w:ilvl="7" w:tplc="0C0A3316">
      <w:start w:val="1"/>
      <w:numFmt w:val="bullet"/>
      <w:lvlText w:val="o"/>
      <w:lvlJc w:val="left"/>
      <w:pPr>
        <w:ind w:left="5760" w:hanging="360"/>
      </w:pPr>
      <w:rPr>
        <w:rFonts w:ascii="Courier New" w:hAnsi="Courier New" w:hint="default"/>
      </w:rPr>
    </w:lvl>
    <w:lvl w:ilvl="8" w:tplc="1F9CFCDA">
      <w:start w:val="1"/>
      <w:numFmt w:val="bullet"/>
      <w:lvlText w:val=""/>
      <w:lvlJc w:val="left"/>
      <w:pPr>
        <w:ind w:left="6480" w:hanging="360"/>
      </w:pPr>
      <w:rPr>
        <w:rFonts w:ascii="Wingdings" w:hAnsi="Wingdings" w:hint="default"/>
      </w:rPr>
    </w:lvl>
  </w:abstractNum>
  <w:abstractNum w:abstractNumId="28" w15:restartNumberingAfterBreak="0">
    <w:nsid w:val="6415CD2E"/>
    <w:multiLevelType w:val="hybridMultilevel"/>
    <w:tmpl w:val="CC08F0B8"/>
    <w:lvl w:ilvl="0" w:tplc="89108CE6">
      <w:start w:val="1"/>
      <w:numFmt w:val="bullet"/>
      <w:lvlText w:val=""/>
      <w:lvlJc w:val="left"/>
      <w:pPr>
        <w:ind w:left="720" w:hanging="360"/>
      </w:pPr>
      <w:rPr>
        <w:rFonts w:ascii="Symbol" w:hAnsi="Symbol" w:hint="default"/>
      </w:rPr>
    </w:lvl>
    <w:lvl w:ilvl="1" w:tplc="EE688E0A">
      <w:start w:val="1"/>
      <w:numFmt w:val="bullet"/>
      <w:lvlText w:val="o"/>
      <w:lvlJc w:val="left"/>
      <w:pPr>
        <w:ind w:left="1440" w:hanging="360"/>
      </w:pPr>
      <w:rPr>
        <w:rFonts w:ascii="Courier New" w:hAnsi="Courier New" w:hint="default"/>
      </w:rPr>
    </w:lvl>
    <w:lvl w:ilvl="2" w:tplc="9F46E82E">
      <w:start w:val="1"/>
      <w:numFmt w:val="bullet"/>
      <w:lvlText w:val=""/>
      <w:lvlJc w:val="left"/>
      <w:pPr>
        <w:ind w:left="2160" w:hanging="360"/>
      </w:pPr>
      <w:rPr>
        <w:rFonts w:ascii="Wingdings" w:hAnsi="Wingdings" w:hint="default"/>
      </w:rPr>
    </w:lvl>
    <w:lvl w:ilvl="3" w:tplc="C1CE9570">
      <w:start w:val="1"/>
      <w:numFmt w:val="bullet"/>
      <w:lvlText w:val=""/>
      <w:lvlJc w:val="left"/>
      <w:pPr>
        <w:ind w:left="2880" w:hanging="360"/>
      </w:pPr>
      <w:rPr>
        <w:rFonts w:ascii="Symbol" w:hAnsi="Symbol" w:hint="default"/>
      </w:rPr>
    </w:lvl>
    <w:lvl w:ilvl="4" w:tplc="6C545E20">
      <w:start w:val="1"/>
      <w:numFmt w:val="bullet"/>
      <w:lvlText w:val="o"/>
      <w:lvlJc w:val="left"/>
      <w:pPr>
        <w:ind w:left="3600" w:hanging="360"/>
      </w:pPr>
      <w:rPr>
        <w:rFonts w:ascii="Courier New" w:hAnsi="Courier New" w:hint="default"/>
      </w:rPr>
    </w:lvl>
    <w:lvl w:ilvl="5" w:tplc="86B6607C">
      <w:start w:val="1"/>
      <w:numFmt w:val="bullet"/>
      <w:lvlText w:val=""/>
      <w:lvlJc w:val="left"/>
      <w:pPr>
        <w:ind w:left="4320" w:hanging="360"/>
      </w:pPr>
      <w:rPr>
        <w:rFonts w:ascii="Wingdings" w:hAnsi="Wingdings" w:hint="default"/>
      </w:rPr>
    </w:lvl>
    <w:lvl w:ilvl="6" w:tplc="DA663A34">
      <w:start w:val="1"/>
      <w:numFmt w:val="bullet"/>
      <w:lvlText w:val=""/>
      <w:lvlJc w:val="left"/>
      <w:pPr>
        <w:ind w:left="5040" w:hanging="360"/>
      </w:pPr>
      <w:rPr>
        <w:rFonts w:ascii="Symbol" w:hAnsi="Symbol" w:hint="default"/>
      </w:rPr>
    </w:lvl>
    <w:lvl w:ilvl="7" w:tplc="2CB694F6">
      <w:start w:val="1"/>
      <w:numFmt w:val="bullet"/>
      <w:lvlText w:val="o"/>
      <w:lvlJc w:val="left"/>
      <w:pPr>
        <w:ind w:left="5760" w:hanging="360"/>
      </w:pPr>
      <w:rPr>
        <w:rFonts w:ascii="Courier New" w:hAnsi="Courier New" w:hint="default"/>
      </w:rPr>
    </w:lvl>
    <w:lvl w:ilvl="8" w:tplc="3692D4B8">
      <w:start w:val="1"/>
      <w:numFmt w:val="bullet"/>
      <w:lvlText w:val=""/>
      <w:lvlJc w:val="left"/>
      <w:pPr>
        <w:ind w:left="6480" w:hanging="360"/>
      </w:pPr>
      <w:rPr>
        <w:rFonts w:ascii="Wingdings" w:hAnsi="Wingdings" w:hint="default"/>
      </w:rPr>
    </w:lvl>
  </w:abstractNum>
  <w:abstractNum w:abstractNumId="29" w15:restartNumberingAfterBreak="0">
    <w:nsid w:val="67E05030"/>
    <w:multiLevelType w:val="hybridMultilevel"/>
    <w:tmpl w:val="1E226C82"/>
    <w:lvl w:ilvl="0" w:tplc="39E8D5A4">
      <w:start w:val="1"/>
      <w:numFmt w:val="bullet"/>
      <w:lvlText w:val=""/>
      <w:lvlJc w:val="left"/>
      <w:pPr>
        <w:ind w:left="720" w:hanging="360"/>
      </w:pPr>
      <w:rPr>
        <w:rFonts w:ascii="Symbol" w:hAnsi="Symbol" w:hint="default"/>
      </w:rPr>
    </w:lvl>
    <w:lvl w:ilvl="1" w:tplc="8E1A28A0">
      <w:start w:val="1"/>
      <w:numFmt w:val="bullet"/>
      <w:lvlText w:val="o"/>
      <w:lvlJc w:val="left"/>
      <w:pPr>
        <w:ind w:left="1440" w:hanging="360"/>
      </w:pPr>
      <w:rPr>
        <w:rFonts w:ascii="Courier New" w:hAnsi="Courier New" w:hint="default"/>
      </w:rPr>
    </w:lvl>
    <w:lvl w:ilvl="2" w:tplc="D84A267C">
      <w:start w:val="1"/>
      <w:numFmt w:val="bullet"/>
      <w:lvlText w:val=""/>
      <w:lvlJc w:val="left"/>
      <w:pPr>
        <w:ind w:left="2160" w:hanging="360"/>
      </w:pPr>
      <w:rPr>
        <w:rFonts w:ascii="Wingdings" w:hAnsi="Wingdings" w:hint="default"/>
      </w:rPr>
    </w:lvl>
    <w:lvl w:ilvl="3" w:tplc="C41600F2">
      <w:start w:val="1"/>
      <w:numFmt w:val="bullet"/>
      <w:lvlText w:val=""/>
      <w:lvlJc w:val="left"/>
      <w:pPr>
        <w:ind w:left="2880" w:hanging="360"/>
      </w:pPr>
      <w:rPr>
        <w:rFonts w:ascii="Symbol" w:hAnsi="Symbol" w:hint="default"/>
      </w:rPr>
    </w:lvl>
    <w:lvl w:ilvl="4" w:tplc="825C62DE">
      <w:start w:val="1"/>
      <w:numFmt w:val="bullet"/>
      <w:lvlText w:val="o"/>
      <w:lvlJc w:val="left"/>
      <w:pPr>
        <w:ind w:left="3600" w:hanging="360"/>
      </w:pPr>
      <w:rPr>
        <w:rFonts w:ascii="Courier New" w:hAnsi="Courier New" w:hint="default"/>
      </w:rPr>
    </w:lvl>
    <w:lvl w:ilvl="5" w:tplc="79FE8AFE">
      <w:start w:val="1"/>
      <w:numFmt w:val="bullet"/>
      <w:lvlText w:val=""/>
      <w:lvlJc w:val="left"/>
      <w:pPr>
        <w:ind w:left="4320" w:hanging="360"/>
      </w:pPr>
      <w:rPr>
        <w:rFonts w:ascii="Wingdings" w:hAnsi="Wingdings" w:hint="default"/>
      </w:rPr>
    </w:lvl>
    <w:lvl w:ilvl="6" w:tplc="CA107498">
      <w:start w:val="1"/>
      <w:numFmt w:val="bullet"/>
      <w:lvlText w:val=""/>
      <w:lvlJc w:val="left"/>
      <w:pPr>
        <w:ind w:left="5040" w:hanging="360"/>
      </w:pPr>
      <w:rPr>
        <w:rFonts w:ascii="Symbol" w:hAnsi="Symbol" w:hint="default"/>
      </w:rPr>
    </w:lvl>
    <w:lvl w:ilvl="7" w:tplc="4594AABE">
      <w:start w:val="1"/>
      <w:numFmt w:val="bullet"/>
      <w:lvlText w:val="o"/>
      <w:lvlJc w:val="left"/>
      <w:pPr>
        <w:ind w:left="5760" w:hanging="360"/>
      </w:pPr>
      <w:rPr>
        <w:rFonts w:ascii="Courier New" w:hAnsi="Courier New" w:hint="default"/>
      </w:rPr>
    </w:lvl>
    <w:lvl w:ilvl="8" w:tplc="CBC4BCA4">
      <w:start w:val="1"/>
      <w:numFmt w:val="bullet"/>
      <w:lvlText w:val=""/>
      <w:lvlJc w:val="left"/>
      <w:pPr>
        <w:ind w:left="6480" w:hanging="360"/>
      </w:pPr>
      <w:rPr>
        <w:rFonts w:ascii="Wingdings" w:hAnsi="Wingdings" w:hint="default"/>
      </w:rPr>
    </w:lvl>
  </w:abstractNum>
  <w:abstractNum w:abstractNumId="30" w15:restartNumberingAfterBreak="0">
    <w:nsid w:val="6AC7D982"/>
    <w:multiLevelType w:val="hybridMultilevel"/>
    <w:tmpl w:val="0BE48E14"/>
    <w:lvl w:ilvl="0" w:tplc="FCC0E1CC">
      <w:start w:val="1"/>
      <w:numFmt w:val="decimal"/>
      <w:lvlText w:val="%1."/>
      <w:lvlJc w:val="left"/>
      <w:pPr>
        <w:ind w:left="720" w:hanging="360"/>
      </w:pPr>
    </w:lvl>
    <w:lvl w:ilvl="1" w:tplc="11101262">
      <w:start w:val="1"/>
      <w:numFmt w:val="lowerLetter"/>
      <w:lvlText w:val="%2."/>
      <w:lvlJc w:val="left"/>
      <w:pPr>
        <w:ind w:left="1440" w:hanging="360"/>
      </w:pPr>
    </w:lvl>
    <w:lvl w:ilvl="2" w:tplc="B6241A7A">
      <w:start w:val="1"/>
      <w:numFmt w:val="lowerRoman"/>
      <w:lvlText w:val="%3."/>
      <w:lvlJc w:val="right"/>
      <w:pPr>
        <w:ind w:left="2160" w:hanging="180"/>
      </w:pPr>
    </w:lvl>
    <w:lvl w:ilvl="3" w:tplc="3B3E2044">
      <w:start w:val="1"/>
      <w:numFmt w:val="decimal"/>
      <w:lvlText w:val="%4."/>
      <w:lvlJc w:val="left"/>
      <w:pPr>
        <w:ind w:left="2880" w:hanging="360"/>
      </w:pPr>
    </w:lvl>
    <w:lvl w:ilvl="4" w:tplc="2FF65794">
      <w:start w:val="1"/>
      <w:numFmt w:val="lowerLetter"/>
      <w:lvlText w:val="%5."/>
      <w:lvlJc w:val="left"/>
      <w:pPr>
        <w:ind w:left="3600" w:hanging="360"/>
      </w:pPr>
    </w:lvl>
    <w:lvl w:ilvl="5" w:tplc="2C1C9CEC">
      <w:start w:val="1"/>
      <w:numFmt w:val="lowerRoman"/>
      <w:lvlText w:val="%6."/>
      <w:lvlJc w:val="right"/>
      <w:pPr>
        <w:ind w:left="4320" w:hanging="180"/>
      </w:pPr>
    </w:lvl>
    <w:lvl w:ilvl="6" w:tplc="B0F42050">
      <w:start w:val="1"/>
      <w:numFmt w:val="decimal"/>
      <w:lvlText w:val="%7."/>
      <w:lvlJc w:val="left"/>
      <w:pPr>
        <w:ind w:left="5040" w:hanging="360"/>
      </w:pPr>
    </w:lvl>
    <w:lvl w:ilvl="7" w:tplc="071625A6">
      <w:start w:val="1"/>
      <w:numFmt w:val="lowerLetter"/>
      <w:lvlText w:val="%8."/>
      <w:lvlJc w:val="left"/>
      <w:pPr>
        <w:ind w:left="5760" w:hanging="360"/>
      </w:pPr>
    </w:lvl>
    <w:lvl w:ilvl="8" w:tplc="D1DC7212">
      <w:start w:val="1"/>
      <w:numFmt w:val="lowerRoman"/>
      <w:lvlText w:val="%9."/>
      <w:lvlJc w:val="right"/>
      <w:pPr>
        <w:ind w:left="6480" w:hanging="180"/>
      </w:pPr>
    </w:lvl>
  </w:abstractNum>
  <w:abstractNum w:abstractNumId="31" w15:restartNumberingAfterBreak="0">
    <w:nsid w:val="6E10A0A6"/>
    <w:multiLevelType w:val="hybridMultilevel"/>
    <w:tmpl w:val="4872CDC2"/>
    <w:lvl w:ilvl="0" w:tplc="4582FF8C">
      <w:start w:val="1"/>
      <w:numFmt w:val="bullet"/>
      <w:lvlText w:val=""/>
      <w:lvlJc w:val="left"/>
      <w:pPr>
        <w:ind w:left="720" w:hanging="360"/>
      </w:pPr>
      <w:rPr>
        <w:rFonts w:ascii="Symbol" w:hAnsi="Symbol" w:hint="default"/>
      </w:rPr>
    </w:lvl>
    <w:lvl w:ilvl="1" w:tplc="4EEADC36">
      <w:start w:val="1"/>
      <w:numFmt w:val="bullet"/>
      <w:lvlText w:val="o"/>
      <w:lvlJc w:val="left"/>
      <w:pPr>
        <w:ind w:left="1440" w:hanging="360"/>
      </w:pPr>
      <w:rPr>
        <w:rFonts w:ascii="Courier New" w:hAnsi="Courier New" w:hint="default"/>
      </w:rPr>
    </w:lvl>
    <w:lvl w:ilvl="2" w:tplc="AB34555E">
      <w:start w:val="1"/>
      <w:numFmt w:val="bullet"/>
      <w:lvlText w:val=""/>
      <w:lvlJc w:val="left"/>
      <w:pPr>
        <w:ind w:left="2160" w:hanging="360"/>
      </w:pPr>
      <w:rPr>
        <w:rFonts w:ascii="Wingdings" w:hAnsi="Wingdings" w:hint="default"/>
      </w:rPr>
    </w:lvl>
    <w:lvl w:ilvl="3" w:tplc="653A0004">
      <w:start w:val="1"/>
      <w:numFmt w:val="bullet"/>
      <w:lvlText w:val=""/>
      <w:lvlJc w:val="left"/>
      <w:pPr>
        <w:ind w:left="2880" w:hanging="360"/>
      </w:pPr>
      <w:rPr>
        <w:rFonts w:ascii="Symbol" w:hAnsi="Symbol" w:hint="default"/>
      </w:rPr>
    </w:lvl>
    <w:lvl w:ilvl="4" w:tplc="DAB4BC30">
      <w:start w:val="1"/>
      <w:numFmt w:val="bullet"/>
      <w:lvlText w:val="o"/>
      <w:lvlJc w:val="left"/>
      <w:pPr>
        <w:ind w:left="3600" w:hanging="360"/>
      </w:pPr>
      <w:rPr>
        <w:rFonts w:ascii="Courier New" w:hAnsi="Courier New" w:hint="default"/>
      </w:rPr>
    </w:lvl>
    <w:lvl w:ilvl="5" w:tplc="FC96AB60">
      <w:start w:val="1"/>
      <w:numFmt w:val="bullet"/>
      <w:lvlText w:val=""/>
      <w:lvlJc w:val="left"/>
      <w:pPr>
        <w:ind w:left="4320" w:hanging="360"/>
      </w:pPr>
      <w:rPr>
        <w:rFonts w:ascii="Wingdings" w:hAnsi="Wingdings" w:hint="default"/>
      </w:rPr>
    </w:lvl>
    <w:lvl w:ilvl="6" w:tplc="09A44B1C">
      <w:start w:val="1"/>
      <w:numFmt w:val="bullet"/>
      <w:lvlText w:val=""/>
      <w:lvlJc w:val="left"/>
      <w:pPr>
        <w:ind w:left="5040" w:hanging="360"/>
      </w:pPr>
      <w:rPr>
        <w:rFonts w:ascii="Symbol" w:hAnsi="Symbol" w:hint="default"/>
      </w:rPr>
    </w:lvl>
    <w:lvl w:ilvl="7" w:tplc="EE2E092C">
      <w:start w:val="1"/>
      <w:numFmt w:val="bullet"/>
      <w:lvlText w:val="o"/>
      <w:lvlJc w:val="left"/>
      <w:pPr>
        <w:ind w:left="5760" w:hanging="360"/>
      </w:pPr>
      <w:rPr>
        <w:rFonts w:ascii="Courier New" w:hAnsi="Courier New" w:hint="default"/>
      </w:rPr>
    </w:lvl>
    <w:lvl w:ilvl="8" w:tplc="6178BE88">
      <w:start w:val="1"/>
      <w:numFmt w:val="bullet"/>
      <w:lvlText w:val=""/>
      <w:lvlJc w:val="left"/>
      <w:pPr>
        <w:ind w:left="6480" w:hanging="360"/>
      </w:pPr>
      <w:rPr>
        <w:rFonts w:ascii="Wingdings" w:hAnsi="Wingdings" w:hint="default"/>
      </w:rPr>
    </w:lvl>
  </w:abstractNum>
  <w:abstractNum w:abstractNumId="32" w15:restartNumberingAfterBreak="0">
    <w:nsid w:val="7244F7FB"/>
    <w:multiLevelType w:val="hybridMultilevel"/>
    <w:tmpl w:val="267CB412"/>
    <w:lvl w:ilvl="0" w:tplc="B7525F3E">
      <w:start w:val="1"/>
      <w:numFmt w:val="bullet"/>
      <w:lvlText w:val=""/>
      <w:lvlJc w:val="left"/>
      <w:pPr>
        <w:ind w:left="720" w:hanging="360"/>
      </w:pPr>
      <w:rPr>
        <w:rFonts w:ascii="Symbol" w:hAnsi="Symbol" w:hint="default"/>
      </w:rPr>
    </w:lvl>
    <w:lvl w:ilvl="1" w:tplc="47DAC2C8">
      <w:start w:val="1"/>
      <w:numFmt w:val="bullet"/>
      <w:lvlText w:val="o"/>
      <w:lvlJc w:val="left"/>
      <w:pPr>
        <w:ind w:left="1440" w:hanging="360"/>
      </w:pPr>
      <w:rPr>
        <w:rFonts w:ascii="Courier New" w:hAnsi="Courier New" w:hint="default"/>
      </w:rPr>
    </w:lvl>
    <w:lvl w:ilvl="2" w:tplc="2E3C15AE">
      <w:start w:val="1"/>
      <w:numFmt w:val="bullet"/>
      <w:lvlText w:val=""/>
      <w:lvlJc w:val="left"/>
      <w:pPr>
        <w:ind w:left="2160" w:hanging="360"/>
      </w:pPr>
      <w:rPr>
        <w:rFonts w:ascii="Wingdings" w:hAnsi="Wingdings" w:hint="default"/>
      </w:rPr>
    </w:lvl>
    <w:lvl w:ilvl="3" w:tplc="1084ECCA">
      <w:start w:val="1"/>
      <w:numFmt w:val="bullet"/>
      <w:lvlText w:val=""/>
      <w:lvlJc w:val="left"/>
      <w:pPr>
        <w:ind w:left="2880" w:hanging="360"/>
      </w:pPr>
      <w:rPr>
        <w:rFonts w:ascii="Symbol" w:hAnsi="Symbol" w:hint="default"/>
      </w:rPr>
    </w:lvl>
    <w:lvl w:ilvl="4" w:tplc="885EE27C">
      <w:start w:val="1"/>
      <w:numFmt w:val="bullet"/>
      <w:lvlText w:val="o"/>
      <w:lvlJc w:val="left"/>
      <w:pPr>
        <w:ind w:left="3600" w:hanging="360"/>
      </w:pPr>
      <w:rPr>
        <w:rFonts w:ascii="Courier New" w:hAnsi="Courier New" w:hint="default"/>
      </w:rPr>
    </w:lvl>
    <w:lvl w:ilvl="5" w:tplc="4C385198">
      <w:start w:val="1"/>
      <w:numFmt w:val="bullet"/>
      <w:lvlText w:val=""/>
      <w:lvlJc w:val="left"/>
      <w:pPr>
        <w:ind w:left="4320" w:hanging="360"/>
      </w:pPr>
      <w:rPr>
        <w:rFonts w:ascii="Wingdings" w:hAnsi="Wingdings" w:hint="default"/>
      </w:rPr>
    </w:lvl>
    <w:lvl w:ilvl="6" w:tplc="BC849166">
      <w:start w:val="1"/>
      <w:numFmt w:val="bullet"/>
      <w:lvlText w:val=""/>
      <w:lvlJc w:val="left"/>
      <w:pPr>
        <w:ind w:left="5040" w:hanging="360"/>
      </w:pPr>
      <w:rPr>
        <w:rFonts w:ascii="Symbol" w:hAnsi="Symbol" w:hint="default"/>
      </w:rPr>
    </w:lvl>
    <w:lvl w:ilvl="7" w:tplc="9A5412A4">
      <w:start w:val="1"/>
      <w:numFmt w:val="bullet"/>
      <w:lvlText w:val="o"/>
      <w:lvlJc w:val="left"/>
      <w:pPr>
        <w:ind w:left="5760" w:hanging="360"/>
      </w:pPr>
      <w:rPr>
        <w:rFonts w:ascii="Courier New" w:hAnsi="Courier New" w:hint="default"/>
      </w:rPr>
    </w:lvl>
    <w:lvl w:ilvl="8" w:tplc="5C4079D2">
      <w:start w:val="1"/>
      <w:numFmt w:val="bullet"/>
      <w:lvlText w:val=""/>
      <w:lvlJc w:val="left"/>
      <w:pPr>
        <w:ind w:left="6480" w:hanging="360"/>
      </w:pPr>
      <w:rPr>
        <w:rFonts w:ascii="Wingdings" w:hAnsi="Wingdings" w:hint="default"/>
      </w:rPr>
    </w:lvl>
  </w:abstractNum>
  <w:abstractNum w:abstractNumId="33" w15:restartNumberingAfterBreak="0">
    <w:nsid w:val="79010757"/>
    <w:multiLevelType w:val="hybridMultilevel"/>
    <w:tmpl w:val="C248D05E"/>
    <w:lvl w:ilvl="0" w:tplc="20604540">
      <w:start w:val="1"/>
      <w:numFmt w:val="bullet"/>
      <w:lvlText w:val=""/>
      <w:lvlJc w:val="left"/>
      <w:pPr>
        <w:ind w:left="720" w:hanging="360"/>
      </w:pPr>
      <w:rPr>
        <w:rFonts w:ascii="Symbol" w:hAnsi="Symbol" w:hint="default"/>
      </w:rPr>
    </w:lvl>
    <w:lvl w:ilvl="1" w:tplc="F40626D2">
      <w:start w:val="1"/>
      <w:numFmt w:val="bullet"/>
      <w:lvlText w:val="o"/>
      <w:lvlJc w:val="left"/>
      <w:pPr>
        <w:ind w:left="1440" w:hanging="360"/>
      </w:pPr>
      <w:rPr>
        <w:rFonts w:ascii="Courier New" w:hAnsi="Courier New" w:hint="default"/>
      </w:rPr>
    </w:lvl>
    <w:lvl w:ilvl="2" w:tplc="B77800BE">
      <w:start w:val="1"/>
      <w:numFmt w:val="bullet"/>
      <w:lvlText w:val=""/>
      <w:lvlJc w:val="left"/>
      <w:pPr>
        <w:ind w:left="2160" w:hanging="360"/>
      </w:pPr>
      <w:rPr>
        <w:rFonts w:ascii="Wingdings" w:hAnsi="Wingdings" w:hint="default"/>
      </w:rPr>
    </w:lvl>
    <w:lvl w:ilvl="3" w:tplc="E850FD18">
      <w:start w:val="1"/>
      <w:numFmt w:val="bullet"/>
      <w:lvlText w:val=""/>
      <w:lvlJc w:val="left"/>
      <w:pPr>
        <w:ind w:left="2880" w:hanging="360"/>
      </w:pPr>
      <w:rPr>
        <w:rFonts w:ascii="Symbol" w:hAnsi="Symbol" w:hint="default"/>
      </w:rPr>
    </w:lvl>
    <w:lvl w:ilvl="4" w:tplc="105E6ACE">
      <w:start w:val="1"/>
      <w:numFmt w:val="bullet"/>
      <w:lvlText w:val="o"/>
      <w:lvlJc w:val="left"/>
      <w:pPr>
        <w:ind w:left="3600" w:hanging="360"/>
      </w:pPr>
      <w:rPr>
        <w:rFonts w:ascii="Courier New" w:hAnsi="Courier New" w:hint="default"/>
      </w:rPr>
    </w:lvl>
    <w:lvl w:ilvl="5" w:tplc="DD22EFBC">
      <w:start w:val="1"/>
      <w:numFmt w:val="bullet"/>
      <w:lvlText w:val=""/>
      <w:lvlJc w:val="left"/>
      <w:pPr>
        <w:ind w:left="4320" w:hanging="360"/>
      </w:pPr>
      <w:rPr>
        <w:rFonts w:ascii="Wingdings" w:hAnsi="Wingdings" w:hint="default"/>
      </w:rPr>
    </w:lvl>
    <w:lvl w:ilvl="6" w:tplc="903A631E">
      <w:start w:val="1"/>
      <w:numFmt w:val="bullet"/>
      <w:lvlText w:val=""/>
      <w:lvlJc w:val="left"/>
      <w:pPr>
        <w:ind w:left="5040" w:hanging="360"/>
      </w:pPr>
      <w:rPr>
        <w:rFonts w:ascii="Symbol" w:hAnsi="Symbol" w:hint="default"/>
      </w:rPr>
    </w:lvl>
    <w:lvl w:ilvl="7" w:tplc="CEC013A2">
      <w:start w:val="1"/>
      <w:numFmt w:val="bullet"/>
      <w:lvlText w:val="o"/>
      <w:lvlJc w:val="left"/>
      <w:pPr>
        <w:ind w:left="5760" w:hanging="360"/>
      </w:pPr>
      <w:rPr>
        <w:rFonts w:ascii="Courier New" w:hAnsi="Courier New" w:hint="default"/>
      </w:rPr>
    </w:lvl>
    <w:lvl w:ilvl="8" w:tplc="798092F2">
      <w:start w:val="1"/>
      <w:numFmt w:val="bullet"/>
      <w:lvlText w:val=""/>
      <w:lvlJc w:val="left"/>
      <w:pPr>
        <w:ind w:left="6480" w:hanging="360"/>
      </w:pPr>
      <w:rPr>
        <w:rFonts w:ascii="Wingdings" w:hAnsi="Wingdings" w:hint="default"/>
      </w:rPr>
    </w:lvl>
  </w:abstractNum>
  <w:abstractNum w:abstractNumId="34" w15:restartNumberingAfterBreak="0">
    <w:nsid w:val="79C95536"/>
    <w:multiLevelType w:val="hybridMultilevel"/>
    <w:tmpl w:val="2C6CBA24"/>
    <w:lvl w:ilvl="0" w:tplc="66E0261E">
      <w:start w:val="1"/>
      <w:numFmt w:val="bullet"/>
      <w:lvlText w:val=""/>
      <w:lvlJc w:val="left"/>
      <w:pPr>
        <w:ind w:left="720" w:hanging="360"/>
      </w:pPr>
      <w:rPr>
        <w:rFonts w:ascii="Symbol" w:hAnsi="Symbol" w:hint="default"/>
      </w:rPr>
    </w:lvl>
    <w:lvl w:ilvl="1" w:tplc="AEFC6B14">
      <w:start w:val="1"/>
      <w:numFmt w:val="bullet"/>
      <w:lvlText w:val="o"/>
      <w:lvlJc w:val="left"/>
      <w:pPr>
        <w:ind w:left="1440" w:hanging="360"/>
      </w:pPr>
      <w:rPr>
        <w:rFonts w:ascii="Courier New" w:hAnsi="Courier New" w:hint="default"/>
      </w:rPr>
    </w:lvl>
    <w:lvl w:ilvl="2" w:tplc="5B1E10B4">
      <w:start w:val="1"/>
      <w:numFmt w:val="bullet"/>
      <w:lvlText w:val=""/>
      <w:lvlJc w:val="left"/>
      <w:pPr>
        <w:ind w:left="2160" w:hanging="360"/>
      </w:pPr>
      <w:rPr>
        <w:rFonts w:ascii="Wingdings" w:hAnsi="Wingdings" w:hint="default"/>
      </w:rPr>
    </w:lvl>
    <w:lvl w:ilvl="3" w:tplc="4E08DD9E">
      <w:start w:val="1"/>
      <w:numFmt w:val="bullet"/>
      <w:lvlText w:val=""/>
      <w:lvlJc w:val="left"/>
      <w:pPr>
        <w:ind w:left="2880" w:hanging="360"/>
      </w:pPr>
      <w:rPr>
        <w:rFonts w:ascii="Symbol" w:hAnsi="Symbol" w:hint="default"/>
      </w:rPr>
    </w:lvl>
    <w:lvl w:ilvl="4" w:tplc="78B4F384">
      <w:start w:val="1"/>
      <w:numFmt w:val="bullet"/>
      <w:lvlText w:val="o"/>
      <w:lvlJc w:val="left"/>
      <w:pPr>
        <w:ind w:left="3600" w:hanging="360"/>
      </w:pPr>
      <w:rPr>
        <w:rFonts w:ascii="Courier New" w:hAnsi="Courier New" w:hint="default"/>
      </w:rPr>
    </w:lvl>
    <w:lvl w:ilvl="5" w:tplc="B93CA3A2">
      <w:start w:val="1"/>
      <w:numFmt w:val="bullet"/>
      <w:lvlText w:val=""/>
      <w:lvlJc w:val="left"/>
      <w:pPr>
        <w:ind w:left="4320" w:hanging="360"/>
      </w:pPr>
      <w:rPr>
        <w:rFonts w:ascii="Wingdings" w:hAnsi="Wingdings" w:hint="default"/>
      </w:rPr>
    </w:lvl>
    <w:lvl w:ilvl="6" w:tplc="1E9A6448">
      <w:start w:val="1"/>
      <w:numFmt w:val="bullet"/>
      <w:lvlText w:val=""/>
      <w:lvlJc w:val="left"/>
      <w:pPr>
        <w:ind w:left="5040" w:hanging="360"/>
      </w:pPr>
      <w:rPr>
        <w:rFonts w:ascii="Symbol" w:hAnsi="Symbol" w:hint="default"/>
      </w:rPr>
    </w:lvl>
    <w:lvl w:ilvl="7" w:tplc="A106F00E">
      <w:start w:val="1"/>
      <w:numFmt w:val="bullet"/>
      <w:lvlText w:val="o"/>
      <w:lvlJc w:val="left"/>
      <w:pPr>
        <w:ind w:left="5760" w:hanging="360"/>
      </w:pPr>
      <w:rPr>
        <w:rFonts w:ascii="Courier New" w:hAnsi="Courier New" w:hint="default"/>
      </w:rPr>
    </w:lvl>
    <w:lvl w:ilvl="8" w:tplc="116494AA">
      <w:start w:val="1"/>
      <w:numFmt w:val="bullet"/>
      <w:lvlText w:val=""/>
      <w:lvlJc w:val="left"/>
      <w:pPr>
        <w:ind w:left="6480" w:hanging="360"/>
      </w:pPr>
      <w:rPr>
        <w:rFonts w:ascii="Wingdings" w:hAnsi="Wingdings" w:hint="default"/>
      </w:rPr>
    </w:lvl>
  </w:abstractNum>
  <w:abstractNum w:abstractNumId="35" w15:restartNumberingAfterBreak="0">
    <w:nsid w:val="7E198A41"/>
    <w:multiLevelType w:val="hybridMultilevel"/>
    <w:tmpl w:val="263E9798"/>
    <w:lvl w:ilvl="0" w:tplc="09B6D0FA">
      <w:start w:val="1"/>
      <w:numFmt w:val="bullet"/>
      <w:lvlText w:val=""/>
      <w:lvlJc w:val="left"/>
      <w:pPr>
        <w:ind w:left="720" w:hanging="360"/>
      </w:pPr>
      <w:rPr>
        <w:rFonts w:ascii="Symbol" w:hAnsi="Symbol" w:hint="default"/>
      </w:rPr>
    </w:lvl>
    <w:lvl w:ilvl="1" w:tplc="BACCDC84">
      <w:start w:val="1"/>
      <w:numFmt w:val="bullet"/>
      <w:lvlText w:val="o"/>
      <w:lvlJc w:val="left"/>
      <w:pPr>
        <w:ind w:left="1440" w:hanging="360"/>
      </w:pPr>
      <w:rPr>
        <w:rFonts w:ascii="Courier New" w:hAnsi="Courier New" w:hint="default"/>
      </w:rPr>
    </w:lvl>
    <w:lvl w:ilvl="2" w:tplc="4F525618">
      <w:start w:val="1"/>
      <w:numFmt w:val="bullet"/>
      <w:lvlText w:val=""/>
      <w:lvlJc w:val="left"/>
      <w:pPr>
        <w:ind w:left="2160" w:hanging="360"/>
      </w:pPr>
      <w:rPr>
        <w:rFonts w:ascii="Wingdings" w:hAnsi="Wingdings" w:hint="default"/>
      </w:rPr>
    </w:lvl>
    <w:lvl w:ilvl="3" w:tplc="60D66BF6">
      <w:start w:val="1"/>
      <w:numFmt w:val="bullet"/>
      <w:lvlText w:val=""/>
      <w:lvlJc w:val="left"/>
      <w:pPr>
        <w:ind w:left="2880" w:hanging="360"/>
      </w:pPr>
      <w:rPr>
        <w:rFonts w:ascii="Symbol" w:hAnsi="Symbol" w:hint="default"/>
      </w:rPr>
    </w:lvl>
    <w:lvl w:ilvl="4" w:tplc="33D2571C">
      <w:start w:val="1"/>
      <w:numFmt w:val="bullet"/>
      <w:lvlText w:val="o"/>
      <w:lvlJc w:val="left"/>
      <w:pPr>
        <w:ind w:left="3600" w:hanging="360"/>
      </w:pPr>
      <w:rPr>
        <w:rFonts w:ascii="Courier New" w:hAnsi="Courier New" w:hint="default"/>
      </w:rPr>
    </w:lvl>
    <w:lvl w:ilvl="5" w:tplc="3EFE0F66">
      <w:start w:val="1"/>
      <w:numFmt w:val="bullet"/>
      <w:lvlText w:val=""/>
      <w:lvlJc w:val="left"/>
      <w:pPr>
        <w:ind w:left="4320" w:hanging="360"/>
      </w:pPr>
      <w:rPr>
        <w:rFonts w:ascii="Wingdings" w:hAnsi="Wingdings" w:hint="default"/>
      </w:rPr>
    </w:lvl>
    <w:lvl w:ilvl="6" w:tplc="032E64E8">
      <w:start w:val="1"/>
      <w:numFmt w:val="bullet"/>
      <w:lvlText w:val=""/>
      <w:lvlJc w:val="left"/>
      <w:pPr>
        <w:ind w:left="5040" w:hanging="360"/>
      </w:pPr>
      <w:rPr>
        <w:rFonts w:ascii="Symbol" w:hAnsi="Symbol" w:hint="default"/>
      </w:rPr>
    </w:lvl>
    <w:lvl w:ilvl="7" w:tplc="9302617A">
      <w:start w:val="1"/>
      <w:numFmt w:val="bullet"/>
      <w:lvlText w:val="o"/>
      <w:lvlJc w:val="left"/>
      <w:pPr>
        <w:ind w:left="5760" w:hanging="360"/>
      </w:pPr>
      <w:rPr>
        <w:rFonts w:ascii="Courier New" w:hAnsi="Courier New" w:hint="default"/>
      </w:rPr>
    </w:lvl>
    <w:lvl w:ilvl="8" w:tplc="042C88B6">
      <w:start w:val="1"/>
      <w:numFmt w:val="bullet"/>
      <w:lvlText w:val=""/>
      <w:lvlJc w:val="left"/>
      <w:pPr>
        <w:ind w:left="6480" w:hanging="360"/>
      </w:pPr>
      <w:rPr>
        <w:rFonts w:ascii="Wingdings" w:hAnsi="Wingdings" w:hint="default"/>
      </w:rPr>
    </w:lvl>
  </w:abstractNum>
  <w:num w:numId="1" w16cid:durableId="1184588848">
    <w:abstractNumId w:val="25"/>
  </w:num>
  <w:num w:numId="2" w16cid:durableId="77950291">
    <w:abstractNumId w:val="2"/>
  </w:num>
  <w:num w:numId="3" w16cid:durableId="588736733">
    <w:abstractNumId w:val="10"/>
  </w:num>
  <w:num w:numId="4" w16cid:durableId="397634021">
    <w:abstractNumId w:val="33"/>
  </w:num>
  <w:num w:numId="5" w16cid:durableId="621809764">
    <w:abstractNumId w:val="0"/>
  </w:num>
  <w:num w:numId="6" w16cid:durableId="1041781118">
    <w:abstractNumId w:val="21"/>
  </w:num>
  <w:num w:numId="7" w16cid:durableId="1077434138">
    <w:abstractNumId w:val="9"/>
  </w:num>
  <w:num w:numId="8" w16cid:durableId="1933665675">
    <w:abstractNumId w:val="6"/>
  </w:num>
  <w:num w:numId="9" w16cid:durableId="776560207">
    <w:abstractNumId w:val="7"/>
  </w:num>
  <w:num w:numId="10" w16cid:durableId="16736832">
    <w:abstractNumId w:val="30"/>
  </w:num>
  <w:num w:numId="11" w16cid:durableId="1755280584">
    <w:abstractNumId w:val="27"/>
  </w:num>
  <w:num w:numId="12" w16cid:durableId="1879321508">
    <w:abstractNumId w:val="17"/>
  </w:num>
  <w:num w:numId="13" w16cid:durableId="1090348025">
    <w:abstractNumId w:val="32"/>
  </w:num>
  <w:num w:numId="14" w16cid:durableId="449784555">
    <w:abstractNumId w:val="34"/>
  </w:num>
  <w:num w:numId="15" w16cid:durableId="1913662259">
    <w:abstractNumId w:val="26"/>
  </w:num>
  <w:num w:numId="16" w16cid:durableId="27603603">
    <w:abstractNumId w:val="16"/>
  </w:num>
  <w:num w:numId="17" w16cid:durableId="1949660467">
    <w:abstractNumId w:val="22"/>
  </w:num>
  <w:num w:numId="18" w16cid:durableId="489176803">
    <w:abstractNumId w:val="1"/>
  </w:num>
  <w:num w:numId="19" w16cid:durableId="1855605344">
    <w:abstractNumId w:val="31"/>
  </w:num>
  <w:num w:numId="20" w16cid:durableId="2127041229">
    <w:abstractNumId w:val="5"/>
  </w:num>
  <w:num w:numId="21" w16cid:durableId="2008316189">
    <w:abstractNumId w:val="18"/>
  </w:num>
  <w:num w:numId="22" w16cid:durableId="1702245653">
    <w:abstractNumId w:val="28"/>
  </w:num>
  <w:num w:numId="23" w16cid:durableId="1341660632">
    <w:abstractNumId w:val="4"/>
  </w:num>
  <w:num w:numId="24" w16cid:durableId="10959698">
    <w:abstractNumId w:val="8"/>
  </w:num>
  <w:num w:numId="25" w16cid:durableId="1150484544">
    <w:abstractNumId w:val="13"/>
  </w:num>
  <w:num w:numId="26" w16cid:durableId="985203871">
    <w:abstractNumId w:val="29"/>
  </w:num>
  <w:num w:numId="27" w16cid:durableId="2013606464">
    <w:abstractNumId w:val="35"/>
  </w:num>
  <w:num w:numId="28" w16cid:durableId="1457069476">
    <w:abstractNumId w:val="14"/>
  </w:num>
  <w:num w:numId="29" w16cid:durableId="1197890088">
    <w:abstractNumId w:val="12"/>
  </w:num>
  <w:num w:numId="30" w16cid:durableId="587665142">
    <w:abstractNumId w:val="19"/>
  </w:num>
  <w:num w:numId="31" w16cid:durableId="739910158">
    <w:abstractNumId w:val="3"/>
  </w:num>
  <w:num w:numId="32" w16cid:durableId="529687610">
    <w:abstractNumId w:val="20"/>
  </w:num>
  <w:num w:numId="33" w16cid:durableId="1322344975">
    <w:abstractNumId w:val="15"/>
  </w:num>
  <w:num w:numId="34" w16cid:durableId="1745031273">
    <w:abstractNumId w:val="24"/>
  </w:num>
  <w:num w:numId="35" w16cid:durableId="67583162">
    <w:abstractNumId w:val="11"/>
  </w:num>
  <w:num w:numId="36" w16cid:durableId="17348849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36"/>
    <w:rsid w:val="000269AA"/>
    <w:rsid w:val="00065C88"/>
    <w:rsid w:val="0010022B"/>
    <w:rsid w:val="00114A9E"/>
    <w:rsid w:val="00176F1A"/>
    <w:rsid w:val="001822E2"/>
    <w:rsid w:val="001854F3"/>
    <w:rsid w:val="001952B9"/>
    <w:rsid w:val="001A187E"/>
    <w:rsid w:val="00271188"/>
    <w:rsid w:val="00282A0C"/>
    <w:rsid w:val="00284314"/>
    <w:rsid w:val="002A24F2"/>
    <w:rsid w:val="002A7ABC"/>
    <w:rsid w:val="002C323E"/>
    <w:rsid w:val="002D7A12"/>
    <w:rsid w:val="002DF339"/>
    <w:rsid w:val="0033703C"/>
    <w:rsid w:val="00341316"/>
    <w:rsid w:val="0034489E"/>
    <w:rsid w:val="00351F4E"/>
    <w:rsid w:val="003628A3"/>
    <w:rsid w:val="003B6C6D"/>
    <w:rsid w:val="00440939"/>
    <w:rsid w:val="004534E3"/>
    <w:rsid w:val="004B6EDC"/>
    <w:rsid w:val="004C5488"/>
    <w:rsid w:val="004D7292"/>
    <w:rsid w:val="004E4FAD"/>
    <w:rsid w:val="00546D83"/>
    <w:rsid w:val="005616C7"/>
    <w:rsid w:val="00563647"/>
    <w:rsid w:val="0057039B"/>
    <w:rsid w:val="00577C8B"/>
    <w:rsid w:val="005870B0"/>
    <w:rsid w:val="005B742E"/>
    <w:rsid w:val="005C01A7"/>
    <w:rsid w:val="005D40AC"/>
    <w:rsid w:val="00605E46"/>
    <w:rsid w:val="0067C3C3"/>
    <w:rsid w:val="00683A71"/>
    <w:rsid w:val="006D548C"/>
    <w:rsid w:val="00702D7E"/>
    <w:rsid w:val="00733477"/>
    <w:rsid w:val="007579D4"/>
    <w:rsid w:val="007714DE"/>
    <w:rsid w:val="00773559"/>
    <w:rsid w:val="00774A78"/>
    <w:rsid w:val="007A9EE1"/>
    <w:rsid w:val="007B7794"/>
    <w:rsid w:val="007D45E7"/>
    <w:rsid w:val="007E118A"/>
    <w:rsid w:val="0081135B"/>
    <w:rsid w:val="008322CD"/>
    <w:rsid w:val="008546FE"/>
    <w:rsid w:val="00871D74"/>
    <w:rsid w:val="008C7C4B"/>
    <w:rsid w:val="008D355F"/>
    <w:rsid w:val="0092188C"/>
    <w:rsid w:val="00924236"/>
    <w:rsid w:val="009513A7"/>
    <w:rsid w:val="009B0012"/>
    <w:rsid w:val="00A84470"/>
    <w:rsid w:val="00AD4DD3"/>
    <w:rsid w:val="00AE59FD"/>
    <w:rsid w:val="00B0EB80"/>
    <w:rsid w:val="00B4709F"/>
    <w:rsid w:val="00BAB268"/>
    <w:rsid w:val="00C16901"/>
    <w:rsid w:val="00C3F7B9"/>
    <w:rsid w:val="00C40E1B"/>
    <w:rsid w:val="00C8162D"/>
    <w:rsid w:val="00C92D8D"/>
    <w:rsid w:val="00C9317A"/>
    <w:rsid w:val="00CB106A"/>
    <w:rsid w:val="00D76BA9"/>
    <w:rsid w:val="00D852C3"/>
    <w:rsid w:val="00D94E38"/>
    <w:rsid w:val="00DB1711"/>
    <w:rsid w:val="00DE60D1"/>
    <w:rsid w:val="00DE7BF1"/>
    <w:rsid w:val="00E04DF5"/>
    <w:rsid w:val="00E73258"/>
    <w:rsid w:val="00E954AB"/>
    <w:rsid w:val="00EB444A"/>
    <w:rsid w:val="00F61EDA"/>
    <w:rsid w:val="00F6247D"/>
    <w:rsid w:val="00F70F96"/>
    <w:rsid w:val="00FB1D97"/>
    <w:rsid w:val="00FC2F13"/>
    <w:rsid w:val="00FC65D3"/>
    <w:rsid w:val="00FD69E3"/>
    <w:rsid w:val="00FD7B1D"/>
    <w:rsid w:val="012E1836"/>
    <w:rsid w:val="0198EDEE"/>
    <w:rsid w:val="01A8EAB3"/>
    <w:rsid w:val="01B23DF1"/>
    <w:rsid w:val="01D9F85A"/>
    <w:rsid w:val="01E67D38"/>
    <w:rsid w:val="01EE4FA9"/>
    <w:rsid w:val="02A33EEB"/>
    <w:rsid w:val="02BBA541"/>
    <w:rsid w:val="02C86123"/>
    <w:rsid w:val="02FC211C"/>
    <w:rsid w:val="03307801"/>
    <w:rsid w:val="03A5780E"/>
    <w:rsid w:val="03E9883E"/>
    <w:rsid w:val="03FE4D78"/>
    <w:rsid w:val="0425B064"/>
    <w:rsid w:val="0469B8F8"/>
    <w:rsid w:val="047AB273"/>
    <w:rsid w:val="047C3092"/>
    <w:rsid w:val="04C2D51A"/>
    <w:rsid w:val="05531A9B"/>
    <w:rsid w:val="0592C6C5"/>
    <w:rsid w:val="05BEF2D9"/>
    <w:rsid w:val="0606D897"/>
    <w:rsid w:val="061F2E53"/>
    <w:rsid w:val="065E38FC"/>
    <w:rsid w:val="070DBB8A"/>
    <w:rsid w:val="0714108B"/>
    <w:rsid w:val="07567CFE"/>
    <w:rsid w:val="0781D55B"/>
    <w:rsid w:val="0783B20A"/>
    <w:rsid w:val="078B56EC"/>
    <w:rsid w:val="080ABFBD"/>
    <w:rsid w:val="084634B7"/>
    <w:rsid w:val="084B4BFA"/>
    <w:rsid w:val="085A3C91"/>
    <w:rsid w:val="08880D12"/>
    <w:rsid w:val="08A3676F"/>
    <w:rsid w:val="08E0F0E6"/>
    <w:rsid w:val="08E863A8"/>
    <w:rsid w:val="08FE5166"/>
    <w:rsid w:val="09011AE0"/>
    <w:rsid w:val="09236BE1"/>
    <w:rsid w:val="09428684"/>
    <w:rsid w:val="094FB34A"/>
    <w:rsid w:val="09A49CF1"/>
    <w:rsid w:val="0A53E4A1"/>
    <w:rsid w:val="0AE3870E"/>
    <w:rsid w:val="0AF4799E"/>
    <w:rsid w:val="0B30DF3E"/>
    <w:rsid w:val="0B35301A"/>
    <w:rsid w:val="0B77BC3C"/>
    <w:rsid w:val="0B84656D"/>
    <w:rsid w:val="0C0C8382"/>
    <w:rsid w:val="0C2C97E7"/>
    <w:rsid w:val="0C3A34C1"/>
    <w:rsid w:val="0C3BB85B"/>
    <w:rsid w:val="0C56D2AE"/>
    <w:rsid w:val="0C9CBD88"/>
    <w:rsid w:val="0CBF8A5F"/>
    <w:rsid w:val="0CF6717B"/>
    <w:rsid w:val="0CF81A3F"/>
    <w:rsid w:val="0D12A828"/>
    <w:rsid w:val="0D1BC32A"/>
    <w:rsid w:val="0D9DEED2"/>
    <w:rsid w:val="0DB699C6"/>
    <w:rsid w:val="0DD7C596"/>
    <w:rsid w:val="0E1FDBE1"/>
    <w:rsid w:val="0E216FAF"/>
    <w:rsid w:val="0E7A5188"/>
    <w:rsid w:val="0EDDCDC0"/>
    <w:rsid w:val="0EF36C09"/>
    <w:rsid w:val="0EFF0A27"/>
    <w:rsid w:val="0F3D9ACC"/>
    <w:rsid w:val="0F7A429E"/>
    <w:rsid w:val="0FAB46C1"/>
    <w:rsid w:val="0FE0521B"/>
    <w:rsid w:val="0FE7D38A"/>
    <w:rsid w:val="1014210B"/>
    <w:rsid w:val="107C300B"/>
    <w:rsid w:val="1091F767"/>
    <w:rsid w:val="10FC4F12"/>
    <w:rsid w:val="1110A10A"/>
    <w:rsid w:val="1130C605"/>
    <w:rsid w:val="116478C8"/>
    <w:rsid w:val="1173BB4C"/>
    <w:rsid w:val="1195CEB0"/>
    <w:rsid w:val="11A470AE"/>
    <w:rsid w:val="11ACBE67"/>
    <w:rsid w:val="11B58482"/>
    <w:rsid w:val="11FB3BF7"/>
    <w:rsid w:val="1244A272"/>
    <w:rsid w:val="1244BE02"/>
    <w:rsid w:val="132929E8"/>
    <w:rsid w:val="132CEF1E"/>
    <w:rsid w:val="1365481E"/>
    <w:rsid w:val="138DB38B"/>
    <w:rsid w:val="13B223E1"/>
    <w:rsid w:val="13C23ACC"/>
    <w:rsid w:val="1424FDCD"/>
    <w:rsid w:val="142FE4B2"/>
    <w:rsid w:val="146CCB88"/>
    <w:rsid w:val="1474F359"/>
    <w:rsid w:val="1490AD47"/>
    <w:rsid w:val="149C3BB1"/>
    <w:rsid w:val="14E6551A"/>
    <w:rsid w:val="14EBFA10"/>
    <w:rsid w:val="1514DF26"/>
    <w:rsid w:val="1582D2BD"/>
    <w:rsid w:val="15FB92B1"/>
    <w:rsid w:val="1605CA88"/>
    <w:rsid w:val="17381E6E"/>
    <w:rsid w:val="173EDE1E"/>
    <w:rsid w:val="17646526"/>
    <w:rsid w:val="177D6975"/>
    <w:rsid w:val="18463686"/>
    <w:rsid w:val="18674CDB"/>
    <w:rsid w:val="1879E536"/>
    <w:rsid w:val="18B40F3A"/>
    <w:rsid w:val="18CB9D4D"/>
    <w:rsid w:val="18F234AA"/>
    <w:rsid w:val="196E2370"/>
    <w:rsid w:val="19BB3604"/>
    <w:rsid w:val="19F9FB9E"/>
    <w:rsid w:val="1A4BD7D9"/>
    <w:rsid w:val="1A75CCF0"/>
    <w:rsid w:val="1AC36EAB"/>
    <w:rsid w:val="1AE91703"/>
    <w:rsid w:val="1BB2948C"/>
    <w:rsid w:val="1C00B747"/>
    <w:rsid w:val="1C33469F"/>
    <w:rsid w:val="1CC3D41B"/>
    <w:rsid w:val="1CC53ED0"/>
    <w:rsid w:val="1CD979D4"/>
    <w:rsid w:val="1CE260F9"/>
    <w:rsid w:val="1CF45679"/>
    <w:rsid w:val="1D0D4DDE"/>
    <w:rsid w:val="1D22C188"/>
    <w:rsid w:val="1D941B3B"/>
    <w:rsid w:val="1D948E50"/>
    <w:rsid w:val="1DA40A21"/>
    <w:rsid w:val="1DAF9363"/>
    <w:rsid w:val="1E882BCA"/>
    <w:rsid w:val="1ECBEBBD"/>
    <w:rsid w:val="1F214C7E"/>
    <w:rsid w:val="1FB7F69C"/>
    <w:rsid w:val="1FFBA2F8"/>
    <w:rsid w:val="200E5D7A"/>
    <w:rsid w:val="201705B0"/>
    <w:rsid w:val="2028978A"/>
    <w:rsid w:val="205D66E1"/>
    <w:rsid w:val="20CC8100"/>
    <w:rsid w:val="2100BF97"/>
    <w:rsid w:val="21094F39"/>
    <w:rsid w:val="21369A53"/>
    <w:rsid w:val="21B3A9E9"/>
    <w:rsid w:val="21D86455"/>
    <w:rsid w:val="22099122"/>
    <w:rsid w:val="221B1F07"/>
    <w:rsid w:val="2235A144"/>
    <w:rsid w:val="223F8784"/>
    <w:rsid w:val="22427B83"/>
    <w:rsid w:val="228EA7BF"/>
    <w:rsid w:val="22B3C41D"/>
    <w:rsid w:val="22CDF13E"/>
    <w:rsid w:val="232B62A3"/>
    <w:rsid w:val="233A57DC"/>
    <w:rsid w:val="242B2971"/>
    <w:rsid w:val="248A7C89"/>
    <w:rsid w:val="249C638E"/>
    <w:rsid w:val="25995108"/>
    <w:rsid w:val="25B8E030"/>
    <w:rsid w:val="25C89419"/>
    <w:rsid w:val="25D7060B"/>
    <w:rsid w:val="25F8E867"/>
    <w:rsid w:val="2651CBAA"/>
    <w:rsid w:val="26628C21"/>
    <w:rsid w:val="269CC922"/>
    <w:rsid w:val="26D08662"/>
    <w:rsid w:val="26D47E1D"/>
    <w:rsid w:val="26D97F95"/>
    <w:rsid w:val="270178CB"/>
    <w:rsid w:val="27533100"/>
    <w:rsid w:val="2796BEDA"/>
    <w:rsid w:val="27DACF02"/>
    <w:rsid w:val="27F04499"/>
    <w:rsid w:val="283B61F4"/>
    <w:rsid w:val="288F8570"/>
    <w:rsid w:val="28A289FB"/>
    <w:rsid w:val="28AB5CD7"/>
    <w:rsid w:val="294BB46C"/>
    <w:rsid w:val="297823FB"/>
    <w:rsid w:val="297E5F1A"/>
    <w:rsid w:val="29AF8C08"/>
    <w:rsid w:val="29F46B61"/>
    <w:rsid w:val="2AFDBCB8"/>
    <w:rsid w:val="2B15EC6A"/>
    <w:rsid w:val="2B31D9C4"/>
    <w:rsid w:val="2B4E9110"/>
    <w:rsid w:val="2B69A7D2"/>
    <w:rsid w:val="2B70AE8C"/>
    <w:rsid w:val="2B7E69F3"/>
    <w:rsid w:val="2BA8B9B4"/>
    <w:rsid w:val="2BAF1782"/>
    <w:rsid w:val="2C2A4C33"/>
    <w:rsid w:val="2C406C21"/>
    <w:rsid w:val="2C78F7C3"/>
    <w:rsid w:val="2D0EF27A"/>
    <w:rsid w:val="2D141BDA"/>
    <w:rsid w:val="2D1BAA46"/>
    <w:rsid w:val="2D285279"/>
    <w:rsid w:val="2D3345A7"/>
    <w:rsid w:val="2D40F458"/>
    <w:rsid w:val="2D65F4CE"/>
    <w:rsid w:val="2D72276A"/>
    <w:rsid w:val="2DF419AD"/>
    <w:rsid w:val="2E08460E"/>
    <w:rsid w:val="2E1F8A86"/>
    <w:rsid w:val="2E403405"/>
    <w:rsid w:val="2E5E873C"/>
    <w:rsid w:val="2EB68BD0"/>
    <w:rsid w:val="2EECABF5"/>
    <w:rsid w:val="2F00888E"/>
    <w:rsid w:val="2F3BCA12"/>
    <w:rsid w:val="2FA2F334"/>
    <w:rsid w:val="2FD90B8E"/>
    <w:rsid w:val="2FE26EC9"/>
    <w:rsid w:val="306273E2"/>
    <w:rsid w:val="309D36E9"/>
    <w:rsid w:val="30B9B7E9"/>
    <w:rsid w:val="30EBF795"/>
    <w:rsid w:val="310273DA"/>
    <w:rsid w:val="31028AB1"/>
    <w:rsid w:val="3143D3CF"/>
    <w:rsid w:val="316F5E90"/>
    <w:rsid w:val="31A89E6E"/>
    <w:rsid w:val="31AEEDCF"/>
    <w:rsid w:val="31B05CBA"/>
    <w:rsid w:val="321C8F75"/>
    <w:rsid w:val="326CD0FA"/>
    <w:rsid w:val="32B858A3"/>
    <w:rsid w:val="32F97AB3"/>
    <w:rsid w:val="3302A9D8"/>
    <w:rsid w:val="330328F0"/>
    <w:rsid w:val="331F9BAD"/>
    <w:rsid w:val="337F7D77"/>
    <w:rsid w:val="33A0465A"/>
    <w:rsid w:val="33C7BDED"/>
    <w:rsid w:val="344A9BC7"/>
    <w:rsid w:val="34B3531C"/>
    <w:rsid w:val="34C4AA00"/>
    <w:rsid w:val="34D41EDD"/>
    <w:rsid w:val="351AB538"/>
    <w:rsid w:val="3521C99C"/>
    <w:rsid w:val="3540F5F3"/>
    <w:rsid w:val="355FBC5A"/>
    <w:rsid w:val="35833716"/>
    <w:rsid w:val="35A8F453"/>
    <w:rsid w:val="35EFEB20"/>
    <w:rsid w:val="3709ECB4"/>
    <w:rsid w:val="37B14FE3"/>
    <w:rsid w:val="37B74162"/>
    <w:rsid w:val="383FA6A3"/>
    <w:rsid w:val="393DA4F5"/>
    <w:rsid w:val="394C59F1"/>
    <w:rsid w:val="3969822C"/>
    <w:rsid w:val="39BB423D"/>
    <w:rsid w:val="3A3A48B3"/>
    <w:rsid w:val="3A6FA942"/>
    <w:rsid w:val="3AB350A6"/>
    <w:rsid w:val="3AC30D8E"/>
    <w:rsid w:val="3ADA9D20"/>
    <w:rsid w:val="3ADCA956"/>
    <w:rsid w:val="3AF21394"/>
    <w:rsid w:val="3AF2193E"/>
    <w:rsid w:val="3AF60E85"/>
    <w:rsid w:val="3B8F76FF"/>
    <w:rsid w:val="3BC61891"/>
    <w:rsid w:val="3C0D579F"/>
    <w:rsid w:val="3C67D7C0"/>
    <w:rsid w:val="3C9D484F"/>
    <w:rsid w:val="3D2E4829"/>
    <w:rsid w:val="3D48A533"/>
    <w:rsid w:val="3DC8C4A9"/>
    <w:rsid w:val="3DC98484"/>
    <w:rsid w:val="3DD32687"/>
    <w:rsid w:val="3DD43637"/>
    <w:rsid w:val="3DED8366"/>
    <w:rsid w:val="3E596F1E"/>
    <w:rsid w:val="3E76310B"/>
    <w:rsid w:val="3E9C41FF"/>
    <w:rsid w:val="3F0E41F8"/>
    <w:rsid w:val="3F1B9C65"/>
    <w:rsid w:val="3F3EF914"/>
    <w:rsid w:val="3FB0804A"/>
    <w:rsid w:val="40027A27"/>
    <w:rsid w:val="4020925C"/>
    <w:rsid w:val="404EA86C"/>
    <w:rsid w:val="40567BAE"/>
    <w:rsid w:val="408E0FF7"/>
    <w:rsid w:val="41305681"/>
    <w:rsid w:val="4144BE62"/>
    <w:rsid w:val="41543F41"/>
    <w:rsid w:val="41A6CDD2"/>
    <w:rsid w:val="41AB83C8"/>
    <w:rsid w:val="41D9A060"/>
    <w:rsid w:val="424DE7A1"/>
    <w:rsid w:val="4253902D"/>
    <w:rsid w:val="4260B0FC"/>
    <w:rsid w:val="42F756D3"/>
    <w:rsid w:val="42FC174D"/>
    <w:rsid w:val="4354EFB2"/>
    <w:rsid w:val="4394CE3C"/>
    <w:rsid w:val="43F98BE3"/>
    <w:rsid w:val="440E96BA"/>
    <w:rsid w:val="449BCC92"/>
    <w:rsid w:val="44BDD875"/>
    <w:rsid w:val="44D09EBF"/>
    <w:rsid w:val="44F78C57"/>
    <w:rsid w:val="450B4E87"/>
    <w:rsid w:val="451A162E"/>
    <w:rsid w:val="45228654"/>
    <w:rsid w:val="45961143"/>
    <w:rsid w:val="45CD8D6A"/>
    <w:rsid w:val="45FC60F1"/>
    <w:rsid w:val="46335689"/>
    <w:rsid w:val="4636C3D0"/>
    <w:rsid w:val="4652B113"/>
    <w:rsid w:val="4667DDA5"/>
    <w:rsid w:val="46C633E1"/>
    <w:rsid w:val="46E0CFE2"/>
    <w:rsid w:val="47112B99"/>
    <w:rsid w:val="4733720B"/>
    <w:rsid w:val="4736B5A6"/>
    <w:rsid w:val="475CB650"/>
    <w:rsid w:val="47908614"/>
    <w:rsid w:val="4792FD49"/>
    <w:rsid w:val="479E73C0"/>
    <w:rsid w:val="47C7B006"/>
    <w:rsid w:val="47E617B5"/>
    <w:rsid w:val="48084B41"/>
    <w:rsid w:val="485FC8CC"/>
    <w:rsid w:val="4915480F"/>
    <w:rsid w:val="4916A259"/>
    <w:rsid w:val="4973AB13"/>
    <w:rsid w:val="49A1A1E5"/>
    <w:rsid w:val="49C9ECC6"/>
    <w:rsid w:val="49DE9CD9"/>
    <w:rsid w:val="4A2B28E2"/>
    <w:rsid w:val="4A4E5A84"/>
    <w:rsid w:val="4A5866EB"/>
    <w:rsid w:val="4A6CD057"/>
    <w:rsid w:val="4A714548"/>
    <w:rsid w:val="4AA5ADD8"/>
    <w:rsid w:val="4AA7D372"/>
    <w:rsid w:val="4B63393E"/>
    <w:rsid w:val="4B95A3BB"/>
    <w:rsid w:val="4C044AC9"/>
    <w:rsid w:val="4C087A38"/>
    <w:rsid w:val="4C17EC9B"/>
    <w:rsid w:val="4C3F74F1"/>
    <w:rsid w:val="4C4E621C"/>
    <w:rsid w:val="4C7197E5"/>
    <w:rsid w:val="4CADE0EC"/>
    <w:rsid w:val="4CFDD75C"/>
    <w:rsid w:val="4DC9723A"/>
    <w:rsid w:val="4DE1A2C2"/>
    <w:rsid w:val="4E1A3713"/>
    <w:rsid w:val="4E933DD2"/>
    <w:rsid w:val="4E98A9B5"/>
    <w:rsid w:val="4EE24706"/>
    <w:rsid w:val="4F5CD20D"/>
    <w:rsid w:val="4F9D97D3"/>
    <w:rsid w:val="5001EF8C"/>
    <w:rsid w:val="50066DAE"/>
    <w:rsid w:val="500B8931"/>
    <w:rsid w:val="501D8428"/>
    <w:rsid w:val="5037B9BB"/>
    <w:rsid w:val="505D7BD2"/>
    <w:rsid w:val="506954CE"/>
    <w:rsid w:val="5140658B"/>
    <w:rsid w:val="5171F271"/>
    <w:rsid w:val="52138541"/>
    <w:rsid w:val="522E9065"/>
    <w:rsid w:val="5234C03D"/>
    <w:rsid w:val="52393643"/>
    <w:rsid w:val="528CB7B9"/>
    <w:rsid w:val="52DB2E51"/>
    <w:rsid w:val="5356A4A9"/>
    <w:rsid w:val="537C9831"/>
    <w:rsid w:val="53A5B6A1"/>
    <w:rsid w:val="53B84A2B"/>
    <w:rsid w:val="53BB861C"/>
    <w:rsid w:val="53C0D846"/>
    <w:rsid w:val="53E869C4"/>
    <w:rsid w:val="53F3E6DB"/>
    <w:rsid w:val="544240C8"/>
    <w:rsid w:val="5495A034"/>
    <w:rsid w:val="54BDA292"/>
    <w:rsid w:val="54D96F81"/>
    <w:rsid w:val="550DCF5F"/>
    <w:rsid w:val="556077AE"/>
    <w:rsid w:val="558D9537"/>
    <w:rsid w:val="55EC8943"/>
    <w:rsid w:val="55EFE0B8"/>
    <w:rsid w:val="55F66DFA"/>
    <w:rsid w:val="56558313"/>
    <w:rsid w:val="569CFE81"/>
    <w:rsid w:val="56A68999"/>
    <w:rsid w:val="56F42D9A"/>
    <w:rsid w:val="5757A523"/>
    <w:rsid w:val="57A5B4C2"/>
    <w:rsid w:val="57B02F9D"/>
    <w:rsid w:val="57B95A77"/>
    <w:rsid w:val="57CFA4B7"/>
    <w:rsid w:val="58003D06"/>
    <w:rsid w:val="583819D2"/>
    <w:rsid w:val="58456400"/>
    <w:rsid w:val="586280D7"/>
    <w:rsid w:val="58F23D12"/>
    <w:rsid w:val="592DB3FD"/>
    <w:rsid w:val="59644BEA"/>
    <w:rsid w:val="59899F35"/>
    <w:rsid w:val="599BE3B2"/>
    <w:rsid w:val="59D3CBE2"/>
    <w:rsid w:val="59E963DA"/>
    <w:rsid w:val="5A1C8A7E"/>
    <w:rsid w:val="5A5D36E0"/>
    <w:rsid w:val="5A6083F6"/>
    <w:rsid w:val="5B4125B0"/>
    <w:rsid w:val="5B485E7D"/>
    <w:rsid w:val="5B543894"/>
    <w:rsid w:val="5B7D1195"/>
    <w:rsid w:val="5BC48DFD"/>
    <w:rsid w:val="5C2E07F3"/>
    <w:rsid w:val="5C59E19F"/>
    <w:rsid w:val="5C9A65C4"/>
    <w:rsid w:val="5CDA8BC2"/>
    <w:rsid w:val="5D4C3779"/>
    <w:rsid w:val="5D9AA561"/>
    <w:rsid w:val="5DAA2C60"/>
    <w:rsid w:val="5DF9ED11"/>
    <w:rsid w:val="5E22071A"/>
    <w:rsid w:val="5E5DB139"/>
    <w:rsid w:val="5E81B76F"/>
    <w:rsid w:val="5ECCC0A2"/>
    <w:rsid w:val="5F36161C"/>
    <w:rsid w:val="5F6CC0FF"/>
    <w:rsid w:val="5F6D91E5"/>
    <w:rsid w:val="60BF0397"/>
    <w:rsid w:val="60BFAEA7"/>
    <w:rsid w:val="60C0880C"/>
    <w:rsid w:val="60D62863"/>
    <w:rsid w:val="60DDAEFC"/>
    <w:rsid w:val="610751E5"/>
    <w:rsid w:val="613A78D1"/>
    <w:rsid w:val="6189D503"/>
    <w:rsid w:val="61B5C96D"/>
    <w:rsid w:val="623DE5DF"/>
    <w:rsid w:val="62B3FDD5"/>
    <w:rsid w:val="62E0E450"/>
    <w:rsid w:val="62E8736F"/>
    <w:rsid w:val="63886914"/>
    <w:rsid w:val="63E29A6D"/>
    <w:rsid w:val="63E53446"/>
    <w:rsid w:val="647D94A1"/>
    <w:rsid w:val="648B68AC"/>
    <w:rsid w:val="64A0EF62"/>
    <w:rsid w:val="64A94C67"/>
    <w:rsid w:val="64CF70A7"/>
    <w:rsid w:val="64D77D50"/>
    <w:rsid w:val="64E7630A"/>
    <w:rsid w:val="64FF40E2"/>
    <w:rsid w:val="650AAB26"/>
    <w:rsid w:val="6570CAA0"/>
    <w:rsid w:val="65AB26C2"/>
    <w:rsid w:val="65DAD79E"/>
    <w:rsid w:val="665EE6FC"/>
    <w:rsid w:val="66986059"/>
    <w:rsid w:val="66C4F047"/>
    <w:rsid w:val="67053F14"/>
    <w:rsid w:val="6734980C"/>
    <w:rsid w:val="6750B1EC"/>
    <w:rsid w:val="6751ED8F"/>
    <w:rsid w:val="677B45C5"/>
    <w:rsid w:val="67E8267A"/>
    <w:rsid w:val="680EAB16"/>
    <w:rsid w:val="6824D9B6"/>
    <w:rsid w:val="6829D9E2"/>
    <w:rsid w:val="68C45F47"/>
    <w:rsid w:val="68CEFE10"/>
    <w:rsid w:val="68F765E8"/>
    <w:rsid w:val="68FE62AB"/>
    <w:rsid w:val="693077E3"/>
    <w:rsid w:val="693246CB"/>
    <w:rsid w:val="697F4222"/>
    <w:rsid w:val="69938A72"/>
    <w:rsid w:val="699E270A"/>
    <w:rsid w:val="69B9E051"/>
    <w:rsid w:val="6A404DDB"/>
    <w:rsid w:val="6A782C02"/>
    <w:rsid w:val="6A87165E"/>
    <w:rsid w:val="6AA656F8"/>
    <w:rsid w:val="6B9C619C"/>
    <w:rsid w:val="6C3901F2"/>
    <w:rsid w:val="6C9A0ECB"/>
    <w:rsid w:val="6CBB0119"/>
    <w:rsid w:val="6CCC3245"/>
    <w:rsid w:val="6CD25247"/>
    <w:rsid w:val="6CF8FDC3"/>
    <w:rsid w:val="6D0E6BCD"/>
    <w:rsid w:val="6D18021D"/>
    <w:rsid w:val="6D235609"/>
    <w:rsid w:val="6D2861D7"/>
    <w:rsid w:val="6D307AE9"/>
    <w:rsid w:val="6D3D8B2B"/>
    <w:rsid w:val="6D6B8390"/>
    <w:rsid w:val="6DD717D3"/>
    <w:rsid w:val="6DFE1B64"/>
    <w:rsid w:val="6E06F8D8"/>
    <w:rsid w:val="6E4ADE52"/>
    <w:rsid w:val="6EF3AC2F"/>
    <w:rsid w:val="6F05713D"/>
    <w:rsid w:val="6F54DE73"/>
    <w:rsid w:val="6F827E9B"/>
    <w:rsid w:val="700F5A10"/>
    <w:rsid w:val="70938D90"/>
    <w:rsid w:val="70D6D56A"/>
    <w:rsid w:val="710F31E7"/>
    <w:rsid w:val="717319A3"/>
    <w:rsid w:val="7189FED7"/>
    <w:rsid w:val="71C94FBD"/>
    <w:rsid w:val="72FB337D"/>
    <w:rsid w:val="736BEF7A"/>
    <w:rsid w:val="7389E300"/>
    <w:rsid w:val="73C6B912"/>
    <w:rsid w:val="73CBBEB2"/>
    <w:rsid w:val="73F34584"/>
    <w:rsid w:val="745695D8"/>
    <w:rsid w:val="74641EBA"/>
    <w:rsid w:val="747F27DA"/>
    <w:rsid w:val="749D1B22"/>
    <w:rsid w:val="751812E1"/>
    <w:rsid w:val="752AEE21"/>
    <w:rsid w:val="7553C6A9"/>
    <w:rsid w:val="75607071"/>
    <w:rsid w:val="75B1F31D"/>
    <w:rsid w:val="76A65E86"/>
    <w:rsid w:val="76CD0B9E"/>
    <w:rsid w:val="775C397C"/>
    <w:rsid w:val="775EF0B0"/>
    <w:rsid w:val="775F5E28"/>
    <w:rsid w:val="77D452B7"/>
    <w:rsid w:val="77F9D7A6"/>
    <w:rsid w:val="7848F56E"/>
    <w:rsid w:val="7899759F"/>
    <w:rsid w:val="78C86A8E"/>
    <w:rsid w:val="78FFD713"/>
    <w:rsid w:val="79869AEA"/>
    <w:rsid w:val="79CDB6BD"/>
    <w:rsid w:val="79D7AFD7"/>
    <w:rsid w:val="79D80B66"/>
    <w:rsid w:val="7A4A9309"/>
    <w:rsid w:val="7AA3A028"/>
    <w:rsid w:val="7AC067B0"/>
    <w:rsid w:val="7ADEAB3F"/>
    <w:rsid w:val="7B0D277A"/>
    <w:rsid w:val="7B459281"/>
    <w:rsid w:val="7B67C630"/>
    <w:rsid w:val="7B71B88A"/>
    <w:rsid w:val="7C0539D9"/>
    <w:rsid w:val="7C09D4CC"/>
    <w:rsid w:val="7C1D5083"/>
    <w:rsid w:val="7C373062"/>
    <w:rsid w:val="7C667A60"/>
    <w:rsid w:val="7C91495F"/>
    <w:rsid w:val="7C9587C3"/>
    <w:rsid w:val="7CAAE5AD"/>
    <w:rsid w:val="7D1E5A7C"/>
    <w:rsid w:val="7D45487F"/>
    <w:rsid w:val="7D5763C7"/>
    <w:rsid w:val="7D693E24"/>
    <w:rsid w:val="7E1ED344"/>
    <w:rsid w:val="7E474EE8"/>
    <w:rsid w:val="7E605478"/>
    <w:rsid w:val="7EAD784C"/>
    <w:rsid w:val="7EE5DC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6B55"/>
  <w15:chartTrackingRefBased/>
  <w15:docId w15:val="{0A79F78B-3988-4598-B555-8A866AEB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B485E7D"/>
    <w:rPr>
      <w:rFonts w:asciiTheme="minorHAnsi" w:hAnsiTheme="minorHAnsi"/>
      <w:sz w:val="24"/>
      <w:szCs w:val="24"/>
    </w:rPr>
  </w:style>
  <w:style w:type="paragraph" w:styleId="Heading1">
    <w:name w:val="heading 1"/>
    <w:basedOn w:val="Normal"/>
    <w:next w:val="Normal"/>
    <w:link w:val="Heading1Char"/>
    <w:uiPriority w:val="9"/>
    <w:qFormat/>
    <w:rsid w:val="5B485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5B485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5B485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5B485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Spacing"/>
    <w:next w:val="Normal"/>
    <w:link w:val="Heading5Char"/>
    <w:uiPriority w:val="9"/>
    <w:semiHidden/>
    <w:unhideWhenUsed/>
    <w:qFormat/>
    <w:rsid w:val="5B485E7D"/>
    <w:pPr>
      <w:jc w:val="both"/>
      <w:outlineLvl w:val="4"/>
    </w:pPr>
  </w:style>
  <w:style w:type="paragraph" w:styleId="Heading6">
    <w:name w:val="heading 6"/>
    <w:basedOn w:val="Normal"/>
    <w:next w:val="Normal"/>
    <w:link w:val="Heading6Char"/>
    <w:uiPriority w:val="9"/>
    <w:semiHidden/>
    <w:unhideWhenUsed/>
    <w:qFormat/>
    <w:rsid w:val="5B485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5B485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B485E7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B485E7D"/>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5B485E7D"/>
    <w:pPr>
      <w:spacing w:after="0"/>
    </w:pPr>
  </w:style>
  <w:style w:type="character" w:customStyle="1" w:styleId="Heading1Char">
    <w:name w:val="Heading 1 Char"/>
    <w:basedOn w:val="DefaultParagraphFont"/>
    <w:link w:val="Heading1"/>
    <w:uiPriority w:val="9"/>
    <w:rsid w:val="00924236"/>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924236"/>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924236"/>
    <w:rPr>
      <w:rFonts w:asciiTheme="minorHAnsi" w:eastAsiaTheme="majorEastAsia" w:hAnsiTheme="minorHAnsi"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924236"/>
    <w:rPr>
      <w:rFonts w:asciiTheme="minorHAnsi" w:eastAsiaTheme="majorEastAsia" w:hAnsiTheme="minorHAnsi" w:cstheme="majorBidi"/>
      <w:i/>
      <w:iCs/>
      <w:color w:val="2F5496" w:themeColor="accent1" w:themeShade="BF"/>
      <w:kern w:val="0"/>
      <w:sz w:val="24"/>
      <w14:ligatures w14:val="none"/>
    </w:rPr>
  </w:style>
  <w:style w:type="character" w:customStyle="1" w:styleId="Heading5Char">
    <w:name w:val="Heading 5 Char"/>
    <w:link w:val="Heading5"/>
    <w:uiPriority w:val="9"/>
    <w:semiHidden/>
    <w:rsid w:val="5B485E7D"/>
  </w:style>
  <w:style w:type="character" w:customStyle="1" w:styleId="Heading6Char">
    <w:name w:val="Heading 6 Char"/>
    <w:basedOn w:val="DefaultParagraphFont"/>
    <w:link w:val="Heading6"/>
    <w:uiPriority w:val="9"/>
    <w:semiHidden/>
    <w:rsid w:val="00924236"/>
    <w:rPr>
      <w:rFonts w:asciiTheme="minorHAnsi" w:eastAsiaTheme="majorEastAsia" w:hAnsiTheme="minorHAnsi"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924236"/>
    <w:rPr>
      <w:rFonts w:asciiTheme="minorHAnsi" w:eastAsiaTheme="majorEastAsia" w:hAnsiTheme="minorHAnsi"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924236"/>
    <w:rPr>
      <w:rFonts w:asciiTheme="minorHAnsi" w:eastAsiaTheme="majorEastAsia" w:hAnsiTheme="minorHAnsi"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924236"/>
    <w:rPr>
      <w:rFonts w:asciiTheme="minorHAnsi" w:eastAsiaTheme="majorEastAsia" w:hAnsiTheme="minorHAnsi" w:cstheme="majorBidi"/>
      <w:color w:val="272727" w:themeColor="text1" w:themeTint="D8"/>
      <w:kern w:val="0"/>
      <w:sz w:val="24"/>
      <w14:ligatures w14:val="none"/>
    </w:rPr>
  </w:style>
  <w:style w:type="paragraph" w:styleId="Title">
    <w:name w:val="Title"/>
    <w:basedOn w:val="Normal"/>
    <w:next w:val="Normal"/>
    <w:link w:val="TitleChar"/>
    <w:uiPriority w:val="10"/>
    <w:qFormat/>
    <w:rsid w:val="5B485E7D"/>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92423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5B485E7D"/>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924236"/>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5B485E7D"/>
    <w:pPr>
      <w:spacing w:before="160"/>
      <w:jc w:val="center"/>
    </w:pPr>
    <w:rPr>
      <w:i/>
      <w:iCs/>
      <w:color w:val="404040" w:themeColor="text1" w:themeTint="BF"/>
    </w:rPr>
  </w:style>
  <w:style w:type="character" w:customStyle="1" w:styleId="QuoteChar">
    <w:name w:val="Quote Char"/>
    <w:basedOn w:val="DefaultParagraphFont"/>
    <w:link w:val="Quote"/>
    <w:uiPriority w:val="29"/>
    <w:rsid w:val="00924236"/>
    <w:rPr>
      <w:i/>
      <w:iCs/>
      <w:color w:val="404040" w:themeColor="text1" w:themeTint="BF"/>
      <w:kern w:val="0"/>
      <w:sz w:val="24"/>
      <w14:ligatures w14:val="none"/>
    </w:rPr>
  </w:style>
  <w:style w:type="paragraph" w:styleId="ListParagraph">
    <w:name w:val="List Paragraph"/>
    <w:basedOn w:val="Normal"/>
    <w:uiPriority w:val="34"/>
    <w:qFormat/>
    <w:rsid w:val="5B485E7D"/>
    <w:pPr>
      <w:ind w:left="720"/>
      <w:contextualSpacing/>
    </w:pPr>
  </w:style>
  <w:style w:type="character" w:styleId="IntenseEmphasis">
    <w:name w:val="Intense Emphasis"/>
    <w:basedOn w:val="DefaultParagraphFont"/>
    <w:uiPriority w:val="21"/>
    <w:qFormat/>
    <w:rsid w:val="00924236"/>
    <w:rPr>
      <w:i/>
      <w:iCs/>
      <w:color w:val="2F5496" w:themeColor="accent1" w:themeShade="BF"/>
    </w:rPr>
  </w:style>
  <w:style w:type="paragraph" w:styleId="IntenseQuote">
    <w:name w:val="Intense Quote"/>
    <w:basedOn w:val="Normal"/>
    <w:next w:val="Normal"/>
    <w:link w:val="IntenseQuoteChar"/>
    <w:uiPriority w:val="30"/>
    <w:qFormat/>
    <w:rsid w:val="5B485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236"/>
    <w:rPr>
      <w:i/>
      <w:iCs/>
      <w:color w:val="2F5496" w:themeColor="accent1" w:themeShade="BF"/>
      <w:kern w:val="0"/>
      <w:sz w:val="24"/>
      <w14:ligatures w14:val="none"/>
    </w:rPr>
  </w:style>
  <w:style w:type="character" w:styleId="IntenseReference">
    <w:name w:val="Intense Reference"/>
    <w:basedOn w:val="DefaultParagraphFont"/>
    <w:uiPriority w:val="32"/>
    <w:qFormat/>
    <w:rsid w:val="00924236"/>
    <w:rPr>
      <w:b/>
      <w:bCs/>
      <w:smallCaps/>
      <w:color w:val="2F5496" w:themeColor="accent1" w:themeShade="BF"/>
      <w:spacing w:val="5"/>
    </w:rPr>
  </w:style>
  <w:style w:type="character" w:styleId="Hyperlink">
    <w:name w:val="Hyperlink"/>
    <w:basedOn w:val="DefaultParagraphFont"/>
    <w:uiPriority w:val="99"/>
    <w:unhideWhenUsed/>
    <w:rsid w:val="005B742E"/>
    <w:rPr>
      <w:color w:val="0563C1" w:themeColor="hyperlink"/>
      <w:u w:val="single"/>
    </w:rPr>
  </w:style>
  <w:style w:type="character" w:styleId="UnresolvedMention">
    <w:name w:val="Unresolved Mention"/>
    <w:basedOn w:val="DefaultParagraphFont"/>
    <w:uiPriority w:val="99"/>
    <w:semiHidden/>
    <w:unhideWhenUsed/>
    <w:rsid w:val="005B742E"/>
    <w:rPr>
      <w:color w:val="605E5C"/>
      <w:shd w:val="clear" w:color="auto" w:fill="E1DFDD"/>
    </w:rPr>
  </w:style>
  <w:style w:type="character" w:styleId="CommentReference">
    <w:name w:val="annotation reference"/>
    <w:basedOn w:val="DefaultParagraphFont"/>
    <w:uiPriority w:val="99"/>
    <w:semiHidden/>
    <w:unhideWhenUsed/>
    <w:rsid w:val="0057039B"/>
    <w:rPr>
      <w:sz w:val="16"/>
      <w:szCs w:val="16"/>
    </w:rPr>
  </w:style>
  <w:style w:type="paragraph" w:styleId="CommentText">
    <w:name w:val="annotation text"/>
    <w:basedOn w:val="Normal"/>
    <w:link w:val="CommentTextChar"/>
    <w:uiPriority w:val="99"/>
    <w:semiHidden/>
    <w:unhideWhenUsed/>
    <w:rsid w:val="5B485E7D"/>
    <w:rPr>
      <w:sz w:val="20"/>
      <w:szCs w:val="20"/>
    </w:rPr>
  </w:style>
  <w:style w:type="character" w:customStyle="1" w:styleId="CommentTextChar">
    <w:name w:val="Comment Text Char"/>
    <w:basedOn w:val="DefaultParagraphFont"/>
    <w:link w:val="CommentText"/>
    <w:uiPriority w:val="99"/>
    <w:semiHidden/>
    <w:rsid w:val="0057039B"/>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7039B"/>
    <w:rPr>
      <w:b/>
      <w:bCs/>
    </w:rPr>
  </w:style>
  <w:style w:type="character" w:customStyle="1" w:styleId="CommentSubjectChar">
    <w:name w:val="Comment Subject Char"/>
    <w:basedOn w:val="CommentTextChar"/>
    <w:link w:val="CommentSubject"/>
    <w:uiPriority w:val="99"/>
    <w:semiHidden/>
    <w:rsid w:val="0057039B"/>
    <w:rPr>
      <w:b/>
      <w:bCs/>
      <w:kern w:val="0"/>
      <w:sz w:val="20"/>
      <w:szCs w:val="20"/>
      <w14:ligatures w14:val="none"/>
    </w:rPr>
  </w:style>
  <w:style w:type="paragraph" w:styleId="TOC1">
    <w:name w:val="toc 1"/>
    <w:basedOn w:val="Normal"/>
    <w:next w:val="Normal"/>
    <w:uiPriority w:val="39"/>
    <w:unhideWhenUsed/>
    <w:rsid w:val="5B485E7D"/>
    <w:pPr>
      <w:spacing w:after="100"/>
    </w:pPr>
  </w:style>
  <w:style w:type="paragraph" w:styleId="TOC2">
    <w:name w:val="toc 2"/>
    <w:basedOn w:val="Normal"/>
    <w:next w:val="Normal"/>
    <w:uiPriority w:val="39"/>
    <w:unhideWhenUsed/>
    <w:rsid w:val="5B485E7D"/>
    <w:pPr>
      <w:spacing w:after="100"/>
      <w:ind w:left="220"/>
    </w:pPr>
  </w:style>
  <w:style w:type="paragraph" w:styleId="TOC4">
    <w:name w:val="toc 4"/>
    <w:basedOn w:val="Normal"/>
    <w:next w:val="Normal"/>
    <w:uiPriority w:val="39"/>
    <w:unhideWhenUsed/>
    <w:rsid w:val="5B485E7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laticon.com" TargetMode="External"/><Relationship Id="rId18" Type="http://schemas.openxmlformats.org/officeDocument/2006/relationships/hyperlink" Target="https://www.deakin.edu.au/students/?a=157602" TargetMode="External"/><Relationship Id="rId26" Type="http://schemas.openxmlformats.org/officeDocument/2006/relationships/hyperlink" Target="http://www.flaticon.com" TargetMode="External"/><Relationship Id="rId39" Type="http://schemas.openxmlformats.org/officeDocument/2006/relationships/hyperlink" Target="https://www.oaic.gov.au/" TargetMode="External"/><Relationship Id="rId21" Type="http://schemas.openxmlformats.org/officeDocument/2006/relationships/hyperlink" Target="https://policy.deakin.edu.au/view.current.php?id=00192" TargetMode="External"/><Relationship Id="rId34" Type="http://schemas.openxmlformats.org/officeDocument/2006/relationships/hyperlink" Target="https://doi.org/10.1080/10383441.2023.2170616" TargetMode="External"/><Relationship Id="rId42" Type="http://schemas.openxmlformats.org/officeDocument/2006/relationships/hyperlink" Target="https://deakin365-my.sharepoint.com/:w:/g/personal/s222242118_deakin_edu_au/IQCO-oQvseJqSKQx5W3MG9i0AZ6Hlcv0dty8ThutDkwYbp8?wdOrigin=TEAMS-MAGLEV.undefined_ns.rwc&amp;wdExp=TEAMS-TREATMENT&amp;wdhostclicktime=1769217565103&amp;web=1" TargetMode="External"/><Relationship Id="rId47" Type="http://schemas.openxmlformats.org/officeDocument/2006/relationships/fontTable" Target="fontTable.xml"/><Relationship Id="rId7" Type="http://schemas.openxmlformats.org/officeDocument/2006/relationships/hyperlink" Target="https://www.abc.net.au/news/2016-05-18/deakin-university-expels-students-geelong-campus-for-cheating/7426342" TargetMode="External"/><Relationship Id="rId2" Type="http://schemas.openxmlformats.org/officeDocument/2006/relationships/styles" Target="styles.xml"/><Relationship Id="rId16" Type="http://schemas.openxmlformats.org/officeDocument/2006/relationships/hyperlink" Target="https://policy.deakin.edu.au/view.current.php?id=00107." TargetMode="External"/><Relationship Id="rId29" Type="http://schemas.openxmlformats.org/officeDocument/2006/relationships/hyperlink" Target="http://www.flaticon.com" TargetMode="External"/><Relationship Id="rId1" Type="http://schemas.openxmlformats.org/officeDocument/2006/relationships/numbering" Target="numbering.xml"/><Relationship Id="rId6" Type="http://schemas.openxmlformats.org/officeDocument/2006/relationships/hyperlink" Target="https://www.deakin.edu.au/students/research-support/policies-and-procedures/intellectual-property" TargetMode="External"/><Relationship Id="rId11" Type="http://schemas.openxmlformats.org/officeDocument/2006/relationships/hyperlink" Target="http://www.flaticon.com" TargetMode="External"/><Relationship Id="rId24" Type="http://schemas.openxmlformats.org/officeDocument/2006/relationships/hyperlink" Target="https://www.abc.net.au/news/2024-11-19/oaic-investigation-into-bunnings-facial-recognition/104613700" TargetMode="External"/><Relationship Id="rId32" Type="http://schemas.openxmlformats.org/officeDocument/2006/relationships/hyperlink" Target="https://www.abc.net.au/news/2024-11-19/oaic-investigation-into-bunnings-facial-recognition/104613700" TargetMode="External"/><Relationship Id="rId37" Type="http://schemas.openxmlformats.org/officeDocument/2006/relationships/hyperlink" Target="https://ovic.vic.gov.au/privacy/resources-for-organisations/biometrics-and-privacy-issues-and-challenges/" TargetMode="External"/><Relationship Id="rId40" Type="http://schemas.openxmlformats.org/officeDocument/2006/relationships/hyperlink" Target="https://www.theguardian.com/news/2018/mar/17/cambridge-analytica-facebook-influence-us-election" TargetMode="External"/><Relationship Id="rId45" Type="http://schemas.openxmlformats.org/officeDocument/2006/relationships/hyperlink" Target="https://hbr.org/2020/10/a-practical-guide-to-building-ethical-ai" TargetMode="External"/><Relationship Id="rId5" Type="http://schemas.openxmlformats.org/officeDocument/2006/relationships/hyperlink" Target="https://www.deakin.edu.au/students/study-support/academic-integrity" TargetMode="External"/><Relationship Id="rId15" Type="http://schemas.openxmlformats.org/officeDocument/2006/relationships/hyperlink" Target="https://www.deakin.edu.au/students/study-support/referencing?a=60101" TargetMode="External"/><Relationship Id="rId23" Type="http://schemas.openxmlformats.org/officeDocument/2006/relationships/hyperlink" Target="https://www.nhmrc.gov.au/about-us/publications/national-statement-ethical-conduct-human-research-2025" TargetMode="External"/><Relationship Id="rId28" Type="http://schemas.openxmlformats.org/officeDocument/2006/relationships/hyperlink" Target="http://www.flaticon.com" TargetMode="External"/><Relationship Id="rId36" Type="http://schemas.openxmlformats.org/officeDocument/2006/relationships/hyperlink" Target="https://www.oaic.gov.au/privacy/your-privacy-rights/your-personal-information/consent-to-the-handling-of-personal-information" TargetMode="External"/><Relationship Id="rId10" Type="http://schemas.openxmlformats.org/officeDocument/2006/relationships/hyperlink" Target="http://www.flaticon.com" TargetMode="External"/><Relationship Id="rId19" Type="http://schemas.openxmlformats.org/officeDocument/2006/relationships/hyperlink" Target="https://policy.deakin.edu.au/view.current.php?id=00106" TargetMode="External"/><Relationship Id="rId31" Type="http://schemas.openxmlformats.org/officeDocument/2006/relationships/hyperlink" Target="http://www.flaticon.com" TargetMode="External"/><Relationship Id="rId44" Type="http://schemas.openxmlformats.org/officeDocument/2006/relationships/hyperlink" Target="https://industry.gov.au/publications/australias-artificial-intelligence-ethics-principles/australias-ai-ethics-principles" TargetMode="External"/><Relationship Id="rId4" Type="http://schemas.openxmlformats.org/officeDocument/2006/relationships/webSettings" Target="webSettings.xml"/><Relationship Id="rId9" Type="http://schemas.openxmlformats.org/officeDocument/2006/relationships/hyperlink" Target="http://www.flaticon.com" TargetMode="External"/><Relationship Id="rId14" Type="http://schemas.openxmlformats.org/officeDocument/2006/relationships/hyperlink" Target="https://www.deakin.edu.au/students/study-support/academic-integrity/student-academic-integrity" TargetMode="External"/><Relationship Id="rId22" Type="http://schemas.openxmlformats.org/officeDocument/2006/relationships/hyperlink" Target="https://policy.deakin.edu.au/document/view-current.php?id=209" TargetMode="External"/><Relationship Id="rId27" Type="http://schemas.openxmlformats.org/officeDocument/2006/relationships/hyperlink" Target="http://www.flaticon.com" TargetMode="External"/><Relationship Id="rId30" Type="http://schemas.openxmlformats.org/officeDocument/2006/relationships/hyperlink" Target="http://www.flaticon.com" TargetMode="External"/><Relationship Id="rId35" Type="http://schemas.openxmlformats.org/officeDocument/2006/relationships/hyperlink" Target="https://www.oaic.gov.au/privacy/privacy-guidance-for-organisations-and-government-agencies/organisations/facial-recognition-technology-a-guide-to-assessing-the-privacy-risks" TargetMode="External"/><Relationship Id="rId43" Type="http://schemas.openxmlformats.org/officeDocument/2006/relationships/hyperlink" Target="https://deakin365-my.sharepoint.com/:w:/g/personal/s223799651_deakin_edu_au/IQCox-wm30T0SJOQ-9RVHpsdAYnb83dp-2GaevPtiRql-ZE?wdOrigin=TEAMS-MAGLEV.undefined_ns.rwc&amp;wdExp=TEAMS-TREATMENT&amp;wdhostclicktime=1769217555316&amp;web=1" TargetMode="External"/><Relationship Id="rId48" Type="http://schemas.openxmlformats.org/officeDocument/2006/relationships/theme" Target="theme/theme1.xml"/><Relationship Id="rId8" Type="http://schemas.openxmlformats.org/officeDocument/2006/relationships/hyperlink" Target="https://www.zdnet.com/article/iinet-vs-afact-the-road-to-high-court/" TargetMode="External"/><Relationship Id="rId3" Type="http://schemas.openxmlformats.org/officeDocument/2006/relationships/settings" Target="settings.xml"/><Relationship Id="rId12" Type="http://schemas.openxmlformats.org/officeDocument/2006/relationships/hyperlink" Target="http://www.flaticon.com" TargetMode="External"/><Relationship Id="rId17" Type="http://schemas.openxmlformats.org/officeDocument/2006/relationships/hyperlink" Target="https://www.deakin.edu.au/students/new-students/get-ready-for-uni/academic-integrity-and-academic-progress" TargetMode="External"/><Relationship Id="rId25" Type="http://schemas.openxmlformats.org/officeDocument/2006/relationships/hyperlink" Target="http://www.flaticon.com" TargetMode="External"/><Relationship Id="rId33" Type="http://schemas.openxmlformats.org/officeDocument/2006/relationships/hyperlink" Target="https://humanrights.gov.au/about/news/safeguarding-right-privacy" TargetMode="External"/><Relationship Id="rId38" Type="http://schemas.openxmlformats.org/officeDocument/2006/relationships/hyperlink" Target="https://www.dataprotectionreport.com/2023/02/privacy-act-review-report/" TargetMode="External"/><Relationship Id="rId46" Type="http://schemas.openxmlformats.org/officeDocument/2006/relationships/hyperlink" Target="https://www.bbc.com/news/technology-45809919" TargetMode="External"/><Relationship Id="rId20" Type="http://schemas.openxmlformats.org/officeDocument/2006/relationships/hyperlink" Target="https://www.deakin.edu.au/students/enrolment-and-fees/enrol/rights-and-responsibilities" TargetMode="External"/><Relationship Id="rId41" Type="http://schemas.openxmlformats.org/officeDocument/2006/relationships/hyperlink" Target="https://bipartisanpolicy.org/article/cambridge-analytica-controver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6122</Words>
  <Characters>34896</Characters>
  <Application>Microsoft Office Word</Application>
  <DocSecurity>0</DocSecurity>
  <Lines>290</Lines>
  <Paragraphs>81</Paragraphs>
  <ScaleCrop>false</ScaleCrop>
  <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Carissa McQueen</dc:creator>
  <cp:keywords/>
  <dc:description/>
  <cp:lastModifiedBy>RAMON RICARDO BINUYA GARCIA</cp:lastModifiedBy>
  <cp:revision>2</cp:revision>
  <dcterms:created xsi:type="dcterms:W3CDTF">2026-01-24T09:51:00Z</dcterms:created>
  <dcterms:modified xsi:type="dcterms:W3CDTF">2026-01-24T09:51:00Z</dcterms:modified>
</cp:coreProperties>
</file>