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58101" w14:textId="207C64DD" w:rsidR="005E5FF7" w:rsidRPr="004D452E" w:rsidRDefault="005E5FF7" w:rsidP="003939DC">
      <w:pPr>
        <w:ind w:firstLine="202"/>
        <w:jc w:val="center"/>
        <w:rPr>
          <w:rFonts w:eastAsiaTheme="minorHAnsi"/>
          <w:sz w:val="48"/>
          <w:szCs w:val="48"/>
        </w:rPr>
      </w:pPr>
      <w:r w:rsidRPr="004D452E">
        <w:rPr>
          <w:rFonts w:eastAsiaTheme="minorHAnsi"/>
          <w:sz w:val="48"/>
          <w:szCs w:val="48"/>
        </w:rPr>
        <w:t>Modeling Climate Change Through DNN and LSTM</w:t>
      </w:r>
    </w:p>
    <w:p w14:paraId="5F363592" w14:textId="77777777" w:rsidR="0000654E" w:rsidRPr="0000654E" w:rsidRDefault="0000654E" w:rsidP="003939DC">
      <w:pPr>
        <w:ind w:firstLine="202"/>
        <w:jc w:val="center"/>
        <w:rPr>
          <w:rFonts w:eastAsiaTheme="minorHAnsi"/>
          <w:b/>
          <w:bCs/>
        </w:rPr>
      </w:pPr>
    </w:p>
    <w:p w14:paraId="49E976CE" w14:textId="747BC1FB" w:rsidR="005E5FF7" w:rsidRPr="00513904" w:rsidRDefault="0000654E" w:rsidP="003939DC">
      <w:pPr>
        <w:ind w:firstLine="202"/>
        <w:jc w:val="center"/>
        <w:rPr>
          <w:rFonts w:eastAsiaTheme="minorHAnsi"/>
        </w:rPr>
      </w:pPr>
      <w:r w:rsidRPr="00513904">
        <w:rPr>
          <w:rFonts w:eastAsiaTheme="minorHAnsi"/>
        </w:rPr>
        <w:t xml:space="preserve">Raymond Jennings, Marwan </w:t>
      </w:r>
      <w:proofErr w:type="spellStart"/>
      <w:r w:rsidRPr="00513904">
        <w:rPr>
          <w:rFonts w:eastAsiaTheme="minorHAnsi"/>
        </w:rPr>
        <w:t>Shou</w:t>
      </w:r>
      <w:r w:rsidR="00FD0B47" w:rsidRPr="00513904">
        <w:rPr>
          <w:rFonts w:eastAsiaTheme="minorHAnsi"/>
        </w:rPr>
        <w:t>e</w:t>
      </w:r>
      <w:r w:rsidRPr="00513904">
        <w:rPr>
          <w:rFonts w:eastAsiaTheme="minorHAnsi"/>
        </w:rPr>
        <w:t>ry</w:t>
      </w:r>
      <w:proofErr w:type="spellEnd"/>
      <w:r w:rsidRPr="00513904">
        <w:rPr>
          <w:rFonts w:eastAsiaTheme="minorHAnsi"/>
        </w:rPr>
        <w:t xml:space="preserve"> and </w:t>
      </w:r>
      <w:proofErr w:type="spellStart"/>
      <w:r w:rsidRPr="00513904">
        <w:rPr>
          <w:rFonts w:eastAsiaTheme="minorHAnsi"/>
        </w:rPr>
        <w:t>Kalima</w:t>
      </w:r>
      <w:proofErr w:type="spellEnd"/>
      <w:r w:rsidRPr="00513904">
        <w:rPr>
          <w:rFonts w:eastAsiaTheme="minorHAnsi"/>
        </w:rPr>
        <w:t xml:space="preserve"> LNU</w:t>
      </w:r>
    </w:p>
    <w:p w14:paraId="4ACDBF68" w14:textId="2F38604C" w:rsidR="00E7276B" w:rsidRPr="00513904" w:rsidRDefault="007418DD" w:rsidP="003939DC">
      <w:pPr>
        <w:ind w:firstLine="202"/>
        <w:jc w:val="center"/>
        <w:rPr>
          <w:rFonts w:eastAsiaTheme="minorHAnsi"/>
          <w:i/>
          <w:iCs/>
          <w:sz w:val="22"/>
          <w:szCs w:val="22"/>
        </w:rPr>
      </w:pPr>
      <w:r w:rsidRPr="00513904">
        <w:rPr>
          <w:rFonts w:eastAsiaTheme="minorHAnsi"/>
          <w:i/>
          <w:iCs/>
          <w:sz w:val="22"/>
          <w:szCs w:val="22"/>
        </w:rPr>
        <w:t>[</w:t>
      </w:r>
      <w:hyperlink r:id="rId5" w:history="1">
        <w:r w:rsidRPr="00513904">
          <w:rPr>
            <w:rStyle w:val="Hyperlink"/>
            <w:rFonts w:eastAsiaTheme="minorHAnsi"/>
            <w:i/>
            <w:iCs/>
            <w:sz w:val="22"/>
            <w:szCs w:val="22"/>
          </w:rPr>
          <w:t>rj07609p@pace.edu</w:t>
        </w:r>
      </w:hyperlink>
      <w:r w:rsidR="00E7276B" w:rsidRPr="00513904">
        <w:rPr>
          <w:rFonts w:eastAsiaTheme="minorHAnsi"/>
          <w:i/>
          <w:iCs/>
          <w:sz w:val="22"/>
          <w:szCs w:val="22"/>
        </w:rPr>
        <w:t xml:space="preserve">, </w:t>
      </w:r>
      <w:hyperlink r:id="rId6" w:history="1">
        <w:r w:rsidR="00E7276B" w:rsidRPr="00513904">
          <w:rPr>
            <w:rStyle w:val="Hyperlink"/>
            <w:rFonts w:eastAsiaTheme="minorHAnsi"/>
            <w:i/>
            <w:iCs/>
            <w:sz w:val="22"/>
            <w:szCs w:val="22"/>
          </w:rPr>
          <w:t>ms96172p@pace.edu</w:t>
        </w:r>
      </w:hyperlink>
      <w:r w:rsidR="00E7276B" w:rsidRPr="00513904">
        <w:rPr>
          <w:rFonts w:eastAsiaTheme="minorHAnsi"/>
          <w:i/>
          <w:iCs/>
          <w:sz w:val="22"/>
          <w:szCs w:val="22"/>
        </w:rPr>
        <w:t xml:space="preserve">, </w:t>
      </w:r>
      <w:hyperlink r:id="rId7" w:history="1">
        <w:r w:rsidR="00E7276B" w:rsidRPr="00513904">
          <w:rPr>
            <w:rStyle w:val="Hyperlink"/>
            <w:rFonts w:eastAsiaTheme="minorHAnsi"/>
            <w:i/>
            <w:iCs/>
            <w:sz w:val="22"/>
            <w:szCs w:val="22"/>
          </w:rPr>
          <w:t>klnu@pace.edu</w:t>
        </w:r>
      </w:hyperlink>
      <w:r w:rsidRPr="00513904">
        <w:rPr>
          <w:rFonts w:eastAsiaTheme="minorHAnsi"/>
          <w:i/>
          <w:iCs/>
          <w:sz w:val="22"/>
          <w:szCs w:val="22"/>
        </w:rPr>
        <w:t>]</w:t>
      </w:r>
    </w:p>
    <w:p w14:paraId="5F54C254" w14:textId="77777777" w:rsidR="005E5FF7" w:rsidRPr="00513904" w:rsidRDefault="005E5FF7" w:rsidP="0000654E">
      <w:pPr>
        <w:rPr>
          <w:b/>
        </w:rPr>
      </w:pPr>
    </w:p>
    <w:p w14:paraId="01FD50C9" w14:textId="77777777" w:rsidR="0000654E" w:rsidRDefault="0000654E" w:rsidP="003939DC">
      <w:pPr>
        <w:ind w:firstLine="202"/>
        <w:jc w:val="center"/>
        <w:rPr>
          <w:b/>
        </w:rPr>
      </w:pPr>
    </w:p>
    <w:p w14:paraId="159D988B" w14:textId="77777777" w:rsidR="000F6743" w:rsidRDefault="000F6743" w:rsidP="003939DC">
      <w:pPr>
        <w:ind w:firstLine="202"/>
        <w:jc w:val="center"/>
        <w:rPr>
          <w:b/>
        </w:rPr>
      </w:pPr>
    </w:p>
    <w:p w14:paraId="6C3A931D" w14:textId="6E10CD37" w:rsidR="000F6743" w:rsidRDefault="000F6743" w:rsidP="003939DC">
      <w:pPr>
        <w:ind w:firstLine="202"/>
        <w:jc w:val="center"/>
        <w:rPr>
          <w:b/>
        </w:rPr>
        <w:sectPr w:rsidR="000F6743" w:rsidSect="003939DC">
          <w:pgSz w:w="12240" w:h="15840"/>
          <w:pgMar w:top="1440" w:right="1080" w:bottom="1080" w:left="1080" w:header="720" w:footer="720" w:gutter="0"/>
          <w:cols w:space="720"/>
          <w:docGrid w:linePitch="360"/>
        </w:sectPr>
      </w:pPr>
    </w:p>
    <w:p w14:paraId="1496C7D8" w14:textId="4991FA6F" w:rsidR="003939DC" w:rsidRPr="00487D96" w:rsidRDefault="00183034" w:rsidP="00183034">
      <w:pPr>
        <w:tabs>
          <w:tab w:val="left" w:pos="180"/>
        </w:tabs>
        <w:jc w:val="both"/>
        <w:rPr>
          <w:b/>
          <w:bCs/>
          <w:color w:val="000000"/>
          <w:sz w:val="18"/>
          <w:szCs w:val="18"/>
        </w:rPr>
      </w:pPr>
      <w:r>
        <w:rPr>
          <w:b/>
          <w:i/>
          <w:iCs/>
          <w:sz w:val="20"/>
          <w:szCs w:val="20"/>
        </w:rPr>
        <w:tab/>
      </w:r>
      <w:r w:rsidR="0000654E" w:rsidRPr="00487D96">
        <w:rPr>
          <w:b/>
          <w:i/>
          <w:iCs/>
          <w:sz w:val="18"/>
          <w:szCs w:val="18"/>
        </w:rPr>
        <w:t>Abstract</w:t>
      </w:r>
      <w:r w:rsidR="00677D4B" w:rsidRPr="00487D96">
        <w:rPr>
          <w:b/>
          <w:bCs/>
          <w:color w:val="000000"/>
          <w:sz w:val="18"/>
          <w:szCs w:val="18"/>
        </w:rPr>
        <w:t>—</w:t>
      </w:r>
      <w:r w:rsidR="003939DC" w:rsidRPr="00487D96">
        <w:rPr>
          <w:b/>
          <w:bCs/>
          <w:color w:val="000000"/>
          <w:sz w:val="18"/>
          <w:szCs w:val="18"/>
        </w:rPr>
        <w:t xml:space="preserve">Reputable data sources have shown that multiple factors are increasing both the air and the ocean temperatures which are contributing to significant climate change. Many of these factors are attributed to population- specifically overall population size, urban population size, educational level, life expectancy, poverty rate and population density.  Additional attributes for which there </w:t>
      </w:r>
      <w:r w:rsidR="00155F01">
        <w:rPr>
          <w:b/>
          <w:bCs/>
          <w:color w:val="000000"/>
          <w:sz w:val="18"/>
          <w:szCs w:val="18"/>
        </w:rPr>
        <w:t>are</w:t>
      </w:r>
      <w:r w:rsidR="003939DC" w:rsidRPr="00487D96">
        <w:rPr>
          <w:b/>
          <w:bCs/>
          <w:color w:val="000000"/>
          <w:sz w:val="18"/>
          <w:szCs w:val="18"/>
        </w:rPr>
        <w:t xml:space="preserve"> data include land usage types such as agriculture, farming, and forestry as well as energy consumption of both renewable and non-renewable sources. Furthermore, greenhouse gas emissions, which may contain CO2, methane, and nitrous oxide are also contributing factors. These factors are all believed to play a significant role in climate change.</w:t>
      </w:r>
      <w:r w:rsidR="00EF39DB" w:rsidRPr="00487D96">
        <w:rPr>
          <w:b/>
          <w:bCs/>
          <w:color w:val="000000"/>
          <w:sz w:val="18"/>
          <w:szCs w:val="18"/>
        </w:rPr>
        <w:t xml:space="preserve"> </w:t>
      </w:r>
      <w:r w:rsidR="003939DC" w:rsidRPr="00487D96">
        <w:rPr>
          <w:b/>
          <w:bCs/>
          <w:color w:val="000000"/>
          <w:sz w:val="18"/>
          <w:szCs w:val="18"/>
        </w:rPr>
        <w:t xml:space="preserve">Through this analysis, we demonstrate how all these attributes have direct correlations to the increase in the global temperature which is a primary contributing factor to climate change. The data sources are Our World </w:t>
      </w:r>
      <w:proofErr w:type="gramStart"/>
      <w:r w:rsidR="003939DC" w:rsidRPr="00487D96">
        <w:rPr>
          <w:b/>
          <w:bCs/>
          <w:color w:val="000000"/>
          <w:sz w:val="18"/>
          <w:szCs w:val="18"/>
        </w:rPr>
        <w:t>In</w:t>
      </w:r>
      <w:proofErr w:type="gramEnd"/>
      <w:r w:rsidR="003939DC" w:rsidRPr="00487D96">
        <w:rPr>
          <w:b/>
          <w:bCs/>
          <w:color w:val="000000"/>
          <w:sz w:val="18"/>
          <w:szCs w:val="18"/>
        </w:rPr>
        <w:t xml:space="preserve"> Data (https://ourworldindata.org) and The World Bank Group (https://www.worldbank.org). The data sets are labeled by year, attribute, and country.</w:t>
      </w:r>
      <w:r w:rsidR="00EF39DB" w:rsidRPr="00487D96">
        <w:rPr>
          <w:b/>
          <w:bCs/>
          <w:color w:val="000000"/>
          <w:sz w:val="18"/>
          <w:szCs w:val="18"/>
        </w:rPr>
        <w:t xml:space="preserve"> </w:t>
      </w:r>
      <w:r w:rsidR="003939DC" w:rsidRPr="00487D96">
        <w:rPr>
          <w:b/>
          <w:bCs/>
          <w:color w:val="000000"/>
          <w:sz w:val="18"/>
          <w:szCs w:val="18"/>
        </w:rPr>
        <w:t xml:space="preserve">Deep Neural Network (DNN) and Long Short-Term Memory Network (LSTM) models were built using </w:t>
      </w:r>
      <w:proofErr w:type="spellStart"/>
      <w:r w:rsidR="004D452E">
        <w:rPr>
          <w:b/>
          <w:bCs/>
          <w:color w:val="000000"/>
          <w:sz w:val="18"/>
          <w:szCs w:val="18"/>
        </w:rPr>
        <w:t>Tensorflow</w:t>
      </w:r>
      <w:proofErr w:type="spellEnd"/>
      <w:r w:rsidR="004D452E">
        <w:rPr>
          <w:b/>
          <w:bCs/>
          <w:color w:val="000000"/>
          <w:sz w:val="18"/>
          <w:szCs w:val="18"/>
        </w:rPr>
        <w:t xml:space="preserve"> and </w:t>
      </w:r>
      <w:proofErr w:type="spellStart"/>
      <w:r w:rsidR="003939DC" w:rsidRPr="00487D96">
        <w:rPr>
          <w:b/>
          <w:bCs/>
          <w:color w:val="000000"/>
          <w:sz w:val="18"/>
          <w:szCs w:val="18"/>
        </w:rPr>
        <w:t>Keras</w:t>
      </w:r>
      <w:proofErr w:type="spellEnd"/>
      <w:r w:rsidR="003939DC" w:rsidRPr="00487D96">
        <w:rPr>
          <w:b/>
          <w:bCs/>
          <w:color w:val="000000"/>
          <w:sz w:val="18"/>
          <w:szCs w:val="18"/>
        </w:rPr>
        <w:t xml:space="preserve"> to model the dataset features. Furthermore, prediction visualization was used to model climate change based on the various data attributes within the primary countries of concern.</w:t>
      </w:r>
    </w:p>
    <w:p w14:paraId="552610AD" w14:textId="305A9E1B" w:rsidR="00677D4B" w:rsidRPr="00487D96" w:rsidRDefault="00677D4B" w:rsidP="008063F6">
      <w:pPr>
        <w:jc w:val="both"/>
        <w:rPr>
          <w:b/>
          <w:bCs/>
          <w:color w:val="000000"/>
          <w:sz w:val="18"/>
          <w:szCs w:val="18"/>
        </w:rPr>
      </w:pPr>
    </w:p>
    <w:p w14:paraId="1F7042CF" w14:textId="7A921788" w:rsidR="00677D4B" w:rsidRPr="00487D96" w:rsidRDefault="00677D4B" w:rsidP="00677D4B">
      <w:pPr>
        <w:tabs>
          <w:tab w:val="left" w:pos="180"/>
        </w:tabs>
        <w:jc w:val="both"/>
        <w:rPr>
          <w:b/>
          <w:bCs/>
          <w:color w:val="000000"/>
          <w:sz w:val="18"/>
          <w:szCs w:val="18"/>
        </w:rPr>
      </w:pPr>
      <w:r w:rsidRPr="00487D96">
        <w:rPr>
          <w:b/>
          <w:bCs/>
          <w:color w:val="000000"/>
          <w:sz w:val="18"/>
          <w:szCs w:val="18"/>
        </w:rPr>
        <w:tab/>
      </w:r>
      <w:r w:rsidRPr="00487D96">
        <w:rPr>
          <w:b/>
          <w:bCs/>
          <w:i/>
          <w:iCs/>
          <w:color w:val="000000"/>
          <w:sz w:val="18"/>
          <w:szCs w:val="18"/>
        </w:rPr>
        <w:t>Index Terms</w:t>
      </w:r>
      <w:r w:rsidRPr="00487D96">
        <w:rPr>
          <w:b/>
          <w:bCs/>
          <w:color w:val="000000"/>
          <w:sz w:val="18"/>
          <w:szCs w:val="18"/>
        </w:rPr>
        <w:t xml:space="preserve">—LSTM, DNN, </w:t>
      </w:r>
      <w:r w:rsidR="00513904" w:rsidRPr="00487D96">
        <w:rPr>
          <w:b/>
          <w:bCs/>
          <w:color w:val="000000"/>
          <w:sz w:val="18"/>
          <w:szCs w:val="18"/>
        </w:rPr>
        <w:t xml:space="preserve">RNN, </w:t>
      </w:r>
      <w:r w:rsidRPr="00487D96">
        <w:rPr>
          <w:b/>
          <w:bCs/>
          <w:color w:val="000000"/>
          <w:sz w:val="18"/>
          <w:szCs w:val="18"/>
        </w:rPr>
        <w:t xml:space="preserve">long short-term memory, </w:t>
      </w:r>
      <w:r w:rsidR="00513904" w:rsidRPr="00487D96">
        <w:rPr>
          <w:b/>
          <w:bCs/>
          <w:color w:val="000000"/>
          <w:sz w:val="18"/>
          <w:szCs w:val="18"/>
        </w:rPr>
        <w:t xml:space="preserve">deep neural network, </w:t>
      </w:r>
      <w:r w:rsidRPr="00487D96">
        <w:rPr>
          <w:b/>
          <w:bCs/>
          <w:color w:val="000000"/>
          <w:sz w:val="18"/>
          <w:szCs w:val="18"/>
        </w:rPr>
        <w:t>recurrent neural network, climate change, climate change factors, temperature anomaly</w:t>
      </w:r>
    </w:p>
    <w:p w14:paraId="215D6AD4" w14:textId="17D7FDCA" w:rsidR="003939DC" w:rsidRPr="0073429D" w:rsidRDefault="003939DC" w:rsidP="003939DC">
      <w:pPr>
        <w:rPr>
          <w:color w:val="000000"/>
          <w:sz w:val="20"/>
          <w:szCs w:val="20"/>
        </w:rPr>
      </w:pPr>
    </w:p>
    <w:p w14:paraId="7FD66609" w14:textId="77777777" w:rsidR="005E5FF7" w:rsidRPr="0073429D" w:rsidRDefault="005E5FF7" w:rsidP="003939DC">
      <w:pPr>
        <w:rPr>
          <w:color w:val="000000"/>
          <w:sz w:val="20"/>
          <w:szCs w:val="20"/>
        </w:rPr>
      </w:pPr>
    </w:p>
    <w:p w14:paraId="780F58FB" w14:textId="712E1421" w:rsidR="003939DC" w:rsidRPr="0073429D" w:rsidRDefault="008063F6" w:rsidP="003939DC">
      <w:pPr>
        <w:jc w:val="center"/>
        <w:rPr>
          <w:sz w:val="20"/>
          <w:szCs w:val="20"/>
        </w:rPr>
      </w:pPr>
      <w:r w:rsidRPr="0073429D">
        <w:rPr>
          <w:sz w:val="20"/>
          <w:szCs w:val="20"/>
        </w:rPr>
        <w:t xml:space="preserve">I. </w:t>
      </w:r>
      <w:r w:rsidR="003939DC" w:rsidRPr="0073429D">
        <w:rPr>
          <w:sz w:val="20"/>
          <w:szCs w:val="20"/>
        </w:rPr>
        <w:t>INTRODUCTION</w:t>
      </w:r>
    </w:p>
    <w:p w14:paraId="4AD1645F" w14:textId="77777777" w:rsidR="00FB6F3A" w:rsidRPr="0073429D" w:rsidRDefault="00FB6F3A" w:rsidP="00FB6F3A">
      <w:pPr>
        <w:rPr>
          <w:sz w:val="20"/>
          <w:szCs w:val="20"/>
        </w:rPr>
      </w:pPr>
    </w:p>
    <w:p w14:paraId="45CD6932" w14:textId="78B245BD" w:rsidR="00410E6C" w:rsidRPr="0073429D" w:rsidRDefault="00155F01" w:rsidP="008063F6">
      <w:pPr>
        <w:jc w:val="both"/>
        <w:rPr>
          <w:sz w:val="20"/>
          <w:szCs w:val="20"/>
        </w:rPr>
      </w:pPr>
      <w:r>
        <w:rPr>
          <w:sz w:val="20"/>
          <w:szCs w:val="20"/>
        </w:rPr>
        <w:t>L</w:t>
      </w:r>
      <w:r w:rsidR="00D0419F" w:rsidRPr="0073429D">
        <w:rPr>
          <w:sz w:val="20"/>
          <w:szCs w:val="20"/>
        </w:rPr>
        <w:t xml:space="preserve">ong short-term memory (LSTM) </w:t>
      </w:r>
      <w:r w:rsidR="006910C1" w:rsidRPr="0073429D">
        <w:rPr>
          <w:sz w:val="20"/>
          <w:szCs w:val="20"/>
        </w:rPr>
        <w:t xml:space="preserve">layers </w:t>
      </w:r>
      <w:r>
        <w:rPr>
          <w:sz w:val="20"/>
          <w:szCs w:val="20"/>
        </w:rPr>
        <w:t xml:space="preserve">are used </w:t>
      </w:r>
      <w:r w:rsidR="00D0419F" w:rsidRPr="0073429D">
        <w:rPr>
          <w:sz w:val="20"/>
          <w:szCs w:val="20"/>
        </w:rPr>
        <w:t>to create a model for climate change data. The data use</w:t>
      </w:r>
      <w:r w:rsidR="006910C1" w:rsidRPr="0073429D">
        <w:rPr>
          <w:sz w:val="20"/>
          <w:szCs w:val="20"/>
        </w:rPr>
        <w:t>d</w:t>
      </w:r>
      <w:r w:rsidR="00D0419F" w:rsidRPr="0073429D">
        <w:rPr>
          <w:sz w:val="20"/>
          <w:szCs w:val="20"/>
        </w:rPr>
        <w:t xml:space="preserve"> is supplied by Our World In Data [1]. The initial and primary data source </w:t>
      </w:r>
      <w:r w:rsidR="006910C1" w:rsidRPr="0073429D">
        <w:rPr>
          <w:sz w:val="20"/>
          <w:szCs w:val="20"/>
        </w:rPr>
        <w:t>was</w:t>
      </w:r>
      <w:r w:rsidR="00D0419F" w:rsidRPr="0073429D">
        <w:rPr>
          <w:sz w:val="20"/>
          <w:szCs w:val="20"/>
        </w:rPr>
        <w:t xml:space="preserve"> used to build a univariate LSTM based model that can make single predictions given the </w:t>
      </w:r>
      <w:r w:rsidR="005D0CE9" w:rsidRPr="0073429D">
        <w:rPr>
          <w:sz w:val="20"/>
          <w:szCs w:val="20"/>
        </w:rPr>
        <w:t>time-based</w:t>
      </w:r>
      <w:r w:rsidR="00D0419F" w:rsidRPr="0073429D">
        <w:rPr>
          <w:sz w:val="20"/>
          <w:szCs w:val="20"/>
        </w:rPr>
        <w:t xml:space="preserve"> data. Because climate change is believed to be caused by multiple </w:t>
      </w:r>
      <w:r w:rsidR="006910C1" w:rsidRPr="0073429D">
        <w:rPr>
          <w:sz w:val="20"/>
          <w:szCs w:val="20"/>
        </w:rPr>
        <w:t>sources,</w:t>
      </w:r>
      <w:r w:rsidR="00D0419F" w:rsidRPr="0073429D">
        <w:rPr>
          <w:sz w:val="20"/>
          <w:szCs w:val="20"/>
        </w:rPr>
        <w:t xml:space="preserve"> we also integrate the </w:t>
      </w:r>
      <w:r w:rsidR="008D7004" w:rsidRPr="0073429D">
        <w:rPr>
          <w:sz w:val="20"/>
          <w:szCs w:val="20"/>
        </w:rPr>
        <w:t xml:space="preserve">climate change factors </w:t>
      </w:r>
      <w:r w:rsidR="00D0419F" w:rsidRPr="0073429D">
        <w:rPr>
          <w:sz w:val="20"/>
          <w:szCs w:val="20"/>
        </w:rPr>
        <w:t xml:space="preserve">data from </w:t>
      </w:r>
      <w:r w:rsidR="008741CE" w:rsidRPr="0073429D">
        <w:rPr>
          <w:sz w:val="20"/>
          <w:szCs w:val="20"/>
        </w:rPr>
        <w:t>The World Bank [2] to create a multivariate LSTM model that augments the primary data source</w:t>
      </w:r>
      <w:r w:rsidR="005B00C5" w:rsidRPr="0073429D">
        <w:rPr>
          <w:sz w:val="20"/>
          <w:szCs w:val="20"/>
        </w:rPr>
        <w:t>.</w:t>
      </w:r>
      <w:r w:rsidR="00410E6C" w:rsidRPr="0073429D">
        <w:rPr>
          <w:sz w:val="20"/>
          <w:szCs w:val="20"/>
        </w:rPr>
        <w:t xml:space="preserve"> The World Bank lists </w:t>
      </w:r>
      <w:r w:rsidR="008D7004" w:rsidRPr="0073429D">
        <w:rPr>
          <w:sz w:val="20"/>
          <w:szCs w:val="20"/>
        </w:rPr>
        <w:t xml:space="preserve">28 </w:t>
      </w:r>
      <w:r w:rsidR="00410E6C" w:rsidRPr="0073429D">
        <w:rPr>
          <w:sz w:val="20"/>
          <w:szCs w:val="20"/>
        </w:rPr>
        <w:t>datasets as belonging to the climate-change category.</w:t>
      </w:r>
    </w:p>
    <w:p w14:paraId="40FD102B" w14:textId="4102BF3C" w:rsidR="00410E6C" w:rsidRPr="0073429D" w:rsidRDefault="00410E6C" w:rsidP="003939DC">
      <w:pPr>
        <w:rPr>
          <w:sz w:val="20"/>
          <w:szCs w:val="20"/>
        </w:rPr>
      </w:pPr>
    </w:p>
    <w:p w14:paraId="7E0CAE60" w14:textId="77777777" w:rsidR="008D1943" w:rsidRDefault="008D1943" w:rsidP="003939DC">
      <w:pPr>
        <w:rPr>
          <w:sz w:val="20"/>
          <w:szCs w:val="20"/>
        </w:rPr>
      </w:pPr>
    </w:p>
    <w:p w14:paraId="2BFF9BED" w14:textId="77777777" w:rsidR="008D1943" w:rsidRDefault="008D1943" w:rsidP="003939DC">
      <w:pPr>
        <w:rPr>
          <w:sz w:val="20"/>
          <w:szCs w:val="20"/>
        </w:rPr>
      </w:pPr>
    </w:p>
    <w:p w14:paraId="0E7CB2B3" w14:textId="77777777" w:rsidR="008D1943" w:rsidRDefault="008D1943" w:rsidP="003939DC">
      <w:pPr>
        <w:rPr>
          <w:sz w:val="20"/>
          <w:szCs w:val="20"/>
        </w:rPr>
      </w:pPr>
    </w:p>
    <w:p w14:paraId="216F2715" w14:textId="080DA4EC" w:rsidR="00410E6C" w:rsidRPr="0073429D" w:rsidRDefault="00410E6C" w:rsidP="003939DC">
      <w:pPr>
        <w:rPr>
          <w:sz w:val="20"/>
          <w:szCs w:val="20"/>
        </w:rPr>
      </w:pPr>
      <w:r w:rsidRPr="0073429D">
        <w:rPr>
          <w:sz w:val="20"/>
          <w:szCs w:val="20"/>
        </w:rPr>
        <w:t xml:space="preserve">The climate change </w:t>
      </w:r>
      <w:r w:rsidR="00CF4F39">
        <w:rPr>
          <w:sz w:val="20"/>
          <w:szCs w:val="20"/>
        </w:rPr>
        <w:t xml:space="preserve">factor </w:t>
      </w:r>
      <w:r w:rsidRPr="0073429D">
        <w:rPr>
          <w:sz w:val="20"/>
          <w:szCs w:val="20"/>
        </w:rPr>
        <w:t>datasets include:</w:t>
      </w:r>
    </w:p>
    <w:p w14:paraId="0BAEC25B" w14:textId="4A62DB53" w:rsidR="00410E6C" w:rsidRPr="0073429D" w:rsidRDefault="00410E6C" w:rsidP="003939DC">
      <w:pPr>
        <w:rPr>
          <w:sz w:val="20"/>
          <w:szCs w:val="20"/>
        </w:rPr>
      </w:pPr>
    </w:p>
    <w:p w14:paraId="6B713D65" w14:textId="77777777" w:rsidR="001C5319" w:rsidRPr="009258CE" w:rsidRDefault="001C5319" w:rsidP="009258CE">
      <w:pPr>
        <w:pStyle w:val="ListParagraph"/>
        <w:numPr>
          <w:ilvl w:val="0"/>
          <w:numId w:val="1"/>
        </w:numPr>
        <w:ind w:left="450" w:hanging="450"/>
        <w:jc w:val="both"/>
        <w:rPr>
          <w:sz w:val="20"/>
          <w:szCs w:val="20"/>
        </w:rPr>
      </w:pPr>
      <w:r w:rsidRPr="009258CE">
        <w:rPr>
          <w:sz w:val="20"/>
          <w:szCs w:val="20"/>
        </w:rPr>
        <w:t>Access to electricity (% of population)</w:t>
      </w:r>
    </w:p>
    <w:p w14:paraId="159C4CE4" w14:textId="77777777" w:rsidR="001C5319" w:rsidRPr="009258CE" w:rsidRDefault="001C5319" w:rsidP="009258CE">
      <w:pPr>
        <w:pStyle w:val="ListParagraph"/>
        <w:numPr>
          <w:ilvl w:val="0"/>
          <w:numId w:val="1"/>
        </w:numPr>
        <w:ind w:left="450" w:hanging="450"/>
        <w:jc w:val="both"/>
        <w:rPr>
          <w:sz w:val="20"/>
          <w:szCs w:val="20"/>
        </w:rPr>
      </w:pPr>
      <w:r w:rsidRPr="009258CE">
        <w:rPr>
          <w:sz w:val="20"/>
          <w:szCs w:val="20"/>
        </w:rPr>
        <w:t>Agricultural land (% of land area)</w:t>
      </w:r>
    </w:p>
    <w:p w14:paraId="32382001" w14:textId="77777777" w:rsidR="001C5319" w:rsidRPr="009258CE" w:rsidRDefault="001C5319" w:rsidP="009258CE">
      <w:pPr>
        <w:pStyle w:val="ListParagraph"/>
        <w:numPr>
          <w:ilvl w:val="0"/>
          <w:numId w:val="1"/>
        </w:numPr>
        <w:ind w:left="450" w:hanging="450"/>
        <w:jc w:val="both"/>
        <w:rPr>
          <w:sz w:val="20"/>
          <w:szCs w:val="20"/>
        </w:rPr>
      </w:pPr>
      <w:r w:rsidRPr="009258CE">
        <w:rPr>
          <w:sz w:val="20"/>
          <w:szCs w:val="20"/>
        </w:rPr>
        <w:t>Arable land (% of land area)</w:t>
      </w:r>
    </w:p>
    <w:p w14:paraId="7E1CFC81" w14:textId="77777777" w:rsidR="001C5319" w:rsidRPr="009258CE" w:rsidRDefault="001C5319" w:rsidP="009258CE">
      <w:pPr>
        <w:pStyle w:val="ListParagraph"/>
        <w:numPr>
          <w:ilvl w:val="0"/>
          <w:numId w:val="1"/>
        </w:numPr>
        <w:ind w:left="450" w:hanging="450"/>
        <w:jc w:val="both"/>
        <w:rPr>
          <w:sz w:val="20"/>
          <w:szCs w:val="20"/>
        </w:rPr>
      </w:pPr>
      <w:r w:rsidRPr="009258CE">
        <w:rPr>
          <w:sz w:val="20"/>
          <w:szCs w:val="20"/>
        </w:rPr>
        <w:t>CO2 emissions (metric tons per capita)</w:t>
      </w:r>
    </w:p>
    <w:p w14:paraId="59F8152F" w14:textId="77777777" w:rsidR="001C5319" w:rsidRPr="009258CE" w:rsidRDefault="001C5319" w:rsidP="009258CE">
      <w:pPr>
        <w:pStyle w:val="ListParagraph"/>
        <w:numPr>
          <w:ilvl w:val="0"/>
          <w:numId w:val="1"/>
        </w:numPr>
        <w:ind w:left="450" w:hanging="450"/>
        <w:jc w:val="both"/>
        <w:rPr>
          <w:sz w:val="20"/>
          <w:szCs w:val="20"/>
        </w:rPr>
      </w:pPr>
      <w:r w:rsidRPr="009258CE">
        <w:rPr>
          <w:sz w:val="20"/>
          <w:szCs w:val="20"/>
        </w:rPr>
        <w:t>Cereal yield (kg per hectare)</w:t>
      </w:r>
    </w:p>
    <w:p w14:paraId="43802B70" w14:textId="77777777" w:rsidR="001C5319" w:rsidRPr="009258CE" w:rsidRDefault="001C5319" w:rsidP="009258CE">
      <w:pPr>
        <w:pStyle w:val="ListParagraph"/>
        <w:numPr>
          <w:ilvl w:val="0"/>
          <w:numId w:val="1"/>
        </w:numPr>
        <w:ind w:left="450" w:hanging="450"/>
        <w:jc w:val="both"/>
        <w:rPr>
          <w:sz w:val="20"/>
          <w:szCs w:val="20"/>
        </w:rPr>
      </w:pPr>
      <w:r w:rsidRPr="009258CE">
        <w:rPr>
          <w:sz w:val="20"/>
          <w:szCs w:val="20"/>
        </w:rPr>
        <w:t>Electric power consumption (kWh per capita)</w:t>
      </w:r>
    </w:p>
    <w:p w14:paraId="3691468F" w14:textId="77777777" w:rsidR="001C5319" w:rsidRPr="009258CE" w:rsidRDefault="001C5319" w:rsidP="009258CE">
      <w:pPr>
        <w:pStyle w:val="ListParagraph"/>
        <w:numPr>
          <w:ilvl w:val="0"/>
          <w:numId w:val="1"/>
        </w:numPr>
        <w:ind w:left="450" w:hanging="450"/>
        <w:jc w:val="both"/>
        <w:rPr>
          <w:sz w:val="20"/>
          <w:szCs w:val="20"/>
        </w:rPr>
      </w:pPr>
      <w:r w:rsidRPr="009258CE">
        <w:rPr>
          <w:sz w:val="20"/>
          <w:szCs w:val="20"/>
        </w:rPr>
        <w:t>Forest area (% of land area)</w:t>
      </w:r>
    </w:p>
    <w:p w14:paraId="644D6777" w14:textId="77777777" w:rsidR="001C5319" w:rsidRPr="009258CE" w:rsidRDefault="001C5319" w:rsidP="009258CE">
      <w:pPr>
        <w:pStyle w:val="ListParagraph"/>
        <w:numPr>
          <w:ilvl w:val="0"/>
          <w:numId w:val="1"/>
        </w:numPr>
        <w:ind w:left="450" w:hanging="450"/>
        <w:jc w:val="both"/>
        <w:rPr>
          <w:sz w:val="20"/>
          <w:szCs w:val="20"/>
        </w:rPr>
      </w:pPr>
      <w:r w:rsidRPr="009258CE">
        <w:rPr>
          <w:sz w:val="20"/>
          <w:szCs w:val="20"/>
        </w:rPr>
        <w:t>Land area where elevation is below 5 meters (% of total land area)</w:t>
      </w:r>
    </w:p>
    <w:p w14:paraId="38571A71" w14:textId="77777777" w:rsidR="001C5319" w:rsidRPr="009258CE" w:rsidRDefault="001C5319" w:rsidP="009258CE">
      <w:pPr>
        <w:pStyle w:val="ListParagraph"/>
        <w:numPr>
          <w:ilvl w:val="0"/>
          <w:numId w:val="1"/>
        </w:numPr>
        <w:ind w:left="450" w:hanging="450"/>
        <w:jc w:val="both"/>
        <w:rPr>
          <w:sz w:val="20"/>
          <w:szCs w:val="20"/>
        </w:rPr>
      </w:pPr>
      <w:r w:rsidRPr="009258CE">
        <w:rPr>
          <w:sz w:val="20"/>
          <w:szCs w:val="20"/>
        </w:rPr>
        <w:t>Mortality rate, under-5 (per 1,000 live births)</w:t>
      </w:r>
    </w:p>
    <w:p w14:paraId="236D3F83" w14:textId="50937780" w:rsidR="001C5319" w:rsidRPr="009258CE" w:rsidRDefault="001C5319" w:rsidP="009258CE">
      <w:pPr>
        <w:pStyle w:val="ListParagraph"/>
        <w:numPr>
          <w:ilvl w:val="0"/>
          <w:numId w:val="1"/>
        </w:numPr>
        <w:ind w:left="450" w:hanging="450"/>
        <w:jc w:val="both"/>
        <w:rPr>
          <w:sz w:val="20"/>
          <w:szCs w:val="20"/>
        </w:rPr>
      </w:pPr>
      <w:r w:rsidRPr="009258CE">
        <w:rPr>
          <w:sz w:val="20"/>
          <w:szCs w:val="20"/>
        </w:rPr>
        <w:t>P</w:t>
      </w:r>
      <w:r w:rsidR="00410E6C" w:rsidRPr="009258CE">
        <w:rPr>
          <w:sz w:val="20"/>
          <w:szCs w:val="20"/>
        </w:rPr>
        <w:t>opulation growth (annual %)</w:t>
      </w:r>
    </w:p>
    <w:p w14:paraId="7D6D1824" w14:textId="20F69372" w:rsidR="001C5319" w:rsidRPr="009258CE" w:rsidRDefault="001C5319" w:rsidP="009258CE">
      <w:pPr>
        <w:pStyle w:val="ListParagraph"/>
        <w:numPr>
          <w:ilvl w:val="0"/>
          <w:numId w:val="1"/>
        </w:numPr>
        <w:ind w:left="450" w:hanging="450"/>
        <w:jc w:val="both"/>
        <w:rPr>
          <w:sz w:val="20"/>
          <w:szCs w:val="20"/>
        </w:rPr>
      </w:pPr>
      <w:r w:rsidRPr="009258CE">
        <w:rPr>
          <w:sz w:val="20"/>
          <w:szCs w:val="20"/>
        </w:rPr>
        <w:t>P</w:t>
      </w:r>
      <w:r w:rsidR="00410E6C" w:rsidRPr="009258CE">
        <w:rPr>
          <w:sz w:val="20"/>
          <w:szCs w:val="20"/>
        </w:rPr>
        <w:t>opulation living in areas where elevation is below 5 meters (% of total population)</w:t>
      </w:r>
    </w:p>
    <w:p w14:paraId="3C95119F" w14:textId="77777777" w:rsidR="001C5319" w:rsidRPr="009258CE" w:rsidRDefault="005D0CE9" w:rsidP="009258CE">
      <w:pPr>
        <w:pStyle w:val="ListParagraph"/>
        <w:numPr>
          <w:ilvl w:val="0"/>
          <w:numId w:val="1"/>
        </w:numPr>
        <w:ind w:left="450" w:hanging="450"/>
        <w:jc w:val="both"/>
        <w:rPr>
          <w:sz w:val="20"/>
          <w:szCs w:val="20"/>
        </w:rPr>
      </w:pPr>
      <w:r w:rsidRPr="009258CE">
        <w:rPr>
          <w:sz w:val="20"/>
          <w:szCs w:val="20"/>
        </w:rPr>
        <w:t>p</w:t>
      </w:r>
      <w:r w:rsidR="00410E6C" w:rsidRPr="009258CE">
        <w:rPr>
          <w:sz w:val="20"/>
          <w:szCs w:val="20"/>
        </w:rPr>
        <w:t>overty headcount ratio at $1.90 a day (2011 PPP) (% of population),</w:t>
      </w:r>
    </w:p>
    <w:p w14:paraId="11929E42" w14:textId="77777777" w:rsidR="001C5319" w:rsidRPr="009258CE" w:rsidRDefault="001C5319" w:rsidP="009258CE">
      <w:pPr>
        <w:pStyle w:val="ListParagraph"/>
        <w:numPr>
          <w:ilvl w:val="0"/>
          <w:numId w:val="1"/>
        </w:numPr>
        <w:ind w:left="450" w:hanging="450"/>
        <w:jc w:val="both"/>
        <w:rPr>
          <w:sz w:val="20"/>
          <w:szCs w:val="20"/>
        </w:rPr>
      </w:pPr>
      <w:r w:rsidRPr="009258CE">
        <w:rPr>
          <w:sz w:val="20"/>
          <w:szCs w:val="20"/>
        </w:rPr>
        <w:t>Primary completion rate, total (% of relevant age group)</w:t>
      </w:r>
    </w:p>
    <w:p w14:paraId="44ADFF53" w14:textId="77777777" w:rsidR="001C5319" w:rsidRPr="009258CE" w:rsidRDefault="001C5319" w:rsidP="009258CE">
      <w:pPr>
        <w:pStyle w:val="ListParagraph"/>
        <w:numPr>
          <w:ilvl w:val="0"/>
          <w:numId w:val="1"/>
        </w:numPr>
        <w:ind w:left="450" w:hanging="450"/>
        <w:jc w:val="both"/>
        <w:rPr>
          <w:sz w:val="20"/>
          <w:szCs w:val="20"/>
        </w:rPr>
      </w:pPr>
      <w:r w:rsidRPr="009258CE">
        <w:rPr>
          <w:sz w:val="20"/>
          <w:szCs w:val="20"/>
        </w:rPr>
        <w:t>Renewable energy consumption (% of total final energy consumption)</w:t>
      </w:r>
    </w:p>
    <w:p w14:paraId="44A82FED" w14:textId="239C567E" w:rsidR="001C5319" w:rsidRPr="009258CE" w:rsidRDefault="001C5319" w:rsidP="009258CE">
      <w:pPr>
        <w:pStyle w:val="ListParagraph"/>
        <w:numPr>
          <w:ilvl w:val="0"/>
          <w:numId w:val="1"/>
        </w:numPr>
        <w:ind w:left="450" w:hanging="450"/>
        <w:jc w:val="both"/>
        <w:rPr>
          <w:sz w:val="20"/>
          <w:szCs w:val="20"/>
        </w:rPr>
      </w:pPr>
      <w:r w:rsidRPr="009258CE">
        <w:rPr>
          <w:sz w:val="20"/>
          <w:szCs w:val="20"/>
        </w:rPr>
        <w:t>Urban</w:t>
      </w:r>
      <w:r w:rsidR="009258CE">
        <w:rPr>
          <w:sz w:val="20"/>
          <w:szCs w:val="20"/>
        </w:rPr>
        <w:t xml:space="preserve"> population</w:t>
      </w:r>
    </w:p>
    <w:p w14:paraId="44BBC307" w14:textId="77777777" w:rsidR="001C5319" w:rsidRPr="009258CE" w:rsidRDefault="001C5319" w:rsidP="009258CE">
      <w:pPr>
        <w:pStyle w:val="ListParagraph"/>
        <w:numPr>
          <w:ilvl w:val="0"/>
          <w:numId w:val="1"/>
        </w:numPr>
        <w:ind w:left="450" w:hanging="450"/>
        <w:jc w:val="both"/>
        <w:rPr>
          <w:sz w:val="20"/>
          <w:szCs w:val="20"/>
        </w:rPr>
      </w:pPr>
      <w:r w:rsidRPr="009258CE">
        <w:rPr>
          <w:sz w:val="20"/>
          <w:szCs w:val="20"/>
        </w:rPr>
        <w:t>Agriculture, forestry, and fishing, value added (% of GDP)</w:t>
      </w:r>
    </w:p>
    <w:p w14:paraId="339B56FC" w14:textId="7235B19E" w:rsidR="001C5319" w:rsidRPr="009258CE" w:rsidRDefault="00410E6C" w:rsidP="009258CE">
      <w:pPr>
        <w:pStyle w:val="ListParagraph"/>
        <w:numPr>
          <w:ilvl w:val="0"/>
          <w:numId w:val="1"/>
        </w:numPr>
        <w:ind w:left="450" w:hanging="450"/>
        <w:jc w:val="both"/>
        <w:rPr>
          <w:sz w:val="20"/>
          <w:szCs w:val="20"/>
        </w:rPr>
      </w:pPr>
      <w:r w:rsidRPr="009258CE">
        <w:rPr>
          <w:sz w:val="20"/>
          <w:szCs w:val="20"/>
        </w:rPr>
        <w:t>CO2 emissions (kt)</w:t>
      </w:r>
    </w:p>
    <w:p w14:paraId="6B49CB10" w14:textId="489230AA" w:rsidR="001C5319" w:rsidRPr="009258CE" w:rsidRDefault="001C5319" w:rsidP="009258CE">
      <w:pPr>
        <w:pStyle w:val="ListParagraph"/>
        <w:numPr>
          <w:ilvl w:val="0"/>
          <w:numId w:val="1"/>
        </w:numPr>
        <w:ind w:left="450" w:hanging="450"/>
        <w:jc w:val="both"/>
        <w:rPr>
          <w:sz w:val="20"/>
          <w:szCs w:val="20"/>
        </w:rPr>
      </w:pPr>
      <w:r w:rsidRPr="009258CE">
        <w:rPr>
          <w:sz w:val="20"/>
          <w:szCs w:val="20"/>
        </w:rPr>
        <w:t>E</w:t>
      </w:r>
      <w:r w:rsidR="00410E6C" w:rsidRPr="009258CE">
        <w:rPr>
          <w:sz w:val="20"/>
          <w:szCs w:val="20"/>
        </w:rPr>
        <w:t>nergy use (kg of oil equivalent per capita)</w:t>
      </w:r>
    </w:p>
    <w:p w14:paraId="507C440A" w14:textId="16013D1D" w:rsidR="001C5319" w:rsidRPr="009258CE" w:rsidRDefault="009258CE" w:rsidP="009258CE">
      <w:pPr>
        <w:pStyle w:val="ListParagraph"/>
        <w:numPr>
          <w:ilvl w:val="0"/>
          <w:numId w:val="1"/>
        </w:numPr>
        <w:ind w:left="450" w:hanging="450"/>
        <w:jc w:val="both"/>
        <w:rPr>
          <w:sz w:val="20"/>
          <w:szCs w:val="20"/>
        </w:rPr>
      </w:pPr>
      <w:r w:rsidRPr="009258CE">
        <w:rPr>
          <w:sz w:val="20"/>
          <w:szCs w:val="20"/>
        </w:rPr>
        <w:t>F</w:t>
      </w:r>
      <w:r w:rsidR="00410E6C" w:rsidRPr="009258CE">
        <w:rPr>
          <w:sz w:val="20"/>
          <w:szCs w:val="20"/>
        </w:rPr>
        <w:t>orest area (sq. km)</w:t>
      </w:r>
    </w:p>
    <w:p w14:paraId="176FB95A" w14:textId="459591A5" w:rsidR="001C5319" w:rsidRPr="009258CE" w:rsidRDefault="009258CE" w:rsidP="009258CE">
      <w:pPr>
        <w:pStyle w:val="ListParagraph"/>
        <w:numPr>
          <w:ilvl w:val="0"/>
          <w:numId w:val="1"/>
        </w:numPr>
        <w:ind w:left="450" w:hanging="450"/>
        <w:jc w:val="both"/>
        <w:rPr>
          <w:sz w:val="20"/>
          <w:szCs w:val="20"/>
        </w:rPr>
      </w:pPr>
      <w:r w:rsidRPr="009258CE">
        <w:rPr>
          <w:sz w:val="20"/>
          <w:szCs w:val="20"/>
        </w:rPr>
        <w:t>M</w:t>
      </w:r>
      <w:r w:rsidR="00410E6C" w:rsidRPr="009258CE">
        <w:rPr>
          <w:sz w:val="20"/>
          <w:szCs w:val="20"/>
        </w:rPr>
        <w:t>ethane emissions (kt of CO2 equivalent)</w:t>
      </w:r>
    </w:p>
    <w:p w14:paraId="4F841435" w14:textId="77777777" w:rsidR="009258CE" w:rsidRPr="009258CE" w:rsidRDefault="009258CE" w:rsidP="009258CE">
      <w:pPr>
        <w:pStyle w:val="ListParagraph"/>
        <w:numPr>
          <w:ilvl w:val="0"/>
          <w:numId w:val="1"/>
        </w:numPr>
        <w:ind w:left="450" w:hanging="450"/>
        <w:jc w:val="both"/>
        <w:rPr>
          <w:sz w:val="20"/>
          <w:szCs w:val="20"/>
        </w:rPr>
      </w:pPr>
      <w:r w:rsidRPr="009258CE">
        <w:rPr>
          <w:sz w:val="20"/>
          <w:szCs w:val="20"/>
        </w:rPr>
        <w:t>Nitrous oxide emissions (thousand metric tons of CO2 equivalent)</w:t>
      </w:r>
    </w:p>
    <w:p w14:paraId="3CFB59C1" w14:textId="34B7930A" w:rsidR="001C5319" w:rsidRPr="009258CE" w:rsidRDefault="009258CE" w:rsidP="009258CE">
      <w:pPr>
        <w:pStyle w:val="ListParagraph"/>
        <w:numPr>
          <w:ilvl w:val="0"/>
          <w:numId w:val="1"/>
        </w:numPr>
        <w:ind w:left="450" w:hanging="450"/>
        <w:jc w:val="both"/>
        <w:rPr>
          <w:sz w:val="20"/>
          <w:szCs w:val="20"/>
        </w:rPr>
      </w:pPr>
      <w:r w:rsidRPr="009258CE">
        <w:rPr>
          <w:sz w:val="20"/>
          <w:szCs w:val="20"/>
        </w:rPr>
        <w:t>P</w:t>
      </w:r>
      <w:r w:rsidR="00410E6C" w:rsidRPr="009258CE">
        <w:rPr>
          <w:sz w:val="20"/>
          <w:szCs w:val="20"/>
        </w:rPr>
        <w:t>opulation in urban agglomerations of more than 1 million (% of total population)</w:t>
      </w:r>
    </w:p>
    <w:p w14:paraId="30B72407" w14:textId="77777777" w:rsidR="009258CE" w:rsidRPr="009258CE" w:rsidRDefault="009258CE" w:rsidP="009258CE">
      <w:pPr>
        <w:pStyle w:val="ListParagraph"/>
        <w:numPr>
          <w:ilvl w:val="0"/>
          <w:numId w:val="1"/>
        </w:numPr>
        <w:ind w:left="450" w:hanging="450"/>
        <w:jc w:val="both"/>
        <w:rPr>
          <w:sz w:val="20"/>
          <w:szCs w:val="20"/>
        </w:rPr>
      </w:pPr>
      <w:r w:rsidRPr="009258CE">
        <w:rPr>
          <w:sz w:val="20"/>
          <w:szCs w:val="20"/>
        </w:rPr>
        <w:t>P</w:t>
      </w:r>
      <w:r w:rsidR="00410E6C" w:rsidRPr="009258CE">
        <w:rPr>
          <w:sz w:val="20"/>
          <w:szCs w:val="20"/>
        </w:rPr>
        <w:t>opulation,</w:t>
      </w:r>
      <w:r w:rsidRPr="009258CE">
        <w:rPr>
          <w:sz w:val="20"/>
          <w:szCs w:val="20"/>
        </w:rPr>
        <w:t xml:space="preserve"> </w:t>
      </w:r>
      <w:r w:rsidR="00410E6C" w:rsidRPr="009258CE">
        <w:rPr>
          <w:sz w:val="20"/>
          <w:szCs w:val="20"/>
        </w:rPr>
        <w:t>total</w:t>
      </w:r>
    </w:p>
    <w:p w14:paraId="1C363C24" w14:textId="418F309F" w:rsidR="001C5319" w:rsidRPr="009258CE" w:rsidRDefault="009258CE" w:rsidP="009258CE">
      <w:pPr>
        <w:pStyle w:val="ListParagraph"/>
        <w:numPr>
          <w:ilvl w:val="0"/>
          <w:numId w:val="1"/>
        </w:numPr>
        <w:ind w:left="450" w:hanging="450"/>
        <w:jc w:val="both"/>
        <w:rPr>
          <w:sz w:val="20"/>
          <w:szCs w:val="20"/>
        </w:rPr>
      </w:pPr>
      <w:r w:rsidRPr="009258CE">
        <w:rPr>
          <w:sz w:val="20"/>
          <w:szCs w:val="20"/>
        </w:rPr>
        <w:t>P</w:t>
      </w:r>
      <w:r w:rsidR="00410E6C" w:rsidRPr="009258CE">
        <w:rPr>
          <w:sz w:val="20"/>
          <w:szCs w:val="20"/>
        </w:rPr>
        <w:t>revalence of underweight, weight for age (% of children under 5)</w:t>
      </w:r>
    </w:p>
    <w:p w14:paraId="27ED4339" w14:textId="5438A7C4" w:rsidR="009258CE" w:rsidRPr="009258CE" w:rsidRDefault="009258CE" w:rsidP="009258CE">
      <w:pPr>
        <w:pStyle w:val="ListParagraph"/>
        <w:numPr>
          <w:ilvl w:val="0"/>
          <w:numId w:val="1"/>
        </w:numPr>
        <w:ind w:left="450" w:hanging="450"/>
        <w:jc w:val="both"/>
        <w:rPr>
          <w:sz w:val="20"/>
          <w:szCs w:val="20"/>
        </w:rPr>
      </w:pPr>
      <w:r w:rsidRPr="009258CE">
        <w:rPr>
          <w:sz w:val="20"/>
          <w:szCs w:val="20"/>
        </w:rPr>
        <w:t>R</w:t>
      </w:r>
      <w:r w:rsidR="00410E6C" w:rsidRPr="009258CE">
        <w:rPr>
          <w:sz w:val="20"/>
          <w:szCs w:val="20"/>
        </w:rPr>
        <w:t>enewable electricity output (% of total electricity output)</w:t>
      </w:r>
    </w:p>
    <w:p w14:paraId="41DE4E85" w14:textId="37BCA695" w:rsidR="001C5319" w:rsidRPr="009258CE" w:rsidRDefault="009258CE" w:rsidP="009258CE">
      <w:pPr>
        <w:pStyle w:val="ListParagraph"/>
        <w:numPr>
          <w:ilvl w:val="0"/>
          <w:numId w:val="1"/>
        </w:numPr>
        <w:ind w:left="450" w:hanging="450"/>
        <w:jc w:val="both"/>
        <w:rPr>
          <w:sz w:val="20"/>
          <w:szCs w:val="20"/>
        </w:rPr>
      </w:pPr>
      <w:r w:rsidRPr="009258CE">
        <w:rPr>
          <w:sz w:val="20"/>
          <w:szCs w:val="20"/>
        </w:rPr>
        <w:t>S</w:t>
      </w:r>
      <w:r w:rsidR="00410E6C" w:rsidRPr="009258CE">
        <w:rPr>
          <w:sz w:val="20"/>
          <w:szCs w:val="20"/>
        </w:rPr>
        <w:t>chool enrollment, primary and secondary (gross),</w:t>
      </w:r>
      <w:r w:rsidRPr="009258CE">
        <w:rPr>
          <w:sz w:val="20"/>
          <w:szCs w:val="20"/>
        </w:rPr>
        <w:t xml:space="preserve"> </w:t>
      </w:r>
      <w:r w:rsidR="00410E6C" w:rsidRPr="009258CE">
        <w:rPr>
          <w:sz w:val="20"/>
          <w:szCs w:val="20"/>
        </w:rPr>
        <w:t>gender parity index (GPI)</w:t>
      </w:r>
      <w:r w:rsidR="00C20518" w:rsidRPr="009258CE">
        <w:rPr>
          <w:sz w:val="20"/>
          <w:szCs w:val="20"/>
        </w:rPr>
        <w:t>,</w:t>
      </w:r>
    </w:p>
    <w:p w14:paraId="403D71FC" w14:textId="0E4D7032" w:rsidR="001C5319" w:rsidRPr="009258CE" w:rsidRDefault="009258CE" w:rsidP="009258CE">
      <w:pPr>
        <w:pStyle w:val="ListParagraph"/>
        <w:numPr>
          <w:ilvl w:val="0"/>
          <w:numId w:val="1"/>
        </w:numPr>
        <w:ind w:left="450" w:hanging="450"/>
        <w:jc w:val="both"/>
        <w:rPr>
          <w:sz w:val="20"/>
          <w:szCs w:val="20"/>
        </w:rPr>
      </w:pPr>
      <w:r w:rsidRPr="009258CE">
        <w:rPr>
          <w:sz w:val="20"/>
          <w:szCs w:val="20"/>
        </w:rPr>
        <w:t>T</w:t>
      </w:r>
      <w:r w:rsidR="00410E6C" w:rsidRPr="009258CE">
        <w:rPr>
          <w:sz w:val="20"/>
          <w:szCs w:val="20"/>
        </w:rPr>
        <w:t>otal greenhouse gas emissions (kt of CO2 equivalent)</w:t>
      </w:r>
    </w:p>
    <w:p w14:paraId="4D84D6D1" w14:textId="66862A86" w:rsidR="00410E6C" w:rsidRPr="009258CE" w:rsidRDefault="009258CE" w:rsidP="009258CE">
      <w:pPr>
        <w:pStyle w:val="ListParagraph"/>
        <w:numPr>
          <w:ilvl w:val="0"/>
          <w:numId w:val="1"/>
        </w:numPr>
        <w:ind w:left="450" w:hanging="450"/>
        <w:jc w:val="both"/>
        <w:rPr>
          <w:sz w:val="20"/>
          <w:szCs w:val="20"/>
        </w:rPr>
      </w:pPr>
      <w:r w:rsidRPr="009258CE">
        <w:rPr>
          <w:sz w:val="20"/>
          <w:szCs w:val="20"/>
        </w:rPr>
        <w:t>U</w:t>
      </w:r>
      <w:r w:rsidR="00410E6C" w:rsidRPr="009258CE">
        <w:rPr>
          <w:sz w:val="20"/>
          <w:szCs w:val="20"/>
        </w:rPr>
        <w:t>rban population (% of total population)</w:t>
      </w:r>
      <w:r w:rsidR="00C20518" w:rsidRPr="009258CE">
        <w:rPr>
          <w:sz w:val="20"/>
          <w:szCs w:val="20"/>
        </w:rPr>
        <w:t>.</w:t>
      </w:r>
    </w:p>
    <w:p w14:paraId="7774899D" w14:textId="77777777" w:rsidR="00C20518" w:rsidRPr="0073429D" w:rsidRDefault="00C20518" w:rsidP="00410E6C">
      <w:pPr>
        <w:rPr>
          <w:sz w:val="20"/>
          <w:szCs w:val="20"/>
        </w:rPr>
      </w:pPr>
    </w:p>
    <w:p w14:paraId="173AACC5" w14:textId="77777777" w:rsidR="00410E6C" w:rsidRPr="0073429D" w:rsidRDefault="00410E6C" w:rsidP="003939DC">
      <w:pPr>
        <w:rPr>
          <w:sz w:val="20"/>
          <w:szCs w:val="20"/>
        </w:rPr>
      </w:pPr>
    </w:p>
    <w:p w14:paraId="16779698" w14:textId="77777777" w:rsidR="008D1943" w:rsidRDefault="008D1943" w:rsidP="003939DC">
      <w:pPr>
        <w:rPr>
          <w:sz w:val="20"/>
          <w:szCs w:val="20"/>
        </w:rPr>
      </w:pPr>
    </w:p>
    <w:p w14:paraId="6FF5D789" w14:textId="60E04302" w:rsidR="007E7A40" w:rsidRPr="0073429D" w:rsidRDefault="005B00C5" w:rsidP="003939DC">
      <w:pPr>
        <w:rPr>
          <w:sz w:val="20"/>
          <w:szCs w:val="20"/>
        </w:rPr>
      </w:pPr>
      <w:r w:rsidRPr="0073429D">
        <w:rPr>
          <w:sz w:val="20"/>
          <w:szCs w:val="20"/>
        </w:rPr>
        <w:lastRenderedPageBreak/>
        <w:t xml:space="preserve">LSTMs were first proposed by </w:t>
      </w:r>
      <w:proofErr w:type="spellStart"/>
      <w:r w:rsidRPr="0073429D">
        <w:rPr>
          <w:sz w:val="20"/>
          <w:szCs w:val="20"/>
        </w:rPr>
        <w:t>Hochreiter</w:t>
      </w:r>
      <w:proofErr w:type="spellEnd"/>
      <w:r w:rsidRPr="0073429D">
        <w:rPr>
          <w:sz w:val="20"/>
          <w:szCs w:val="20"/>
        </w:rPr>
        <w:t xml:space="preserve"> [3].</w:t>
      </w:r>
      <w:r w:rsidR="00484E41" w:rsidRPr="0073429D">
        <w:rPr>
          <w:sz w:val="20"/>
          <w:szCs w:val="20"/>
        </w:rPr>
        <w:t xml:space="preserve"> </w:t>
      </w:r>
      <w:r w:rsidR="000257C4" w:rsidRPr="0073429D">
        <w:rPr>
          <w:sz w:val="20"/>
          <w:szCs w:val="20"/>
        </w:rPr>
        <w:t xml:space="preserve">The LSTM has </w:t>
      </w:r>
      <w:r w:rsidR="00711F1B" w:rsidRPr="0073429D">
        <w:rPr>
          <w:sz w:val="20"/>
          <w:szCs w:val="20"/>
        </w:rPr>
        <w:t>a schematic of:</w:t>
      </w:r>
    </w:p>
    <w:p w14:paraId="3E649FB2" w14:textId="354F33DA" w:rsidR="00711F1B" w:rsidRDefault="00711F1B" w:rsidP="003939DC"/>
    <w:p w14:paraId="0A9EBE79" w14:textId="17D77748" w:rsidR="00711F1B" w:rsidRDefault="00711F1B" w:rsidP="00183034">
      <w:pPr>
        <w:jc w:val="center"/>
      </w:pPr>
      <w:r w:rsidRPr="00711F1B">
        <w:rPr>
          <w:noProof/>
        </w:rPr>
        <w:drawing>
          <wp:inline distT="0" distB="0" distL="0" distR="0" wp14:anchorId="50A2FB45" wp14:editId="4007B8B5">
            <wp:extent cx="3085253" cy="1626012"/>
            <wp:effectExtent l="0" t="0" r="1270" b="0"/>
            <wp:docPr id="3074" name="Picture 2" descr="Long Short-term Memory Neural Network | Download Scientific Diagram">
              <a:extLst xmlns:a="http://schemas.openxmlformats.org/drawingml/2006/main">
                <a:ext uri="{FF2B5EF4-FFF2-40B4-BE49-F238E27FC236}">
                  <a16:creationId xmlns:a16="http://schemas.microsoft.com/office/drawing/2014/main" id="{643D1B03-3653-DF45-873E-5D1ADEC13A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Long Short-term Memory Neural Network | Download Scientific Diagram">
                      <a:extLst>
                        <a:ext uri="{FF2B5EF4-FFF2-40B4-BE49-F238E27FC236}">
                          <a16:creationId xmlns:a16="http://schemas.microsoft.com/office/drawing/2014/main" id="{643D1B03-3653-DF45-873E-5D1ADEC13A4E}"/>
                        </a:ext>
                      </a:extLs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996" b="407"/>
                    <a:stretch/>
                  </pic:blipFill>
                  <pic:spPr bwMode="auto">
                    <a:xfrm>
                      <a:off x="0" y="0"/>
                      <a:ext cx="3137296" cy="1653440"/>
                    </a:xfrm>
                    <a:prstGeom prst="rect">
                      <a:avLst/>
                    </a:prstGeom>
                    <a:noFill/>
                    <a:effectLst>
                      <a:softEdge rad="19201"/>
                    </a:effectLst>
                  </pic:spPr>
                </pic:pic>
              </a:graphicData>
            </a:graphic>
          </wp:inline>
        </w:drawing>
      </w:r>
    </w:p>
    <w:p w14:paraId="68DA538C" w14:textId="0B25DB1B" w:rsidR="00711F1B" w:rsidRPr="005C707B" w:rsidRDefault="00CD4A5F" w:rsidP="00711F1B">
      <w:pPr>
        <w:jc w:val="center"/>
        <w:rPr>
          <w:sz w:val="20"/>
          <w:szCs w:val="20"/>
        </w:rPr>
      </w:pPr>
      <w:r w:rsidRPr="005C707B">
        <w:rPr>
          <w:sz w:val="20"/>
          <w:szCs w:val="20"/>
        </w:rPr>
        <w:t>Fig</w:t>
      </w:r>
      <w:r w:rsidR="000F6743" w:rsidRPr="005C707B">
        <w:rPr>
          <w:sz w:val="20"/>
          <w:szCs w:val="20"/>
        </w:rPr>
        <w:t xml:space="preserve"> </w:t>
      </w:r>
      <w:r w:rsidRPr="005C707B">
        <w:rPr>
          <w:sz w:val="20"/>
          <w:szCs w:val="20"/>
        </w:rPr>
        <w:t xml:space="preserve">1. </w:t>
      </w:r>
      <w:r w:rsidR="00711F1B" w:rsidRPr="005C707B">
        <w:rPr>
          <w:sz w:val="20"/>
          <w:szCs w:val="20"/>
        </w:rPr>
        <w:t>LSTM Schematic</w:t>
      </w:r>
    </w:p>
    <w:p w14:paraId="1D379DE5" w14:textId="77777777" w:rsidR="00A60123" w:rsidRDefault="00A60123" w:rsidP="00183034"/>
    <w:p w14:paraId="73F36A0F" w14:textId="2CBA1E7A" w:rsidR="00B810D4" w:rsidRDefault="00B810D4" w:rsidP="00183034"/>
    <w:p w14:paraId="146BA584" w14:textId="4B7B3B2C" w:rsidR="00B810D4" w:rsidRDefault="00183034" w:rsidP="00183034">
      <w:pPr>
        <w:jc w:val="center"/>
      </w:pPr>
      <w:r>
        <w:rPr>
          <w:noProof/>
        </w:rPr>
        <w:drawing>
          <wp:inline distT="0" distB="0" distL="0" distR="0" wp14:anchorId="7CF2A76F" wp14:editId="5199D403">
            <wp:extent cx="1888146" cy="1776794"/>
            <wp:effectExtent l="0" t="0" r="4445" b="1270"/>
            <wp:docPr id="3111" name="Picture 31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 name="Picture 3111"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b="12"/>
                    <a:stretch/>
                  </pic:blipFill>
                  <pic:spPr>
                    <a:xfrm>
                      <a:off x="0" y="0"/>
                      <a:ext cx="1917252" cy="1804184"/>
                    </a:xfrm>
                    <a:prstGeom prst="rect">
                      <a:avLst/>
                    </a:prstGeom>
                  </pic:spPr>
                </pic:pic>
              </a:graphicData>
            </a:graphic>
          </wp:inline>
        </w:drawing>
      </w:r>
    </w:p>
    <w:p w14:paraId="666FF363" w14:textId="6FD90A6F" w:rsidR="00B810D4" w:rsidRDefault="00B810D4" w:rsidP="001B0054"/>
    <w:p w14:paraId="74723816" w14:textId="20483BC7" w:rsidR="00B810D4" w:rsidRPr="005C707B" w:rsidRDefault="00B810D4" w:rsidP="00B810D4">
      <w:pPr>
        <w:jc w:val="center"/>
        <w:rPr>
          <w:sz w:val="20"/>
          <w:szCs w:val="20"/>
        </w:rPr>
      </w:pPr>
      <w:r w:rsidRPr="005C707B">
        <w:rPr>
          <w:sz w:val="20"/>
          <w:szCs w:val="20"/>
        </w:rPr>
        <w:t xml:space="preserve">Fig </w:t>
      </w:r>
      <w:r w:rsidR="000F6743" w:rsidRPr="005C707B">
        <w:rPr>
          <w:sz w:val="20"/>
          <w:szCs w:val="20"/>
        </w:rPr>
        <w:t>2</w:t>
      </w:r>
      <w:r w:rsidRPr="005C707B">
        <w:rPr>
          <w:sz w:val="20"/>
          <w:szCs w:val="20"/>
        </w:rPr>
        <w:t>. Vanilla RNN</w:t>
      </w:r>
    </w:p>
    <w:p w14:paraId="7121C756" w14:textId="77777777" w:rsidR="00B810D4" w:rsidRPr="005C707B" w:rsidRDefault="00B810D4" w:rsidP="001B0054">
      <w:pPr>
        <w:rPr>
          <w:sz w:val="20"/>
          <w:szCs w:val="20"/>
        </w:rPr>
      </w:pPr>
    </w:p>
    <w:p w14:paraId="06E425F5" w14:textId="77777777" w:rsidR="00B810D4" w:rsidRPr="005C707B" w:rsidRDefault="00B810D4" w:rsidP="001B0054">
      <w:pPr>
        <w:rPr>
          <w:sz w:val="20"/>
          <w:szCs w:val="20"/>
        </w:rPr>
      </w:pPr>
    </w:p>
    <w:p w14:paraId="6E410692" w14:textId="77B8E1DB" w:rsidR="00255797" w:rsidRPr="005C707B" w:rsidRDefault="00EF39DB" w:rsidP="008063F6">
      <w:pPr>
        <w:jc w:val="both"/>
        <w:rPr>
          <w:sz w:val="20"/>
          <w:szCs w:val="20"/>
        </w:rPr>
      </w:pPr>
      <w:r w:rsidRPr="005C707B">
        <w:rPr>
          <w:sz w:val="20"/>
          <w:szCs w:val="20"/>
        </w:rPr>
        <w:t>LSTMs are an improvement over the Recurrent Neural Network mode</w:t>
      </w:r>
      <w:r w:rsidR="00172E36">
        <w:rPr>
          <w:sz w:val="20"/>
          <w:szCs w:val="20"/>
        </w:rPr>
        <w:t>l [4]</w:t>
      </w:r>
      <w:r w:rsidRPr="005C707B">
        <w:rPr>
          <w:sz w:val="20"/>
          <w:szCs w:val="20"/>
        </w:rPr>
        <w:t xml:space="preserve">. </w:t>
      </w:r>
      <w:r w:rsidR="00ED1164" w:rsidRPr="005C707B">
        <w:rPr>
          <w:sz w:val="20"/>
          <w:szCs w:val="20"/>
        </w:rPr>
        <w:t>LSTM greatly improve</w:t>
      </w:r>
      <w:r w:rsidR="00C20518" w:rsidRPr="005C707B">
        <w:rPr>
          <w:sz w:val="20"/>
          <w:szCs w:val="20"/>
        </w:rPr>
        <w:t>s</w:t>
      </w:r>
      <w:r w:rsidR="00ED1164" w:rsidRPr="005C707B">
        <w:rPr>
          <w:sz w:val="20"/>
          <w:szCs w:val="20"/>
        </w:rPr>
        <w:t xml:space="preserve"> on the traditional RNN by using gates to control the problem of vanishing </w:t>
      </w:r>
      <w:r w:rsidR="008D7004" w:rsidRPr="005C707B">
        <w:rPr>
          <w:sz w:val="20"/>
          <w:szCs w:val="20"/>
        </w:rPr>
        <w:t xml:space="preserve">gradient </w:t>
      </w:r>
      <w:r w:rsidR="00ED1164" w:rsidRPr="005C707B">
        <w:rPr>
          <w:sz w:val="20"/>
          <w:szCs w:val="20"/>
        </w:rPr>
        <w:t>(and exploding</w:t>
      </w:r>
      <w:r w:rsidR="008D7004" w:rsidRPr="005C707B">
        <w:rPr>
          <w:sz w:val="20"/>
          <w:szCs w:val="20"/>
        </w:rPr>
        <w:t xml:space="preserve"> </w:t>
      </w:r>
      <w:r w:rsidR="00ED1164" w:rsidRPr="005C707B">
        <w:rPr>
          <w:sz w:val="20"/>
          <w:szCs w:val="20"/>
        </w:rPr>
        <w:t>gradient</w:t>
      </w:r>
      <w:r w:rsidR="008D7004" w:rsidRPr="005C707B">
        <w:rPr>
          <w:sz w:val="20"/>
          <w:szCs w:val="20"/>
        </w:rPr>
        <w:t>)</w:t>
      </w:r>
      <w:r w:rsidR="00ED1164" w:rsidRPr="005C707B">
        <w:rPr>
          <w:sz w:val="20"/>
          <w:szCs w:val="20"/>
        </w:rPr>
        <w:t xml:space="preserve">. </w:t>
      </w:r>
      <w:r w:rsidRPr="005C707B">
        <w:rPr>
          <w:sz w:val="20"/>
          <w:szCs w:val="20"/>
        </w:rPr>
        <w:t xml:space="preserve"> A standard RNN consists of one layer </w:t>
      </w:r>
      <w:r w:rsidR="00DA5AAB" w:rsidRPr="005C707B">
        <w:rPr>
          <w:sz w:val="20"/>
          <w:szCs w:val="20"/>
        </w:rPr>
        <w:t xml:space="preserve">with a </w:t>
      </w:r>
      <w:r w:rsidR="00D703A2" w:rsidRPr="005C707B">
        <w:rPr>
          <w:i/>
          <w:iCs/>
          <w:sz w:val="20"/>
          <w:szCs w:val="20"/>
        </w:rPr>
        <w:t>tanh</w:t>
      </w:r>
      <w:r w:rsidR="00DA5AAB" w:rsidRPr="005C707B">
        <w:rPr>
          <w:sz w:val="20"/>
          <w:szCs w:val="20"/>
        </w:rPr>
        <w:t xml:space="preserve"> activation function</w:t>
      </w:r>
      <w:r w:rsidR="008D7004" w:rsidRPr="005C707B">
        <w:rPr>
          <w:sz w:val="20"/>
          <w:szCs w:val="20"/>
        </w:rPr>
        <w:t xml:space="preserve">. An activation function is </w:t>
      </w:r>
      <w:r w:rsidR="00CD4A5F" w:rsidRPr="005C707B">
        <w:rPr>
          <w:sz w:val="20"/>
          <w:szCs w:val="20"/>
        </w:rPr>
        <w:t xml:space="preserve">used within a neural network to transform the data from one layer to another. </w:t>
      </w:r>
      <w:r w:rsidR="00DA5AAB" w:rsidRPr="005C707B">
        <w:rPr>
          <w:sz w:val="20"/>
          <w:szCs w:val="20"/>
        </w:rPr>
        <w:t>LSTMs have a repeating module like RNNs but instead of one layer as in the RNN there are four layers. In Figure 1, the four layers are the fo</w:t>
      </w:r>
      <w:r w:rsidR="00155F01">
        <w:rPr>
          <w:sz w:val="20"/>
          <w:szCs w:val="20"/>
        </w:rPr>
        <w:t>u</w:t>
      </w:r>
      <w:r w:rsidR="00DA5AAB" w:rsidRPr="005C707B">
        <w:rPr>
          <w:sz w:val="20"/>
          <w:szCs w:val="20"/>
        </w:rPr>
        <w:t xml:space="preserve">r colored boxes, yellow </w:t>
      </w:r>
      <w:r w:rsidR="00CD4A5F" w:rsidRPr="00155F01">
        <w:rPr>
          <w:i/>
          <w:iCs/>
          <w:sz w:val="20"/>
          <w:szCs w:val="20"/>
        </w:rPr>
        <w:t>σ</w:t>
      </w:r>
      <w:r w:rsidR="00DA5AAB" w:rsidRPr="005C707B">
        <w:rPr>
          <w:sz w:val="20"/>
          <w:szCs w:val="20"/>
        </w:rPr>
        <w:t xml:space="preserve">, green </w:t>
      </w:r>
      <w:r w:rsidR="00CD4A5F" w:rsidRPr="005C707B">
        <w:rPr>
          <w:i/>
          <w:iCs/>
          <w:sz w:val="20"/>
          <w:szCs w:val="20"/>
        </w:rPr>
        <w:t>σ</w:t>
      </w:r>
      <w:r w:rsidR="00DA5AAB" w:rsidRPr="005C707B">
        <w:rPr>
          <w:sz w:val="20"/>
          <w:szCs w:val="20"/>
        </w:rPr>
        <w:t xml:space="preserve">, orange </w:t>
      </w:r>
      <w:r w:rsidR="00DA5AAB" w:rsidRPr="005C707B">
        <w:rPr>
          <w:i/>
          <w:iCs/>
          <w:sz w:val="20"/>
          <w:szCs w:val="20"/>
        </w:rPr>
        <w:t>tanh</w:t>
      </w:r>
      <w:r w:rsidR="00DA5AAB" w:rsidRPr="005C707B">
        <w:rPr>
          <w:sz w:val="20"/>
          <w:szCs w:val="20"/>
        </w:rPr>
        <w:t xml:space="preserve"> and red </w:t>
      </w:r>
      <w:r w:rsidR="00CD4A5F" w:rsidRPr="005C707B">
        <w:rPr>
          <w:i/>
          <w:iCs/>
          <w:sz w:val="20"/>
          <w:szCs w:val="20"/>
        </w:rPr>
        <w:t>σ</w:t>
      </w:r>
      <w:r w:rsidR="00DA5AAB" w:rsidRPr="005C707B">
        <w:rPr>
          <w:sz w:val="20"/>
          <w:szCs w:val="20"/>
        </w:rPr>
        <w:t xml:space="preserve">. The line running across the top of the LSTM </w:t>
      </w:r>
      <w:r w:rsidR="00CD4A5F" w:rsidRPr="005C707B">
        <w:rPr>
          <w:sz w:val="20"/>
          <w:szCs w:val="20"/>
        </w:rPr>
        <w:t>(</w:t>
      </w:r>
      <w:r w:rsidR="00CD4A5F" w:rsidRPr="005C707B">
        <w:rPr>
          <w:i/>
          <w:iCs/>
          <w:sz w:val="20"/>
          <w:szCs w:val="20"/>
        </w:rPr>
        <w:t>C</w:t>
      </w:r>
      <w:r w:rsidR="00CD4A5F" w:rsidRPr="005C707B">
        <w:rPr>
          <w:i/>
          <w:iCs/>
          <w:sz w:val="20"/>
          <w:szCs w:val="20"/>
          <w:vertAlign w:val="subscript"/>
        </w:rPr>
        <w:t>t-1</w:t>
      </w:r>
      <w:r w:rsidR="00CD4A5F" w:rsidRPr="005C707B">
        <w:rPr>
          <w:sz w:val="20"/>
          <w:szCs w:val="20"/>
        </w:rPr>
        <w:t xml:space="preserve"> to </w:t>
      </w:r>
      <w:r w:rsidR="00CD4A5F" w:rsidRPr="005C707B">
        <w:rPr>
          <w:i/>
          <w:iCs/>
          <w:sz w:val="20"/>
          <w:szCs w:val="20"/>
        </w:rPr>
        <w:t>C</w:t>
      </w:r>
      <w:r w:rsidR="00CD4A5F" w:rsidRPr="005C707B">
        <w:rPr>
          <w:i/>
          <w:iCs/>
          <w:sz w:val="20"/>
          <w:szCs w:val="20"/>
          <w:vertAlign w:val="subscript"/>
        </w:rPr>
        <w:t>t</w:t>
      </w:r>
      <w:r w:rsidR="00CD4A5F" w:rsidRPr="005C707B">
        <w:rPr>
          <w:sz w:val="20"/>
          <w:szCs w:val="20"/>
        </w:rPr>
        <w:t xml:space="preserve">) </w:t>
      </w:r>
      <w:r w:rsidR="00DA5AAB" w:rsidRPr="005C707B">
        <w:rPr>
          <w:sz w:val="20"/>
          <w:szCs w:val="20"/>
        </w:rPr>
        <w:t xml:space="preserve">is considered the “cell state.” The cell state runs across all of the LSTM cells and only minor changes are made </w:t>
      </w:r>
      <w:r w:rsidR="00CD4A5F" w:rsidRPr="005C707B">
        <w:rPr>
          <w:sz w:val="20"/>
          <w:szCs w:val="20"/>
        </w:rPr>
        <w:t>to it</w:t>
      </w:r>
      <w:r w:rsidR="00D703A2" w:rsidRPr="005C707B">
        <w:rPr>
          <w:sz w:val="20"/>
          <w:szCs w:val="20"/>
        </w:rPr>
        <w:t xml:space="preserve"> </w:t>
      </w:r>
      <w:r w:rsidR="00C5423D" w:rsidRPr="005C707B">
        <w:rPr>
          <w:sz w:val="20"/>
          <w:szCs w:val="20"/>
        </w:rPr>
        <w:t xml:space="preserve">(pink </w:t>
      </w:r>
      <w:r w:rsidR="00D703A2" w:rsidRPr="005C707B">
        <w:rPr>
          <w:sz w:val="20"/>
          <w:szCs w:val="20"/>
        </w:rPr>
        <w:t>x</w:t>
      </w:r>
      <w:r w:rsidR="00C5423D" w:rsidRPr="005C707B">
        <w:rPr>
          <w:sz w:val="20"/>
          <w:szCs w:val="20"/>
        </w:rPr>
        <w:t xml:space="preserve">, blue </w:t>
      </w:r>
      <w:r w:rsidR="00D703A2" w:rsidRPr="005C707B">
        <w:rPr>
          <w:sz w:val="20"/>
          <w:szCs w:val="20"/>
        </w:rPr>
        <w:t>+</w:t>
      </w:r>
      <w:r w:rsidR="00C5423D" w:rsidRPr="005C707B">
        <w:rPr>
          <w:sz w:val="20"/>
          <w:szCs w:val="20"/>
        </w:rPr>
        <w:t>). The four layers</w:t>
      </w:r>
      <w:r w:rsidR="00D703A2" w:rsidRPr="005C707B">
        <w:rPr>
          <w:sz w:val="20"/>
          <w:szCs w:val="20"/>
        </w:rPr>
        <w:t xml:space="preserve"> </w:t>
      </w:r>
      <w:r w:rsidR="00C5423D" w:rsidRPr="005C707B">
        <w:rPr>
          <w:sz w:val="20"/>
          <w:szCs w:val="20"/>
        </w:rPr>
        <w:t xml:space="preserve">each contribute to either adding or removing state from an LSTM cell. The first layer (yellow </w:t>
      </w:r>
      <w:r w:rsidR="00D703A2" w:rsidRPr="005C707B">
        <w:rPr>
          <w:i/>
          <w:iCs/>
          <w:sz w:val="20"/>
          <w:szCs w:val="20"/>
        </w:rPr>
        <w:t>σ</w:t>
      </w:r>
      <w:r w:rsidR="00C5423D" w:rsidRPr="005C707B">
        <w:rPr>
          <w:sz w:val="20"/>
          <w:szCs w:val="20"/>
        </w:rPr>
        <w:t xml:space="preserve">) is called the </w:t>
      </w:r>
      <w:r w:rsidR="00C5423D" w:rsidRPr="005C707B">
        <w:rPr>
          <w:i/>
          <w:iCs/>
          <w:sz w:val="20"/>
          <w:szCs w:val="20"/>
        </w:rPr>
        <w:t>forget</w:t>
      </w:r>
      <w:r w:rsidR="00D703A2" w:rsidRPr="005C707B">
        <w:rPr>
          <w:i/>
          <w:iCs/>
          <w:sz w:val="20"/>
          <w:szCs w:val="20"/>
        </w:rPr>
        <w:t>-</w:t>
      </w:r>
      <w:r w:rsidR="00C5423D" w:rsidRPr="005C707B">
        <w:rPr>
          <w:i/>
          <w:iCs/>
          <w:sz w:val="20"/>
          <w:szCs w:val="20"/>
        </w:rPr>
        <w:t>gate</w:t>
      </w:r>
      <w:r w:rsidR="00C5423D" w:rsidRPr="005C707B">
        <w:rPr>
          <w:sz w:val="20"/>
          <w:szCs w:val="20"/>
        </w:rPr>
        <w:t xml:space="preserve">. The </w:t>
      </w:r>
      <w:r w:rsidR="00C5423D" w:rsidRPr="005C707B">
        <w:rPr>
          <w:i/>
          <w:iCs/>
          <w:sz w:val="20"/>
          <w:szCs w:val="20"/>
        </w:rPr>
        <w:t>forget-gate</w:t>
      </w:r>
      <w:r w:rsidR="00C5423D" w:rsidRPr="005C707B">
        <w:rPr>
          <w:sz w:val="20"/>
          <w:szCs w:val="20"/>
        </w:rPr>
        <w:t xml:space="preserve"> outputs a value between 0 and 1. The next layer (green </w:t>
      </w:r>
      <w:r w:rsidR="00D703A2" w:rsidRPr="005C707B">
        <w:rPr>
          <w:i/>
          <w:iCs/>
          <w:sz w:val="20"/>
          <w:szCs w:val="20"/>
        </w:rPr>
        <w:t>σ</w:t>
      </w:r>
      <w:r w:rsidR="00C5423D" w:rsidRPr="005C707B">
        <w:rPr>
          <w:sz w:val="20"/>
          <w:szCs w:val="20"/>
        </w:rPr>
        <w:t xml:space="preserve">) is called the </w:t>
      </w:r>
      <w:r w:rsidR="00C5423D" w:rsidRPr="005C707B">
        <w:rPr>
          <w:i/>
          <w:iCs/>
          <w:sz w:val="20"/>
          <w:szCs w:val="20"/>
        </w:rPr>
        <w:t>input</w:t>
      </w:r>
      <w:r w:rsidR="00D703A2" w:rsidRPr="005C707B">
        <w:rPr>
          <w:i/>
          <w:iCs/>
          <w:sz w:val="20"/>
          <w:szCs w:val="20"/>
        </w:rPr>
        <w:t>-</w:t>
      </w:r>
      <w:r w:rsidR="00C5423D" w:rsidRPr="005C707B">
        <w:rPr>
          <w:i/>
          <w:iCs/>
          <w:sz w:val="20"/>
          <w:szCs w:val="20"/>
        </w:rPr>
        <w:t>gate</w:t>
      </w:r>
      <w:r w:rsidR="00C5423D" w:rsidRPr="005C707B">
        <w:rPr>
          <w:sz w:val="20"/>
          <w:szCs w:val="20"/>
        </w:rPr>
        <w:t xml:space="preserve"> and its </w:t>
      </w:r>
      <w:r w:rsidR="00D703A2" w:rsidRPr="005C707B">
        <w:rPr>
          <w:sz w:val="20"/>
          <w:szCs w:val="20"/>
        </w:rPr>
        <w:t>purpose</w:t>
      </w:r>
      <w:r w:rsidR="00C5423D" w:rsidRPr="005C707B">
        <w:rPr>
          <w:sz w:val="20"/>
          <w:szCs w:val="20"/>
        </w:rPr>
        <w:t xml:space="preserve"> is to decide which values will get updated. The next layer (orange </w:t>
      </w:r>
      <w:r w:rsidR="00C5423D" w:rsidRPr="005C707B">
        <w:rPr>
          <w:i/>
          <w:iCs/>
          <w:sz w:val="20"/>
          <w:szCs w:val="20"/>
        </w:rPr>
        <w:t>tanh</w:t>
      </w:r>
      <w:r w:rsidR="00C5423D" w:rsidRPr="005C707B">
        <w:rPr>
          <w:sz w:val="20"/>
          <w:szCs w:val="20"/>
        </w:rPr>
        <w:t xml:space="preserve">) </w:t>
      </w:r>
      <w:r w:rsidR="00446C84" w:rsidRPr="005C707B">
        <w:rPr>
          <w:sz w:val="20"/>
          <w:szCs w:val="20"/>
        </w:rPr>
        <w:t xml:space="preserve">creates new candidate values that will considered for updating the cell’s state. The new </w:t>
      </w:r>
      <w:r w:rsidR="00446C84" w:rsidRPr="005C707B">
        <w:rPr>
          <w:i/>
          <w:iCs/>
          <w:sz w:val="20"/>
          <w:szCs w:val="20"/>
        </w:rPr>
        <w:t>cell</w:t>
      </w:r>
      <w:r w:rsidR="00D703A2" w:rsidRPr="005C707B">
        <w:rPr>
          <w:i/>
          <w:iCs/>
          <w:sz w:val="20"/>
          <w:szCs w:val="20"/>
        </w:rPr>
        <w:t>-</w:t>
      </w:r>
      <w:r w:rsidR="00446C84" w:rsidRPr="005C707B">
        <w:rPr>
          <w:i/>
          <w:iCs/>
          <w:sz w:val="20"/>
          <w:szCs w:val="20"/>
        </w:rPr>
        <w:t>state</w:t>
      </w:r>
      <w:r w:rsidR="00446C84" w:rsidRPr="005C707B">
        <w:rPr>
          <w:sz w:val="20"/>
          <w:szCs w:val="20"/>
        </w:rPr>
        <w:t xml:space="preserve"> becomes the old </w:t>
      </w:r>
      <w:r w:rsidR="00D703A2" w:rsidRPr="005C707B">
        <w:rPr>
          <w:i/>
          <w:iCs/>
          <w:sz w:val="20"/>
          <w:szCs w:val="20"/>
        </w:rPr>
        <w:t>cell-</w:t>
      </w:r>
      <w:r w:rsidR="00446C84" w:rsidRPr="005C707B">
        <w:rPr>
          <w:i/>
          <w:iCs/>
          <w:sz w:val="20"/>
          <w:szCs w:val="20"/>
        </w:rPr>
        <w:t>state</w:t>
      </w:r>
      <w:r w:rsidR="00446C84" w:rsidRPr="005C707B">
        <w:rPr>
          <w:sz w:val="20"/>
          <w:szCs w:val="20"/>
        </w:rPr>
        <w:t xml:space="preserve"> multiplied by the </w:t>
      </w:r>
      <w:r w:rsidR="00446C84" w:rsidRPr="005C707B">
        <w:rPr>
          <w:i/>
          <w:iCs/>
          <w:sz w:val="20"/>
          <w:szCs w:val="20"/>
        </w:rPr>
        <w:t>forget</w:t>
      </w:r>
      <w:r w:rsidR="00D703A2" w:rsidRPr="005C707B">
        <w:rPr>
          <w:i/>
          <w:iCs/>
          <w:sz w:val="20"/>
          <w:szCs w:val="20"/>
        </w:rPr>
        <w:t>-</w:t>
      </w:r>
      <w:r w:rsidR="00446C84" w:rsidRPr="005C707B">
        <w:rPr>
          <w:i/>
          <w:iCs/>
          <w:sz w:val="20"/>
          <w:szCs w:val="20"/>
        </w:rPr>
        <w:t>gate</w:t>
      </w:r>
      <w:r w:rsidR="00446C84" w:rsidRPr="005C707B">
        <w:rPr>
          <w:sz w:val="20"/>
          <w:szCs w:val="20"/>
        </w:rPr>
        <w:t xml:space="preserve"> plus the scaled values computed by the second and third layers are added </w:t>
      </w:r>
      <w:r w:rsidR="00446C84" w:rsidRPr="005C707B">
        <w:rPr>
          <w:sz w:val="20"/>
          <w:szCs w:val="20"/>
        </w:rPr>
        <w:t xml:space="preserve">to the </w:t>
      </w:r>
      <w:r w:rsidR="00446C84" w:rsidRPr="005C707B">
        <w:rPr>
          <w:i/>
          <w:iCs/>
          <w:sz w:val="20"/>
          <w:szCs w:val="20"/>
        </w:rPr>
        <w:t>cell</w:t>
      </w:r>
      <w:r w:rsidR="00D703A2" w:rsidRPr="005C707B">
        <w:rPr>
          <w:i/>
          <w:iCs/>
          <w:sz w:val="20"/>
          <w:szCs w:val="20"/>
        </w:rPr>
        <w:t>-</w:t>
      </w:r>
      <w:r w:rsidR="00446C84" w:rsidRPr="005C707B">
        <w:rPr>
          <w:i/>
          <w:iCs/>
          <w:sz w:val="20"/>
          <w:szCs w:val="20"/>
        </w:rPr>
        <w:t>state</w:t>
      </w:r>
      <w:r w:rsidR="00446C84" w:rsidRPr="005C707B">
        <w:rPr>
          <w:sz w:val="20"/>
          <w:szCs w:val="20"/>
        </w:rPr>
        <w:t>.</w:t>
      </w:r>
      <w:r w:rsidR="00843C0B" w:rsidRPr="005C707B">
        <w:rPr>
          <w:sz w:val="20"/>
          <w:szCs w:val="20"/>
        </w:rPr>
        <w:t xml:space="preserve"> The last step (and last layer) </w:t>
      </w:r>
      <w:r w:rsidR="00D703A2" w:rsidRPr="005C707B">
        <w:rPr>
          <w:sz w:val="20"/>
          <w:szCs w:val="20"/>
        </w:rPr>
        <w:t>uses</w:t>
      </w:r>
      <w:r w:rsidR="00843C0B" w:rsidRPr="005C707B">
        <w:rPr>
          <w:sz w:val="20"/>
          <w:szCs w:val="20"/>
        </w:rPr>
        <w:t xml:space="preserve"> the </w:t>
      </w:r>
      <w:r w:rsidR="00843C0B" w:rsidRPr="005C707B">
        <w:rPr>
          <w:i/>
          <w:iCs/>
          <w:sz w:val="20"/>
          <w:szCs w:val="20"/>
        </w:rPr>
        <w:t>output</w:t>
      </w:r>
      <w:r w:rsidR="00D703A2" w:rsidRPr="005C707B">
        <w:rPr>
          <w:i/>
          <w:iCs/>
          <w:sz w:val="20"/>
          <w:szCs w:val="20"/>
        </w:rPr>
        <w:t>-</w:t>
      </w:r>
      <w:r w:rsidR="00843C0B" w:rsidRPr="005C707B">
        <w:rPr>
          <w:i/>
          <w:iCs/>
          <w:sz w:val="20"/>
          <w:szCs w:val="20"/>
        </w:rPr>
        <w:t>gate</w:t>
      </w:r>
      <w:r w:rsidR="00843C0B" w:rsidRPr="005C707B">
        <w:rPr>
          <w:sz w:val="20"/>
          <w:szCs w:val="20"/>
        </w:rPr>
        <w:t xml:space="preserve"> (red </w:t>
      </w:r>
      <w:r w:rsidR="00D703A2" w:rsidRPr="005C707B">
        <w:rPr>
          <w:i/>
          <w:iCs/>
          <w:sz w:val="20"/>
          <w:szCs w:val="20"/>
        </w:rPr>
        <w:t>σ</w:t>
      </w:r>
      <w:r w:rsidR="00843C0B" w:rsidRPr="005C707B">
        <w:rPr>
          <w:sz w:val="20"/>
          <w:szCs w:val="20"/>
        </w:rPr>
        <w:t xml:space="preserve">.) The </w:t>
      </w:r>
      <w:r w:rsidR="00843C0B" w:rsidRPr="005C707B">
        <w:rPr>
          <w:i/>
          <w:iCs/>
          <w:sz w:val="20"/>
          <w:szCs w:val="20"/>
        </w:rPr>
        <w:t>cell</w:t>
      </w:r>
      <w:r w:rsidR="00D703A2" w:rsidRPr="005C707B">
        <w:rPr>
          <w:i/>
          <w:iCs/>
          <w:sz w:val="20"/>
          <w:szCs w:val="20"/>
        </w:rPr>
        <w:t>-</w:t>
      </w:r>
      <w:r w:rsidR="00843C0B" w:rsidRPr="005C707B">
        <w:rPr>
          <w:i/>
          <w:iCs/>
          <w:sz w:val="20"/>
          <w:szCs w:val="20"/>
        </w:rPr>
        <w:t>state</w:t>
      </w:r>
      <w:r w:rsidR="00843C0B" w:rsidRPr="005C707B">
        <w:rPr>
          <w:sz w:val="20"/>
          <w:szCs w:val="20"/>
        </w:rPr>
        <w:t xml:space="preserve"> goes through a </w:t>
      </w:r>
      <w:r w:rsidR="00843C0B" w:rsidRPr="005C707B">
        <w:rPr>
          <w:i/>
          <w:iCs/>
          <w:sz w:val="20"/>
          <w:szCs w:val="20"/>
        </w:rPr>
        <w:t>tanh</w:t>
      </w:r>
      <w:r w:rsidR="00843C0B" w:rsidRPr="005C707B">
        <w:rPr>
          <w:sz w:val="20"/>
          <w:szCs w:val="20"/>
        </w:rPr>
        <w:t xml:space="preserve"> </w:t>
      </w:r>
      <w:r w:rsidR="00D703A2" w:rsidRPr="005C707B">
        <w:rPr>
          <w:sz w:val="20"/>
          <w:szCs w:val="20"/>
        </w:rPr>
        <w:t xml:space="preserve">function </w:t>
      </w:r>
      <w:r w:rsidR="00843C0B" w:rsidRPr="005C707B">
        <w:rPr>
          <w:sz w:val="20"/>
          <w:szCs w:val="20"/>
        </w:rPr>
        <w:t xml:space="preserve">which scales the values to be between </w:t>
      </w:r>
      <w:r w:rsidR="009E1185" w:rsidRPr="005C707B">
        <w:rPr>
          <w:sz w:val="20"/>
          <w:szCs w:val="20"/>
        </w:rPr>
        <w:t>0 and 1</w:t>
      </w:r>
      <w:r w:rsidR="00843C0B" w:rsidRPr="005C707B">
        <w:rPr>
          <w:sz w:val="20"/>
          <w:szCs w:val="20"/>
        </w:rPr>
        <w:t xml:space="preserve"> and </w:t>
      </w:r>
      <w:r w:rsidR="009E1185" w:rsidRPr="005C707B">
        <w:rPr>
          <w:sz w:val="20"/>
          <w:szCs w:val="20"/>
        </w:rPr>
        <w:t xml:space="preserve">is </w:t>
      </w:r>
      <w:r w:rsidR="00843C0B" w:rsidRPr="005C707B">
        <w:rPr>
          <w:sz w:val="20"/>
          <w:szCs w:val="20"/>
        </w:rPr>
        <w:t xml:space="preserve">then multiplied by the output value from the </w:t>
      </w:r>
      <w:r w:rsidR="009E1185" w:rsidRPr="005C707B">
        <w:rPr>
          <w:i/>
          <w:iCs/>
          <w:sz w:val="20"/>
          <w:szCs w:val="20"/>
        </w:rPr>
        <w:t>output-</w:t>
      </w:r>
      <w:r w:rsidR="00843C0B" w:rsidRPr="005C707B">
        <w:rPr>
          <w:i/>
          <w:iCs/>
          <w:sz w:val="20"/>
          <w:szCs w:val="20"/>
        </w:rPr>
        <w:t>gate</w:t>
      </w:r>
      <w:r w:rsidR="00843C0B" w:rsidRPr="005C707B">
        <w:rPr>
          <w:sz w:val="20"/>
          <w:szCs w:val="20"/>
        </w:rPr>
        <w:t>.</w:t>
      </w:r>
      <w:r w:rsidR="001B0054" w:rsidRPr="005C707B">
        <w:rPr>
          <w:sz w:val="20"/>
          <w:szCs w:val="20"/>
        </w:rPr>
        <w:t xml:space="preserve"> There are variations on the actual </w:t>
      </w:r>
      <w:r w:rsidR="009E1185" w:rsidRPr="005C707B">
        <w:rPr>
          <w:sz w:val="20"/>
          <w:szCs w:val="20"/>
        </w:rPr>
        <w:t xml:space="preserve">implementation, gates and </w:t>
      </w:r>
      <w:r w:rsidR="001B0054" w:rsidRPr="005C707B">
        <w:rPr>
          <w:sz w:val="20"/>
          <w:szCs w:val="20"/>
        </w:rPr>
        <w:t>steps of an LSTM cell depending on who developed it.</w:t>
      </w:r>
    </w:p>
    <w:p w14:paraId="10E06E10" w14:textId="0CEB0DF1" w:rsidR="00F75140" w:rsidRPr="005C707B" w:rsidRDefault="00F75140" w:rsidP="001B0054">
      <w:pPr>
        <w:rPr>
          <w:sz w:val="20"/>
          <w:szCs w:val="20"/>
        </w:rPr>
      </w:pPr>
    </w:p>
    <w:p w14:paraId="30829DE2" w14:textId="750A128F" w:rsidR="00F75140" w:rsidRDefault="009E1185" w:rsidP="008063F6">
      <w:pPr>
        <w:jc w:val="both"/>
        <w:rPr>
          <w:sz w:val="20"/>
          <w:szCs w:val="20"/>
        </w:rPr>
      </w:pPr>
      <w:r w:rsidRPr="005C707B">
        <w:rPr>
          <w:sz w:val="20"/>
          <w:szCs w:val="20"/>
        </w:rPr>
        <w:t xml:space="preserve">The </w:t>
      </w:r>
      <w:r w:rsidRPr="005C707B">
        <w:rPr>
          <w:i/>
          <w:iCs/>
          <w:sz w:val="20"/>
          <w:szCs w:val="20"/>
        </w:rPr>
        <w:t>v</w:t>
      </w:r>
      <w:r w:rsidR="00F75140" w:rsidRPr="005C707B">
        <w:rPr>
          <w:i/>
          <w:iCs/>
          <w:sz w:val="20"/>
          <w:szCs w:val="20"/>
        </w:rPr>
        <w:t xml:space="preserve">anishing gradient </w:t>
      </w:r>
      <w:r w:rsidRPr="005C707B">
        <w:rPr>
          <w:i/>
          <w:iCs/>
          <w:sz w:val="20"/>
          <w:szCs w:val="20"/>
        </w:rPr>
        <w:t>problem</w:t>
      </w:r>
      <w:r w:rsidRPr="005C707B">
        <w:rPr>
          <w:sz w:val="20"/>
          <w:szCs w:val="20"/>
        </w:rPr>
        <w:t xml:space="preserve"> </w:t>
      </w:r>
      <w:r w:rsidR="00F75140" w:rsidRPr="005C707B">
        <w:rPr>
          <w:sz w:val="20"/>
          <w:szCs w:val="20"/>
        </w:rPr>
        <w:t>is a common problem with RNNs.</w:t>
      </w:r>
      <w:r w:rsidR="00F527AA" w:rsidRPr="005C707B">
        <w:rPr>
          <w:sz w:val="20"/>
          <w:szCs w:val="20"/>
        </w:rPr>
        <w:t xml:space="preserve"> The vanishing gradient problem is encountered when an update happens to a RNNs weights</w:t>
      </w:r>
      <w:r w:rsidR="00A62B99" w:rsidRPr="005C707B">
        <w:rPr>
          <w:sz w:val="20"/>
          <w:szCs w:val="20"/>
        </w:rPr>
        <w:t xml:space="preserve">. The vanishing aspect occurs when </w:t>
      </w:r>
      <w:r w:rsidR="00F527AA" w:rsidRPr="005C707B">
        <w:rPr>
          <w:sz w:val="20"/>
          <w:szCs w:val="20"/>
        </w:rPr>
        <w:t xml:space="preserve">the update is proportional to the partial derivative </w:t>
      </w:r>
      <w:r w:rsidR="00A62B99" w:rsidRPr="005C707B">
        <w:rPr>
          <w:sz w:val="20"/>
          <w:szCs w:val="20"/>
        </w:rPr>
        <w:t>of</w:t>
      </w:r>
      <w:r w:rsidR="00F527AA" w:rsidRPr="005C707B">
        <w:rPr>
          <w:sz w:val="20"/>
          <w:szCs w:val="20"/>
        </w:rPr>
        <w:t xml:space="preserve"> the error function</w:t>
      </w:r>
      <w:r w:rsidR="00A62B99" w:rsidRPr="005C707B">
        <w:rPr>
          <w:sz w:val="20"/>
          <w:szCs w:val="20"/>
        </w:rPr>
        <w:t xml:space="preserve"> causing the weight to remain unchanged. A frequent cause of the vanishing gradient problem is the </w:t>
      </w:r>
      <w:r w:rsidRPr="005C707B">
        <w:rPr>
          <w:i/>
          <w:iCs/>
          <w:sz w:val="20"/>
          <w:szCs w:val="20"/>
        </w:rPr>
        <w:t>tanh</w:t>
      </w:r>
      <w:r w:rsidR="00A62B99" w:rsidRPr="005C707B">
        <w:rPr>
          <w:sz w:val="20"/>
          <w:szCs w:val="20"/>
        </w:rPr>
        <w:t xml:space="preserve"> </w:t>
      </w:r>
      <w:r w:rsidRPr="005C707B">
        <w:rPr>
          <w:sz w:val="20"/>
          <w:szCs w:val="20"/>
        </w:rPr>
        <w:t>fu</w:t>
      </w:r>
      <w:r w:rsidR="00A62B99" w:rsidRPr="005C707B">
        <w:rPr>
          <w:sz w:val="20"/>
          <w:szCs w:val="20"/>
        </w:rPr>
        <w:t>nction which results in values in the range between 0 and 1</w:t>
      </w:r>
      <w:r w:rsidR="00975AF2" w:rsidRPr="005C707B">
        <w:rPr>
          <w:sz w:val="20"/>
          <w:szCs w:val="20"/>
        </w:rPr>
        <w:t xml:space="preserve"> and backpropagation </w:t>
      </w:r>
      <w:r w:rsidR="00BC6433" w:rsidRPr="005C707B">
        <w:rPr>
          <w:sz w:val="20"/>
          <w:szCs w:val="20"/>
        </w:rPr>
        <w:t xml:space="preserve">(backward propagation of errors) </w:t>
      </w:r>
      <w:r w:rsidR="00975AF2" w:rsidRPr="005C707B">
        <w:rPr>
          <w:sz w:val="20"/>
          <w:szCs w:val="20"/>
        </w:rPr>
        <w:t xml:space="preserve">computes the gradients via the chain-rule. When these small numbers are used in the beginning layers of an RNN then the training process either fails or takes a very long time to converge. Various techniques have been </w:t>
      </w:r>
      <w:r w:rsidR="00F17228" w:rsidRPr="005C707B">
        <w:rPr>
          <w:sz w:val="20"/>
          <w:szCs w:val="20"/>
        </w:rPr>
        <w:t>proposed to overcome the vanishing gradient problem including avoiding using a gradient based activation function</w:t>
      </w:r>
      <w:r w:rsidR="00BC6433" w:rsidRPr="005C707B">
        <w:rPr>
          <w:sz w:val="20"/>
          <w:szCs w:val="20"/>
        </w:rPr>
        <w:t>.</w:t>
      </w:r>
    </w:p>
    <w:p w14:paraId="1E76F502" w14:textId="54A20758" w:rsidR="00172E36" w:rsidRDefault="00172E36" w:rsidP="008063F6">
      <w:pPr>
        <w:jc w:val="both"/>
        <w:rPr>
          <w:sz w:val="20"/>
          <w:szCs w:val="20"/>
        </w:rPr>
      </w:pPr>
    </w:p>
    <w:p w14:paraId="6700AEF5" w14:textId="4366578D" w:rsidR="00172E36" w:rsidRPr="005C707B" w:rsidRDefault="00172E36" w:rsidP="008063F6">
      <w:pPr>
        <w:jc w:val="both"/>
        <w:rPr>
          <w:sz w:val="20"/>
          <w:szCs w:val="20"/>
        </w:rPr>
      </w:pPr>
      <w:r>
        <w:rPr>
          <w:sz w:val="20"/>
          <w:szCs w:val="20"/>
        </w:rPr>
        <w:t>The number of hidden layers within a</w:t>
      </w:r>
      <w:r w:rsidR="00CE62C8">
        <w:rPr>
          <w:sz w:val="20"/>
          <w:szCs w:val="20"/>
        </w:rPr>
        <w:t>n artificial neural network ANN</w:t>
      </w:r>
      <w:r>
        <w:rPr>
          <w:sz w:val="20"/>
          <w:szCs w:val="20"/>
        </w:rPr>
        <w:t xml:space="preserve"> </w:t>
      </w:r>
      <w:r w:rsidR="00CE62C8">
        <w:rPr>
          <w:sz w:val="20"/>
          <w:szCs w:val="20"/>
        </w:rPr>
        <w:t xml:space="preserve">[X] </w:t>
      </w:r>
      <w:r>
        <w:rPr>
          <w:sz w:val="20"/>
          <w:szCs w:val="20"/>
        </w:rPr>
        <w:t xml:space="preserve">model typically defines whether a model is a deep neural network </w:t>
      </w:r>
      <w:r w:rsidR="00CE62C8">
        <w:rPr>
          <w:sz w:val="20"/>
          <w:szCs w:val="20"/>
        </w:rPr>
        <w:t>DNN [X]</w:t>
      </w:r>
      <w:r>
        <w:rPr>
          <w:sz w:val="20"/>
          <w:szCs w:val="20"/>
        </w:rPr>
        <w:t>, although there is debate on exactly how many layers</w:t>
      </w:r>
      <w:r w:rsidR="00CE62C8">
        <w:rPr>
          <w:sz w:val="20"/>
          <w:szCs w:val="20"/>
        </w:rPr>
        <w:t xml:space="preserve"> constitutes a DNN </w:t>
      </w:r>
      <w:r w:rsidR="00155F01">
        <w:rPr>
          <w:sz w:val="20"/>
          <w:szCs w:val="20"/>
        </w:rPr>
        <w:t>this writer</w:t>
      </w:r>
      <w:r w:rsidR="00CE62C8">
        <w:rPr>
          <w:sz w:val="20"/>
          <w:szCs w:val="20"/>
        </w:rPr>
        <w:t xml:space="preserve"> will use the common definition that a model must have at least two hidden layers between the input and output layers. Taking the argument further, an LSTM cell consists of 4 layers. Does that mean that any model with an LSTM layer is by definition a DNN? </w:t>
      </w:r>
      <w:r w:rsidR="00155F01">
        <w:rPr>
          <w:sz w:val="20"/>
          <w:szCs w:val="20"/>
        </w:rPr>
        <w:t xml:space="preserve">One may </w:t>
      </w:r>
      <w:r w:rsidR="00CE62C8">
        <w:rPr>
          <w:sz w:val="20"/>
          <w:szCs w:val="20"/>
        </w:rPr>
        <w:t>say that all of our models fall into the broad DNN definition.</w:t>
      </w:r>
    </w:p>
    <w:p w14:paraId="5D70527C" w14:textId="39193D3C" w:rsidR="008741CE" w:rsidRPr="005C707B" w:rsidRDefault="008741CE" w:rsidP="003939DC">
      <w:pPr>
        <w:rPr>
          <w:sz w:val="20"/>
          <w:szCs w:val="20"/>
        </w:rPr>
      </w:pPr>
    </w:p>
    <w:p w14:paraId="184EE6A3" w14:textId="25F2CBC4" w:rsidR="008741CE" w:rsidRPr="005C707B" w:rsidRDefault="008741CE" w:rsidP="003939DC">
      <w:pPr>
        <w:rPr>
          <w:sz w:val="20"/>
          <w:szCs w:val="20"/>
        </w:rPr>
      </w:pPr>
    </w:p>
    <w:p w14:paraId="3A1FE06D" w14:textId="3164C252" w:rsidR="008741CE" w:rsidRPr="005C707B" w:rsidRDefault="008063F6" w:rsidP="008741CE">
      <w:pPr>
        <w:jc w:val="center"/>
        <w:rPr>
          <w:sz w:val="20"/>
          <w:szCs w:val="20"/>
        </w:rPr>
      </w:pPr>
      <w:r w:rsidRPr="005C707B">
        <w:rPr>
          <w:sz w:val="20"/>
          <w:szCs w:val="20"/>
        </w:rPr>
        <w:t xml:space="preserve">II. </w:t>
      </w:r>
      <w:r w:rsidR="008741CE" w:rsidRPr="005C707B">
        <w:rPr>
          <w:sz w:val="20"/>
          <w:szCs w:val="20"/>
        </w:rPr>
        <w:t>LITERATURE REVIEW</w:t>
      </w:r>
    </w:p>
    <w:p w14:paraId="4985A8EF" w14:textId="54BA829C" w:rsidR="008741CE" w:rsidRPr="005C707B" w:rsidRDefault="008741CE" w:rsidP="008741CE">
      <w:pPr>
        <w:jc w:val="center"/>
        <w:rPr>
          <w:b/>
          <w:bCs/>
          <w:sz w:val="20"/>
          <w:szCs w:val="20"/>
        </w:rPr>
      </w:pPr>
    </w:p>
    <w:p w14:paraId="5CB9EEA9" w14:textId="4E68FF38" w:rsidR="008741CE" w:rsidRPr="005C707B" w:rsidRDefault="006C5F4A" w:rsidP="008063F6">
      <w:pPr>
        <w:jc w:val="both"/>
        <w:rPr>
          <w:sz w:val="20"/>
          <w:szCs w:val="20"/>
        </w:rPr>
      </w:pPr>
      <w:r w:rsidRPr="005C707B">
        <w:rPr>
          <w:sz w:val="20"/>
          <w:szCs w:val="20"/>
        </w:rPr>
        <w:t>Zhang [</w:t>
      </w:r>
      <w:r w:rsidR="004E4F78" w:rsidRPr="005C707B">
        <w:rPr>
          <w:sz w:val="20"/>
          <w:szCs w:val="20"/>
        </w:rPr>
        <w:t>4</w:t>
      </w:r>
      <w:r w:rsidRPr="005C707B">
        <w:rPr>
          <w:sz w:val="20"/>
          <w:szCs w:val="20"/>
        </w:rPr>
        <w:t xml:space="preserve">] used an LSTM model for the use of predicting sea surface temperature </w:t>
      </w:r>
      <w:r w:rsidR="00C20518" w:rsidRPr="005C707B">
        <w:rPr>
          <w:sz w:val="20"/>
          <w:szCs w:val="20"/>
        </w:rPr>
        <w:t>on the coastal seas of China.</w:t>
      </w:r>
      <w:r w:rsidR="00022EFD" w:rsidRPr="005C707B">
        <w:rPr>
          <w:sz w:val="20"/>
          <w:szCs w:val="20"/>
        </w:rPr>
        <w:t xml:space="preserve"> They focused on the specific coastal areas given that the coastal areas have greater fluctuation in temperatures as opposed to </w:t>
      </w:r>
      <w:r w:rsidR="00F17228" w:rsidRPr="005C707B">
        <w:rPr>
          <w:sz w:val="20"/>
          <w:szCs w:val="20"/>
        </w:rPr>
        <w:t xml:space="preserve">areas </w:t>
      </w:r>
      <w:r w:rsidR="00022EFD" w:rsidRPr="005C707B">
        <w:rPr>
          <w:sz w:val="20"/>
          <w:szCs w:val="20"/>
        </w:rPr>
        <w:t>further out in the ocean.</w:t>
      </w:r>
      <w:r w:rsidR="00F17228" w:rsidRPr="005C707B">
        <w:rPr>
          <w:sz w:val="20"/>
          <w:szCs w:val="20"/>
        </w:rPr>
        <w:t xml:space="preserve"> In [</w:t>
      </w:r>
      <w:r w:rsidR="004E4F78" w:rsidRPr="005C707B">
        <w:rPr>
          <w:sz w:val="20"/>
          <w:szCs w:val="20"/>
        </w:rPr>
        <w:t>5</w:t>
      </w:r>
      <w:r w:rsidR="00F17228" w:rsidRPr="005C707B">
        <w:rPr>
          <w:sz w:val="20"/>
          <w:szCs w:val="20"/>
        </w:rPr>
        <w:t>]</w:t>
      </w:r>
      <w:r w:rsidR="00B51C41" w:rsidRPr="005C707B">
        <w:rPr>
          <w:sz w:val="20"/>
          <w:szCs w:val="20"/>
        </w:rPr>
        <w:t>, [6], [7] the authors use LSTM to predict wind speed. T</w:t>
      </w:r>
      <w:r w:rsidR="00F17228" w:rsidRPr="005C707B">
        <w:rPr>
          <w:sz w:val="20"/>
          <w:szCs w:val="20"/>
        </w:rPr>
        <w:t xml:space="preserve">he authors </w:t>
      </w:r>
      <w:r w:rsidR="00B51C41" w:rsidRPr="005C707B">
        <w:rPr>
          <w:sz w:val="20"/>
          <w:szCs w:val="20"/>
        </w:rPr>
        <w:t xml:space="preserve">in [5] </w:t>
      </w:r>
      <w:r w:rsidR="00F17228" w:rsidRPr="005C707B">
        <w:rPr>
          <w:sz w:val="20"/>
          <w:szCs w:val="20"/>
        </w:rPr>
        <w:t xml:space="preserve">used both LSTM and </w:t>
      </w:r>
      <w:r w:rsidR="00F17228" w:rsidRPr="005C707B">
        <w:rPr>
          <w:color w:val="333333"/>
          <w:sz w:val="20"/>
          <w:szCs w:val="20"/>
          <w:shd w:val="clear" w:color="auto" w:fill="FFFFFF"/>
        </w:rPr>
        <w:t xml:space="preserve">bidirectional LSTM models to experiment and evaluate the </w:t>
      </w:r>
      <w:r w:rsidR="004E4F78" w:rsidRPr="005C707B">
        <w:rPr>
          <w:color w:val="333333"/>
          <w:sz w:val="20"/>
          <w:szCs w:val="20"/>
          <w:shd w:val="clear" w:color="auto" w:fill="FFFFFF"/>
        </w:rPr>
        <w:t xml:space="preserve">prediction of </w:t>
      </w:r>
      <w:r w:rsidR="004E4F78" w:rsidRPr="005C707B">
        <w:rPr>
          <w:rFonts w:ascii="Georgia" w:hAnsi="Georgia"/>
          <w:color w:val="333333"/>
          <w:sz w:val="20"/>
          <w:szCs w:val="20"/>
          <w:shd w:val="clear" w:color="auto" w:fill="FFFFFF"/>
        </w:rPr>
        <w:t>stochastic</w:t>
      </w:r>
      <w:r w:rsidR="004E4F78" w:rsidRPr="005C707B">
        <w:rPr>
          <w:sz w:val="20"/>
          <w:szCs w:val="20"/>
        </w:rPr>
        <w:t xml:space="preserve"> </w:t>
      </w:r>
      <w:r w:rsidR="004E4F78" w:rsidRPr="005C707B">
        <w:rPr>
          <w:color w:val="333333"/>
          <w:sz w:val="20"/>
          <w:szCs w:val="20"/>
          <w:shd w:val="clear" w:color="auto" w:fill="FFFFFF"/>
        </w:rPr>
        <w:t xml:space="preserve">wind speed to be used in a wind farm for generating electricity. </w:t>
      </w:r>
      <w:r w:rsidR="0076464D" w:rsidRPr="005C707B">
        <w:rPr>
          <w:color w:val="333333"/>
          <w:sz w:val="20"/>
          <w:szCs w:val="20"/>
          <w:shd w:val="clear" w:color="auto" w:fill="FFFFFF"/>
        </w:rPr>
        <w:t xml:space="preserve">In [6], the authors develop a Fuzzy-Rough-Set LSTM to predict the short-term </w:t>
      </w:r>
      <w:r w:rsidR="0076464D" w:rsidRPr="005C707B">
        <w:rPr>
          <w:rFonts w:ascii="Georgia" w:hAnsi="Georgia"/>
          <w:color w:val="333333"/>
          <w:sz w:val="20"/>
          <w:szCs w:val="20"/>
          <w:shd w:val="clear" w:color="auto" w:fill="FFFFFF"/>
        </w:rPr>
        <w:t>prediction of the wind speed</w:t>
      </w:r>
      <w:r w:rsidR="0076464D" w:rsidRPr="005C707B">
        <w:rPr>
          <w:sz w:val="20"/>
          <w:szCs w:val="20"/>
        </w:rPr>
        <w:t xml:space="preserve">, again for the benefit of optimizing the  generation of electricity. </w:t>
      </w:r>
    </w:p>
    <w:p w14:paraId="4ACC3E82" w14:textId="77777777" w:rsidR="008741CE" w:rsidRPr="005C707B" w:rsidRDefault="008741CE" w:rsidP="008741CE">
      <w:pPr>
        <w:jc w:val="center"/>
        <w:rPr>
          <w:b/>
          <w:bCs/>
          <w:sz w:val="20"/>
          <w:szCs w:val="20"/>
        </w:rPr>
      </w:pPr>
    </w:p>
    <w:p w14:paraId="72FDA174" w14:textId="6EAD84E5" w:rsidR="008741CE" w:rsidRDefault="008741CE" w:rsidP="008741CE">
      <w:pPr>
        <w:jc w:val="center"/>
        <w:rPr>
          <w:b/>
          <w:bCs/>
          <w:sz w:val="20"/>
          <w:szCs w:val="20"/>
        </w:rPr>
      </w:pPr>
    </w:p>
    <w:p w14:paraId="11D049BE" w14:textId="50E877B4" w:rsidR="00E7276B" w:rsidRPr="005C707B" w:rsidRDefault="00E7276B" w:rsidP="008741CE">
      <w:pPr>
        <w:jc w:val="center"/>
        <w:rPr>
          <w:b/>
          <w:bCs/>
          <w:sz w:val="20"/>
          <w:szCs w:val="20"/>
        </w:rPr>
      </w:pPr>
    </w:p>
    <w:p w14:paraId="1F906611" w14:textId="161CB393" w:rsidR="008741CE" w:rsidRPr="005C707B" w:rsidRDefault="008063F6" w:rsidP="008741CE">
      <w:pPr>
        <w:jc w:val="center"/>
        <w:rPr>
          <w:sz w:val="20"/>
          <w:szCs w:val="20"/>
        </w:rPr>
      </w:pPr>
      <w:r w:rsidRPr="005C707B">
        <w:rPr>
          <w:sz w:val="20"/>
          <w:szCs w:val="20"/>
        </w:rPr>
        <w:t xml:space="preserve">III. </w:t>
      </w:r>
      <w:r w:rsidR="008741CE" w:rsidRPr="005C707B">
        <w:rPr>
          <w:sz w:val="20"/>
          <w:szCs w:val="20"/>
        </w:rPr>
        <w:t>METHODOLOGY</w:t>
      </w:r>
    </w:p>
    <w:p w14:paraId="6FCCE3BB" w14:textId="605E5F0A" w:rsidR="008741CE" w:rsidRPr="005C707B" w:rsidRDefault="008741CE" w:rsidP="008741CE">
      <w:pPr>
        <w:jc w:val="center"/>
        <w:rPr>
          <w:b/>
          <w:bCs/>
          <w:sz w:val="20"/>
          <w:szCs w:val="20"/>
        </w:rPr>
      </w:pPr>
    </w:p>
    <w:p w14:paraId="34ABCC53" w14:textId="1C0E2434" w:rsidR="00BE6BA2" w:rsidRPr="005C707B" w:rsidRDefault="00BE6BA2" w:rsidP="008063F6">
      <w:pPr>
        <w:jc w:val="center"/>
        <w:rPr>
          <w:i/>
          <w:iCs/>
          <w:sz w:val="20"/>
          <w:szCs w:val="20"/>
        </w:rPr>
      </w:pPr>
      <w:r w:rsidRPr="005C707B">
        <w:rPr>
          <w:i/>
          <w:iCs/>
          <w:sz w:val="20"/>
          <w:szCs w:val="20"/>
        </w:rPr>
        <w:t>Exploratory Data Analysis</w:t>
      </w:r>
      <w:r w:rsidR="00255797" w:rsidRPr="005C707B">
        <w:rPr>
          <w:i/>
          <w:iCs/>
          <w:sz w:val="20"/>
          <w:szCs w:val="20"/>
        </w:rPr>
        <w:t xml:space="preserve"> and Data Preprocessing</w:t>
      </w:r>
      <w:r w:rsidRPr="005C707B">
        <w:rPr>
          <w:i/>
          <w:iCs/>
          <w:sz w:val="20"/>
          <w:szCs w:val="20"/>
        </w:rPr>
        <w:t>:</w:t>
      </w:r>
    </w:p>
    <w:p w14:paraId="304EDCC9" w14:textId="77777777" w:rsidR="00BC6433" w:rsidRPr="005C707B" w:rsidRDefault="00BC6433" w:rsidP="00BE6BA2">
      <w:pPr>
        <w:rPr>
          <w:sz w:val="20"/>
          <w:szCs w:val="20"/>
        </w:rPr>
      </w:pPr>
    </w:p>
    <w:p w14:paraId="1F70EF35" w14:textId="454491FD" w:rsidR="008741CE" w:rsidRPr="005C707B" w:rsidRDefault="00BE6BA2" w:rsidP="008063F6">
      <w:pPr>
        <w:jc w:val="both"/>
        <w:rPr>
          <w:sz w:val="20"/>
          <w:szCs w:val="20"/>
        </w:rPr>
      </w:pPr>
      <w:r w:rsidRPr="005C707B">
        <w:rPr>
          <w:sz w:val="20"/>
          <w:szCs w:val="20"/>
        </w:rPr>
        <w:lastRenderedPageBreak/>
        <w:t xml:space="preserve">The primary data source </w:t>
      </w:r>
      <w:r w:rsidR="00BC6433" w:rsidRPr="005C707B">
        <w:rPr>
          <w:sz w:val="20"/>
          <w:szCs w:val="20"/>
        </w:rPr>
        <w:t xml:space="preserve">[1] </w:t>
      </w:r>
      <w:r w:rsidRPr="005C707B">
        <w:rPr>
          <w:sz w:val="20"/>
          <w:szCs w:val="20"/>
        </w:rPr>
        <w:t xml:space="preserve">is given in the date range of January 15, </w:t>
      </w:r>
      <w:proofErr w:type="gramStart"/>
      <w:r w:rsidRPr="005C707B">
        <w:rPr>
          <w:sz w:val="20"/>
          <w:szCs w:val="20"/>
        </w:rPr>
        <w:t>1880</w:t>
      </w:r>
      <w:proofErr w:type="gramEnd"/>
      <w:r w:rsidRPr="005C707B">
        <w:rPr>
          <w:sz w:val="20"/>
          <w:szCs w:val="20"/>
        </w:rPr>
        <w:t xml:space="preserve"> to November 11, 2021 (as of the time of this writing.) </w:t>
      </w:r>
      <w:r w:rsidR="00BC6433" w:rsidRPr="005C707B">
        <w:rPr>
          <w:sz w:val="20"/>
          <w:szCs w:val="20"/>
        </w:rPr>
        <w:t xml:space="preserve">Within this dataset the </w:t>
      </w:r>
      <w:r w:rsidRPr="005C707B">
        <w:rPr>
          <w:sz w:val="20"/>
          <w:szCs w:val="20"/>
        </w:rPr>
        <w:t xml:space="preserve">“World” entity </w:t>
      </w:r>
      <w:r w:rsidR="00BC6433" w:rsidRPr="005C707B">
        <w:rPr>
          <w:sz w:val="20"/>
          <w:szCs w:val="20"/>
        </w:rPr>
        <w:t>values were used</w:t>
      </w:r>
      <w:r w:rsidRPr="005C707B">
        <w:rPr>
          <w:sz w:val="20"/>
          <w:szCs w:val="20"/>
        </w:rPr>
        <w:t xml:space="preserve"> and </w:t>
      </w:r>
      <w:r w:rsidR="00C54E89" w:rsidRPr="005C707B">
        <w:rPr>
          <w:sz w:val="20"/>
          <w:szCs w:val="20"/>
        </w:rPr>
        <w:t xml:space="preserve">were assigned to the </w:t>
      </w:r>
      <w:r w:rsidRPr="005C707B">
        <w:rPr>
          <w:sz w:val="20"/>
          <w:szCs w:val="20"/>
        </w:rPr>
        <w:t xml:space="preserve">the temperature anomaly column as our univariate data source. </w:t>
      </w:r>
      <w:r w:rsidR="00785600" w:rsidRPr="005C707B">
        <w:rPr>
          <w:sz w:val="20"/>
          <w:szCs w:val="20"/>
        </w:rPr>
        <w:t>Th</w:t>
      </w:r>
      <w:r w:rsidR="00C54E89" w:rsidRPr="005C707B">
        <w:rPr>
          <w:sz w:val="20"/>
          <w:szCs w:val="20"/>
        </w:rPr>
        <w:t>is</w:t>
      </w:r>
      <w:r w:rsidR="00785600" w:rsidRPr="005C707B">
        <w:rPr>
          <w:sz w:val="20"/>
          <w:szCs w:val="20"/>
        </w:rPr>
        <w:t xml:space="preserve"> dataset states that the temperature anomaly values are: </w:t>
      </w:r>
      <w:r w:rsidR="00785600" w:rsidRPr="005C707B">
        <w:rPr>
          <w:i/>
          <w:iCs/>
          <w:sz w:val="20"/>
          <w:szCs w:val="20"/>
        </w:rPr>
        <w:t>The combined land-surface air and sea-surface water temperature anomaly is given as the deviation from the 1951 – 1980 mean.</w:t>
      </w:r>
      <w:r w:rsidR="00785600" w:rsidRPr="005C707B">
        <w:rPr>
          <w:sz w:val="20"/>
          <w:szCs w:val="20"/>
        </w:rPr>
        <w:t xml:space="preserve"> Based on this description of the data there has already been some pre-processing of the dataset. The date values are given as the 15</w:t>
      </w:r>
      <w:r w:rsidR="00785600" w:rsidRPr="005C707B">
        <w:rPr>
          <w:sz w:val="20"/>
          <w:szCs w:val="20"/>
          <w:vertAlign w:val="superscript"/>
        </w:rPr>
        <w:t>th</w:t>
      </w:r>
      <w:r w:rsidR="00785600" w:rsidRPr="005C707B">
        <w:rPr>
          <w:sz w:val="20"/>
          <w:szCs w:val="20"/>
        </w:rPr>
        <w:t xml:space="preserve"> of each month from 1880 to 2021. Because the data had been </w:t>
      </w:r>
      <w:r w:rsidR="00C54E89" w:rsidRPr="005C707B">
        <w:rPr>
          <w:sz w:val="20"/>
          <w:szCs w:val="20"/>
        </w:rPr>
        <w:t>pre-processed,</w:t>
      </w:r>
      <w:r w:rsidR="00785600" w:rsidRPr="005C707B">
        <w:rPr>
          <w:sz w:val="20"/>
          <w:szCs w:val="20"/>
        </w:rPr>
        <w:t xml:space="preserve"> we chose to use </w:t>
      </w:r>
      <w:r w:rsidR="00484E41" w:rsidRPr="005C707B">
        <w:rPr>
          <w:sz w:val="20"/>
          <w:szCs w:val="20"/>
        </w:rPr>
        <w:t>Scikit-</w:t>
      </w:r>
      <w:proofErr w:type="spellStart"/>
      <w:r w:rsidR="00484E41" w:rsidRPr="005C707B">
        <w:rPr>
          <w:sz w:val="20"/>
          <w:szCs w:val="20"/>
        </w:rPr>
        <w:t>Learn’s</w:t>
      </w:r>
      <w:proofErr w:type="spellEnd"/>
      <w:r w:rsidR="00484E41" w:rsidRPr="005C707B">
        <w:rPr>
          <w:sz w:val="20"/>
          <w:szCs w:val="20"/>
        </w:rPr>
        <w:t xml:space="preserve"> [4] </w:t>
      </w:r>
      <w:proofErr w:type="spellStart"/>
      <w:r w:rsidR="00484E41" w:rsidRPr="005C707B">
        <w:rPr>
          <w:i/>
          <w:iCs/>
          <w:sz w:val="20"/>
          <w:szCs w:val="20"/>
        </w:rPr>
        <w:t>MinMaxScalar</w:t>
      </w:r>
      <w:proofErr w:type="spellEnd"/>
      <w:r w:rsidR="00484E41" w:rsidRPr="005C707B">
        <w:rPr>
          <w:sz w:val="20"/>
          <w:szCs w:val="20"/>
        </w:rPr>
        <w:t xml:space="preserve"> to normalize the data</w:t>
      </w:r>
      <w:r w:rsidR="00C54E89" w:rsidRPr="005C707B">
        <w:rPr>
          <w:sz w:val="20"/>
          <w:szCs w:val="20"/>
        </w:rPr>
        <w:t xml:space="preserve"> between 0 and 1</w:t>
      </w:r>
      <w:r w:rsidR="00484E41" w:rsidRPr="005C707B">
        <w:rPr>
          <w:sz w:val="20"/>
          <w:szCs w:val="20"/>
        </w:rPr>
        <w:t>.</w:t>
      </w:r>
      <w:r w:rsidR="00711F1B" w:rsidRPr="005C707B">
        <w:rPr>
          <w:sz w:val="20"/>
          <w:szCs w:val="20"/>
        </w:rPr>
        <w:t xml:space="preserve"> Although </w:t>
      </w:r>
      <w:r w:rsidR="00C54E89" w:rsidRPr="005C707B">
        <w:rPr>
          <w:sz w:val="20"/>
          <w:szCs w:val="20"/>
        </w:rPr>
        <w:t xml:space="preserve">the </w:t>
      </w:r>
      <w:proofErr w:type="spellStart"/>
      <w:r w:rsidR="00711F1B" w:rsidRPr="005C707B">
        <w:rPr>
          <w:sz w:val="20"/>
          <w:szCs w:val="20"/>
        </w:rPr>
        <w:t>Keras</w:t>
      </w:r>
      <w:proofErr w:type="spellEnd"/>
      <w:r w:rsidR="00C54E89" w:rsidRPr="005C707B">
        <w:rPr>
          <w:sz w:val="20"/>
          <w:szCs w:val="20"/>
        </w:rPr>
        <w:t xml:space="preserve"> [</w:t>
      </w:r>
      <w:r w:rsidR="008D1943">
        <w:rPr>
          <w:sz w:val="20"/>
          <w:szCs w:val="20"/>
        </w:rPr>
        <w:t>9</w:t>
      </w:r>
      <w:r w:rsidR="00C54E89" w:rsidRPr="005C707B">
        <w:rPr>
          <w:sz w:val="20"/>
          <w:szCs w:val="20"/>
        </w:rPr>
        <w:t xml:space="preserve">] / </w:t>
      </w:r>
      <w:proofErr w:type="spellStart"/>
      <w:r w:rsidR="00C54E89" w:rsidRPr="005C707B">
        <w:rPr>
          <w:sz w:val="20"/>
          <w:szCs w:val="20"/>
        </w:rPr>
        <w:t>Tensorflow</w:t>
      </w:r>
      <w:proofErr w:type="spellEnd"/>
      <w:r w:rsidR="00C54E89" w:rsidRPr="005C707B">
        <w:rPr>
          <w:sz w:val="20"/>
          <w:szCs w:val="20"/>
        </w:rPr>
        <w:t xml:space="preserve"> [</w:t>
      </w:r>
      <w:r w:rsidR="008D1943">
        <w:rPr>
          <w:sz w:val="20"/>
          <w:szCs w:val="20"/>
        </w:rPr>
        <w:t>8</w:t>
      </w:r>
      <w:r w:rsidR="00C54E89" w:rsidRPr="005C707B">
        <w:rPr>
          <w:sz w:val="20"/>
          <w:szCs w:val="20"/>
        </w:rPr>
        <w:t>]</w:t>
      </w:r>
      <w:r w:rsidR="00711F1B" w:rsidRPr="005C707B">
        <w:rPr>
          <w:sz w:val="20"/>
          <w:szCs w:val="20"/>
        </w:rPr>
        <w:t xml:space="preserve"> LSTM could handle the temperature anomaly data as is</w:t>
      </w:r>
      <w:r w:rsidR="00C54E89" w:rsidRPr="005C707B">
        <w:rPr>
          <w:sz w:val="20"/>
          <w:szCs w:val="20"/>
        </w:rPr>
        <w:t>,</w:t>
      </w:r>
      <w:r w:rsidR="00711F1B" w:rsidRPr="005C707B">
        <w:rPr>
          <w:sz w:val="20"/>
          <w:szCs w:val="20"/>
        </w:rPr>
        <w:t xml:space="preserve"> the </w:t>
      </w:r>
      <w:r w:rsidR="00711F1B" w:rsidRPr="005C707B">
        <w:rPr>
          <w:i/>
          <w:iCs/>
          <w:sz w:val="20"/>
          <w:szCs w:val="20"/>
        </w:rPr>
        <w:t>MinMaxScaler</w:t>
      </w:r>
      <w:r w:rsidR="00711F1B" w:rsidRPr="005C707B">
        <w:rPr>
          <w:sz w:val="20"/>
          <w:szCs w:val="20"/>
        </w:rPr>
        <w:t xml:space="preserve"> </w:t>
      </w:r>
      <w:r w:rsidR="00C54E89" w:rsidRPr="005C707B">
        <w:rPr>
          <w:sz w:val="20"/>
          <w:szCs w:val="20"/>
        </w:rPr>
        <w:t xml:space="preserve">was used </w:t>
      </w:r>
      <w:r w:rsidR="00711F1B" w:rsidRPr="005C707B">
        <w:rPr>
          <w:sz w:val="20"/>
          <w:szCs w:val="20"/>
        </w:rPr>
        <w:t xml:space="preserve">since </w:t>
      </w:r>
      <w:r w:rsidR="00C54E89" w:rsidRPr="005C707B">
        <w:rPr>
          <w:sz w:val="20"/>
          <w:szCs w:val="20"/>
        </w:rPr>
        <w:t xml:space="preserve">it would be required once all of the datasets filled out </w:t>
      </w:r>
      <w:r w:rsidR="00711F1B" w:rsidRPr="005C707B">
        <w:rPr>
          <w:sz w:val="20"/>
          <w:szCs w:val="20"/>
        </w:rPr>
        <w:t>the multivariate model.</w:t>
      </w:r>
    </w:p>
    <w:p w14:paraId="723E515D" w14:textId="5BC4611C" w:rsidR="00255797" w:rsidRPr="005C707B" w:rsidRDefault="00255797" w:rsidP="00BE6BA2">
      <w:pPr>
        <w:rPr>
          <w:sz w:val="20"/>
          <w:szCs w:val="20"/>
        </w:rPr>
      </w:pPr>
    </w:p>
    <w:p w14:paraId="17CE4E42" w14:textId="63344E80" w:rsidR="00255797" w:rsidRPr="005C707B" w:rsidRDefault="00255797" w:rsidP="00E7276B">
      <w:pPr>
        <w:jc w:val="both"/>
        <w:rPr>
          <w:sz w:val="20"/>
          <w:szCs w:val="20"/>
        </w:rPr>
      </w:pPr>
      <w:r w:rsidRPr="005C707B">
        <w:rPr>
          <w:sz w:val="20"/>
          <w:szCs w:val="20"/>
        </w:rPr>
        <w:t>The climate change risk data sets were given in</w:t>
      </w:r>
      <w:r w:rsidR="00C54E89" w:rsidRPr="005C707B">
        <w:rPr>
          <w:sz w:val="20"/>
          <w:szCs w:val="20"/>
        </w:rPr>
        <w:t xml:space="preserve"> the</w:t>
      </w:r>
      <w:r w:rsidRPr="005C707B">
        <w:rPr>
          <w:sz w:val="20"/>
          <w:szCs w:val="20"/>
        </w:rPr>
        <w:t xml:space="preserve"> time range of 1960 to 2020 with one data value per year. The datasets are broken down by country, </w:t>
      </w:r>
      <w:r w:rsidR="003654A9" w:rsidRPr="005C707B">
        <w:rPr>
          <w:sz w:val="20"/>
          <w:szCs w:val="20"/>
        </w:rPr>
        <w:t>region,</w:t>
      </w:r>
      <w:r w:rsidRPr="005C707B">
        <w:rPr>
          <w:sz w:val="20"/>
          <w:szCs w:val="20"/>
        </w:rPr>
        <w:t xml:space="preserve"> or world. </w:t>
      </w:r>
      <w:r w:rsidR="00155F01">
        <w:rPr>
          <w:sz w:val="20"/>
          <w:szCs w:val="20"/>
        </w:rPr>
        <w:t>T</w:t>
      </w:r>
      <w:r w:rsidRPr="005C707B">
        <w:rPr>
          <w:sz w:val="20"/>
          <w:szCs w:val="20"/>
        </w:rPr>
        <w:t xml:space="preserve">he </w:t>
      </w:r>
      <w:r w:rsidRPr="00155F01">
        <w:rPr>
          <w:i/>
          <w:iCs/>
          <w:sz w:val="20"/>
          <w:szCs w:val="20"/>
        </w:rPr>
        <w:t>World</w:t>
      </w:r>
      <w:r w:rsidRPr="005C707B">
        <w:rPr>
          <w:sz w:val="20"/>
          <w:szCs w:val="20"/>
        </w:rPr>
        <w:t xml:space="preserve"> column </w:t>
      </w:r>
      <w:r w:rsidR="00155F01">
        <w:rPr>
          <w:sz w:val="20"/>
          <w:szCs w:val="20"/>
        </w:rPr>
        <w:t xml:space="preserve">was used </w:t>
      </w:r>
      <w:r w:rsidRPr="005C707B">
        <w:rPr>
          <w:sz w:val="20"/>
          <w:szCs w:val="20"/>
        </w:rPr>
        <w:t>so that it would be in line with climate change temperature data</w:t>
      </w:r>
      <w:r w:rsidR="008A5936" w:rsidRPr="005C707B">
        <w:rPr>
          <w:sz w:val="20"/>
          <w:szCs w:val="20"/>
        </w:rPr>
        <w:t xml:space="preserve"> from [1]</w:t>
      </w:r>
      <w:r w:rsidRPr="005C707B">
        <w:rPr>
          <w:sz w:val="20"/>
          <w:szCs w:val="20"/>
        </w:rPr>
        <w:t>.</w:t>
      </w:r>
      <w:r w:rsidR="00ED1164" w:rsidRPr="005C707B">
        <w:rPr>
          <w:sz w:val="20"/>
          <w:szCs w:val="20"/>
        </w:rPr>
        <w:t xml:space="preserve"> In order for the multivariate </w:t>
      </w:r>
      <w:r w:rsidR="008A5936" w:rsidRPr="005C707B">
        <w:rPr>
          <w:sz w:val="20"/>
          <w:szCs w:val="20"/>
        </w:rPr>
        <w:t xml:space="preserve">data </w:t>
      </w:r>
      <w:r w:rsidR="00ED1164" w:rsidRPr="005C707B">
        <w:rPr>
          <w:sz w:val="20"/>
          <w:szCs w:val="20"/>
        </w:rPr>
        <w:t xml:space="preserve">to be considered to be valid it needs to be converted into a W x H </w:t>
      </w:r>
      <w:r w:rsidR="008A5936" w:rsidRPr="005C707B">
        <w:rPr>
          <w:i/>
          <w:iCs/>
          <w:sz w:val="20"/>
          <w:szCs w:val="20"/>
        </w:rPr>
        <w:t>NumPy</w:t>
      </w:r>
      <w:r w:rsidR="008A5936" w:rsidRPr="005C707B">
        <w:rPr>
          <w:sz w:val="20"/>
          <w:szCs w:val="20"/>
        </w:rPr>
        <w:t xml:space="preserve"> [</w:t>
      </w:r>
      <w:r w:rsidR="008D1943">
        <w:rPr>
          <w:sz w:val="20"/>
          <w:szCs w:val="20"/>
        </w:rPr>
        <w:t>10</w:t>
      </w:r>
      <w:r w:rsidR="008A5936" w:rsidRPr="005C707B">
        <w:rPr>
          <w:sz w:val="20"/>
          <w:szCs w:val="20"/>
        </w:rPr>
        <w:t>]</w:t>
      </w:r>
      <w:r w:rsidR="00ED1164" w:rsidRPr="005C707B">
        <w:rPr>
          <w:sz w:val="20"/>
          <w:szCs w:val="20"/>
        </w:rPr>
        <w:t xml:space="preserve"> array. The first problem </w:t>
      </w:r>
      <w:r w:rsidR="008A5936" w:rsidRPr="005C707B">
        <w:rPr>
          <w:sz w:val="20"/>
          <w:szCs w:val="20"/>
        </w:rPr>
        <w:t xml:space="preserve">to address </w:t>
      </w:r>
      <w:r w:rsidR="00ED1164" w:rsidRPr="005C707B">
        <w:rPr>
          <w:sz w:val="20"/>
          <w:szCs w:val="20"/>
        </w:rPr>
        <w:t xml:space="preserve">was that </w:t>
      </w:r>
      <w:r w:rsidR="001A32E5" w:rsidRPr="005C707B">
        <w:rPr>
          <w:sz w:val="20"/>
          <w:szCs w:val="20"/>
        </w:rPr>
        <w:t xml:space="preserve">two data sources had different year ranges (1880 to 2021) and (1960 to 2020). </w:t>
      </w:r>
      <w:r w:rsidR="008A5936" w:rsidRPr="005C707B">
        <w:rPr>
          <w:sz w:val="20"/>
          <w:szCs w:val="20"/>
        </w:rPr>
        <w:t xml:space="preserve">The goal was to keep the entire to keep the long time series temperature anomalies </w:t>
      </w:r>
      <w:r w:rsidR="001A32E5" w:rsidRPr="005C707B">
        <w:rPr>
          <w:sz w:val="20"/>
          <w:szCs w:val="20"/>
        </w:rPr>
        <w:t xml:space="preserve">so empty rows for the climate change </w:t>
      </w:r>
      <w:r w:rsidR="008A5936" w:rsidRPr="005C707B">
        <w:rPr>
          <w:sz w:val="20"/>
          <w:szCs w:val="20"/>
        </w:rPr>
        <w:t xml:space="preserve">factors </w:t>
      </w:r>
      <w:r w:rsidR="002F2522" w:rsidRPr="005C707B">
        <w:rPr>
          <w:sz w:val="20"/>
          <w:szCs w:val="20"/>
        </w:rPr>
        <w:t xml:space="preserve">were added so that each dataset had the same number of rows. The second problem was that </w:t>
      </w:r>
      <w:r w:rsidR="001A32E5" w:rsidRPr="005C707B">
        <w:rPr>
          <w:sz w:val="20"/>
          <w:szCs w:val="20"/>
        </w:rPr>
        <w:t xml:space="preserve">the climate change </w:t>
      </w:r>
      <w:r w:rsidR="002F2522" w:rsidRPr="005C707B">
        <w:rPr>
          <w:sz w:val="20"/>
          <w:szCs w:val="20"/>
        </w:rPr>
        <w:t xml:space="preserve">factors </w:t>
      </w:r>
      <w:r w:rsidR="001A32E5" w:rsidRPr="005C707B">
        <w:rPr>
          <w:sz w:val="20"/>
          <w:szCs w:val="20"/>
        </w:rPr>
        <w:t>data was yearly instead of monthly like the temperature change data</w:t>
      </w:r>
      <w:r w:rsidR="002F2522" w:rsidRPr="005C707B">
        <w:rPr>
          <w:sz w:val="20"/>
          <w:szCs w:val="20"/>
        </w:rPr>
        <w:t xml:space="preserve">. To resolve this every row of the climate change factors dataset was </w:t>
      </w:r>
      <w:r w:rsidR="001A32E5" w:rsidRPr="005C707B">
        <w:rPr>
          <w:sz w:val="20"/>
          <w:szCs w:val="20"/>
        </w:rPr>
        <w:t>duplicate</w:t>
      </w:r>
      <w:r w:rsidR="002F2522" w:rsidRPr="005C707B">
        <w:rPr>
          <w:sz w:val="20"/>
          <w:szCs w:val="20"/>
        </w:rPr>
        <w:t>d</w:t>
      </w:r>
      <w:r w:rsidR="001A32E5" w:rsidRPr="005C707B">
        <w:rPr>
          <w:sz w:val="20"/>
          <w:szCs w:val="20"/>
        </w:rPr>
        <w:t xml:space="preserve"> 12 times</w:t>
      </w:r>
      <w:r w:rsidR="002F2522" w:rsidRPr="005C707B">
        <w:rPr>
          <w:sz w:val="20"/>
          <w:szCs w:val="20"/>
        </w:rPr>
        <w:t xml:space="preserve">, taking a yearly data </w:t>
      </w:r>
      <w:proofErr w:type="gramStart"/>
      <w:r w:rsidR="002F2522" w:rsidRPr="005C707B">
        <w:rPr>
          <w:sz w:val="20"/>
          <w:szCs w:val="20"/>
        </w:rPr>
        <w:t>value</w:t>
      </w:r>
      <w:proofErr w:type="gramEnd"/>
      <w:r w:rsidR="002F2522" w:rsidRPr="005C707B">
        <w:rPr>
          <w:sz w:val="20"/>
          <w:szCs w:val="20"/>
        </w:rPr>
        <w:t xml:space="preserve"> and replicating as a monthly data point. The climate change factor data have slower changing values and would be difficult to measure every month. For example, mortality rate would not change greatly from month to month and would also be difficult to get an accurate value if physical surveys were needed. All of this data pre-processing was done so that the two datasets</w:t>
      </w:r>
      <w:r w:rsidR="00AB2925" w:rsidRPr="005C707B">
        <w:rPr>
          <w:sz w:val="20"/>
          <w:szCs w:val="20"/>
        </w:rPr>
        <w:t xml:space="preserve">, built as </w:t>
      </w:r>
      <w:r w:rsidR="00AB2925" w:rsidRPr="005C707B">
        <w:rPr>
          <w:i/>
          <w:iCs/>
          <w:sz w:val="20"/>
          <w:szCs w:val="20"/>
        </w:rPr>
        <w:t>Pandas</w:t>
      </w:r>
      <w:r w:rsidR="00AB2925" w:rsidRPr="005C707B">
        <w:rPr>
          <w:sz w:val="20"/>
          <w:szCs w:val="20"/>
        </w:rPr>
        <w:t xml:space="preserve"> [</w:t>
      </w:r>
      <w:r w:rsidR="008D1943">
        <w:rPr>
          <w:sz w:val="20"/>
          <w:szCs w:val="20"/>
        </w:rPr>
        <w:t>11</w:t>
      </w:r>
      <w:r w:rsidR="00AB2925" w:rsidRPr="005C707B">
        <w:rPr>
          <w:sz w:val="20"/>
          <w:szCs w:val="20"/>
        </w:rPr>
        <w:t xml:space="preserve">] data-frames could be joined </w:t>
      </w:r>
      <w:r w:rsidR="006B0DF7" w:rsidRPr="005C707B">
        <w:rPr>
          <w:sz w:val="20"/>
          <w:szCs w:val="20"/>
        </w:rPr>
        <w:t>doing an inner-merge operation.</w:t>
      </w:r>
    </w:p>
    <w:p w14:paraId="4421C71C" w14:textId="5DF61A44" w:rsidR="001A32E5" w:rsidRPr="005C707B" w:rsidRDefault="001A32E5" w:rsidP="00BE6BA2">
      <w:pPr>
        <w:rPr>
          <w:sz w:val="20"/>
          <w:szCs w:val="20"/>
        </w:rPr>
      </w:pPr>
    </w:p>
    <w:p w14:paraId="61BB9CA4" w14:textId="75CA11A0" w:rsidR="001A32E5" w:rsidRPr="005C707B" w:rsidRDefault="001A32E5" w:rsidP="008063F6">
      <w:pPr>
        <w:jc w:val="both"/>
        <w:rPr>
          <w:sz w:val="20"/>
          <w:szCs w:val="20"/>
        </w:rPr>
      </w:pPr>
      <w:r w:rsidRPr="005C707B">
        <w:rPr>
          <w:sz w:val="20"/>
          <w:szCs w:val="20"/>
        </w:rPr>
        <w:t xml:space="preserve">Once the dataset was run through the </w:t>
      </w:r>
      <w:proofErr w:type="spellStart"/>
      <w:r w:rsidRPr="005C707B">
        <w:rPr>
          <w:i/>
          <w:iCs/>
          <w:sz w:val="20"/>
          <w:szCs w:val="20"/>
        </w:rPr>
        <w:t>MinMaxScalar</w:t>
      </w:r>
      <w:proofErr w:type="spellEnd"/>
      <w:r w:rsidR="003654A9">
        <w:rPr>
          <w:sz w:val="20"/>
          <w:szCs w:val="20"/>
        </w:rPr>
        <w:t>,</w:t>
      </w:r>
      <w:r w:rsidRPr="005C707B">
        <w:rPr>
          <w:sz w:val="20"/>
          <w:szCs w:val="20"/>
        </w:rPr>
        <w:t xml:space="preserve"> </w:t>
      </w:r>
      <w:r w:rsidR="006B0DF7" w:rsidRPr="005C707B">
        <w:rPr>
          <w:sz w:val="20"/>
          <w:szCs w:val="20"/>
        </w:rPr>
        <w:t xml:space="preserve">the columns were </w:t>
      </w:r>
      <w:r w:rsidR="00B320AD" w:rsidRPr="005C707B">
        <w:rPr>
          <w:sz w:val="20"/>
          <w:szCs w:val="20"/>
        </w:rPr>
        <w:t>normalized</w:t>
      </w:r>
      <w:r w:rsidR="006B0DF7" w:rsidRPr="005C707B">
        <w:rPr>
          <w:sz w:val="20"/>
          <w:szCs w:val="20"/>
        </w:rPr>
        <w:t>. The</w:t>
      </w:r>
      <w:r w:rsidR="00B320AD" w:rsidRPr="005C707B">
        <w:rPr>
          <w:sz w:val="20"/>
          <w:szCs w:val="20"/>
        </w:rPr>
        <w:t xml:space="preserve"> larger valued columns would not dominate the model’s </w:t>
      </w:r>
      <w:r w:rsidR="006B0DF7" w:rsidRPr="005C707B">
        <w:rPr>
          <w:sz w:val="20"/>
          <w:szCs w:val="20"/>
        </w:rPr>
        <w:t>fitting</w:t>
      </w:r>
      <w:r w:rsidR="00B320AD" w:rsidRPr="005C707B">
        <w:rPr>
          <w:sz w:val="20"/>
          <w:szCs w:val="20"/>
        </w:rPr>
        <w:t xml:space="preserve"> step. </w:t>
      </w:r>
      <w:r w:rsidR="006B0DF7" w:rsidRPr="005C707B">
        <w:rPr>
          <w:sz w:val="20"/>
          <w:szCs w:val="20"/>
        </w:rPr>
        <w:t>T</w:t>
      </w:r>
      <w:r w:rsidRPr="005C707B">
        <w:rPr>
          <w:sz w:val="20"/>
          <w:szCs w:val="20"/>
        </w:rPr>
        <w:t xml:space="preserve">he climate change data had </w:t>
      </w:r>
      <w:r w:rsidR="003654A9">
        <w:rPr>
          <w:sz w:val="20"/>
          <w:szCs w:val="20"/>
        </w:rPr>
        <w:t>many</w:t>
      </w:r>
      <w:r w:rsidRPr="005C707B">
        <w:rPr>
          <w:sz w:val="20"/>
          <w:szCs w:val="20"/>
        </w:rPr>
        <w:t xml:space="preserve"> missing data</w:t>
      </w:r>
      <w:r w:rsidR="006B0DF7" w:rsidRPr="005C707B">
        <w:rPr>
          <w:sz w:val="20"/>
          <w:szCs w:val="20"/>
        </w:rPr>
        <w:t xml:space="preserve"> points</w:t>
      </w:r>
      <w:r w:rsidRPr="005C707B">
        <w:rPr>
          <w:sz w:val="20"/>
          <w:szCs w:val="20"/>
        </w:rPr>
        <w:t>, particularly with</w:t>
      </w:r>
      <w:r w:rsidR="003654A9">
        <w:rPr>
          <w:sz w:val="20"/>
          <w:szCs w:val="20"/>
        </w:rPr>
        <w:t>in the</w:t>
      </w:r>
      <w:r w:rsidRPr="005C707B">
        <w:rPr>
          <w:sz w:val="20"/>
          <w:szCs w:val="20"/>
        </w:rPr>
        <w:t xml:space="preserve"> early years. </w:t>
      </w:r>
      <w:r w:rsidR="00B320AD" w:rsidRPr="005C707B">
        <w:rPr>
          <w:i/>
          <w:iCs/>
          <w:sz w:val="20"/>
          <w:szCs w:val="20"/>
        </w:rPr>
        <w:t>NaN</w:t>
      </w:r>
      <w:r w:rsidR="00B320AD" w:rsidRPr="005C707B">
        <w:rPr>
          <w:sz w:val="20"/>
          <w:szCs w:val="20"/>
        </w:rPr>
        <w:t xml:space="preserve"> values need to </w:t>
      </w:r>
      <w:r w:rsidR="006B0DF7" w:rsidRPr="005C707B">
        <w:rPr>
          <w:sz w:val="20"/>
          <w:szCs w:val="20"/>
        </w:rPr>
        <w:t xml:space="preserve">be </w:t>
      </w:r>
      <w:r w:rsidR="00B320AD" w:rsidRPr="005C707B">
        <w:rPr>
          <w:sz w:val="20"/>
          <w:szCs w:val="20"/>
        </w:rPr>
        <w:t xml:space="preserve">removed before feeding the data to a </w:t>
      </w:r>
      <w:proofErr w:type="spellStart"/>
      <w:r w:rsidR="00B320AD" w:rsidRPr="003654A9">
        <w:rPr>
          <w:i/>
          <w:iCs/>
          <w:sz w:val="20"/>
          <w:szCs w:val="20"/>
        </w:rPr>
        <w:t>Keras</w:t>
      </w:r>
      <w:proofErr w:type="spellEnd"/>
      <w:r w:rsidR="00B320AD" w:rsidRPr="005C707B">
        <w:rPr>
          <w:sz w:val="20"/>
          <w:szCs w:val="20"/>
        </w:rPr>
        <w:t xml:space="preserve"> LSTM model, otherwise a single </w:t>
      </w:r>
      <w:r w:rsidR="00B320AD" w:rsidRPr="005C707B">
        <w:rPr>
          <w:i/>
          <w:iCs/>
          <w:sz w:val="20"/>
          <w:szCs w:val="20"/>
        </w:rPr>
        <w:t>NaN</w:t>
      </w:r>
      <w:r w:rsidR="00B320AD" w:rsidRPr="005C707B">
        <w:rPr>
          <w:sz w:val="20"/>
          <w:szCs w:val="20"/>
        </w:rPr>
        <w:t xml:space="preserve"> value in the validation data will cause the validation loss and </w:t>
      </w:r>
      <w:r w:rsidR="00706244" w:rsidRPr="005C707B">
        <w:rPr>
          <w:sz w:val="20"/>
          <w:szCs w:val="20"/>
        </w:rPr>
        <w:t xml:space="preserve">validation </w:t>
      </w:r>
      <w:r w:rsidR="00B320AD" w:rsidRPr="005C707B">
        <w:rPr>
          <w:sz w:val="20"/>
          <w:szCs w:val="20"/>
        </w:rPr>
        <w:t xml:space="preserve">accuracy to </w:t>
      </w:r>
      <w:r w:rsidR="00706244" w:rsidRPr="005C707B">
        <w:rPr>
          <w:sz w:val="20"/>
          <w:szCs w:val="20"/>
        </w:rPr>
        <w:t xml:space="preserve">not compute and </w:t>
      </w:r>
      <w:r w:rsidR="00B320AD" w:rsidRPr="005C707B">
        <w:rPr>
          <w:sz w:val="20"/>
          <w:szCs w:val="20"/>
        </w:rPr>
        <w:t xml:space="preserve">be </w:t>
      </w:r>
      <w:r w:rsidR="00B320AD" w:rsidRPr="005C707B">
        <w:rPr>
          <w:i/>
          <w:iCs/>
          <w:sz w:val="20"/>
          <w:szCs w:val="20"/>
        </w:rPr>
        <w:t>NaN</w:t>
      </w:r>
      <w:r w:rsidR="00B320AD" w:rsidRPr="005C707B">
        <w:rPr>
          <w:sz w:val="20"/>
          <w:szCs w:val="20"/>
        </w:rPr>
        <w:t xml:space="preserve"> for </w:t>
      </w:r>
      <w:r w:rsidR="00706244" w:rsidRPr="005C707B">
        <w:rPr>
          <w:sz w:val="20"/>
          <w:szCs w:val="20"/>
        </w:rPr>
        <w:t>every</w:t>
      </w:r>
      <w:r w:rsidR="00B320AD" w:rsidRPr="005C707B">
        <w:rPr>
          <w:sz w:val="20"/>
          <w:szCs w:val="20"/>
        </w:rPr>
        <w:t xml:space="preserve"> epoch</w:t>
      </w:r>
      <w:r w:rsidR="00706244" w:rsidRPr="005C707B">
        <w:rPr>
          <w:sz w:val="20"/>
          <w:szCs w:val="20"/>
        </w:rPr>
        <w:t xml:space="preserve"> during the training phase</w:t>
      </w:r>
      <w:r w:rsidR="00B320AD" w:rsidRPr="005C707B">
        <w:rPr>
          <w:sz w:val="20"/>
          <w:szCs w:val="20"/>
        </w:rPr>
        <w:t xml:space="preserve">. </w:t>
      </w:r>
      <w:r w:rsidRPr="005C707B">
        <w:rPr>
          <w:sz w:val="20"/>
          <w:szCs w:val="20"/>
        </w:rPr>
        <w:t xml:space="preserve">To work around this </w:t>
      </w:r>
      <w:r w:rsidR="00706244" w:rsidRPr="005C707B">
        <w:rPr>
          <w:sz w:val="20"/>
          <w:szCs w:val="20"/>
        </w:rPr>
        <w:t>limitation,</w:t>
      </w:r>
      <w:r w:rsidRPr="005C707B">
        <w:rPr>
          <w:sz w:val="20"/>
          <w:szCs w:val="20"/>
        </w:rPr>
        <w:t xml:space="preserve"> </w:t>
      </w:r>
      <w:r w:rsidR="00B320AD" w:rsidRPr="005C707B">
        <w:rPr>
          <w:sz w:val="20"/>
          <w:szCs w:val="20"/>
        </w:rPr>
        <w:t xml:space="preserve">every </w:t>
      </w:r>
      <w:r w:rsidR="00B320AD" w:rsidRPr="005C707B">
        <w:rPr>
          <w:i/>
          <w:iCs/>
          <w:sz w:val="20"/>
          <w:szCs w:val="20"/>
        </w:rPr>
        <w:t>NaN</w:t>
      </w:r>
      <w:r w:rsidR="00B320AD" w:rsidRPr="005C707B">
        <w:rPr>
          <w:sz w:val="20"/>
          <w:szCs w:val="20"/>
        </w:rPr>
        <w:t xml:space="preserve"> value </w:t>
      </w:r>
      <w:r w:rsidR="00706244" w:rsidRPr="005C707B">
        <w:rPr>
          <w:sz w:val="20"/>
          <w:szCs w:val="20"/>
        </w:rPr>
        <w:t xml:space="preserve">could have been set </w:t>
      </w:r>
      <w:r w:rsidR="00B320AD" w:rsidRPr="005C707B">
        <w:rPr>
          <w:sz w:val="20"/>
          <w:szCs w:val="20"/>
        </w:rPr>
        <w:t>to 0 as indication of missing data but the</w:t>
      </w:r>
      <w:r w:rsidR="00706244" w:rsidRPr="005C707B">
        <w:rPr>
          <w:sz w:val="20"/>
          <w:szCs w:val="20"/>
        </w:rPr>
        <w:t>n</w:t>
      </w:r>
      <w:r w:rsidR="00B320AD" w:rsidRPr="005C707B">
        <w:rPr>
          <w:sz w:val="20"/>
          <w:szCs w:val="20"/>
        </w:rPr>
        <w:t xml:space="preserve"> </w:t>
      </w:r>
      <w:r w:rsidR="00706244" w:rsidRPr="005C707B">
        <w:rPr>
          <w:sz w:val="20"/>
          <w:szCs w:val="20"/>
        </w:rPr>
        <w:t xml:space="preserve">the </w:t>
      </w:r>
      <w:r w:rsidR="00B320AD" w:rsidRPr="005C707B">
        <w:rPr>
          <w:sz w:val="20"/>
          <w:szCs w:val="20"/>
        </w:rPr>
        <w:t xml:space="preserve">model would not be aware of the data was missing or just a value </w:t>
      </w:r>
      <w:r w:rsidR="00B320AD" w:rsidRPr="005C707B">
        <w:rPr>
          <w:sz w:val="20"/>
          <w:szCs w:val="20"/>
        </w:rPr>
        <w:t xml:space="preserve">of 0. The approach used was to </w:t>
      </w:r>
      <w:r w:rsidRPr="005C707B">
        <w:rPr>
          <w:sz w:val="20"/>
          <w:szCs w:val="20"/>
        </w:rPr>
        <w:t xml:space="preserve">set every </w:t>
      </w:r>
      <w:r w:rsidRPr="005C707B">
        <w:rPr>
          <w:i/>
          <w:iCs/>
          <w:sz w:val="20"/>
          <w:szCs w:val="20"/>
        </w:rPr>
        <w:t>NaN</w:t>
      </w:r>
      <w:r w:rsidRPr="005C707B">
        <w:rPr>
          <w:sz w:val="20"/>
          <w:szCs w:val="20"/>
        </w:rPr>
        <w:t xml:space="preserve"> value to -1</w:t>
      </w:r>
      <w:r w:rsidR="00B320AD" w:rsidRPr="005C707B">
        <w:rPr>
          <w:sz w:val="20"/>
          <w:szCs w:val="20"/>
        </w:rPr>
        <w:t xml:space="preserve">. Because </w:t>
      </w:r>
      <w:r w:rsidR="00706244" w:rsidRPr="005C707B">
        <w:rPr>
          <w:sz w:val="20"/>
          <w:szCs w:val="20"/>
        </w:rPr>
        <w:t>the data was</w:t>
      </w:r>
      <w:r w:rsidR="00B320AD" w:rsidRPr="005C707B">
        <w:rPr>
          <w:sz w:val="20"/>
          <w:szCs w:val="20"/>
        </w:rPr>
        <w:t xml:space="preserve"> previously processed with </w:t>
      </w:r>
      <w:r w:rsidR="00706244" w:rsidRPr="005C707B">
        <w:rPr>
          <w:sz w:val="20"/>
          <w:szCs w:val="20"/>
        </w:rPr>
        <w:t xml:space="preserve">the </w:t>
      </w:r>
      <w:r w:rsidR="00B320AD" w:rsidRPr="005C707B">
        <w:rPr>
          <w:i/>
          <w:iCs/>
          <w:sz w:val="20"/>
          <w:szCs w:val="20"/>
        </w:rPr>
        <w:t>MinMaxScaler</w:t>
      </w:r>
      <w:r w:rsidR="00B320AD" w:rsidRPr="005C707B">
        <w:rPr>
          <w:sz w:val="20"/>
          <w:szCs w:val="20"/>
        </w:rPr>
        <w:t xml:space="preserve"> within the range of (0, 1) there could not possibly be a valid value of -1 within the dataset. </w:t>
      </w:r>
      <w:r w:rsidR="00C703A8" w:rsidRPr="005C707B">
        <w:rPr>
          <w:i/>
          <w:iCs/>
          <w:sz w:val="20"/>
          <w:szCs w:val="20"/>
        </w:rPr>
        <w:t>MinMaxScaler</w:t>
      </w:r>
      <w:r w:rsidR="00C703A8" w:rsidRPr="005C707B">
        <w:rPr>
          <w:sz w:val="20"/>
          <w:szCs w:val="20"/>
        </w:rPr>
        <w:t xml:space="preserve"> will leave </w:t>
      </w:r>
      <w:r w:rsidR="00C703A8" w:rsidRPr="005C707B">
        <w:rPr>
          <w:i/>
          <w:iCs/>
          <w:sz w:val="20"/>
          <w:szCs w:val="20"/>
        </w:rPr>
        <w:t>NaN</w:t>
      </w:r>
      <w:r w:rsidR="00C703A8" w:rsidRPr="005C707B">
        <w:rPr>
          <w:sz w:val="20"/>
          <w:szCs w:val="20"/>
        </w:rPr>
        <w:t xml:space="preserve"> values as is. With the -1 values in place</w:t>
      </w:r>
      <w:r w:rsidR="00706244" w:rsidRPr="005C707B">
        <w:rPr>
          <w:sz w:val="20"/>
          <w:szCs w:val="20"/>
        </w:rPr>
        <w:t xml:space="preserve">, the model could now make use of </w:t>
      </w:r>
      <w:r w:rsidR="00C703A8" w:rsidRPr="005C707B">
        <w:rPr>
          <w:sz w:val="20"/>
          <w:szCs w:val="20"/>
        </w:rPr>
        <w:t xml:space="preserve">the Keras </w:t>
      </w:r>
      <w:r w:rsidR="00C703A8" w:rsidRPr="005C707B">
        <w:rPr>
          <w:i/>
          <w:iCs/>
          <w:sz w:val="20"/>
          <w:szCs w:val="20"/>
        </w:rPr>
        <w:t>Masking</w:t>
      </w:r>
      <w:r w:rsidR="00C703A8" w:rsidRPr="005C707B">
        <w:rPr>
          <w:sz w:val="20"/>
          <w:szCs w:val="20"/>
        </w:rPr>
        <w:t xml:space="preserve"> layer to ignore all values of -1</w:t>
      </w:r>
      <w:r w:rsidR="00706244" w:rsidRPr="005C707B">
        <w:rPr>
          <w:sz w:val="20"/>
          <w:szCs w:val="20"/>
        </w:rPr>
        <w:t xml:space="preserve"> during the training process.</w:t>
      </w:r>
    </w:p>
    <w:p w14:paraId="2BBD1FCB" w14:textId="11796645" w:rsidR="00BE6BA2" w:rsidRPr="005C707B" w:rsidRDefault="00BE6BA2" w:rsidP="00BE6BA2">
      <w:pPr>
        <w:rPr>
          <w:sz w:val="20"/>
          <w:szCs w:val="20"/>
        </w:rPr>
      </w:pPr>
    </w:p>
    <w:p w14:paraId="555C99BD" w14:textId="77777777" w:rsidR="00BE6BA2" w:rsidRPr="005C707B" w:rsidRDefault="00BE6BA2" w:rsidP="00BE6BA2">
      <w:pPr>
        <w:rPr>
          <w:sz w:val="20"/>
          <w:szCs w:val="20"/>
        </w:rPr>
      </w:pPr>
    </w:p>
    <w:p w14:paraId="528D292E" w14:textId="702A69FF" w:rsidR="005B00C5" w:rsidRPr="005C707B" w:rsidRDefault="0055597B" w:rsidP="005E5FF7">
      <w:pPr>
        <w:rPr>
          <w:b/>
          <w:bCs/>
          <w:i/>
          <w:iCs/>
          <w:sz w:val="20"/>
          <w:szCs w:val="20"/>
        </w:rPr>
      </w:pPr>
      <w:r w:rsidRPr="005C707B">
        <w:rPr>
          <w:b/>
          <w:bCs/>
          <w:i/>
          <w:iCs/>
          <w:sz w:val="20"/>
          <w:szCs w:val="20"/>
        </w:rPr>
        <w:t>Model Analysis:</w:t>
      </w:r>
    </w:p>
    <w:p w14:paraId="706AE905" w14:textId="75A4C2EB" w:rsidR="005E5FF7" w:rsidRDefault="0055597B" w:rsidP="008063F6">
      <w:pPr>
        <w:jc w:val="both"/>
        <w:rPr>
          <w:sz w:val="20"/>
          <w:szCs w:val="20"/>
        </w:rPr>
      </w:pPr>
      <w:r w:rsidRPr="005C707B">
        <w:rPr>
          <w:sz w:val="20"/>
          <w:szCs w:val="20"/>
        </w:rPr>
        <w:t xml:space="preserve">Four univariate models were built. The univariate models took the temperature </w:t>
      </w:r>
      <w:r w:rsidR="00994309" w:rsidRPr="005C707B">
        <w:rPr>
          <w:sz w:val="20"/>
          <w:szCs w:val="20"/>
        </w:rPr>
        <w:t>anomaly</w:t>
      </w:r>
      <w:r w:rsidRPr="005C707B">
        <w:rPr>
          <w:sz w:val="20"/>
          <w:szCs w:val="20"/>
        </w:rPr>
        <w:t xml:space="preserve"> dataset as input, </w:t>
      </w:r>
      <w:r w:rsidR="00FD5F0A" w:rsidRPr="005C707B">
        <w:rPr>
          <w:sz w:val="20"/>
          <w:szCs w:val="20"/>
        </w:rPr>
        <w:t>trained on the data,</w:t>
      </w:r>
      <w:r w:rsidRPr="005C707B">
        <w:rPr>
          <w:sz w:val="20"/>
          <w:szCs w:val="20"/>
        </w:rPr>
        <w:t xml:space="preserve"> and made one future prediction. The </w:t>
      </w:r>
      <w:r w:rsidR="00FD5F0A" w:rsidRPr="005C707B">
        <w:rPr>
          <w:sz w:val="20"/>
          <w:szCs w:val="20"/>
        </w:rPr>
        <w:t xml:space="preserve">first </w:t>
      </w:r>
      <w:r w:rsidRPr="005C707B">
        <w:rPr>
          <w:sz w:val="20"/>
          <w:szCs w:val="20"/>
        </w:rPr>
        <w:t>model comprised of a Vanilla LSTM comprising of one LSTM layer and a single Dense output layer. The second model created was a stacked LSTM model where the sequences from the first LSTM layer are fed directly to the second layer</w:t>
      </w:r>
      <w:r w:rsidR="00FD5F0A" w:rsidRPr="005C707B">
        <w:rPr>
          <w:sz w:val="20"/>
          <w:szCs w:val="20"/>
        </w:rPr>
        <w:t xml:space="preserve"> with a</w:t>
      </w:r>
      <w:r w:rsidRPr="005C707B">
        <w:rPr>
          <w:sz w:val="20"/>
          <w:szCs w:val="20"/>
        </w:rPr>
        <w:t>gain a single Dense output layer. The third model used a Bi</w:t>
      </w:r>
      <w:r w:rsidR="00FD5F0A" w:rsidRPr="005C707B">
        <w:rPr>
          <w:sz w:val="20"/>
          <w:szCs w:val="20"/>
        </w:rPr>
        <w:t>d</w:t>
      </w:r>
      <w:r w:rsidRPr="005C707B">
        <w:rPr>
          <w:sz w:val="20"/>
          <w:szCs w:val="20"/>
        </w:rPr>
        <w:t xml:space="preserve">irectional </w:t>
      </w:r>
      <w:r w:rsidR="00B92762" w:rsidRPr="005C707B">
        <w:rPr>
          <w:sz w:val="20"/>
          <w:szCs w:val="20"/>
        </w:rPr>
        <w:t xml:space="preserve">layer. The </w:t>
      </w:r>
      <w:r w:rsidR="00B92762" w:rsidRPr="005C707B">
        <w:rPr>
          <w:i/>
          <w:iCs/>
          <w:sz w:val="20"/>
          <w:szCs w:val="20"/>
        </w:rPr>
        <w:t>Bidirectional</w:t>
      </w:r>
      <w:r w:rsidR="00B92762" w:rsidRPr="005C707B">
        <w:rPr>
          <w:sz w:val="20"/>
          <w:szCs w:val="20"/>
        </w:rPr>
        <w:t xml:space="preserve"> layer takes the LSTM layer as input. The values of both directions are concatenated before passing them to the next layer. </w:t>
      </w:r>
      <w:r w:rsidR="00FD5F0A" w:rsidRPr="005C707B">
        <w:rPr>
          <w:sz w:val="20"/>
          <w:szCs w:val="20"/>
        </w:rPr>
        <w:t>Again,</w:t>
      </w:r>
      <w:r w:rsidR="00B92762" w:rsidRPr="005C707B">
        <w:rPr>
          <w:sz w:val="20"/>
          <w:szCs w:val="20"/>
        </w:rPr>
        <w:t xml:space="preserve"> a single node Dense layer was used for the output. The fourth model was a stacked bidirectional model, effectively merging the concepts of Model 2 and Model 3 together.</w:t>
      </w:r>
      <w:r w:rsidR="00FD5F0A" w:rsidRPr="005C707B">
        <w:rPr>
          <w:sz w:val="20"/>
          <w:szCs w:val="20"/>
        </w:rPr>
        <w:t xml:space="preserve"> All four models used </w:t>
      </w:r>
      <w:proofErr w:type="spellStart"/>
      <w:r w:rsidR="00FD5F0A" w:rsidRPr="005C707B">
        <w:rPr>
          <w:sz w:val="20"/>
          <w:szCs w:val="20"/>
        </w:rPr>
        <w:t>Keras</w:t>
      </w:r>
      <w:proofErr w:type="spellEnd"/>
      <w:r w:rsidR="00FD5F0A" w:rsidRPr="005C707B">
        <w:rPr>
          <w:sz w:val="20"/>
          <w:szCs w:val="20"/>
        </w:rPr>
        <w:t xml:space="preserve">’ </w:t>
      </w:r>
      <w:proofErr w:type="spellStart"/>
      <w:r w:rsidR="00FD5F0A" w:rsidRPr="005C707B">
        <w:rPr>
          <w:i/>
          <w:iCs/>
          <w:sz w:val="20"/>
          <w:szCs w:val="20"/>
        </w:rPr>
        <w:t>EarlyStopping</w:t>
      </w:r>
      <w:proofErr w:type="spellEnd"/>
      <w:r w:rsidR="00FD5F0A" w:rsidRPr="005C707B">
        <w:rPr>
          <w:sz w:val="20"/>
          <w:szCs w:val="20"/>
        </w:rPr>
        <w:t xml:space="preserve"> </w:t>
      </w:r>
      <w:r w:rsidR="00B06D93" w:rsidRPr="005C707B">
        <w:rPr>
          <w:sz w:val="20"/>
          <w:szCs w:val="20"/>
        </w:rPr>
        <w:t>callback to terminate the training period when the loss monitor of mean-square-error did not increase within 10 epochs.</w:t>
      </w:r>
    </w:p>
    <w:p w14:paraId="4CD6B5FE" w14:textId="77777777" w:rsidR="00A60123" w:rsidRPr="005C707B" w:rsidRDefault="00A60123" w:rsidP="008063F6">
      <w:pPr>
        <w:jc w:val="both"/>
        <w:rPr>
          <w:sz w:val="20"/>
          <w:szCs w:val="20"/>
        </w:rPr>
      </w:pPr>
    </w:p>
    <w:p w14:paraId="5F697901" w14:textId="6C53F7E6" w:rsidR="000B293A" w:rsidRPr="005C707B" w:rsidRDefault="000B293A" w:rsidP="005E5FF7">
      <w:pPr>
        <w:rPr>
          <w:sz w:val="20"/>
          <w:szCs w:val="20"/>
        </w:rPr>
      </w:pPr>
    </w:p>
    <w:p w14:paraId="6C5A18E8" w14:textId="15944EEE" w:rsidR="000B293A" w:rsidRPr="005C707B" w:rsidRDefault="00A60123" w:rsidP="00A60123">
      <w:pPr>
        <w:jc w:val="center"/>
        <w:rPr>
          <w:sz w:val="20"/>
          <w:szCs w:val="20"/>
        </w:rPr>
      </w:pPr>
      <w:r>
        <w:rPr>
          <w:sz w:val="20"/>
          <w:szCs w:val="20"/>
        </w:rPr>
        <w:t>Table 1. The Univariate Models Evaluation</w:t>
      </w:r>
    </w:p>
    <w:p w14:paraId="0BFEACBC" w14:textId="77777777" w:rsidR="000B293A" w:rsidRPr="005C707B" w:rsidRDefault="000B293A" w:rsidP="000B293A">
      <w:pPr>
        <w:jc w:val="center"/>
        <w:rPr>
          <w:sz w:val="20"/>
          <w:szCs w:val="20"/>
        </w:rPr>
      </w:pPr>
    </w:p>
    <w:tbl>
      <w:tblPr>
        <w:tblStyle w:val="TableGrid"/>
        <w:tblW w:w="0" w:type="auto"/>
        <w:jc w:val="center"/>
        <w:tblLook w:val="04A0" w:firstRow="1" w:lastRow="0" w:firstColumn="1" w:lastColumn="0" w:noHBand="0" w:noVBand="1"/>
      </w:tblPr>
      <w:tblGrid>
        <w:gridCol w:w="778"/>
        <w:gridCol w:w="778"/>
        <w:gridCol w:w="778"/>
        <w:gridCol w:w="778"/>
        <w:gridCol w:w="779"/>
        <w:gridCol w:w="779"/>
      </w:tblGrid>
      <w:tr w:rsidR="00A60123" w14:paraId="271ECDC5" w14:textId="77777777" w:rsidTr="001F2E51">
        <w:trPr>
          <w:jc w:val="center"/>
        </w:trPr>
        <w:tc>
          <w:tcPr>
            <w:tcW w:w="778" w:type="dxa"/>
            <w:tcBorders>
              <w:top w:val="nil"/>
              <w:left w:val="nil"/>
            </w:tcBorders>
          </w:tcPr>
          <w:p w14:paraId="314BE087" w14:textId="77777777" w:rsidR="00A60123" w:rsidRDefault="00A60123" w:rsidP="000B293A">
            <w:pPr>
              <w:jc w:val="center"/>
              <w:rPr>
                <w:sz w:val="20"/>
                <w:szCs w:val="20"/>
              </w:rPr>
            </w:pPr>
          </w:p>
        </w:tc>
        <w:tc>
          <w:tcPr>
            <w:tcW w:w="1556" w:type="dxa"/>
            <w:gridSpan w:val="2"/>
          </w:tcPr>
          <w:p w14:paraId="38882EFD" w14:textId="42070C8D" w:rsidR="00A60123" w:rsidRDefault="00A60123" w:rsidP="000B293A">
            <w:pPr>
              <w:jc w:val="center"/>
              <w:rPr>
                <w:sz w:val="20"/>
                <w:szCs w:val="20"/>
              </w:rPr>
            </w:pPr>
            <w:r>
              <w:rPr>
                <w:sz w:val="20"/>
                <w:szCs w:val="20"/>
              </w:rPr>
              <w:t>Training</w:t>
            </w:r>
          </w:p>
        </w:tc>
        <w:tc>
          <w:tcPr>
            <w:tcW w:w="1557" w:type="dxa"/>
            <w:gridSpan w:val="2"/>
          </w:tcPr>
          <w:p w14:paraId="4482AB84" w14:textId="65EB6318" w:rsidR="00A60123" w:rsidRDefault="00A60123" w:rsidP="000B293A">
            <w:pPr>
              <w:jc w:val="center"/>
              <w:rPr>
                <w:sz w:val="20"/>
                <w:szCs w:val="20"/>
              </w:rPr>
            </w:pPr>
            <w:r>
              <w:rPr>
                <w:sz w:val="20"/>
                <w:szCs w:val="20"/>
              </w:rPr>
              <w:t>Testing</w:t>
            </w:r>
          </w:p>
        </w:tc>
        <w:tc>
          <w:tcPr>
            <w:tcW w:w="779" w:type="dxa"/>
            <w:tcBorders>
              <w:top w:val="nil"/>
              <w:right w:val="nil"/>
            </w:tcBorders>
          </w:tcPr>
          <w:p w14:paraId="63FAC9DB" w14:textId="77777777" w:rsidR="00A60123" w:rsidRDefault="00A60123" w:rsidP="000B293A">
            <w:pPr>
              <w:jc w:val="center"/>
              <w:rPr>
                <w:sz w:val="20"/>
                <w:szCs w:val="20"/>
              </w:rPr>
            </w:pPr>
          </w:p>
        </w:tc>
      </w:tr>
      <w:tr w:rsidR="00A60123" w14:paraId="00E4E9A2" w14:textId="77777777" w:rsidTr="00A60123">
        <w:trPr>
          <w:jc w:val="center"/>
        </w:trPr>
        <w:tc>
          <w:tcPr>
            <w:tcW w:w="778" w:type="dxa"/>
            <w:shd w:val="clear" w:color="auto" w:fill="E7E6E6" w:themeFill="background2"/>
          </w:tcPr>
          <w:p w14:paraId="63C8D807" w14:textId="7A83D53A" w:rsidR="00A60123" w:rsidRDefault="00A60123" w:rsidP="000B293A">
            <w:pPr>
              <w:jc w:val="center"/>
              <w:rPr>
                <w:sz w:val="20"/>
                <w:szCs w:val="20"/>
              </w:rPr>
            </w:pPr>
            <w:r>
              <w:rPr>
                <w:sz w:val="20"/>
                <w:szCs w:val="20"/>
              </w:rPr>
              <w:t>Model</w:t>
            </w:r>
          </w:p>
        </w:tc>
        <w:tc>
          <w:tcPr>
            <w:tcW w:w="778" w:type="dxa"/>
            <w:shd w:val="clear" w:color="auto" w:fill="E7E6E6" w:themeFill="background2"/>
          </w:tcPr>
          <w:p w14:paraId="2B14801A" w14:textId="203D2453" w:rsidR="00A60123" w:rsidRDefault="00044DBC" w:rsidP="000B293A">
            <w:pPr>
              <w:jc w:val="center"/>
              <w:rPr>
                <w:sz w:val="20"/>
                <w:szCs w:val="20"/>
              </w:rPr>
            </w:pPr>
            <w:r>
              <w:rPr>
                <w:sz w:val="20"/>
                <w:szCs w:val="20"/>
              </w:rPr>
              <w:t>MAE</w:t>
            </w:r>
          </w:p>
        </w:tc>
        <w:tc>
          <w:tcPr>
            <w:tcW w:w="778" w:type="dxa"/>
            <w:shd w:val="clear" w:color="auto" w:fill="E7E6E6" w:themeFill="background2"/>
          </w:tcPr>
          <w:p w14:paraId="4C832D14" w14:textId="7CA76C27" w:rsidR="00A60123" w:rsidRDefault="00044DBC" w:rsidP="000B293A">
            <w:pPr>
              <w:jc w:val="center"/>
              <w:rPr>
                <w:sz w:val="20"/>
                <w:szCs w:val="20"/>
              </w:rPr>
            </w:pPr>
            <w:r>
              <w:rPr>
                <w:sz w:val="20"/>
                <w:szCs w:val="20"/>
              </w:rPr>
              <w:t>MSE</w:t>
            </w:r>
          </w:p>
        </w:tc>
        <w:tc>
          <w:tcPr>
            <w:tcW w:w="778" w:type="dxa"/>
            <w:shd w:val="clear" w:color="auto" w:fill="E7E6E6" w:themeFill="background2"/>
          </w:tcPr>
          <w:p w14:paraId="5F65249E" w14:textId="3C396DA9" w:rsidR="00A60123" w:rsidRDefault="00044DBC" w:rsidP="000B293A">
            <w:pPr>
              <w:jc w:val="center"/>
              <w:rPr>
                <w:sz w:val="20"/>
                <w:szCs w:val="20"/>
              </w:rPr>
            </w:pPr>
            <w:r>
              <w:rPr>
                <w:sz w:val="20"/>
                <w:szCs w:val="20"/>
              </w:rPr>
              <w:t>MAE</w:t>
            </w:r>
          </w:p>
        </w:tc>
        <w:tc>
          <w:tcPr>
            <w:tcW w:w="779" w:type="dxa"/>
            <w:shd w:val="clear" w:color="auto" w:fill="E7E6E6" w:themeFill="background2"/>
          </w:tcPr>
          <w:p w14:paraId="463A9EC2" w14:textId="0173FB9F" w:rsidR="00A60123" w:rsidRDefault="00044DBC" w:rsidP="000B293A">
            <w:pPr>
              <w:jc w:val="center"/>
              <w:rPr>
                <w:sz w:val="20"/>
                <w:szCs w:val="20"/>
              </w:rPr>
            </w:pPr>
            <w:r>
              <w:rPr>
                <w:sz w:val="20"/>
                <w:szCs w:val="20"/>
              </w:rPr>
              <w:t>MSE</w:t>
            </w:r>
          </w:p>
        </w:tc>
        <w:tc>
          <w:tcPr>
            <w:tcW w:w="779" w:type="dxa"/>
            <w:shd w:val="clear" w:color="auto" w:fill="E7E6E6" w:themeFill="background2"/>
          </w:tcPr>
          <w:p w14:paraId="51E95EC1" w14:textId="3B5B4D93" w:rsidR="00A60123" w:rsidRDefault="00044DBC" w:rsidP="000B293A">
            <w:pPr>
              <w:jc w:val="center"/>
              <w:rPr>
                <w:sz w:val="20"/>
                <w:szCs w:val="20"/>
              </w:rPr>
            </w:pPr>
            <w:r>
              <w:rPr>
                <w:sz w:val="20"/>
                <w:szCs w:val="20"/>
              </w:rPr>
              <w:t>R2</w:t>
            </w:r>
          </w:p>
        </w:tc>
      </w:tr>
      <w:tr w:rsidR="00A60123" w14:paraId="33921D46" w14:textId="77777777" w:rsidTr="00A60123">
        <w:trPr>
          <w:jc w:val="center"/>
        </w:trPr>
        <w:tc>
          <w:tcPr>
            <w:tcW w:w="778" w:type="dxa"/>
          </w:tcPr>
          <w:p w14:paraId="68E3A552" w14:textId="783D873D" w:rsidR="00A60123" w:rsidRPr="00AD6C62" w:rsidRDefault="00AD6C62" w:rsidP="000B293A">
            <w:pPr>
              <w:jc w:val="center"/>
              <w:rPr>
                <w:i/>
                <w:iCs/>
                <w:sz w:val="20"/>
                <w:szCs w:val="20"/>
              </w:rPr>
            </w:pPr>
            <w:r>
              <w:rPr>
                <w:i/>
                <w:iCs/>
                <w:sz w:val="20"/>
                <w:szCs w:val="20"/>
              </w:rPr>
              <w:t>1</w:t>
            </w:r>
          </w:p>
        </w:tc>
        <w:tc>
          <w:tcPr>
            <w:tcW w:w="778" w:type="dxa"/>
          </w:tcPr>
          <w:p w14:paraId="004A20D9" w14:textId="59DBCBB5" w:rsidR="00A60123" w:rsidRDefault="00AD6C62" w:rsidP="00AD6C62">
            <w:pPr>
              <w:rPr>
                <w:sz w:val="20"/>
                <w:szCs w:val="20"/>
              </w:rPr>
            </w:pPr>
            <w:r w:rsidRPr="00AD6C62">
              <w:rPr>
                <w:sz w:val="20"/>
                <w:szCs w:val="20"/>
              </w:rPr>
              <w:t>0.0400</w:t>
            </w:r>
          </w:p>
        </w:tc>
        <w:tc>
          <w:tcPr>
            <w:tcW w:w="778" w:type="dxa"/>
          </w:tcPr>
          <w:p w14:paraId="36DACC8B" w14:textId="571BAAD7" w:rsidR="00A60123" w:rsidRDefault="00AD6C62" w:rsidP="000B293A">
            <w:pPr>
              <w:jc w:val="center"/>
              <w:rPr>
                <w:sz w:val="20"/>
                <w:szCs w:val="20"/>
              </w:rPr>
            </w:pPr>
            <w:r>
              <w:rPr>
                <w:sz w:val="20"/>
                <w:szCs w:val="20"/>
              </w:rPr>
              <w:t>0.0027</w:t>
            </w:r>
          </w:p>
        </w:tc>
        <w:tc>
          <w:tcPr>
            <w:tcW w:w="778" w:type="dxa"/>
          </w:tcPr>
          <w:p w14:paraId="02E5D4AE" w14:textId="7B6A67B6" w:rsidR="00A60123" w:rsidRDefault="00AD6C62" w:rsidP="000B293A">
            <w:pPr>
              <w:jc w:val="center"/>
              <w:rPr>
                <w:sz w:val="20"/>
                <w:szCs w:val="20"/>
              </w:rPr>
            </w:pPr>
            <w:r>
              <w:rPr>
                <w:sz w:val="20"/>
                <w:szCs w:val="20"/>
              </w:rPr>
              <w:t>0.0506</w:t>
            </w:r>
          </w:p>
        </w:tc>
        <w:tc>
          <w:tcPr>
            <w:tcW w:w="779" w:type="dxa"/>
          </w:tcPr>
          <w:p w14:paraId="461CD374" w14:textId="5E97567A" w:rsidR="00A60123" w:rsidRDefault="00AD6C62" w:rsidP="000B293A">
            <w:pPr>
              <w:jc w:val="center"/>
              <w:rPr>
                <w:sz w:val="20"/>
                <w:szCs w:val="20"/>
              </w:rPr>
            </w:pPr>
            <w:r>
              <w:rPr>
                <w:sz w:val="20"/>
                <w:szCs w:val="20"/>
              </w:rPr>
              <w:t>0.0039</w:t>
            </w:r>
          </w:p>
        </w:tc>
        <w:tc>
          <w:tcPr>
            <w:tcW w:w="779" w:type="dxa"/>
          </w:tcPr>
          <w:p w14:paraId="5AE8E47B" w14:textId="7C2AB570" w:rsidR="00A60123" w:rsidRDefault="00AD6C62" w:rsidP="000B293A">
            <w:pPr>
              <w:jc w:val="center"/>
              <w:rPr>
                <w:sz w:val="20"/>
                <w:szCs w:val="20"/>
              </w:rPr>
            </w:pPr>
            <w:r>
              <w:rPr>
                <w:sz w:val="20"/>
                <w:szCs w:val="20"/>
              </w:rPr>
              <w:t>0.7095</w:t>
            </w:r>
          </w:p>
        </w:tc>
      </w:tr>
      <w:tr w:rsidR="00A60123" w14:paraId="53569FA1" w14:textId="77777777" w:rsidTr="00A60123">
        <w:trPr>
          <w:jc w:val="center"/>
        </w:trPr>
        <w:tc>
          <w:tcPr>
            <w:tcW w:w="778" w:type="dxa"/>
          </w:tcPr>
          <w:p w14:paraId="0779D110" w14:textId="17C31EA1" w:rsidR="00A60123" w:rsidRPr="00AD6C62" w:rsidRDefault="00A60123" w:rsidP="000B293A">
            <w:pPr>
              <w:jc w:val="center"/>
              <w:rPr>
                <w:i/>
                <w:iCs/>
                <w:sz w:val="20"/>
                <w:szCs w:val="20"/>
              </w:rPr>
            </w:pPr>
            <w:r w:rsidRPr="00AD6C62">
              <w:rPr>
                <w:i/>
                <w:iCs/>
                <w:sz w:val="20"/>
                <w:szCs w:val="20"/>
              </w:rPr>
              <w:t>2</w:t>
            </w:r>
          </w:p>
        </w:tc>
        <w:tc>
          <w:tcPr>
            <w:tcW w:w="778" w:type="dxa"/>
          </w:tcPr>
          <w:p w14:paraId="675602FD" w14:textId="2B83EDEE" w:rsidR="00A60123" w:rsidRDefault="00AD6C62" w:rsidP="000B293A">
            <w:pPr>
              <w:jc w:val="center"/>
              <w:rPr>
                <w:sz w:val="20"/>
                <w:szCs w:val="20"/>
              </w:rPr>
            </w:pPr>
            <w:r>
              <w:rPr>
                <w:sz w:val="20"/>
                <w:szCs w:val="20"/>
              </w:rPr>
              <w:t>0.0430</w:t>
            </w:r>
          </w:p>
        </w:tc>
        <w:tc>
          <w:tcPr>
            <w:tcW w:w="778" w:type="dxa"/>
          </w:tcPr>
          <w:p w14:paraId="69BD9C3E" w14:textId="5AD455B9" w:rsidR="00A60123" w:rsidRDefault="00AD6C62" w:rsidP="000B293A">
            <w:pPr>
              <w:jc w:val="center"/>
              <w:rPr>
                <w:sz w:val="20"/>
                <w:szCs w:val="20"/>
              </w:rPr>
            </w:pPr>
            <w:r>
              <w:rPr>
                <w:sz w:val="20"/>
                <w:szCs w:val="20"/>
              </w:rPr>
              <w:t>0.0031</w:t>
            </w:r>
          </w:p>
        </w:tc>
        <w:tc>
          <w:tcPr>
            <w:tcW w:w="778" w:type="dxa"/>
          </w:tcPr>
          <w:p w14:paraId="2A1FEBCA" w14:textId="642214C3" w:rsidR="00A60123" w:rsidRDefault="009C35E5" w:rsidP="000B293A">
            <w:pPr>
              <w:jc w:val="center"/>
              <w:rPr>
                <w:sz w:val="20"/>
                <w:szCs w:val="20"/>
              </w:rPr>
            </w:pPr>
            <w:r>
              <w:rPr>
                <w:sz w:val="20"/>
                <w:szCs w:val="20"/>
              </w:rPr>
              <w:t>0.0493</w:t>
            </w:r>
          </w:p>
        </w:tc>
        <w:tc>
          <w:tcPr>
            <w:tcW w:w="779" w:type="dxa"/>
          </w:tcPr>
          <w:p w14:paraId="25A56220" w14:textId="2694E40B" w:rsidR="00A60123" w:rsidRDefault="009C35E5" w:rsidP="000B293A">
            <w:pPr>
              <w:jc w:val="center"/>
              <w:rPr>
                <w:sz w:val="20"/>
                <w:szCs w:val="20"/>
              </w:rPr>
            </w:pPr>
            <w:r>
              <w:rPr>
                <w:sz w:val="20"/>
                <w:szCs w:val="20"/>
              </w:rPr>
              <w:t>0.0037</w:t>
            </w:r>
          </w:p>
        </w:tc>
        <w:tc>
          <w:tcPr>
            <w:tcW w:w="779" w:type="dxa"/>
          </w:tcPr>
          <w:p w14:paraId="54B232E0" w14:textId="1BC4FA2B" w:rsidR="00A60123" w:rsidRDefault="009C35E5" w:rsidP="000B293A">
            <w:pPr>
              <w:jc w:val="center"/>
              <w:rPr>
                <w:sz w:val="20"/>
                <w:szCs w:val="20"/>
              </w:rPr>
            </w:pPr>
            <w:r>
              <w:rPr>
                <w:sz w:val="20"/>
                <w:szCs w:val="20"/>
              </w:rPr>
              <w:t>0.7338</w:t>
            </w:r>
          </w:p>
        </w:tc>
      </w:tr>
      <w:tr w:rsidR="00A60123" w14:paraId="05AC0254" w14:textId="77777777" w:rsidTr="00A60123">
        <w:trPr>
          <w:jc w:val="center"/>
        </w:trPr>
        <w:tc>
          <w:tcPr>
            <w:tcW w:w="778" w:type="dxa"/>
          </w:tcPr>
          <w:p w14:paraId="3D36BEAD" w14:textId="337AC92D" w:rsidR="00A60123" w:rsidRPr="00AD6C62" w:rsidRDefault="00A60123" w:rsidP="000B293A">
            <w:pPr>
              <w:jc w:val="center"/>
              <w:rPr>
                <w:i/>
                <w:iCs/>
                <w:sz w:val="20"/>
                <w:szCs w:val="20"/>
              </w:rPr>
            </w:pPr>
            <w:r w:rsidRPr="00AD6C62">
              <w:rPr>
                <w:i/>
                <w:iCs/>
                <w:sz w:val="20"/>
                <w:szCs w:val="20"/>
              </w:rPr>
              <w:t>3</w:t>
            </w:r>
          </w:p>
        </w:tc>
        <w:tc>
          <w:tcPr>
            <w:tcW w:w="778" w:type="dxa"/>
          </w:tcPr>
          <w:p w14:paraId="783DCEDB" w14:textId="5D9FCAA5" w:rsidR="00A60123" w:rsidRDefault="009C35E5" w:rsidP="000B293A">
            <w:pPr>
              <w:jc w:val="center"/>
              <w:rPr>
                <w:sz w:val="20"/>
                <w:szCs w:val="20"/>
              </w:rPr>
            </w:pPr>
            <w:r>
              <w:rPr>
                <w:sz w:val="20"/>
                <w:szCs w:val="20"/>
              </w:rPr>
              <w:t>0.0401</w:t>
            </w:r>
          </w:p>
        </w:tc>
        <w:tc>
          <w:tcPr>
            <w:tcW w:w="778" w:type="dxa"/>
          </w:tcPr>
          <w:p w14:paraId="7635A9DB" w14:textId="1619AC88" w:rsidR="00A60123" w:rsidRDefault="009C35E5" w:rsidP="000B293A">
            <w:pPr>
              <w:jc w:val="center"/>
              <w:rPr>
                <w:sz w:val="20"/>
                <w:szCs w:val="20"/>
              </w:rPr>
            </w:pPr>
            <w:r>
              <w:rPr>
                <w:sz w:val="20"/>
                <w:szCs w:val="20"/>
              </w:rPr>
              <w:t>0.0027</w:t>
            </w:r>
          </w:p>
        </w:tc>
        <w:tc>
          <w:tcPr>
            <w:tcW w:w="778" w:type="dxa"/>
          </w:tcPr>
          <w:p w14:paraId="03C231F8" w14:textId="1D8E59AB" w:rsidR="00A60123" w:rsidRDefault="009C35E5" w:rsidP="000B293A">
            <w:pPr>
              <w:jc w:val="center"/>
              <w:rPr>
                <w:sz w:val="20"/>
                <w:szCs w:val="20"/>
              </w:rPr>
            </w:pPr>
            <w:r>
              <w:rPr>
                <w:sz w:val="20"/>
                <w:szCs w:val="20"/>
              </w:rPr>
              <w:t>0.0481</w:t>
            </w:r>
          </w:p>
        </w:tc>
        <w:tc>
          <w:tcPr>
            <w:tcW w:w="779" w:type="dxa"/>
          </w:tcPr>
          <w:p w14:paraId="4C03B0DD" w14:textId="566B81F4" w:rsidR="00A60123" w:rsidRDefault="009C35E5" w:rsidP="000B293A">
            <w:pPr>
              <w:jc w:val="center"/>
              <w:rPr>
                <w:sz w:val="20"/>
                <w:szCs w:val="20"/>
              </w:rPr>
            </w:pPr>
            <w:r>
              <w:rPr>
                <w:sz w:val="20"/>
                <w:szCs w:val="20"/>
              </w:rPr>
              <w:t>0.0036</w:t>
            </w:r>
          </w:p>
        </w:tc>
        <w:tc>
          <w:tcPr>
            <w:tcW w:w="779" w:type="dxa"/>
          </w:tcPr>
          <w:p w14:paraId="44A4E9D9" w14:textId="78561E5F" w:rsidR="00A60123" w:rsidRDefault="009C35E5" w:rsidP="000B293A">
            <w:pPr>
              <w:jc w:val="center"/>
              <w:rPr>
                <w:sz w:val="20"/>
                <w:szCs w:val="20"/>
              </w:rPr>
            </w:pPr>
            <w:r>
              <w:rPr>
                <w:sz w:val="20"/>
                <w:szCs w:val="20"/>
              </w:rPr>
              <w:t>0.7325</w:t>
            </w:r>
          </w:p>
        </w:tc>
      </w:tr>
      <w:tr w:rsidR="00A60123" w14:paraId="011465E7" w14:textId="77777777" w:rsidTr="00A60123">
        <w:trPr>
          <w:jc w:val="center"/>
        </w:trPr>
        <w:tc>
          <w:tcPr>
            <w:tcW w:w="778" w:type="dxa"/>
          </w:tcPr>
          <w:p w14:paraId="32E1F17C" w14:textId="08849027" w:rsidR="00A60123" w:rsidRPr="00AD6C62" w:rsidRDefault="00A60123" w:rsidP="000B293A">
            <w:pPr>
              <w:jc w:val="center"/>
              <w:rPr>
                <w:i/>
                <w:iCs/>
                <w:sz w:val="20"/>
                <w:szCs w:val="20"/>
              </w:rPr>
            </w:pPr>
            <w:r w:rsidRPr="00AD6C62">
              <w:rPr>
                <w:i/>
                <w:iCs/>
                <w:sz w:val="20"/>
                <w:szCs w:val="20"/>
              </w:rPr>
              <w:t>4</w:t>
            </w:r>
          </w:p>
        </w:tc>
        <w:tc>
          <w:tcPr>
            <w:tcW w:w="778" w:type="dxa"/>
          </w:tcPr>
          <w:p w14:paraId="20F9F8E4" w14:textId="51477C22" w:rsidR="00A60123" w:rsidRDefault="009C35E5" w:rsidP="000B293A">
            <w:pPr>
              <w:jc w:val="center"/>
              <w:rPr>
                <w:sz w:val="20"/>
                <w:szCs w:val="20"/>
              </w:rPr>
            </w:pPr>
            <w:r>
              <w:rPr>
                <w:sz w:val="20"/>
                <w:szCs w:val="20"/>
              </w:rPr>
              <w:t>0.0398</w:t>
            </w:r>
          </w:p>
        </w:tc>
        <w:tc>
          <w:tcPr>
            <w:tcW w:w="778" w:type="dxa"/>
          </w:tcPr>
          <w:p w14:paraId="30CE0A50" w14:textId="13EE3621" w:rsidR="00A60123" w:rsidRDefault="009C35E5" w:rsidP="000B293A">
            <w:pPr>
              <w:jc w:val="center"/>
              <w:rPr>
                <w:sz w:val="20"/>
                <w:szCs w:val="20"/>
              </w:rPr>
            </w:pPr>
            <w:r>
              <w:rPr>
                <w:sz w:val="20"/>
                <w:szCs w:val="20"/>
              </w:rPr>
              <w:t>0.0027</w:t>
            </w:r>
          </w:p>
        </w:tc>
        <w:tc>
          <w:tcPr>
            <w:tcW w:w="778" w:type="dxa"/>
          </w:tcPr>
          <w:p w14:paraId="6B6E5D7A" w14:textId="37C1B931" w:rsidR="00A60123" w:rsidRDefault="009C35E5" w:rsidP="000B293A">
            <w:pPr>
              <w:jc w:val="center"/>
              <w:rPr>
                <w:sz w:val="20"/>
                <w:szCs w:val="20"/>
              </w:rPr>
            </w:pPr>
            <w:r>
              <w:rPr>
                <w:sz w:val="20"/>
                <w:szCs w:val="20"/>
              </w:rPr>
              <w:t>0.0480</w:t>
            </w:r>
          </w:p>
        </w:tc>
        <w:tc>
          <w:tcPr>
            <w:tcW w:w="779" w:type="dxa"/>
          </w:tcPr>
          <w:p w14:paraId="0404F6ED" w14:textId="46F2B05B" w:rsidR="00A60123" w:rsidRDefault="009C35E5" w:rsidP="009C35E5">
            <w:pPr>
              <w:rPr>
                <w:sz w:val="20"/>
                <w:szCs w:val="20"/>
              </w:rPr>
            </w:pPr>
            <w:r>
              <w:rPr>
                <w:sz w:val="20"/>
                <w:szCs w:val="20"/>
              </w:rPr>
              <w:t>0.0035</w:t>
            </w:r>
          </w:p>
        </w:tc>
        <w:tc>
          <w:tcPr>
            <w:tcW w:w="779" w:type="dxa"/>
          </w:tcPr>
          <w:p w14:paraId="4D81A143" w14:textId="68872896" w:rsidR="00A60123" w:rsidRDefault="009C35E5" w:rsidP="000B293A">
            <w:pPr>
              <w:jc w:val="center"/>
              <w:rPr>
                <w:sz w:val="20"/>
                <w:szCs w:val="20"/>
              </w:rPr>
            </w:pPr>
            <w:r>
              <w:rPr>
                <w:sz w:val="20"/>
                <w:szCs w:val="20"/>
              </w:rPr>
              <w:t>0.7362</w:t>
            </w:r>
          </w:p>
        </w:tc>
      </w:tr>
    </w:tbl>
    <w:p w14:paraId="5627BC9D" w14:textId="25B15080" w:rsidR="00B06D93" w:rsidRPr="005C707B" w:rsidRDefault="00B06D93" w:rsidP="000B293A">
      <w:pPr>
        <w:jc w:val="center"/>
        <w:rPr>
          <w:sz w:val="20"/>
          <w:szCs w:val="20"/>
        </w:rPr>
      </w:pPr>
    </w:p>
    <w:p w14:paraId="5384ED70" w14:textId="0282524F" w:rsidR="00E24947" w:rsidRDefault="00E24947" w:rsidP="005A6060">
      <w:pPr>
        <w:rPr>
          <w:bCs/>
          <w:sz w:val="20"/>
          <w:szCs w:val="20"/>
        </w:rPr>
      </w:pPr>
    </w:p>
    <w:p w14:paraId="66D19E7C" w14:textId="12B9F02A" w:rsidR="00E24947" w:rsidRPr="005C707B" w:rsidRDefault="00E24947" w:rsidP="005A6060">
      <w:pPr>
        <w:rPr>
          <w:bCs/>
          <w:sz w:val="20"/>
          <w:szCs w:val="20"/>
        </w:rPr>
      </w:pPr>
    </w:p>
    <w:p w14:paraId="023F2B11" w14:textId="7EE2E437" w:rsidR="00E24947" w:rsidRPr="005C707B" w:rsidRDefault="005A6060" w:rsidP="00EB2674">
      <w:pPr>
        <w:ind w:firstLine="202"/>
        <w:jc w:val="center"/>
        <w:rPr>
          <w:bCs/>
          <w:sz w:val="20"/>
          <w:szCs w:val="20"/>
        </w:rPr>
      </w:pPr>
      <w:r>
        <w:rPr>
          <w:bCs/>
          <w:noProof/>
          <w:sz w:val="20"/>
          <w:szCs w:val="20"/>
        </w:rPr>
        <w:drawing>
          <wp:inline distT="0" distB="0" distL="0" distR="0" wp14:anchorId="615A1A46" wp14:editId="1E598E4F">
            <wp:extent cx="2971800" cy="1651000"/>
            <wp:effectExtent l="0" t="0" r="0" b="0"/>
            <wp:docPr id="3114" name="Picture 31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 name="Picture 3114"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1651000"/>
                    </a:xfrm>
                    <a:prstGeom prst="rect">
                      <a:avLst/>
                    </a:prstGeom>
                  </pic:spPr>
                </pic:pic>
              </a:graphicData>
            </a:graphic>
          </wp:inline>
        </w:drawing>
      </w:r>
    </w:p>
    <w:p w14:paraId="77BE70D9" w14:textId="77777777" w:rsidR="00EB2674" w:rsidRPr="005C707B" w:rsidRDefault="00EB2674" w:rsidP="009325B6">
      <w:pPr>
        <w:ind w:firstLine="202"/>
        <w:jc w:val="center"/>
        <w:rPr>
          <w:b/>
          <w:sz w:val="20"/>
          <w:szCs w:val="20"/>
        </w:rPr>
      </w:pPr>
    </w:p>
    <w:p w14:paraId="33DABE61" w14:textId="43A038F7" w:rsidR="00B15959" w:rsidRPr="005C707B" w:rsidRDefault="009325B6" w:rsidP="009325B6">
      <w:pPr>
        <w:ind w:firstLine="202"/>
        <w:jc w:val="center"/>
        <w:rPr>
          <w:bCs/>
          <w:sz w:val="20"/>
          <w:szCs w:val="20"/>
        </w:rPr>
      </w:pPr>
      <w:r w:rsidRPr="00E6508C">
        <w:rPr>
          <w:bCs/>
          <w:sz w:val="20"/>
          <w:szCs w:val="20"/>
        </w:rPr>
        <w:t xml:space="preserve">Fig </w:t>
      </w:r>
      <w:r w:rsidR="00695F93" w:rsidRPr="00E6508C">
        <w:rPr>
          <w:bCs/>
          <w:sz w:val="20"/>
          <w:szCs w:val="20"/>
        </w:rPr>
        <w:t>3</w:t>
      </w:r>
      <w:r w:rsidRPr="00E6508C">
        <w:rPr>
          <w:bCs/>
          <w:sz w:val="20"/>
          <w:szCs w:val="20"/>
        </w:rPr>
        <w:t>.</w:t>
      </w:r>
      <w:r w:rsidRPr="005C707B">
        <w:rPr>
          <w:bCs/>
          <w:sz w:val="20"/>
          <w:szCs w:val="20"/>
        </w:rPr>
        <w:t xml:space="preserve"> Model 1 Loss Plot</w:t>
      </w:r>
    </w:p>
    <w:p w14:paraId="1B9CBC1E" w14:textId="66E99CCB" w:rsidR="00B810D4" w:rsidRPr="005C707B" w:rsidRDefault="00B810D4" w:rsidP="00B810D4">
      <w:pPr>
        <w:ind w:firstLine="202"/>
        <w:rPr>
          <w:bCs/>
          <w:sz w:val="20"/>
          <w:szCs w:val="20"/>
        </w:rPr>
      </w:pPr>
    </w:p>
    <w:p w14:paraId="248D84AB" w14:textId="22823676" w:rsidR="00B810D4" w:rsidRDefault="005A6060" w:rsidP="005A6060">
      <w:pPr>
        <w:ind w:firstLine="202"/>
        <w:jc w:val="center"/>
        <w:rPr>
          <w:bCs/>
          <w:sz w:val="20"/>
          <w:szCs w:val="20"/>
        </w:rPr>
      </w:pPr>
      <w:r>
        <w:rPr>
          <w:bCs/>
          <w:noProof/>
          <w:sz w:val="20"/>
          <w:szCs w:val="20"/>
        </w:rPr>
        <w:lastRenderedPageBreak/>
        <w:drawing>
          <wp:inline distT="0" distB="0" distL="0" distR="0" wp14:anchorId="3ED6E0BB" wp14:editId="0B35A5C0">
            <wp:extent cx="2971800" cy="1651000"/>
            <wp:effectExtent l="0" t="0" r="0" b="0"/>
            <wp:docPr id="3115" name="Picture 31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 name="Picture 3115"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1651000"/>
                    </a:xfrm>
                    <a:prstGeom prst="rect">
                      <a:avLst/>
                    </a:prstGeom>
                  </pic:spPr>
                </pic:pic>
              </a:graphicData>
            </a:graphic>
          </wp:inline>
        </w:drawing>
      </w:r>
    </w:p>
    <w:p w14:paraId="78701B64" w14:textId="77777777" w:rsidR="005A6060" w:rsidRPr="005C707B" w:rsidRDefault="005A6060" w:rsidP="005A6060">
      <w:pPr>
        <w:ind w:firstLine="202"/>
        <w:jc w:val="center"/>
        <w:rPr>
          <w:bCs/>
          <w:sz w:val="20"/>
          <w:szCs w:val="20"/>
        </w:rPr>
      </w:pPr>
    </w:p>
    <w:p w14:paraId="3A08F16D" w14:textId="357D77F7" w:rsidR="009325B6" w:rsidRPr="005C707B" w:rsidRDefault="009325B6" w:rsidP="009325B6">
      <w:pPr>
        <w:ind w:firstLine="202"/>
        <w:jc w:val="center"/>
        <w:rPr>
          <w:bCs/>
          <w:sz w:val="20"/>
          <w:szCs w:val="20"/>
        </w:rPr>
      </w:pPr>
      <w:r w:rsidRPr="00E6508C">
        <w:rPr>
          <w:bCs/>
          <w:sz w:val="20"/>
          <w:szCs w:val="20"/>
        </w:rPr>
        <w:t xml:space="preserve">Fig </w:t>
      </w:r>
      <w:r w:rsidR="00695F93" w:rsidRPr="00E6508C">
        <w:rPr>
          <w:bCs/>
          <w:sz w:val="20"/>
          <w:szCs w:val="20"/>
        </w:rPr>
        <w:t>4</w:t>
      </w:r>
      <w:r w:rsidRPr="00E6508C">
        <w:rPr>
          <w:bCs/>
          <w:sz w:val="20"/>
          <w:szCs w:val="20"/>
        </w:rPr>
        <w:t xml:space="preserve">. </w:t>
      </w:r>
      <w:r w:rsidRPr="005C707B">
        <w:rPr>
          <w:bCs/>
          <w:sz w:val="20"/>
          <w:szCs w:val="20"/>
        </w:rPr>
        <w:t>Model 1 Train/Test Plot</w:t>
      </w:r>
    </w:p>
    <w:p w14:paraId="4BB90085" w14:textId="1355CB75" w:rsidR="009325B6" w:rsidRPr="005C707B" w:rsidRDefault="009325B6" w:rsidP="009325B6">
      <w:pPr>
        <w:ind w:firstLine="202"/>
        <w:jc w:val="center"/>
        <w:rPr>
          <w:bCs/>
          <w:sz w:val="20"/>
          <w:szCs w:val="20"/>
        </w:rPr>
      </w:pPr>
    </w:p>
    <w:p w14:paraId="5D6AF283" w14:textId="661A1C86" w:rsidR="009325B6" w:rsidRPr="005C707B" w:rsidRDefault="009325B6" w:rsidP="00EB2674">
      <w:pPr>
        <w:rPr>
          <w:bCs/>
          <w:sz w:val="20"/>
          <w:szCs w:val="20"/>
        </w:rPr>
      </w:pPr>
    </w:p>
    <w:p w14:paraId="12C52E3A" w14:textId="318B2FFA" w:rsidR="009325B6" w:rsidRPr="005C707B" w:rsidRDefault="009325B6" w:rsidP="009325B6">
      <w:pPr>
        <w:ind w:firstLine="202"/>
        <w:jc w:val="center"/>
        <w:rPr>
          <w:bCs/>
          <w:sz w:val="20"/>
          <w:szCs w:val="20"/>
        </w:rPr>
      </w:pPr>
    </w:p>
    <w:p w14:paraId="43BC598B" w14:textId="56F2B02B" w:rsidR="009325B6" w:rsidRPr="005C707B" w:rsidRDefault="005A6060" w:rsidP="009325B6">
      <w:pPr>
        <w:ind w:firstLine="202"/>
        <w:jc w:val="center"/>
        <w:rPr>
          <w:bCs/>
          <w:sz w:val="20"/>
          <w:szCs w:val="20"/>
        </w:rPr>
      </w:pPr>
      <w:r>
        <w:rPr>
          <w:bCs/>
          <w:noProof/>
          <w:sz w:val="20"/>
          <w:szCs w:val="20"/>
        </w:rPr>
        <w:drawing>
          <wp:inline distT="0" distB="0" distL="0" distR="0" wp14:anchorId="375D5024" wp14:editId="59FC0CDE">
            <wp:extent cx="2971800" cy="1651000"/>
            <wp:effectExtent l="0" t="0" r="0" b="0"/>
            <wp:docPr id="3116" name="Picture 31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 name="Picture 3116"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1651000"/>
                    </a:xfrm>
                    <a:prstGeom prst="rect">
                      <a:avLst/>
                    </a:prstGeom>
                  </pic:spPr>
                </pic:pic>
              </a:graphicData>
            </a:graphic>
          </wp:inline>
        </w:drawing>
      </w:r>
    </w:p>
    <w:p w14:paraId="254F2D4E" w14:textId="7FD7B2F3" w:rsidR="009325B6" w:rsidRPr="005C707B" w:rsidRDefault="009325B6" w:rsidP="009325B6">
      <w:pPr>
        <w:ind w:firstLine="202"/>
        <w:jc w:val="center"/>
        <w:rPr>
          <w:bCs/>
          <w:sz w:val="20"/>
          <w:szCs w:val="20"/>
        </w:rPr>
      </w:pPr>
    </w:p>
    <w:p w14:paraId="5757F520" w14:textId="1F8A5E49" w:rsidR="009325B6" w:rsidRPr="005C707B" w:rsidRDefault="009325B6" w:rsidP="009325B6">
      <w:pPr>
        <w:ind w:firstLine="202"/>
        <w:jc w:val="center"/>
        <w:rPr>
          <w:bCs/>
          <w:sz w:val="20"/>
          <w:szCs w:val="20"/>
        </w:rPr>
      </w:pPr>
      <w:r w:rsidRPr="00E6508C">
        <w:rPr>
          <w:bCs/>
          <w:sz w:val="20"/>
          <w:szCs w:val="20"/>
        </w:rPr>
        <w:t xml:space="preserve">Fig </w:t>
      </w:r>
      <w:r w:rsidR="00695F93" w:rsidRPr="00E6508C">
        <w:rPr>
          <w:bCs/>
          <w:sz w:val="20"/>
          <w:szCs w:val="20"/>
        </w:rPr>
        <w:t>5</w:t>
      </w:r>
      <w:r w:rsidRPr="00E6508C">
        <w:rPr>
          <w:bCs/>
          <w:sz w:val="20"/>
          <w:szCs w:val="20"/>
        </w:rPr>
        <w:t>.</w:t>
      </w:r>
      <w:r w:rsidRPr="005C707B">
        <w:rPr>
          <w:bCs/>
          <w:sz w:val="20"/>
          <w:szCs w:val="20"/>
        </w:rPr>
        <w:t xml:space="preserve"> Model 2 Loss Plot</w:t>
      </w:r>
    </w:p>
    <w:p w14:paraId="4D561DDD" w14:textId="2DB88577" w:rsidR="009325B6" w:rsidRPr="005C707B" w:rsidRDefault="009325B6" w:rsidP="005A6060">
      <w:pPr>
        <w:rPr>
          <w:bCs/>
          <w:sz w:val="20"/>
          <w:szCs w:val="20"/>
        </w:rPr>
      </w:pPr>
    </w:p>
    <w:p w14:paraId="1AE4FCC6" w14:textId="5DC209E6" w:rsidR="009325B6" w:rsidRPr="005C707B" w:rsidRDefault="009325B6" w:rsidP="009325B6">
      <w:pPr>
        <w:ind w:firstLine="202"/>
        <w:jc w:val="center"/>
        <w:rPr>
          <w:bCs/>
          <w:sz w:val="20"/>
          <w:szCs w:val="20"/>
        </w:rPr>
      </w:pPr>
    </w:p>
    <w:p w14:paraId="7802B1D0" w14:textId="37D5E6DD" w:rsidR="009325B6" w:rsidRPr="008063F6" w:rsidRDefault="005A6060" w:rsidP="000F6743">
      <w:pPr>
        <w:ind w:firstLine="202"/>
        <w:jc w:val="center"/>
        <w:rPr>
          <w:bCs/>
          <w:sz w:val="22"/>
          <w:szCs w:val="22"/>
        </w:rPr>
      </w:pPr>
      <w:r>
        <w:rPr>
          <w:bCs/>
          <w:noProof/>
          <w:sz w:val="22"/>
          <w:szCs w:val="22"/>
        </w:rPr>
        <w:drawing>
          <wp:inline distT="0" distB="0" distL="0" distR="0" wp14:anchorId="240679D7" wp14:editId="129378F9">
            <wp:extent cx="2971800" cy="1651000"/>
            <wp:effectExtent l="0" t="0" r="0" b="0"/>
            <wp:docPr id="3117" name="Picture 31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 name="Picture 3117"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1651000"/>
                    </a:xfrm>
                    <a:prstGeom prst="rect">
                      <a:avLst/>
                    </a:prstGeom>
                  </pic:spPr>
                </pic:pic>
              </a:graphicData>
            </a:graphic>
          </wp:inline>
        </w:drawing>
      </w:r>
    </w:p>
    <w:p w14:paraId="138EA634" w14:textId="77777777" w:rsidR="007D4A75" w:rsidRPr="008063F6" w:rsidRDefault="007D4A75" w:rsidP="00B07579">
      <w:pPr>
        <w:ind w:firstLine="202"/>
        <w:jc w:val="center"/>
        <w:rPr>
          <w:bCs/>
          <w:sz w:val="22"/>
          <w:szCs w:val="22"/>
        </w:rPr>
      </w:pPr>
    </w:p>
    <w:p w14:paraId="27EFB9DB" w14:textId="2EEFAF4B" w:rsidR="00B07579" w:rsidRPr="005C707B" w:rsidRDefault="00B07579" w:rsidP="005A6060">
      <w:pPr>
        <w:ind w:firstLine="202"/>
        <w:jc w:val="center"/>
        <w:rPr>
          <w:bCs/>
          <w:sz w:val="20"/>
          <w:szCs w:val="20"/>
        </w:rPr>
      </w:pPr>
      <w:r w:rsidRPr="00E6508C">
        <w:rPr>
          <w:bCs/>
          <w:sz w:val="20"/>
          <w:szCs w:val="20"/>
        </w:rPr>
        <w:t xml:space="preserve">Fig </w:t>
      </w:r>
      <w:r w:rsidR="00695F93" w:rsidRPr="00E6508C">
        <w:rPr>
          <w:bCs/>
          <w:sz w:val="20"/>
          <w:szCs w:val="20"/>
        </w:rPr>
        <w:t>6</w:t>
      </w:r>
      <w:r w:rsidRPr="00E6508C">
        <w:rPr>
          <w:bCs/>
          <w:sz w:val="20"/>
          <w:szCs w:val="20"/>
        </w:rPr>
        <w:t>.</w:t>
      </w:r>
      <w:r w:rsidRPr="005C707B">
        <w:rPr>
          <w:bCs/>
          <w:sz w:val="20"/>
          <w:szCs w:val="20"/>
        </w:rPr>
        <w:t xml:space="preserve"> Model 2 Train/Test Plot</w:t>
      </w:r>
    </w:p>
    <w:p w14:paraId="3C687267" w14:textId="77777777" w:rsidR="00EB2674" w:rsidRPr="005C707B" w:rsidRDefault="00EB2674" w:rsidP="00B07579">
      <w:pPr>
        <w:ind w:firstLine="202"/>
        <w:jc w:val="center"/>
        <w:rPr>
          <w:bCs/>
          <w:sz w:val="20"/>
          <w:szCs w:val="20"/>
        </w:rPr>
      </w:pPr>
    </w:p>
    <w:p w14:paraId="3BD70317" w14:textId="429E6E95" w:rsidR="009325B6" w:rsidRPr="005C707B" w:rsidRDefault="009325B6" w:rsidP="00EB2674">
      <w:pPr>
        <w:ind w:firstLine="202"/>
        <w:rPr>
          <w:bCs/>
          <w:sz w:val="20"/>
          <w:szCs w:val="20"/>
        </w:rPr>
      </w:pPr>
    </w:p>
    <w:p w14:paraId="5305332D" w14:textId="7CECE7B4" w:rsidR="009325B6" w:rsidRPr="005C707B" w:rsidRDefault="005A6060" w:rsidP="009325B6">
      <w:pPr>
        <w:ind w:firstLine="202"/>
        <w:jc w:val="center"/>
        <w:rPr>
          <w:bCs/>
          <w:sz w:val="20"/>
          <w:szCs w:val="20"/>
        </w:rPr>
      </w:pPr>
      <w:r>
        <w:rPr>
          <w:bCs/>
          <w:noProof/>
          <w:sz w:val="20"/>
          <w:szCs w:val="20"/>
        </w:rPr>
        <w:drawing>
          <wp:inline distT="0" distB="0" distL="0" distR="0" wp14:anchorId="2781D469" wp14:editId="457830A9">
            <wp:extent cx="2971800" cy="1651000"/>
            <wp:effectExtent l="0" t="0" r="0" b="0"/>
            <wp:docPr id="3118" name="Picture 31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 name="Picture 3118"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1651000"/>
                    </a:xfrm>
                    <a:prstGeom prst="rect">
                      <a:avLst/>
                    </a:prstGeom>
                  </pic:spPr>
                </pic:pic>
              </a:graphicData>
            </a:graphic>
          </wp:inline>
        </w:drawing>
      </w:r>
    </w:p>
    <w:p w14:paraId="67BF3735" w14:textId="77777777" w:rsidR="007D4A75" w:rsidRPr="005C707B" w:rsidRDefault="007D4A75" w:rsidP="009325B6">
      <w:pPr>
        <w:ind w:firstLine="202"/>
        <w:jc w:val="center"/>
        <w:rPr>
          <w:bCs/>
          <w:sz w:val="20"/>
          <w:szCs w:val="20"/>
        </w:rPr>
      </w:pPr>
    </w:p>
    <w:p w14:paraId="7049DA65" w14:textId="3C24994D" w:rsidR="009325B6" w:rsidRDefault="00B07579" w:rsidP="009325B6">
      <w:pPr>
        <w:ind w:firstLine="202"/>
        <w:jc w:val="center"/>
        <w:rPr>
          <w:bCs/>
          <w:sz w:val="20"/>
          <w:szCs w:val="20"/>
        </w:rPr>
      </w:pPr>
      <w:r w:rsidRPr="00E6508C">
        <w:rPr>
          <w:bCs/>
          <w:sz w:val="20"/>
          <w:szCs w:val="20"/>
        </w:rPr>
        <w:t xml:space="preserve">Fig </w:t>
      </w:r>
      <w:r w:rsidR="00695F93" w:rsidRPr="00E6508C">
        <w:rPr>
          <w:bCs/>
          <w:sz w:val="20"/>
          <w:szCs w:val="20"/>
        </w:rPr>
        <w:t>7</w:t>
      </w:r>
      <w:r w:rsidRPr="00E6508C">
        <w:rPr>
          <w:bCs/>
          <w:sz w:val="20"/>
          <w:szCs w:val="20"/>
        </w:rPr>
        <w:t>.</w:t>
      </w:r>
      <w:r w:rsidRPr="005C707B">
        <w:rPr>
          <w:bCs/>
          <w:sz w:val="20"/>
          <w:szCs w:val="20"/>
        </w:rPr>
        <w:t xml:space="preserve"> Model 3 Loss Plot</w:t>
      </w:r>
    </w:p>
    <w:p w14:paraId="6319FCA2" w14:textId="76FDAEA3" w:rsidR="005A6060" w:rsidRDefault="005A6060" w:rsidP="009325B6">
      <w:pPr>
        <w:ind w:firstLine="202"/>
        <w:jc w:val="center"/>
        <w:rPr>
          <w:bCs/>
          <w:sz w:val="20"/>
          <w:szCs w:val="20"/>
        </w:rPr>
      </w:pPr>
    </w:p>
    <w:p w14:paraId="7D21909B" w14:textId="191DA986" w:rsidR="005A6060" w:rsidRDefault="00453CC1" w:rsidP="009325B6">
      <w:pPr>
        <w:ind w:firstLine="202"/>
        <w:jc w:val="center"/>
        <w:rPr>
          <w:bCs/>
          <w:sz w:val="20"/>
          <w:szCs w:val="20"/>
        </w:rPr>
      </w:pPr>
      <w:r>
        <w:rPr>
          <w:bCs/>
          <w:noProof/>
          <w:sz w:val="20"/>
          <w:szCs w:val="20"/>
        </w:rPr>
        <w:drawing>
          <wp:inline distT="0" distB="0" distL="0" distR="0" wp14:anchorId="21FD27C3" wp14:editId="75E7CEC7">
            <wp:extent cx="2971800" cy="1651000"/>
            <wp:effectExtent l="0" t="0" r="0" b="0"/>
            <wp:docPr id="3119" name="Picture 31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 name="Picture 3119"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1651000"/>
                    </a:xfrm>
                    <a:prstGeom prst="rect">
                      <a:avLst/>
                    </a:prstGeom>
                  </pic:spPr>
                </pic:pic>
              </a:graphicData>
            </a:graphic>
          </wp:inline>
        </w:drawing>
      </w:r>
    </w:p>
    <w:p w14:paraId="5F47439D" w14:textId="1B760F9E" w:rsidR="00453CC1" w:rsidRPr="005C707B" w:rsidRDefault="00453CC1" w:rsidP="009325B6">
      <w:pPr>
        <w:ind w:firstLine="202"/>
        <w:jc w:val="center"/>
        <w:rPr>
          <w:bCs/>
          <w:sz w:val="20"/>
          <w:szCs w:val="20"/>
        </w:rPr>
      </w:pPr>
      <w:r>
        <w:rPr>
          <w:bCs/>
          <w:sz w:val="20"/>
          <w:szCs w:val="20"/>
        </w:rPr>
        <w:t>Fig 8. Model 3 Train/Test Plot</w:t>
      </w:r>
    </w:p>
    <w:p w14:paraId="2D5FC169" w14:textId="4C406FB7" w:rsidR="00B07579" w:rsidRPr="005C707B" w:rsidRDefault="00B07579" w:rsidP="00EB2674">
      <w:pPr>
        <w:rPr>
          <w:bCs/>
          <w:sz w:val="20"/>
          <w:szCs w:val="20"/>
        </w:rPr>
      </w:pPr>
    </w:p>
    <w:p w14:paraId="5F0AA42F" w14:textId="77777777" w:rsidR="00EB2674" w:rsidRPr="005C707B" w:rsidRDefault="00EB2674" w:rsidP="00EB2674">
      <w:pPr>
        <w:rPr>
          <w:bCs/>
          <w:sz w:val="20"/>
          <w:szCs w:val="20"/>
        </w:rPr>
      </w:pPr>
    </w:p>
    <w:p w14:paraId="7FD4C7F4" w14:textId="58F4B1C9" w:rsidR="00B07579" w:rsidRPr="005C707B" w:rsidRDefault="00B07579" w:rsidP="009325B6">
      <w:pPr>
        <w:ind w:firstLine="202"/>
        <w:jc w:val="center"/>
        <w:rPr>
          <w:bCs/>
          <w:sz w:val="20"/>
          <w:szCs w:val="20"/>
        </w:rPr>
      </w:pPr>
    </w:p>
    <w:p w14:paraId="32E1C85B" w14:textId="20719958" w:rsidR="007D4A75" w:rsidRPr="005C707B" w:rsidRDefault="00453CC1" w:rsidP="009325B6">
      <w:pPr>
        <w:ind w:firstLine="202"/>
        <w:jc w:val="center"/>
        <w:rPr>
          <w:bCs/>
          <w:sz w:val="20"/>
          <w:szCs w:val="20"/>
        </w:rPr>
      </w:pPr>
      <w:r>
        <w:rPr>
          <w:bCs/>
          <w:noProof/>
          <w:sz w:val="20"/>
          <w:szCs w:val="20"/>
        </w:rPr>
        <w:drawing>
          <wp:inline distT="0" distB="0" distL="0" distR="0" wp14:anchorId="41147659" wp14:editId="5B49E026">
            <wp:extent cx="2971800" cy="1651000"/>
            <wp:effectExtent l="0" t="0" r="0" b="0"/>
            <wp:docPr id="3120" name="Picture 31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 name="Picture 3120"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651000"/>
                    </a:xfrm>
                    <a:prstGeom prst="rect">
                      <a:avLst/>
                    </a:prstGeom>
                  </pic:spPr>
                </pic:pic>
              </a:graphicData>
            </a:graphic>
          </wp:inline>
        </w:drawing>
      </w:r>
    </w:p>
    <w:p w14:paraId="10E7AD4F" w14:textId="2B6C6E05" w:rsidR="00B07579" w:rsidRPr="005C707B" w:rsidRDefault="00B07579" w:rsidP="009325B6">
      <w:pPr>
        <w:ind w:firstLine="202"/>
        <w:jc w:val="center"/>
        <w:rPr>
          <w:bCs/>
          <w:sz w:val="20"/>
          <w:szCs w:val="20"/>
        </w:rPr>
      </w:pPr>
      <w:r w:rsidRPr="00E6508C">
        <w:rPr>
          <w:bCs/>
          <w:sz w:val="20"/>
          <w:szCs w:val="20"/>
        </w:rPr>
        <w:t xml:space="preserve">Fig </w:t>
      </w:r>
      <w:r w:rsidR="00695F93" w:rsidRPr="00E6508C">
        <w:rPr>
          <w:bCs/>
          <w:sz w:val="20"/>
          <w:szCs w:val="20"/>
        </w:rPr>
        <w:t>8</w:t>
      </w:r>
      <w:r w:rsidRPr="00E6508C">
        <w:rPr>
          <w:bCs/>
          <w:sz w:val="20"/>
          <w:szCs w:val="20"/>
        </w:rPr>
        <w:t>.</w:t>
      </w:r>
      <w:r w:rsidRPr="005C707B">
        <w:rPr>
          <w:bCs/>
          <w:sz w:val="20"/>
          <w:szCs w:val="20"/>
        </w:rPr>
        <w:t xml:space="preserve"> Model 4 Loss Plot</w:t>
      </w:r>
    </w:p>
    <w:p w14:paraId="7B0D6878" w14:textId="4C6DCBD0" w:rsidR="00B07579" w:rsidRPr="005C707B" w:rsidRDefault="00B07579" w:rsidP="00EB2674">
      <w:pPr>
        <w:rPr>
          <w:bCs/>
          <w:sz w:val="20"/>
          <w:szCs w:val="20"/>
        </w:rPr>
      </w:pPr>
    </w:p>
    <w:p w14:paraId="2B30CD18" w14:textId="0A38E617" w:rsidR="00B07579" w:rsidRPr="005C707B" w:rsidRDefault="00B07579" w:rsidP="009325B6">
      <w:pPr>
        <w:ind w:firstLine="202"/>
        <w:jc w:val="center"/>
        <w:rPr>
          <w:bCs/>
          <w:sz w:val="20"/>
          <w:szCs w:val="20"/>
        </w:rPr>
      </w:pPr>
    </w:p>
    <w:p w14:paraId="43DFC810" w14:textId="250391C8" w:rsidR="00B07579" w:rsidRPr="005C707B" w:rsidRDefault="00453CC1" w:rsidP="009325B6">
      <w:pPr>
        <w:ind w:firstLine="202"/>
        <w:jc w:val="center"/>
        <w:rPr>
          <w:bCs/>
          <w:sz w:val="20"/>
          <w:szCs w:val="20"/>
        </w:rPr>
      </w:pPr>
      <w:r>
        <w:rPr>
          <w:bCs/>
          <w:noProof/>
          <w:sz w:val="20"/>
          <w:szCs w:val="20"/>
        </w:rPr>
        <w:drawing>
          <wp:inline distT="0" distB="0" distL="0" distR="0" wp14:anchorId="14FC7708" wp14:editId="17B48A2C">
            <wp:extent cx="2971800" cy="1651000"/>
            <wp:effectExtent l="0" t="0" r="0" b="0"/>
            <wp:docPr id="3121" name="Picture 31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 name="Picture 3121"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1651000"/>
                    </a:xfrm>
                    <a:prstGeom prst="rect">
                      <a:avLst/>
                    </a:prstGeom>
                  </pic:spPr>
                </pic:pic>
              </a:graphicData>
            </a:graphic>
          </wp:inline>
        </w:drawing>
      </w:r>
    </w:p>
    <w:p w14:paraId="3C3BB336" w14:textId="77777777" w:rsidR="007D4A75" w:rsidRPr="005C707B" w:rsidRDefault="007D4A75" w:rsidP="009325B6">
      <w:pPr>
        <w:ind w:firstLine="202"/>
        <w:jc w:val="center"/>
        <w:rPr>
          <w:bCs/>
          <w:sz w:val="20"/>
          <w:szCs w:val="20"/>
        </w:rPr>
      </w:pPr>
    </w:p>
    <w:p w14:paraId="4489EACD" w14:textId="2B69EE9A" w:rsidR="00B07579" w:rsidRPr="005C707B" w:rsidRDefault="00B07579" w:rsidP="009325B6">
      <w:pPr>
        <w:ind w:firstLine="202"/>
        <w:jc w:val="center"/>
        <w:rPr>
          <w:bCs/>
          <w:sz w:val="20"/>
          <w:szCs w:val="20"/>
        </w:rPr>
      </w:pPr>
      <w:r w:rsidRPr="00E6508C">
        <w:rPr>
          <w:bCs/>
          <w:sz w:val="20"/>
          <w:szCs w:val="20"/>
        </w:rPr>
        <w:t xml:space="preserve">Fig </w:t>
      </w:r>
      <w:r w:rsidR="00695F93" w:rsidRPr="00E6508C">
        <w:rPr>
          <w:bCs/>
          <w:sz w:val="20"/>
          <w:szCs w:val="20"/>
        </w:rPr>
        <w:t>9</w:t>
      </w:r>
      <w:r w:rsidRPr="005C707B">
        <w:rPr>
          <w:bCs/>
          <w:sz w:val="20"/>
          <w:szCs w:val="20"/>
        </w:rPr>
        <w:t>.</w:t>
      </w:r>
      <w:r w:rsidRPr="00E6508C">
        <w:rPr>
          <w:bCs/>
          <w:sz w:val="20"/>
          <w:szCs w:val="20"/>
        </w:rPr>
        <w:t xml:space="preserve"> </w:t>
      </w:r>
      <w:r w:rsidRPr="005C707B">
        <w:rPr>
          <w:bCs/>
          <w:sz w:val="20"/>
          <w:szCs w:val="20"/>
        </w:rPr>
        <w:t xml:space="preserve">Model </w:t>
      </w:r>
      <w:r w:rsidR="00EB2674" w:rsidRPr="005C707B">
        <w:rPr>
          <w:bCs/>
          <w:sz w:val="20"/>
          <w:szCs w:val="20"/>
        </w:rPr>
        <w:t>4 Train/Test Plot</w:t>
      </w:r>
    </w:p>
    <w:p w14:paraId="2BC7634F" w14:textId="1B399D5A" w:rsidR="00EB2674" w:rsidRPr="005C707B" w:rsidRDefault="00EB2674" w:rsidP="009325B6">
      <w:pPr>
        <w:ind w:firstLine="202"/>
        <w:jc w:val="center"/>
        <w:rPr>
          <w:bCs/>
          <w:sz w:val="20"/>
          <w:szCs w:val="20"/>
        </w:rPr>
      </w:pPr>
    </w:p>
    <w:p w14:paraId="0C563C65" w14:textId="6357B918" w:rsidR="00EB2674" w:rsidRPr="005C707B" w:rsidRDefault="00EB2674" w:rsidP="009325B6">
      <w:pPr>
        <w:ind w:firstLine="202"/>
        <w:jc w:val="center"/>
        <w:rPr>
          <w:bCs/>
          <w:sz w:val="20"/>
          <w:szCs w:val="20"/>
        </w:rPr>
      </w:pPr>
    </w:p>
    <w:p w14:paraId="3764B5B8" w14:textId="2D9C322E" w:rsidR="00EB2674" w:rsidRPr="005C707B" w:rsidRDefault="00EB2674" w:rsidP="009325B6">
      <w:pPr>
        <w:ind w:firstLine="202"/>
        <w:jc w:val="center"/>
        <w:rPr>
          <w:bCs/>
          <w:sz w:val="20"/>
          <w:szCs w:val="20"/>
        </w:rPr>
      </w:pPr>
    </w:p>
    <w:p w14:paraId="4C91F94C" w14:textId="0861CBF0" w:rsidR="008741CE" w:rsidRPr="00E7276B" w:rsidRDefault="00E7276B" w:rsidP="007418DD">
      <w:pPr>
        <w:jc w:val="center"/>
        <w:rPr>
          <w:bCs/>
          <w:sz w:val="20"/>
          <w:szCs w:val="20"/>
        </w:rPr>
      </w:pPr>
      <w:r>
        <w:rPr>
          <w:bCs/>
          <w:sz w:val="20"/>
          <w:szCs w:val="20"/>
        </w:rPr>
        <w:t xml:space="preserve">IV. </w:t>
      </w:r>
      <w:r w:rsidR="008741CE" w:rsidRPr="00E7276B">
        <w:rPr>
          <w:bCs/>
          <w:sz w:val="20"/>
          <w:szCs w:val="20"/>
        </w:rPr>
        <w:t>MODEL EVALUATION RESULTS</w:t>
      </w:r>
    </w:p>
    <w:p w14:paraId="784F99AA" w14:textId="3ACB68A3" w:rsidR="008741CE" w:rsidRPr="005C707B" w:rsidRDefault="008741CE" w:rsidP="008741CE">
      <w:pPr>
        <w:jc w:val="center"/>
        <w:rPr>
          <w:b/>
          <w:bCs/>
          <w:sz w:val="20"/>
          <w:szCs w:val="20"/>
        </w:rPr>
      </w:pPr>
    </w:p>
    <w:p w14:paraId="2879FC66" w14:textId="02F0860F" w:rsidR="008741CE" w:rsidRDefault="00530196" w:rsidP="007D4A75">
      <w:pPr>
        <w:rPr>
          <w:sz w:val="20"/>
          <w:szCs w:val="20"/>
        </w:rPr>
      </w:pPr>
      <w:r>
        <w:rPr>
          <w:sz w:val="20"/>
          <w:szCs w:val="20"/>
        </w:rPr>
        <w:t xml:space="preserve">The multivariate model performed well. The final DNN </w:t>
      </w:r>
      <w:r w:rsidR="00CE62C8">
        <w:rPr>
          <w:sz w:val="20"/>
          <w:szCs w:val="20"/>
        </w:rPr>
        <w:t xml:space="preserve">model </w:t>
      </w:r>
      <w:r>
        <w:rPr>
          <w:sz w:val="20"/>
          <w:szCs w:val="20"/>
        </w:rPr>
        <w:t xml:space="preserve">consisted of a Masking layer masking out the missing values from the climate change factors datasets by marking them with a -1 value. </w:t>
      </w:r>
      <w:r w:rsidR="00C857D1">
        <w:rPr>
          <w:sz w:val="20"/>
          <w:szCs w:val="20"/>
        </w:rPr>
        <w:t>The next layers within the model were t</w:t>
      </w:r>
      <w:r>
        <w:rPr>
          <w:sz w:val="20"/>
          <w:szCs w:val="20"/>
        </w:rPr>
        <w:t xml:space="preserve">hree </w:t>
      </w:r>
      <w:r w:rsidRPr="008D1943">
        <w:rPr>
          <w:i/>
          <w:iCs/>
          <w:sz w:val="20"/>
          <w:szCs w:val="20"/>
        </w:rPr>
        <w:t>Bidirectional</w:t>
      </w:r>
      <w:r>
        <w:rPr>
          <w:sz w:val="20"/>
          <w:szCs w:val="20"/>
        </w:rPr>
        <w:t xml:space="preserve"> LSTM layers</w:t>
      </w:r>
      <w:r w:rsidR="00C857D1">
        <w:rPr>
          <w:sz w:val="20"/>
          <w:szCs w:val="20"/>
        </w:rPr>
        <w:t>.</w:t>
      </w:r>
      <w:r>
        <w:rPr>
          <w:sz w:val="20"/>
          <w:szCs w:val="20"/>
        </w:rPr>
        <w:t xml:space="preserve"> </w:t>
      </w:r>
      <w:r w:rsidR="00C857D1">
        <w:rPr>
          <w:sz w:val="20"/>
          <w:szCs w:val="20"/>
        </w:rPr>
        <w:t xml:space="preserve">Two </w:t>
      </w:r>
      <w:r w:rsidRPr="003654A9">
        <w:rPr>
          <w:i/>
          <w:iCs/>
          <w:sz w:val="20"/>
          <w:szCs w:val="20"/>
        </w:rPr>
        <w:t>Dropout</w:t>
      </w:r>
      <w:r w:rsidR="00C857D1">
        <w:rPr>
          <w:sz w:val="20"/>
          <w:szCs w:val="20"/>
        </w:rPr>
        <w:t xml:space="preserve"> [</w:t>
      </w:r>
      <w:r w:rsidR="008D1943">
        <w:rPr>
          <w:sz w:val="20"/>
          <w:szCs w:val="20"/>
        </w:rPr>
        <w:t>12</w:t>
      </w:r>
      <w:r w:rsidR="00C857D1">
        <w:rPr>
          <w:sz w:val="20"/>
          <w:szCs w:val="20"/>
        </w:rPr>
        <w:t xml:space="preserve">] </w:t>
      </w:r>
      <w:r>
        <w:rPr>
          <w:sz w:val="20"/>
          <w:szCs w:val="20"/>
        </w:rPr>
        <w:t xml:space="preserve"> layers were added</w:t>
      </w:r>
      <w:r w:rsidR="00C857D1">
        <w:rPr>
          <w:sz w:val="20"/>
          <w:szCs w:val="20"/>
        </w:rPr>
        <w:t xml:space="preserve"> in between the three </w:t>
      </w:r>
      <w:r w:rsidR="00C857D1" w:rsidRPr="008D1943">
        <w:rPr>
          <w:i/>
          <w:iCs/>
          <w:sz w:val="20"/>
          <w:szCs w:val="20"/>
        </w:rPr>
        <w:t>Bidirectional</w:t>
      </w:r>
      <w:r w:rsidR="00C857D1">
        <w:rPr>
          <w:sz w:val="20"/>
          <w:szCs w:val="20"/>
        </w:rPr>
        <w:t xml:space="preserve"> LSTM layers. Each of the Dropout layers used a dropout rate of 10 percent. The output layer consisted of a single cell </w:t>
      </w:r>
      <w:r w:rsidR="00C857D1" w:rsidRPr="003654A9">
        <w:rPr>
          <w:i/>
          <w:iCs/>
          <w:sz w:val="20"/>
          <w:szCs w:val="20"/>
        </w:rPr>
        <w:t>Dense</w:t>
      </w:r>
      <w:r w:rsidR="00C857D1">
        <w:rPr>
          <w:sz w:val="20"/>
          <w:szCs w:val="20"/>
        </w:rPr>
        <w:t xml:space="preserve"> layer. In order for this model to train properly the key was to use the Dropout layers. Without the Dropout layers the test validation was fell off at the tail end.</w:t>
      </w:r>
      <w:r w:rsidR="00B3675D">
        <w:rPr>
          <w:sz w:val="20"/>
          <w:szCs w:val="20"/>
        </w:rPr>
        <w:t xml:space="preserve"> In typical model building there was a lot of trial and error to find the best working model. The Adam optimizer was used simply due to its </w:t>
      </w:r>
      <w:r w:rsidR="008D1943">
        <w:rPr>
          <w:sz w:val="20"/>
          <w:szCs w:val="20"/>
        </w:rPr>
        <w:t>all-purpose</w:t>
      </w:r>
      <w:r w:rsidR="00B3675D">
        <w:rPr>
          <w:sz w:val="20"/>
          <w:szCs w:val="20"/>
        </w:rPr>
        <w:t xml:space="preserve"> general excellent behavior. We used all default activation functions. Although we normalized the data values to be between 0 and 1 which would have made the </w:t>
      </w:r>
      <w:proofErr w:type="spellStart"/>
      <w:r w:rsidR="00B3675D">
        <w:rPr>
          <w:sz w:val="20"/>
          <w:szCs w:val="20"/>
        </w:rPr>
        <w:t>Relu</w:t>
      </w:r>
      <w:proofErr w:type="spellEnd"/>
      <w:r w:rsidR="00B3675D">
        <w:rPr>
          <w:sz w:val="20"/>
          <w:szCs w:val="20"/>
        </w:rPr>
        <w:t xml:space="preserve"> activation function a good candidate, we kept the default LSTM activation functions with the goal to see how a traditional LSTM layer would</w:t>
      </w:r>
      <w:r w:rsidR="005A6060">
        <w:rPr>
          <w:sz w:val="20"/>
          <w:szCs w:val="20"/>
        </w:rPr>
        <w:t xml:space="preserve"> operate</w:t>
      </w:r>
      <w:r w:rsidR="00B3675D">
        <w:rPr>
          <w:sz w:val="20"/>
          <w:szCs w:val="20"/>
        </w:rPr>
        <w:t xml:space="preserve">.  One of the hyper-parameters that took some test and evaluation was the learning rate for the Adam optimizer. A learning rate of 0.00003 was found to give the best results without </w:t>
      </w:r>
      <w:r w:rsidR="00222CBC">
        <w:rPr>
          <w:sz w:val="20"/>
          <w:szCs w:val="20"/>
        </w:rPr>
        <w:t xml:space="preserve">overfitting or underfitting. Early stopping was used again and was extremely useful by allowing the model to train until its patience level was reached. The environment used was an Apple </w:t>
      </w:r>
      <w:proofErr w:type="spellStart"/>
      <w:r w:rsidR="00222CBC">
        <w:rPr>
          <w:sz w:val="20"/>
          <w:szCs w:val="20"/>
        </w:rPr>
        <w:t>Macbook</w:t>
      </w:r>
      <w:proofErr w:type="spellEnd"/>
      <w:r w:rsidR="00222CBC">
        <w:rPr>
          <w:sz w:val="20"/>
          <w:szCs w:val="20"/>
        </w:rPr>
        <w:t xml:space="preserve"> Pro, </w:t>
      </w:r>
      <w:r w:rsidR="00222CBC" w:rsidRPr="00222CBC">
        <w:rPr>
          <w:sz w:val="20"/>
          <w:szCs w:val="20"/>
        </w:rPr>
        <w:t>2.4 GHz 8-Core Intel Core i9</w:t>
      </w:r>
      <w:r w:rsidR="00222CBC">
        <w:rPr>
          <w:sz w:val="20"/>
          <w:szCs w:val="20"/>
        </w:rPr>
        <w:t xml:space="preserve"> with 64GB of RAM. </w:t>
      </w:r>
      <w:proofErr w:type="spellStart"/>
      <w:r w:rsidR="00222CBC">
        <w:rPr>
          <w:sz w:val="20"/>
          <w:szCs w:val="20"/>
        </w:rPr>
        <w:t>Tensorflow</w:t>
      </w:r>
      <w:proofErr w:type="spellEnd"/>
      <w:r w:rsidR="00222CBC">
        <w:rPr>
          <w:sz w:val="20"/>
          <w:szCs w:val="20"/>
        </w:rPr>
        <w:t xml:space="preserve"> and </w:t>
      </w:r>
      <w:proofErr w:type="spellStart"/>
      <w:r w:rsidR="00222CBC">
        <w:rPr>
          <w:sz w:val="20"/>
          <w:szCs w:val="20"/>
        </w:rPr>
        <w:t>Keras</w:t>
      </w:r>
      <w:proofErr w:type="spellEnd"/>
      <w:r w:rsidR="00222CBC">
        <w:rPr>
          <w:sz w:val="20"/>
          <w:szCs w:val="20"/>
        </w:rPr>
        <w:t xml:space="preserve"> version 2.7.0 and Python 3.8.12</w:t>
      </w:r>
      <w:r w:rsidR="005A6060">
        <w:rPr>
          <w:sz w:val="20"/>
          <w:szCs w:val="20"/>
        </w:rPr>
        <w:t>.</w:t>
      </w:r>
    </w:p>
    <w:p w14:paraId="0761AF83" w14:textId="4996D748" w:rsidR="005A6060" w:rsidRDefault="005A6060" w:rsidP="007D4A75">
      <w:pPr>
        <w:rPr>
          <w:sz w:val="20"/>
          <w:szCs w:val="20"/>
        </w:rPr>
      </w:pPr>
    </w:p>
    <w:p w14:paraId="3ACDC2D1" w14:textId="02B7A7B8" w:rsidR="005A6060" w:rsidRDefault="005A6060" w:rsidP="007D4A75">
      <w:pPr>
        <w:rPr>
          <w:sz w:val="20"/>
          <w:szCs w:val="20"/>
        </w:rPr>
      </w:pPr>
    </w:p>
    <w:p w14:paraId="5AA9DE83" w14:textId="47282375" w:rsidR="005A6060" w:rsidRPr="005C707B" w:rsidRDefault="005A6060" w:rsidP="005A6060">
      <w:pPr>
        <w:jc w:val="center"/>
        <w:rPr>
          <w:sz w:val="20"/>
          <w:szCs w:val="20"/>
        </w:rPr>
      </w:pPr>
      <w:r>
        <w:rPr>
          <w:noProof/>
          <w:sz w:val="20"/>
          <w:szCs w:val="20"/>
        </w:rPr>
        <w:drawing>
          <wp:inline distT="0" distB="0" distL="0" distR="0" wp14:anchorId="69E52AA6" wp14:editId="60D7D928">
            <wp:extent cx="2971800" cy="1651000"/>
            <wp:effectExtent l="0" t="0" r="0" b="0"/>
            <wp:docPr id="3112" name="Picture 31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 name="Picture 3112"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1651000"/>
                    </a:xfrm>
                    <a:prstGeom prst="rect">
                      <a:avLst/>
                    </a:prstGeom>
                  </pic:spPr>
                </pic:pic>
              </a:graphicData>
            </a:graphic>
          </wp:inline>
        </w:drawing>
      </w:r>
    </w:p>
    <w:p w14:paraId="79BCB616" w14:textId="12A45FFD" w:rsidR="008741CE" w:rsidRDefault="005A6060" w:rsidP="008741CE">
      <w:pPr>
        <w:jc w:val="center"/>
        <w:rPr>
          <w:sz w:val="20"/>
          <w:szCs w:val="20"/>
        </w:rPr>
      </w:pPr>
      <w:r>
        <w:rPr>
          <w:sz w:val="20"/>
          <w:szCs w:val="20"/>
        </w:rPr>
        <w:t>Fig. 10. Multivariate Model Loss Plot</w:t>
      </w:r>
    </w:p>
    <w:p w14:paraId="4703397D" w14:textId="61C13C50" w:rsidR="005A6060" w:rsidRDefault="005A6060" w:rsidP="008741CE">
      <w:pPr>
        <w:jc w:val="center"/>
        <w:rPr>
          <w:sz w:val="20"/>
          <w:szCs w:val="20"/>
        </w:rPr>
      </w:pPr>
    </w:p>
    <w:p w14:paraId="4D33A2FA" w14:textId="51002976" w:rsidR="005A6060" w:rsidRDefault="005A6060" w:rsidP="008741CE">
      <w:pPr>
        <w:jc w:val="center"/>
        <w:rPr>
          <w:sz w:val="20"/>
          <w:szCs w:val="20"/>
        </w:rPr>
      </w:pPr>
    </w:p>
    <w:p w14:paraId="0E436924" w14:textId="77777777" w:rsidR="005A6060" w:rsidRPr="005A6060" w:rsidRDefault="005A6060" w:rsidP="008741CE">
      <w:pPr>
        <w:jc w:val="center"/>
        <w:rPr>
          <w:sz w:val="20"/>
          <w:szCs w:val="20"/>
        </w:rPr>
      </w:pPr>
    </w:p>
    <w:p w14:paraId="0E57C053" w14:textId="5B516108" w:rsidR="008741CE" w:rsidRPr="005C707B" w:rsidRDefault="005A6060" w:rsidP="008741CE">
      <w:pPr>
        <w:jc w:val="center"/>
        <w:rPr>
          <w:b/>
          <w:bCs/>
          <w:sz w:val="20"/>
          <w:szCs w:val="20"/>
        </w:rPr>
      </w:pPr>
      <w:r>
        <w:rPr>
          <w:b/>
          <w:bCs/>
          <w:noProof/>
          <w:sz w:val="20"/>
          <w:szCs w:val="20"/>
        </w:rPr>
        <w:drawing>
          <wp:inline distT="0" distB="0" distL="0" distR="0" wp14:anchorId="5C046026" wp14:editId="126E90F6">
            <wp:extent cx="2971800" cy="1651000"/>
            <wp:effectExtent l="0" t="0" r="0" b="0"/>
            <wp:docPr id="3113" name="Picture 31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 name="Picture 3113"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1651000"/>
                    </a:xfrm>
                    <a:prstGeom prst="rect">
                      <a:avLst/>
                    </a:prstGeom>
                  </pic:spPr>
                </pic:pic>
              </a:graphicData>
            </a:graphic>
          </wp:inline>
        </w:drawing>
      </w:r>
    </w:p>
    <w:p w14:paraId="7D57640A" w14:textId="1CA5D9E8" w:rsidR="008741CE" w:rsidRPr="005C707B" w:rsidRDefault="008741CE" w:rsidP="008741CE">
      <w:pPr>
        <w:jc w:val="center"/>
        <w:rPr>
          <w:b/>
          <w:bCs/>
          <w:sz w:val="20"/>
          <w:szCs w:val="20"/>
        </w:rPr>
      </w:pPr>
    </w:p>
    <w:p w14:paraId="21A55FF1" w14:textId="04256DB0" w:rsidR="008741CE" w:rsidRDefault="005A6060" w:rsidP="008741CE">
      <w:pPr>
        <w:jc w:val="center"/>
        <w:rPr>
          <w:sz w:val="20"/>
          <w:szCs w:val="20"/>
        </w:rPr>
      </w:pPr>
      <w:r w:rsidRPr="005A6060">
        <w:rPr>
          <w:sz w:val="20"/>
          <w:szCs w:val="20"/>
        </w:rPr>
        <w:t>Fig 11. Multivariate Train/Test Plot</w:t>
      </w:r>
    </w:p>
    <w:p w14:paraId="2AEDB927" w14:textId="1F8FAC38" w:rsidR="00453CC1" w:rsidRDefault="00453CC1" w:rsidP="008741CE">
      <w:pPr>
        <w:jc w:val="center"/>
        <w:rPr>
          <w:sz w:val="20"/>
          <w:szCs w:val="20"/>
        </w:rPr>
      </w:pPr>
    </w:p>
    <w:p w14:paraId="65CE9BE9" w14:textId="424022FE" w:rsidR="00453CC1" w:rsidRDefault="00453CC1" w:rsidP="008741CE">
      <w:pPr>
        <w:jc w:val="center"/>
        <w:rPr>
          <w:sz w:val="20"/>
          <w:szCs w:val="20"/>
        </w:rPr>
      </w:pPr>
    </w:p>
    <w:p w14:paraId="318B52F3" w14:textId="77777777" w:rsidR="00453CC1" w:rsidRPr="005A6060" w:rsidRDefault="00453CC1" w:rsidP="008741CE">
      <w:pPr>
        <w:jc w:val="center"/>
        <w:rPr>
          <w:sz w:val="20"/>
          <w:szCs w:val="20"/>
        </w:rPr>
      </w:pPr>
    </w:p>
    <w:p w14:paraId="71BB6D32" w14:textId="09E6C0B6" w:rsidR="008741CE" w:rsidRPr="00E7276B" w:rsidRDefault="00E7276B" w:rsidP="008741CE">
      <w:pPr>
        <w:ind w:firstLine="202"/>
        <w:jc w:val="center"/>
        <w:rPr>
          <w:bCs/>
          <w:sz w:val="20"/>
          <w:szCs w:val="20"/>
        </w:rPr>
      </w:pPr>
      <w:r>
        <w:rPr>
          <w:bCs/>
          <w:sz w:val="20"/>
          <w:szCs w:val="20"/>
        </w:rPr>
        <w:t xml:space="preserve">V. </w:t>
      </w:r>
      <w:r w:rsidR="008741CE" w:rsidRPr="00E7276B">
        <w:rPr>
          <w:bCs/>
          <w:sz w:val="20"/>
          <w:szCs w:val="20"/>
        </w:rPr>
        <w:t>CONCLUSIONS</w:t>
      </w:r>
    </w:p>
    <w:p w14:paraId="6E7FDBCB" w14:textId="2CA5569A" w:rsidR="008741CE" w:rsidRPr="005C707B" w:rsidRDefault="008741CE" w:rsidP="008741CE">
      <w:pPr>
        <w:jc w:val="center"/>
        <w:rPr>
          <w:sz w:val="20"/>
          <w:szCs w:val="20"/>
        </w:rPr>
      </w:pPr>
    </w:p>
    <w:p w14:paraId="5DF80D83" w14:textId="351AF691" w:rsidR="00C703A8" w:rsidRPr="005C707B" w:rsidRDefault="00022EFD" w:rsidP="008063F6">
      <w:pPr>
        <w:jc w:val="both"/>
        <w:rPr>
          <w:sz w:val="20"/>
          <w:szCs w:val="20"/>
        </w:rPr>
      </w:pPr>
      <w:r w:rsidRPr="005C707B">
        <w:rPr>
          <w:sz w:val="20"/>
          <w:szCs w:val="20"/>
        </w:rPr>
        <w:t>We created a</w:t>
      </w:r>
      <w:r w:rsidR="00032270" w:rsidRPr="005C707B">
        <w:rPr>
          <w:sz w:val="20"/>
          <w:szCs w:val="20"/>
        </w:rPr>
        <w:t>n LSTM model to predict the temperature change anomaly values as provided by [1]</w:t>
      </w:r>
      <w:r w:rsidR="00934920" w:rsidRPr="005C707B">
        <w:rPr>
          <w:sz w:val="20"/>
          <w:szCs w:val="20"/>
        </w:rPr>
        <w:t xml:space="preserve"> and [2]</w:t>
      </w:r>
      <w:r w:rsidR="00032270" w:rsidRPr="005C707B">
        <w:rPr>
          <w:sz w:val="20"/>
          <w:szCs w:val="20"/>
        </w:rPr>
        <w:t xml:space="preserve">. </w:t>
      </w:r>
      <w:r w:rsidR="00C703A8" w:rsidRPr="005C707B">
        <w:rPr>
          <w:sz w:val="20"/>
          <w:szCs w:val="20"/>
        </w:rPr>
        <w:t xml:space="preserve">We </w:t>
      </w:r>
      <w:r w:rsidR="00032270" w:rsidRPr="005C707B">
        <w:rPr>
          <w:sz w:val="20"/>
          <w:szCs w:val="20"/>
        </w:rPr>
        <w:t xml:space="preserve">formulated techniques to working with the different </w:t>
      </w:r>
      <w:r w:rsidR="00C703A8" w:rsidRPr="005C707B">
        <w:rPr>
          <w:sz w:val="20"/>
          <w:szCs w:val="20"/>
        </w:rPr>
        <w:t>data size</w:t>
      </w:r>
      <w:r w:rsidR="00032270" w:rsidRPr="005C707B">
        <w:rPr>
          <w:sz w:val="20"/>
          <w:szCs w:val="20"/>
        </w:rPr>
        <w:t>s</w:t>
      </w:r>
      <w:r w:rsidR="00C703A8" w:rsidRPr="005C707B">
        <w:rPr>
          <w:sz w:val="20"/>
          <w:szCs w:val="20"/>
        </w:rPr>
        <w:t xml:space="preserve"> and missing data limitations</w:t>
      </w:r>
      <w:r w:rsidR="00032270" w:rsidRPr="005C707B">
        <w:rPr>
          <w:sz w:val="20"/>
          <w:szCs w:val="20"/>
        </w:rPr>
        <w:t>.</w:t>
      </w:r>
      <w:r w:rsidR="00C703A8" w:rsidRPr="005C707B">
        <w:rPr>
          <w:sz w:val="20"/>
          <w:szCs w:val="20"/>
        </w:rPr>
        <w:t xml:space="preserve"> By using </w:t>
      </w:r>
      <w:proofErr w:type="spellStart"/>
      <w:r w:rsidR="00C703A8" w:rsidRPr="005C707B">
        <w:rPr>
          <w:sz w:val="20"/>
          <w:szCs w:val="20"/>
        </w:rPr>
        <w:t>Keras</w:t>
      </w:r>
      <w:proofErr w:type="spellEnd"/>
      <w:r w:rsidR="00C703A8" w:rsidRPr="005C707B">
        <w:rPr>
          <w:sz w:val="20"/>
          <w:szCs w:val="20"/>
        </w:rPr>
        <w:t xml:space="preserve"> LSTM layer we were able to</w:t>
      </w:r>
      <w:r w:rsidR="00032270" w:rsidRPr="005C707B">
        <w:rPr>
          <w:sz w:val="20"/>
          <w:szCs w:val="20"/>
        </w:rPr>
        <w:t xml:space="preserve"> create a model that will make a single prediction on a monthly time </w:t>
      </w:r>
      <w:r w:rsidR="006D267C" w:rsidRPr="005C707B">
        <w:rPr>
          <w:sz w:val="20"/>
          <w:szCs w:val="20"/>
        </w:rPr>
        <w:t>granularity</w:t>
      </w:r>
      <w:r w:rsidR="00032270" w:rsidRPr="005C707B">
        <w:rPr>
          <w:sz w:val="20"/>
          <w:szCs w:val="20"/>
        </w:rPr>
        <w:t xml:space="preserve">. We started with a </w:t>
      </w:r>
      <w:r w:rsidR="00C703A8" w:rsidRPr="005C707B">
        <w:rPr>
          <w:sz w:val="20"/>
          <w:szCs w:val="20"/>
        </w:rPr>
        <w:t xml:space="preserve">univariate model </w:t>
      </w:r>
      <w:r w:rsidR="00032270" w:rsidRPr="005C707B">
        <w:rPr>
          <w:sz w:val="20"/>
          <w:szCs w:val="20"/>
        </w:rPr>
        <w:t xml:space="preserve">that </w:t>
      </w:r>
      <w:r w:rsidR="00C703A8" w:rsidRPr="005C707B">
        <w:rPr>
          <w:sz w:val="20"/>
          <w:szCs w:val="20"/>
        </w:rPr>
        <w:t xml:space="preserve">took </w:t>
      </w:r>
      <w:r w:rsidR="00032270" w:rsidRPr="005C707B">
        <w:rPr>
          <w:sz w:val="20"/>
          <w:szCs w:val="20"/>
        </w:rPr>
        <w:t xml:space="preserve">as input </w:t>
      </w:r>
      <w:r w:rsidR="00C703A8" w:rsidRPr="005C707B">
        <w:rPr>
          <w:sz w:val="20"/>
          <w:szCs w:val="20"/>
        </w:rPr>
        <w:t>the single data feature of the temperature anomaly</w:t>
      </w:r>
      <w:r w:rsidR="00032270" w:rsidRPr="005C707B">
        <w:rPr>
          <w:sz w:val="20"/>
          <w:szCs w:val="20"/>
        </w:rPr>
        <w:t xml:space="preserve">. Different variations of the model were created including LSTM, </w:t>
      </w:r>
      <w:r w:rsidR="003654A9">
        <w:rPr>
          <w:sz w:val="20"/>
          <w:szCs w:val="20"/>
        </w:rPr>
        <w:t>Stacked</w:t>
      </w:r>
      <w:r w:rsidR="00032270" w:rsidRPr="005C707B">
        <w:rPr>
          <w:sz w:val="20"/>
          <w:szCs w:val="20"/>
        </w:rPr>
        <w:t xml:space="preserve"> LSTM</w:t>
      </w:r>
      <w:r w:rsidR="003654A9">
        <w:rPr>
          <w:sz w:val="20"/>
          <w:szCs w:val="20"/>
        </w:rPr>
        <w:t>,</w:t>
      </w:r>
      <w:r w:rsidR="00032270" w:rsidRPr="005C707B">
        <w:rPr>
          <w:sz w:val="20"/>
          <w:szCs w:val="20"/>
        </w:rPr>
        <w:t xml:space="preserve"> </w:t>
      </w:r>
      <w:r w:rsidR="003654A9">
        <w:rPr>
          <w:sz w:val="20"/>
          <w:szCs w:val="20"/>
        </w:rPr>
        <w:t>B</w:t>
      </w:r>
      <w:r w:rsidR="00032270" w:rsidRPr="005C707B">
        <w:rPr>
          <w:sz w:val="20"/>
          <w:szCs w:val="20"/>
        </w:rPr>
        <w:t>idirectional LSTM</w:t>
      </w:r>
      <w:r w:rsidR="004D452E">
        <w:rPr>
          <w:sz w:val="20"/>
          <w:szCs w:val="20"/>
        </w:rPr>
        <w:t>,</w:t>
      </w:r>
      <w:r w:rsidR="003654A9">
        <w:rPr>
          <w:sz w:val="20"/>
          <w:szCs w:val="20"/>
        </w:rPr>
        <w:t xml:space="preserve"> and Stacked Bidirectional LSTM</w:t>
      </w:r>
      <w:r w:rsidR="00032270" w:rsidRPr="005C707B">
        <w:rPr>
          <w:sz w:val="20"/>
          <w:szCs w:val="20"/>
        </w:rPr>
        <w:t xml:space="preserve">. We then created a </w:t>
      </w:r>
      <w:r w:rsidR="006C5F4A" w:rsidRPr="005C707B">
        <w:rPr>
          <w:sz w:val="20"/>
          <w:szCs w:val="20"/>
        </w:rPr>
        <w:t xml:space="preserve">multivariate </w:t>
      </w:r>
      <w:r w:rsidR="00032270" w:rsidRPr="005C707B">
        <w:rPr>
          <w:sz w:val="20"/>
          <w:szCs w:val="20"/>
        </w:rPr>
        <w:t xml:space="preserve">model that </w:t>
      </w:r>
      <w:r w:rsidR="006C5F4A" w:rsidRPr="005C707B">
        <w:rPr>
          <w:sz w:val="20"/>
          <w:szCs w:val="20"/>
        </w:rPr>
        <w:t>took the same temperature anomaly feature plus an additional 30 features relating to causes of climate change.</w:t>
      </w:r>
      <w:r w:rsidR="00934920" w:rsidRPr="005C707B">
        <w:rPr>
          <w:sz w:val="20"/>
          <w:szCs w:val="20"/>
        </w:rPr>
        <w:t xml:space="preserve"> The univariate model used a masking layer to ignore missing data values, a bidirectional LSTM layer, a dropout layer and a dense output layer which outputs a single feature value.</w:t>
      </w:r>
    </w:p>
    <w:p w14:paraId="405D7DD0" w14:textId="0507FDAA" w:rsidR="008741CE" w:rsidRDefault="008741CE" w:rsidP="005C707B">
      <w:pPr>
        <w:rPr>
          <w:sz w:val="20"/>
          <w:szCs w:val="20"/>
        </w:rPr>
      </w:pPr>
    </w:p>
    <w:p w14:paraId="1E9B1064" w14:textId="3DD0978E" w:rsidR="005C707B" w:rsidRDefault="005C707B" w:rsidP="005C707B">
      <w:pPr>
        <w:rPr>
          <w:sz w:val="20"/>
          <w:szCs w:val="20"/>
        </w:rPr>
      </w:pPr>
    </w:p>
    <w:p w14:paraId="06530A84" w14:textId="5B6601D1" w:rsidR="005C707B" w:rsidRDefault="005C707B" w:rsidP="005C707B">
      <w:pPr>
        <w:jc w:val="center"/>
        <w:rPr>
          <w:sz w:val="20"/>
          <w:szCs w:val="20"/>
        </w:rPr>
      </w:pPr>
      <w:r>
        <w:rPr>
          <w:sz w:val="20"/>
          <w:szCs w:val="20"/>
        </w:rPr>
        <w:t>REFER</w:t>
      </w:r>
      <w:r w:rsidR="00E7276B">
        <w:rPr>
          <w:sz w:val="20"/>
          <w:szCs w:val="20"/>
        </w:rPr>
        <w:t>EN</w:t>
      </w:r>
      <w:r>
        <w:rPr>
          <w:sz w:val="20"/>
          <w:szCs w:val="20"/>
        </w:rPr>
        <w:t>CES</w:t>
      </w:r>
    </w:p>
    <w:p w14:paraId="0C3B1791" w14:textId="5203CA20" w:rsidR="005C707B" w:rsidRDefault="005C707B" w:rsidP="005C707B">
      <w:pPr>
        <w:jc w:val="center"/>
        <w:rPr>
          <w:sz w:val="20"/>
          <w:szCs w:val="20"/>
        </w:rPr>
      </w:pPr>
    </w:p>
    <w:p w14:paraId="22685B75" w14:textId="66E0276A" w:rsidR="005C707B" w:rsidRDefault="005C707B" w:rsidP="005C707B">
      <w:pPr>
        <w:ind w:left="450" w:hanging="450"/>
        <w:rPr>
          <w:rStyle w:val="Hyperlink"/>
          <w:sz w:val="20"/>
          <w:szCs w:val="20"/>
        </w:rPr>
      </w:pPr>
      <w:r>
        <w:rPr>
          <w:sz w:val="20"/>
          <w:szCs w:val="20"/>
        </w:rPr>
        <w:t>[1]</w:t>
      </w:r>
      <w:r>
        <w:rPr>
          <w:sz w:val="20"/>
          <w:szCs w:val="20"/>
        </w:rPr>
        <w:tab/>
        <w:t xml:space="preserve">Our Word </w:t>
      </w:r>
      <w:proofErr w:type="gramStart"/>
      <w:r>
        <w:rPr>
          <w:sz w:val="20"/>
          <w:szCs w:val="20"/>
        </w:rPr>
        <w:t>In</w:t>
      </w:r>
      <w:proofErr w:type="gramEnd"/>
      <w:r>
        <w:rPr>
          <w:sz w:val="20"/>
          <w:szCs w:val="20"/>
        </w:rPr>
        <w:t xml:space="preserve"> Data, </w:t>
      </w:r>
      <w:hyperlink r:id="rId17" w:history="1">
        <w:r w:rsidRPr="005C707B">
          <w:rPr>
            <w:rStyle w:val="Hyperlink"/>
            <w:sz w:val="20"/>
            <w:szCs w:val="20"/>
          </w:rPr>
          <w:t>https://ourworldindata.org/</w:t>
        </w:r>
      </w:hyperlink>
    </w:p>
    <w:p w14:paraId="30597142" w14:textId="53331599" w:rsidR="004E4703" w:rsidRDefault="005C707B" w:rsidP="005C707B">
      <w:pPr>
        <w:tabs>
          <w:tab w:val="left" w:pos="450"/>
        </w:tabs>
        <w:ind w:left="450" w:hanging="450"/>
        <w:rPr>
          <w:sz w:val="20"/>
          <w:szCs w:val="20"/>
        </w:rPr>
      </w:pPr>
      <w:r>
        <w:rPr>
          <w:sz w:val="20"/>
          <w:szCs w:val="20"/>
        </w:rPr>
        <w:t>[</w:t>
      </w:r>
      <w:r w:rsidR="004E4703">
        <w:rPr>
          <w:sz w:val="20"/>
          <w:szCs w:val="20"/>
        </w:rPr>
        <w:t>2]</w:t>
      </w:r>
      <w:r w:rsidR="004E4703">
        <w:rPr>
          <w:sz w:val="20"/>
          <w:szCs w:val="20"/>
        </w:rPr>
        <w:tab/>
        <w:t xml:space="preserve">The World Bank, </w:t>
      </w:r>
      <w:hyperlink r:id="rId18" w:history="1">
        <w:r w:rsidR="004E4703" w:rsidRPr="005C707B">
          <w:rPr>
            <w:rStyle w:val="Hyperlink"/>
            <w:sz w:val="20"/>
            <w:szCs w:val="20"/>
          </w:rPr>
          <w:t>https://data.worldbank.org/topic/climate-change</w:t>
        </w:r>
      </w:hyperlink>
    </w:p>
    <w:p w14:paraId="766E0D28" w14:textId="777C4E31" w:rsidR="005C707B" w:rsidRDefault="004E4703" w:rsidP="004E4703">
      <w:pPr>
        <w:tabs>
          <w:tab w:val="left" w:pos="450"/>
        </w:tabs>
        <w:ind w:left="450" w:hanging="450"/>
        <w:rPr>
          <w:color w:val="000000"/>
          <w:sz w:val="20"/>
          <w:szCs w:val="20"/>
          <w:shd w:val="clear" w:color="auto" w:fill="FFFFFF"/>
        </w:rPr>
      </w:pPr>
      <w:r w:rsidRPr="00D0774E">
        <w:rPr>
          <w:sz w:val="20"/>
          <w:szCs w:val="20"/>
        </w:rPr>
        <w:t>[</w:t>
      </w:r>
      <w:r w:rsidR="005C707B" w:rsidRPr="00D0774E">
        <w:rPr>
          <w:sz w:val="20"/>
          <w:szCs w:val="20"/>
        </w:rPr>
        <w:t>3]</w:t>
      </w:r>
      <w:r w:rsidR="005C707B" w:rsidRPr="00D0774E">
        <w:rPr>
          <w:sz w:val="20"/>
          <w:szCs w:val="20"/>
        </w:rPr>
        <w:tab/>
        <w:t xml:space="preserve">Sepp </w:t>
      </w:r>
      <w:proofErr w:type="spellStart"/>
      <w:r w:rsidR="005C707B" w:rsidRPr="00D0774E">
        <w:rPr>
          <w:sz w:val="20"/>
          <w:szCs w:val="20"/>
        </w:rPr>
        <w:t>Hochreiter</w:t>
      </w:r>
      <w:proofErr w:type="spellEnd"/>
      <w:r w:rsidR="005C707B" w:rsidRPr="00D0774E">
        <w:rPr>
          <w:sz w:val="20"/>
          <w:szCs w:val="20"/>
        </w:rPr>
        <w:t xml:space="preserve"> and Jürgen </w:t>
      </w:r>
      <w:proofErr w:type="spellStart"/>
      <w:r w:rsidR="005C707B" w:rsidRPr="00D0774E">
        <w:rPr>
          <w:sz w:val="20"/>
          <w:szCs w:val="20"/>
        </w:rPr>
        <w:t>Schmidhuber</w:t>
      </w:r>
      <w:proofErr w:type="spellEnd"/>
      <w:r w:rsidR="005C707B" w:rsidRPr="00D0774E">
        <w:rPr>
          <w:sz w:val="20"/>
          <w:szCs w:val="20"/>
        </w:rPr>
        <w:t xml:space="preserve">, Neural Computation, Volume 9, Issue 8, pp 1735–1780, </w:t>
      </w:r>
      <w:r w:rsidR="005C707B" w:rsidRPr="00D0774E">
        <w:rPr>
          <w:color w:val="000000"/>
          <w:sz w:val="20"/>
          <w:szCs w:val="20"/>
          <w:shd w:val="clear" w:color="auto" w:fill="FFFFFF"/>
        </w:rPr>
        <w:t>November 1997</w:t>
      </w:r>
      <w:r w:rsidR="00D0774E" w:rsidRPr="00D0774E">
        <w:rPr>
          <w:color w:val="000000"/>
          <w:sz w:val="20"/>
          <w:szCs w:val="20"/>
          <w:shd w:val="clear" w:color="auto" w:fill="FFFFFF"/>
        </w:rPr>
        <w:t>.</w:t>
      </w:r>
    </w:p>
    <w:p w14:paraId="76D0A2B0" w14:textId="1E3581C2" w:rsidR="00172E36" w:rsidRPr="00D0774E" w:rsidRDefault="00172E36" w:rsidP="004E4703">
      <w:pPr>
        <w:tabs>
          <w:tab w:val="left" w:pos="450"/>
        </w:tabs>
        <w:ind w:left="450" w:hanging="450"/>
        <w:rPr>
          <w:sz w:val="20"/>
          <w:szCs w:val="20"/>
        </w:rPr>
      </w:pPr>
      <w:r>
        <w:rPr>
          <w:color w:val="000000"/>
          <w:sz w:val="20"/>
          <w:szCs w:val="20"/>
          <w:shd w:val="clear" w:color="auto" w:fill="FFFFFF"/>
        </w:rPr>
        <w:t>[4]</w:t>
      </w:r>
      <w:r>
        <w:rPr>
          <w:color w:val="000000"/>
          <w:sz w:val="20"/>
          <w:szCs w:val="20"/>
          <w:shd w:val="clear" w:color="auto" w:fill="FFFFFF"/>
        </w:rPr>
        <w:tab/>
        <w:t xml:space="preserve">Recurrent Neural Networks, </w:t>
      </w:r>
      <w:r w:rsidRPr="00172E36">
        <w:rPr>
          <w:color w:val="000000"/>
          <w:sz w:val="20"/>
          <w:szCs w:val="20"/>
          <w:shd w:val="clear" w:color="auto" w:fill="FFFFFF"/>
        </w:rPr>
        <w:t>https://en.wikipedia.org/wiki/Recurrent_neural_network</w:t>
      </w:r>
    </w:p>
    <w:p w14:paraId="3403BFAD" w14:textId="77C09541" w:rsidR="004E4703" w:rsidRPr="004E4703" w:rsidRDefault="004E4703" w:rsidP="004E4703">
      <w:pPr>
        <w:ind w:left="450" w:hanging="450"/>
        <w:rPr>
          <w:sz w:val="20"/>
          <w:szCs w:val="20"/>
        </w:rPr>
      </w:pPr>
      <w:r>
        <w:rPr>
          <w:color w:val="000000"/>
          <w:spacing w:val="12"/>
          <w:sz w:val="20"/>
          <w:szCs w:val="20"/>
          <w:shd w:val="clear" w:color="auto" w:fill="FFFFFF"/>
        </w:rPr>
        <w:t>[4]</w:t>
      </w:r>
      <w:r>
        <w:rPr>
          <w:color w:val="000000"/>
          <w:spacing w:val="12"/>
          <w:sz w:val="20"/>
          <w:szCs w:val="20"/>
          <w:shd w:val="clear" w:color="auto" w:fill="FFFFFF"/>
        </w:rPr>
        <w:tab/>
      </w:r>
      <w:r w:rsidRPr="005C707B">
        <w:rPr>
          <w:sz w:val="20"/>
          <w:szCs w:val="20"/>
        </w:rPr>
        <w:t>Scikit-Learn: https://scikit-learn.org/</w:t>
      </w:r>
    </w:p>
    <w:p w14:paraId="5C47B07E" w14:textId="7EC17A61" w:rsidR="004E4703" w:rsidRPr="004E4703" w:rsidRDefault="004E4703" w:rsidP="004E4703">
      <w:pPr>
        <w:ind w:left="450" w:hanging="450"/>
        <w:rPr>
          <w:sz w:val="20"/>
          <w:szCs w:val="20"/>
        </w:rPr>
      </w:pPr>
      <w:r>
        <w:rPr>
          <w:color w:val="000000"/>
          <w:spacing w:val="12"/>
          <w:sz w:val="20"/>
          <w:szCs w:val="20"/>
          <w:shd w:val="clear" w:color="auto" w:fill="FFFFFF"/>
        </w:rPr>
        <w:t>[5]</w:t>
      </w:r>
      <w:r>
        <w:rPr>
          <w:color w:val="000000"/>
          <w:spacing w:val="12"/>
          <w:sz w:val="20"/>
          <w:szCs w:val="20"/>
          <w:shd w:val="clear" w:color="auto" w:fill="FFFFFF"/>
        </w:rPr>
        <w:tab/>
      </w:r>
      <w:r w:rsidRPr="005C707B">
        <w:rPr>
          <w:sz w:val="20"/>
          <w:szCs w:val="20"/>
        </w:rPr>
        <w:t xml:space="preserve">Q. Zhang, H. Wang, J. Dong, G. Zhong and X. Sun, "Prediction of Sea Surface Temperature Using Long Short-Term Memory," in IEEE Geoscience and </w:t>
      </w:r>
      <w:r>
        <w:rPr>
          <w:sz w:val="20"/>
          <w:szCs w:val="20"/>
        </w:rPr>
        <w:t xml:space="preserve">Remote </w:t>
      </w:r>
      <w:r w:rsidRPr="005C707B">
        <w:rPr>
          <w:sz w:val="20"/>
          <w:szCs w:val="20"/>
        </w:rPr>
        <w:t xml:space="preserve">Sensing Letters, vol. 14, no. 10, pp. 1745-1749, Oct. 2017, </w:t>
      </w:r>
      <w:proofErr w:type="spellStart"/>
      <w:r w:rsidRPr="005C707B">
        <w:rPr>
          <w:sz w:val="20"/>
          <w:szCs w:val="20"/>
        </w:rPr>
        <w:t>doi</w:t>
      </w:r>
      <w:proofErr w:type="spellEnd"/>
      <w:r w:rsidRPr="005C707B">
        <w:rPr>
          <w:sz w:val="20"/>
          <w:szCs w:val="20"/>
        </w:rPr>
        <w:t>: 10.1109/LGRS.2017.2733548.</w:t>
      </w:r>
    </w:p>
    <w:p w14:paraId="75522033" w14:textId="167D71D1" w:rsidR="004E4703" w:rsidRPr="004E4703" w:rsidRDefault="004E4703" w:rsidP="004E4703">
      <w:pPr>
        <w:ind w:left="450" w:hanging="450"/>
        <w:rPr>
          <w:sz w:val="20"/>
          <w:szCs w:val="20"/>
        </w:rPr>
      </w:pPr>
      <w:r>
        <w:rPr>
          <w:color w:val="000000"/>
          <w:spacing w:val="12"/>
          <w:sz w:val="20"/>
          <w:szCs w:val="20"/>
          <w:shd w:val="clear" w:color="auto" w:fill="FFFFFF"/>
        </w:rPr>
        <w:t>[6]</w:t>
      </w:r>
      <w:r>
        <w:rPr>
          <w:color w:val="000000"/>
          <w:spacing w:val="12"/>
          <w:sz w:val="20"/>
          <w:szCs w:val="20"/>
          <w:shd w:val="clear" w:color="auto" w:fill="FFFFFF"/>
        </w:rPr>
        <w:tab/>
      </w:r>
      <w:r w:rsidRPr="005C707B">
        <w:rPr>
          <w:sz w:val="20"/>
          <w:szCs w:val="20"/>
        </w:rPr>
        <w:t xml:space="preserve">W. Yao, P. </w:t>
      </w:r>
      <w:proofErr w:type="gramStart"/>
      <w:r w:rsidRPr="005C707B">
        <w:rPr>
          <w:sz w:val="20"/>
          <w:szCs w:val="20"/>
        </w:rPr>
        <w:t>Huang</w:t>
      </w:r>
      <w:proofErr w:type="gramEnd"/>
      <w:r w:rsidRPr="005C707B">
        <w:rPr>
          <w:sz w:val="20"/>
          <w:szCs w:val="20"/>
        </w:rPr>
        <w:t xml:space="preserve"> and Z. Jia, "Multidimensional LSTM Networks to Predict Wind Speed," 2018 37th Chinese Control Conference (CCC), 2018, pp. 7493-7497, </w:t>
      </w:r>
      <w:proofErr w:type="spellStart"/>
      <w:r w:rsidRPr="005C707B">
        <w:rPr>
          <w:sz w:val="20"/>
          <w:szCs w:val="20"/>
        </w:rPr>
        <w:t>doi</w:t>
      </w:r>
      <w:proofErr w:type="spellEnd"/>
      <w:r w:rsidRPr="005C707B">
        <w:rPr>
          <w:sz w:val="20"/>
          <w:szCs w:val="20"/>
        </w:rPr>
        <w:t>: 10.23919/ChiCC.2018.8484017.</w:t>
      </w:r>
    </w:p>
    <w:p w14:paraId="48FC7AB0" w14:textId="12532DDF" w:rsidR="004E4703" w:rsidRPr="004E4703" w:rsidRDefault="004E4703" w:rsidP="004E4703">
      <w:pPr>
        <w:ind w:left="450" w:hanging="450"/>
        <w:rPr>
          <w:sz w:val="20"/>
          <w:szCs w:val="20"/>
        </w:rPr>
      </w:pPr>
      <w:r>
        <w:rPr>
          <w:color w:val="000000"/>
          <w:spacing w:val="12"/>
          <w:sz w:val="20"/>
          <w:szCs w:val="20"/>
          <w:shd w:val="clear" w:color="auto" w:fill="FFFFFF"/>
        </w:rPr>
        <w:lastRenderedPageBreak/>
        <w:t>[7]</w:t>
      </w:r>
      <w:r>
        <w:rPr>
          <w:color w:val="000000"/>
          <w:spacing w:val="12"/>
          <w:sz w:val="20"/>
          <w:szCs w:val="20"/>
          <w:shd w:val="clear" w:color="auto" w:fill="FFFFFF"/>
        </w:rPr>
        <w:tab/>
      </w:r>
      <w:r w:rsidRPr="005C707B">
        <w:rPr>
          <w:sz w:val="20"/>
          <w:szCs w:val="20"/>
        </w:rPr>
        <w:t xml:space="preserve">J. Li, D. </w:t>
      </w:r>
      <w:proofErr w:type="spellStart"/>
      <w:r w:rsidRPr="005C707B">
        <w:rPr>
          <w:sz w:val="20"/>
          <w:szCs w:val="20"/>
        </w:rPr>
        <w:t>Geng</w:t>
      </w:r>
      <w:proofErr w:type="spellEnd"/>
      <w:r w:rsidRPr="005C707B">
        <w:rPr>
          <w:sz w:val="20"/>
          <w:szCs w:val="20"/>
        </w:rPr>
        <w:t xml:space="preserve">, P. Zhang, X. Meng, Z. </w:t>
      </w:r>
      <w:proofErr w:type="gramStart"/>
      <w:r w:rsidRPr="005C707B">
        <w:rPr>
          <w:sz w:val="20"/>
          <w:szCs w:val="20"/>
        </w:rPr>
        <w:t>Liang</w:t>
      </w:r>
      <w:proofErr w:type="gramEnd"/>
      <w:r w:rsidRPr="005C707B">
        <w:rPr>
          <w:sz w:val="20"/>
          <w:szCs w:val="20"/>
        </w:rPr>
        <w:t xml:space="preserve"> and G. Fan, "Ultra-Short Term Wind Power Forecasting Based on LSTM Neural Network," 2019 IEEE 3rd International Electrical and Energy Conference (CIEEC), 2019, pp. 1815-1818, </w:t>
      </w:r>
      <w:proofErr w:type="spellStart"/>
      <w:r w:rsidRPr="005C707B">
        <w:rPr>
          <w:sz w:val="20"/>
          <w:szCs w:val="20"/>
        </w:rPr>
        <w:t>doi</w:t>
      </w:r>
      <w:proofErr w:type="spellEnd"/>
      <w:r w:rsidRPr="005C707B">
        <w:rPr>
          <w:sz w:val="20"/>
          <w:szCs w:val="20"/>
        </w:rPr>
        <w:t>: 10.1109/CIEEC47146.2019.CIEEC-2019625.</w:t>
      </w:r>
    </w:p>
    <w:p w14:paraId="2C9A643E" w14:textId="25DB5580" w:rsidR="004E4703" w:rsidRDefault="004E4703" w:rsidP="005C707B">
      <w:pPr>
        <w:tabs>
          <w:tab w:val="left" w:pos="450"/>
        </w:tabs>
        <w:ind w:left="450" w:hanging="450"/>
        <w:rPr>
          <w:color w:val="000000"/>
          <w:spacing w:val="12"/>
          <w:sz w:val="20"/>
          <w:szCs w:val="20"/>
          <w:shd w:val="clear" w:color="auto" w:fill="FFFFFF"/>
        </w:rPr>
      </w:pPr>
      <w:r>
        <w:rPr>
          <w:color w:val="000000"/>
          <w:spacing w:val="12"/>
          <w:sz w:val="20"/>
          <w:szCs w:val="20"/>
          <w:shd w:val="clear" w:color="auto" w:fill="FFFFFF"/>
        </w:rPr>
        <w:t>[8]</w:t>
      </w:r>
      <w:r>
        <w:rPr>
          <w:color w:val="000000"/>
          <w:spacing w:val="12"/>
          <w:sz w:val="20"/>
          <w:szCs w:val="20"/>
          <w:shd w:val="clear" w:color="auto" w:fill="FFFFFF"/>
        </w:rPr>
        <w:tab/>
      </w:r>
      <w:r w:rsidRPr="005C707B">
        <w:rPr>
          <w:sz w:val="20"/>
          <w:szCs w:val="20"/>
        </w:rPr>
        <w:t xml:space="preserve">Tensor Flow, </w:t>
      </w:r>
      <w:hyperlink r:id="rId19" w:history="1">
        <w:r w:rsidRPr="005C707B">
          <w:rPr>
            <w:rStyle w:val="Hyperlink"/>
            <w:sz w:val="20"/>
            <w:szCs w:val="20"/>
          </w:rPr>
          <w:t>https://www.tensorflow.org/</w:t>
        </w:r>
      </w:hyperlink>
    </w:p>
    <w:p w14:paraId="0D40833E" w14:textId="628C9F52" w:rsidR="004E4703" w:rsidRPr="004E4703" w:rsidRDefault="004E4703" w:rsidP="004E4703">
      <w:pPr>
        <w:ind w:left="450" w:hanging="450"/>
        <w:rPr>
          <w:color w:val="0563C1" w:themeColor="hyperlink"/>
          <w:sz w:val="20"/>
          <w:szCs w:val="20"/>
          <w:u w:val="single"/>
        </w:rPr>
      </w:pPr>
      <w:r>
        <w:rPr>
          <w:color w:val="000000"/>
          <w:spacing w:val="12"/>
          <w:sz w:val="20"/>
          <w:szCs w:val="20"/>
          <w:shd w:val="clear" w:color="auto" w:fill="FFFFFF"/>
        </w:rPr>
        <w:t>[9]</w:t>
      </w:r>
      <w:r>
        <w:rPr>
          <w:color w:val="000000"/>
          <w:spacing w:val="12"/>
          <w:sz w:val="20"/>
          <w:szCs w:val="20"/>
          <w:shd w:val="clear" w:color="auto" w:fill="FFFFFF"/>
        </w:rPr>
        <w:tab/>
      </w:r>
      <w:proofErr w:type="spellStart"/>
      <w:r w:rsidRPr="005C707B">
        <w:rPr>
          <w:sz w:val="20"/>
          <w:szCs w:val="20"/>
        </w:rPr>
        <w:t>Keras</w:t>
      </w:r>
      <w:proofErr w:type="spellEnd"/>
      <w:r w:rsidRPr="005C707B">
        <w:rPr>
          <w:sz w:val="20"/>
          <w:szCs w:val="20"/>
        </w:rPr>
        <w:t xml:space="preserve">, </w:t>
      </w:r>
      <w:hyperlink r:id="rId20" w:history="1">
        <w:r w:rsidRPr="005C707B">
          <w:rPr>
            <w:rStyle w:val="Hyperlink"/>
            <w:sz w:val="20"/>
            <w:szCs w:val="20"/>
          </w:rPr>
          <w:t>https://keras.io/</w:t>
        </w:r>
      </w:hyperlink>
    </w:p>
    <w:p w14:paraId="7277C743" w14:textId="71BAC594" w:rsidR="004E4703" w:rsidRPr="004E4703" w:rsidRDefault="004E4703" w:rsidP="004E4703">
      <w:pPr>
        <w:ind w:left="450" w:hanging="450"/>
        <w:rPr>
          <w:color w:val="0563C1" w:themeColor="hyperlink"/>
          <w:sz w:val="20"/>
          <w:szCs w:val="20"/>
          <w:u w:val="single"/>
        </w:rPr>
      </w:pPr>
      <w:r>
        <w:rPr>
          <w:color w:val="000000"/>
          <w:spacing w:val="12"/>
          <w:sz w:val="20"/>
          <w:szCs w:val="20"/>
          <w:shd w:val="clear" w:color="auto" w:fill="FFFFFF"/>
        </w:rPr>
        <w:t>[10]</w:t>
      </w:r>
      <w:r>
        <w:rPr>
          <w:color w:val="000000"/>
          <w:spacing w:val="12"/>
          <w:sz w:val="20"/>
          <w:szCs w:val="20"/>
          <w:shd w:val="clear" w:color="auto" w:fill="FFFFFF"/>
        </w:rPr>
        <w:tab/>
      </w:r>
      <w:r w:rsidRPr="005C707B">
        <w:rPr>
          <w:sz w:val="20"/>
          <w:szCs w:val="20"/>
        </w:rPr>
        <w:t xml:space="preserve">NumPy, </w:t>
      </w:r>
      <w:r w:rsidRPr="005C707B">
        <w:rPr>
          <w:rStyle w:val="Hyperlink"/>
          <w:sz w:val="20"/>
          <w:szCs w:val="20"/>
        </w:rPr>
        <w:t>https://numpy.org/</w:t>
      </w:r>
    </w:p>
    <w:p w14:paraId="0B9E0FF7" w14:textId="7BE75AE5" w:rsidR="00164346" w:rsidRDefault="004E4703" w:rsidP="00164346">
      <w:pPr>
        <w:tabs>
          <w:tab w:val="left" w:pos="450"/>
        </w:tabs>
        <w:ind w:left="450" w:hanging="450"/>
        <w:rPr>
          <w:color w:val="000000"/>
          <w:spacing w:val="12"/>
          <w:sz w:val="20"/>
          <w:szCs w:val="20"/>
          <w:shd w:val="clear" w:color="auto" w:fill="FFFFFF"/>
        </w:rPr>
      </w:pPr>
      <w:r>
        <w:rPr>
          <w:color w:val="000000"/>
          <w:spacing w:val="12"/>
          <w:sz w:val="20"/>
          <w:szCs w:val="20"/>
          <w:shd w:val="clear" w:color="auto" w:fill="FFFFFF"/>
        </w:rPr>
        <w:t>[11]</w:t>
      </w:r>
      <w:r>
        <w:rPr>
          <w:color w:val="000000"/>
          <w:spacing w:val="12"/>
          <w:sz w:val="20"/>
          <w:szCs w:val="20"/>
          <w:shd w:val="clear" w:color="auto" w:fill="FFFFFF"/>
        </w:rPr>
        <w:tab/>
      </w:r>
      <w:r w:rsidRPr="005C707B">
        <w:rPr>
          <w:sz w:val="20"/>
          <w:szCs w:val="20"/>
        </w:rPr>
        <w:t xml:space="preserve">Pandas, </w:t>
      </w:r>
      <w:hyperlink r:id="rId21" w:history="1">
        <w:r w:rsidR="00164346" w:rsidRPr="00186F83">
          <w:rPr>
            <w:rStyle w:val="Hyperlink"/>
            <w:sz w:val="20"/>
            <w:szCs w:val="20"/>
          </w:rPr>
          <w:t>https://pandas.pydata.org</w:t>
        </w:r>
      </w:hyperlink>
    </w:p>
    <w:p w14:paraId="64C1D154" w14:textId="22208296" w:rsidR="00164346" w:rsidRPr="00D0774E" w:rsidRDefault="00164346" w:rsidP="00164346">
      <w:pPr>
        <w:tabs>
          <w:tab w:val="left" w:pos="450"/>
        </w:tabs>
        <w:ind w:left="450" w:hanging="450"/>
        <w:rPr>
          <w:rStyle w:val="Hyperlink"/>
          <w:color w:val="000000"/>
          <w:sz w:val="20"/>
          <w:szCs w:val="20"/>
          <w:u w:val="none"/>
          <w:shd w:val="clear" w:color="auto" w:fill="FFFFFF"/>
        </w:rPr>
        <w:sectPr w:rsidR="00164346" w:rsidRPr="00D0774E" w:rsidSect="00E7276B">
          <w:type w:val="continuous"/>
          <w:pgSz w:w="12240" w:h="15840"/>
          <w:pgMar w:top="1440" w:right="1080" w:bottom="1080" w:left="1080" w:header="720" w:footer="720" w:gutter="0"/>
          <w:cols w:num="2" w:space="720"/>
          <w:docGrid w:linePitch="360"/>
        </w:sectPr>
      </w:pPr>
      <w:r w:rsidRPr="00D0774E">
        <w:rPr>
          <w:color w:val="000000"/>
          <w:sz w:val="20"/>
          <w:szCs w:val="20"/>
          <w:shd w:val="clear" w:color="auto" w:fill="FFFFFF"/>
        </w:rPr>
        <w:t>[12]</w:t>
      </w:r>
      <w:r w:rsidR="00984041" w:rsidRPr="00D0774E">
        <w:rPr>
          <w:color w:val="000000"/>
          <w:sz w:val="20"/>
          <w:szCs w:val="20"/>
          <w:shd w:val="clear" w:color="auto" w:fill="FFFFFF"/>
        </w:rPr>
        <w:tab/>
        <w:t xml:space="preserve">N. Srivastava, G. Hinton, A. </w:t>
      </w:r>
      <w:proofErr w:type="spellStart"/>
      <w:r w:rsidR="00984041" w:rsidRPr="00D0774E">
        <w:rPr>
          <w:color w:val="000000"/>
          <w:sz w:val="20"/>
          <w:szCs w:val="20"/>
          <w:shd w:val="clear" w:color="auto" w:fill="FFFFFF"/>
        </w:rPr>
        <w:t>Krizhevsky</w:t>
      </w:r>
      <w:proofErr w:type="spellEnd"/>
      <w:r w:rsidR="00984041" w:rsidRPr="00D0774E">
        <w:rPr>
          <w:color w:val="000000"/>
          <w:sz w:val="20"/>
          <w:szCs w:val="20"/>
          <w:shd w:val="clear" w:color="auto" w:fill="FFFFFF"/>
        </w:rPr>
        <w:t xml:space="preserve">, I. </w:t>
      </w:r>
      <w:proofErr w:type="spellStart"/>
      <w:r w:rsidR="00984041" w:rsidRPr="00D0774E">
        <w:rPr>
          <w:color w:val="000000"/>
          <w:sz w:val="20"/>
          <w:szCs w:val="20"/>
          <w:shd w:val="clear" w:color="auto" w:fill="FFFFFF"/>
        </w:rPr>
        <w:t>Sutskever</w:t>
      </w:r>
      <w:proofErr w:type="spellEnd"/>
      <w:r w:rsidR="00984041" w:rsidRPr="00D0774E">
        <w:rPr>
          <w:color w:val="000000"/>
          <w:sz w:val="20"/>
          <w:szCs w:val="20"/>
          <w:shd w:val="clear" w:color="auto" w:fill="FFFFFF"/>
        </w:rPr>
        <w:t xml:space="preserve">, R. </w:t>
      </w:r>
      <w:proofErr w:type="spellStart"/>
      <w:r w:rsidR="00984041" w:rsidRPr="00D0774E">
        <w:rPr>
          <w:color w:val="000000"/>
          <w:sz w:val="20"/>
          <w:szCs w:val="20"/>
          <w:shd w:val="clear" w:color="auto" w:fill="FFFFFF"/>
        </w:rPr>
        <w:t>Salakhutdino</w:t>
      </w:r>
      <w:proofErr w:type="spellEnd"/>
      <w:r w:rsidR="00984041" w:rsidRPr="00D0774E">
        <w:rPr>
          <w:color w:val="000000"/>
          <w:sz w:val="20"/>
          <w:szCs w:val="20"/>
          <w:shd w:val="clear" w:color="auto" w:fill="FFFFFF"/>
        </w:rPr>
        <w:t xml:space="preserve">,  “Dropout: A Simple Way to Prevent Neural Network from Overfitting”, Journal of Machine Learning Research, </w:t>
      </w:r>
      <w:r w:rsidR="00D0774E">
        <w:rPr>
          <w:color w:val="000000"/>
          <w:sz w:val="20"/>
          <w:szCs w:val="20"/>
          <w:shd w:val="clear" w:color="auto" w:fill="FFFFFF"/>
        </w:rPr>
        <w:t xml:space="preserve">June </w:t>
      </w:r>
      <w:r w:rsidR="00984041" w:rsidRPr="00D0774E">
        <w:rPr>
          <w:color w:val="000000"/>
          <w:sz w:val="20"/>
          <w:szCs w:val="20"/>
          <w:shd w:val="clear" w:color="auto" w:fill="FFFFFF"/>
        </w:rPr>
        <w:t>2014, pp. 1929-1958</w:t>
      </w:r>
    </w:p>
    <w:p w14:paraId="47875D17" w14:textId="03C4709A" w:rsidR="001A07FB" w:rsidRPr="008D1943" w:rsidRDefault="001A07FB" w:rsidP="008D1943">
      <w:pPr>
        <w:rPr>
          <w:rFonts w:ascii="Courier New" w:hAnsi="Courier New" w:cs="Courier New"/>
          <w:sz w:val="22"/>
          <w:szCs w:val="22"/>
        </w:rPr>
      </w:pPr>
    </w:p>
    <w:sectPr w:rsidR="001A07FB" w:rsidRPr="008D1943" w:rsidSect="0000654E">
      <w:type w:val="continuous"/>
      <w:pgSz w:w="12240" w:h="15840"/>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30BF9"/>
    <w:multiLevelType w:val="hybridMultilevel"/>
    <w:tmpl w:val="001EC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DC"/>
    <w:rsid w:val="0000654E"/>
    <w:rsid w:val="00022EFD"/>
    <w:rsid w:val="000257C4"/>
    <w:rsid w:val="00032270"/>
    <w:rsid w:val="00044DBC"/>
    <w:rsid w:val="000B293A"/>
    <w:rsid w:val="000F6743"/>
    <w:rsid w:val="00155F01"/>
    <w:rsid w:val="00164346"/>
    <w:rsid w:val="00172E36"/>
    <w:rsid w:val="00183034"/>
    <w:rsid w:val="001A07FB"/>
    <w:rsid w:val="001A32E5"/>
    <w:rsid w:val="001B0054"/>
    <w:rsid w:val="001C5319"/>
    <w:rsid w:val="001F2E51"/>
    <w:rsid w:val="00222CBC"/>
    <w:rsid w:val="00243F06"/>
    <w:rsid w:val="00255797"/>
    <w:rsid w:val="002F2522"/>
    <w:rsid w:val="003654A9"/>
    <w:rsid w:val="003939DC"/>
    <w:rsid w:val="00410E6C"/>
    <w:rsid w:val="00446C84"/>
    <w:rsid w:val="00453CC1"/>
    <w:rsid w:val="00484E41"/>
    <w:rsid w:val="00487D96"/>
    <w:rsid w:val="004D452E"/>
    <w:rsid w:val="004E4703"/>
    <w:rsid w:val="004E4F78"/>
    <w:rsid w:val="00513904"/>
    <w:rsid w:val="00530196"/>
    <w:rsid w:val="0055597B"/>
    <w:rsid w:val="005A0E28"/>
    <w:rsid w:val="005A6060"/>
    <w:rsid w:val="005B00C5"/>
    <w:rsid w:val="005C707B"/>
    <w:rsid w:val="005D0CE9"/>
    <w:rsid w:val="005E5FF7"/>
    <w:rsid w:val="00650B47"/>
    <w:rsid w:val="00677D4B"/>
    <w:rsid w:val="006910C1"/>
    <w:rsid w:val="00695F93"/>
    <w:rsid w:val="006B0DF7"/>
    <w:rsid w:val="006C5F4A"/>
    <w:rsid w:val="006D0C28"/>
    <w:rsid w:val="006D267C"/>
    <w:rsid w:val="006D3019"/>
    <w:rsid w:val="00706244"/>
    <w:rsid w:val="00711F1B"/>
    <w:rsid w:val="0073429D"/>
    <w:rsid w:val="007418DD"/>
    <w:rsid w:val="007576DF"/>
    <w:rsid w:val="0076464D"/>
    <w:rsid w:val="00785600"/>
    <w:rsid w:val="007D4A75"/>
    <w:rsid w:val="007E7A40"/>
    <w:rsid w:val="008063F6"/>
    <w:rsid w:val="00810A1C"/>
    <w:rsid w:val="00843C0B"/>
    <w:rsid w:val="008741CE"/>
    <w:rsid w:val="008A5936"/>
    <w:rsid w:val="008D1943"/>
    <w:rsid w:val="008D7004"/>
    <w:rsid w:val="009258CE"/>
    <w:rsid w:val="009325B6"/>
    <w:rsid w:val="00934920"/>
    <w:rsid w:val="00975AF2"/>
    <w:rsid w:val="00984041"/>
    <w:rsid w:val="00994309"/>
    <w:rsid w:val="009C35E5"/>
    <w:rsid w:val="009E1185"/>
    <w:rsid w:val="00A04150"/>
    <w:rsid w:val="00A54C4B"/>
    <w:rsid w:val="00A60123"/>
    <w:rsid w:val="00A62B99"/>
    <w:rsid w:val="00A84158"/>
    <w:rsid w:val="00AB2925"/>
    <w:rsid w:val="00AD6C62"/>
    <w:rsid w:val="00B035DE"/>
    <w:rsid w:val="00B06D93"/>
    <w:rsid w:val="00B07579"/>
    <w:rsid w:val="00B15959"/>
    <w:rsid w:val="00B320AD"/>
    <w:rsid w:val="00B3675D"/>
    <w:rsid w:val="00B401EE"/>
    <w:rsid w:val="00B51C41"/>
    <w:rsid w:val="00B810D4"/>
    <w:rsid w:val="00B92762"/>
    <w:rsid w:val="00BC6433"/>
    <w:rsid w:val="00BE6BA2"/>
    <w:rsid w:val="00BF68F5"/>
    <w:rsid w:val="00C20518"/>
    <w:rsid w:val="00C5423D"/>
    <w:rsid w:val="00C54E89"/>
    <w:rsid w:val="00C703A8"/>
    <w:rsid w:val="00C857D1"/>
    <w:rsid w:val="00CD4A5F"/>
    <w:rsid w:val="00CE62C8"/>
    <w:rsid w:val="00CF4F39"/>
    <w:rsid w:val="00D0419F"/>
    <w:rsid w:val="00D0774E"/>
    <w:rsid w:val="00D703A2"/>
    <w:rsid w:val="00DA5AAB"/>
    <w:rsid w:val="00E24947"/>
    <w:rsid w:val="00E6508C"/>
    <w:rsid w:val="00E7276B"/>
    <w:rsid w:val="00EB2674"/>
    <w:rsid w:val="00ED1164"/>
    <w:rsid w:val="00EF39DB"/>
    <w:rsid w:val="00F17228"/>
    <w:rsid w:val="00F527AA"/>
    <w:rsid w:val="00F75140"/>
    <w:rsid w:val="00FA6F97"/>
    <w:rsid w:val="00FB6F3A"/>
    <w:rsid w:val="00FD0B47"/>
    <w:rsid w:val="00FD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E131"/>
  <w15:chartTrackingRefBased/>
  <w15:docId w15:val="{D9C45162-EA12-A240-ABD4-045486AB6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228"/>
    <w:rPr>
      <w:rFonts w:ascii="Times New Roman" w:eastAsia="Times New Roman" w:hAnsi="Times New Roman" w:cs="Times New Roman"/>
    </w:rPr>
  </w:style>
  <w:style w:type="paragraph" w:styleId="Heading1">
    <w:name w:val="heading 1"/>
    <w:basedOn w:val="Normal"/>
    <w:next w:val="Normal"/>
    <w:link w:val="Heading1Char"/>
    <w:uiPriority w:val="9"/>
    <w:qFormat/>
    <w:rsid w:val="003939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46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9D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E5FF7"/>
    <w:rPr>
      <w:color w:val="0563C1" w:themeColor="hyperlink"/>
      <w:u w:val="single"/>
    </w:rPr>
  </w:style>
  <w:style w:type="character" w:styleId="UnresolvedMention">
    <w:name w:val="Unresolved Mention"/>
    <w:basedOn w:val="DefaultParagraphFont"/>
    <w:uiPriority w:val="99"/>
    <w:semiHidden/>
    <w:unhideWhenUsed/>
    <w:rsid w:val="005E5FF7"/>
    <w:rPr>
      <w:color w:val="605E5C"/>
      <w:shd w:val="clear" w:color="auto" w:fill="E1DFDD"/>
    </w:rPr>
  </w:style>
  <w:style w:type="character" w:customStyle="1" w:styleId="Heading2Char">
    <w:name w:val="Heading 2 Char"/>
    <w:basedOn w:val="DefaultParagraphFont"/>
    <w:link w:val="Heading2"/>
    <w:uiPriority w:val="9"/>
    <w:semiHidden/>
    <w:rsid w:val="0076464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1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07FB"/>
    <w:rPr>
      <w:rFonts w:ascii="Courier New" w:eastAsia="Times New Roman" w:hAnsi="Courier New" w:cs="Courier New"/>
      <w:sz w:val="20"/>
      <w:szCs w:val="20"/>
    </w:rPr>
  </w:style>
  <w:style w:type="table" w:styleId="TableGrid">
    <w:name w:val="Table Grid"/>
    <w:basedOn w:val="TableNormal"/>
    <w:uiPriority w:val="39"/>
    <w:rsid w:val="00B06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418DD"/>
    <w:rPr>
      <w:color w:val="954F72" w:themeColor="followedHyperlink"/>
      <w:u w:val="single"/>
    </w:rPr>
  </w:style>
  <w:style w:type="paragraph" w:styleId="ListParagraph">
    <w:name w:val="List Paragraph"/>
    <w:basedOn w:val="Normal"/>
    <w:uiPriority w:val="34"/>
    <w:qFormat/>
    <w:rsid w:val="00925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841">
      <w:bodyDiv w:val="1"/>
      <w:marLeft w:val="0"/>
      <w:marRight w:val="0"/>
      <w:marTop w:val="0"/>
      <w:marBottom w:val="0"/>
      <w:divBdr>
        <w:top w:val="none" w:sz="0" w:space="0" w:color="auto"/>
        <w:left w:val="none" w:sz="0" w:space="0" w:color="auto"/>
        <w:bottom w:val="none" w:sz="0" w:space="0" w:color="auto"/>
        <w:right w:val="none" w:sz="0" w:space="0" w:color="auto"/>
      </w:divBdr>
    </w:div>
    <w:div w:id="19210186">
      <w:bodyDiv w:val="1"/>
      <w:marLeft w:val="0"/>
      <w:marRight w:val="0"/>
      <w:marTop w:val="0"/>
      <w:marBottom w:val="0"/>
      <w:divBdr>
        <w:top w:val="none" w:sz="0" w:space="0" w:color="auto"/>
        <w:left w:val="none" w:sz="0" w:space="0" w:color="auto"/>
        <w:bottom w:val="none" w:sz="0" w:space="0" w:color="auto"/>
        <w:right w:val="none" w:sz="0" w:space="0" w:color="auto"/>
      </w:divBdr>
      <w:divsChild>
        <w:div w:id="641692923">
          <w:marLeft w:val="0"/>
          <w:marRight w:val="0"/>
          <w:marTop w:val="0"/>
          <w:marBottom w:val="0"/>
          <w:divBdr>
            <w:top w:val="none" w:sz="0" w:space="0" w:color="auto"/>
            <w:left w:val="none" w:sz="0" w:space="0" w:color="auto"/>
            <w:bottom w:val="none" w:sz="0" w:space="0" w:color="auto"/>
            <w:right w:val="none" w:sz="0" w:space="0" w:color="auto"/>
          </w:divBdr>
        </w:div>
        <w:div w:id="1641617443">
          <w:marLeft w:val="0"/>
          <w:marRight w:val="0"/>
          <w:marTop w:val="0"/>
          <w:marBottom w:val="0"/>
          <w:divBdr>
            <w:top w:val="none" w:sz="0" w:space="0" w:color="auto"/>
            <w:left w:val="none" w:sz="0" w:space="0" w:color="auto"/>
            <w:bottom w:val="none" w:sz="0" w:space="0" w:color="auto"/>
            <w:right w:val="none" w:sz="0" w:space="0" w:color="auto"/>
          </w:divBdr>
        </w:div>
      </w:divsChild>
    </w:div>
    <w:div w:id="43144914">
      <w:bodyDiv w:val="1"/>
      <w:marLeft w:val="0"/>
      <w:marRight w:val="0"/>
      <w:marTop w:val="0"/>
      <w:marBottom w:val="0"/>
      <w:divBdr>
        <w:top w:val="none" w:sz="0" w:space="0" w:color="auto"/>
        <w:left w:val="none" w:sz="0" w:space="0" w:color="auto"/>
        <w:bottom w:val="none" w:sz="0" w:space="0" w:color="auto"/>
        <w:right w:val="none" w:sz="0" w:space="0" w:color="auto"/>
      </w:divBdr>
    </w:div>
    <w:div w:id="223026190">
      <w:bodyDiv w:val="1"/>
      <w:marLeft w:val="0"/>
      <w:marRight w:val="0"/>
      <w:marTop w:val="0"/>
      <w:marBottom w:val="0"/>
      <w:divBdr>
        <w:top w:val="none" w:sz="0" w:space="0" w:color="auto"/>
        <w:left w:val="none" w:sz="0" w:space="0" w:color="auto"/>
        <w:bottom w:val="none" w:sz="0" w:space="0" w:color="auto"/>
        <w:right w:val="none" w:sz="0" w:space="0" w:color="auto"/>
      </w:divBdr>
    </w:div>
    <w:div w:id="238947598">
      <w:bodyDiv w:val="1"/>
      <w:marLeft w:val="0"/>
      <w:marRight w:val="0"/>
      <w:marTop w:val="0"/>
      <w:marBottom w:val="0"/>
      <w:divBdr>
        <w:top w:val="none" w:sz="0" w:space="0" w:color="auto"/>
        <w:left w:val="none" w:sz="0" w:space="0" w:color="auto"/>
        <w:bottom w:val="none" w:sz="0" w:space="0" w:color="auto"/>
        <w:right w:val="none" w:sz="0" w:space="0" w:color="auto"/>
      </w:divBdr>
    </w:div>
    <w:div w:id="322852689">
      <w:bodyDiv w:val="1"/>
      <w:marLeft w:val="0"/>
      <w:marRight w:val="0"/>
      <w:marTop w:val="0"/>
      <w:marBottom w:val="0"/>
      <w:divBdr>
        <w:top w:val="none" w:sz="0" w:space="0" w:color="auto"/>
        <w:left w:val="none" w:sz="0" w:space="0" w:color="auto"/>
        <w:bottom w:val="none" w:sz="0" w:space="0" w:color="auto"/>
        <w:right w:val="none" w:sz="0" w:space="0" w:color="auto"/>
      </w:divBdr>
    </w:div>
    <w:div w:id="336419674">
      <w:bodyDiv w:val="1"/>
      <w:marLeft w:val="0"/>
      <w:marRight w:val="0"/>
      <w:marTop w:val="0"/>
      <w:marBottom w:val="0"/>
      <w:divBdr>
        <w:top w:val="none" w:sz="0" w:space="0" w:color="auto"/>
        <w:left w:val="none" w:sz="0" w:space="0" w:color="auto"/>
        <w:bottom w:val="none" w:sz="0" w:space="0" w:color="auto"/>
        <w:right w:val="none" w:sz="0" w:space="0" w:color="auto"/>
      </w:divBdr>
    </w:div>
    <w:div w:id="366684216">
      <w:bodyDiv w:val="1"/>
      <w:marLeft w:val="0"/>
      <w:marRight w:val="0"/>
      <w:marTop w:val="0"/>
      <w:marBottom w:val="0"/>
      <w:divBdr>
        <w:top w:val="none" w:sz="0" w:space="0" w:color="auto"/>
        <w:left w:val="none" w:sz="0" w:space="0" w:color="auto"/>
        <w:bottom w:val="none" w:sz="0" w:space="0" w:color="auto"/>
        <w:right w:val="none" w:sz="0" w:space="0" w:color="auto"/>
      </w:divBdr>
    </w:div>
    <w:div w:id="433670675">
      <w:bodyDiv w:val="1"/>
      <w:marLeft w:val="0"/>
      <w:marRight w:val="0"/>
      <w:marTop w:val="0"/>
      <w:marBottom w:val="0"/>
      <w:divBdr>
        <w:top w:val="none" w:sz="0" w:space="0" w:color="auto"/>
        <w:left w:val="none" w:sz="0" w:space="0" w:color="auto"/>
        <w:bottom w:val="none" w:sz="0" w:space="0" w:color="auto"/>
        <w:right w:val="none" w:sz="0" w:space="0" w:color="auto"/>
      </w:divBdr>
    </w:div>
    <w:div w:id="454062669">
      <w:bodyDiv w:val="1"/>
      <w:marLeft w:val="0"/>
      <w:marRight w:val="0"/>
      <w:marTop w:val="0"/>
      <w:marBottom w:val="0"/>
      <w:divBdr>
        <w:top w:val="none" w:sz="0" w:space="0" w:color="auto"/>
        <w:left w:val="none" w:sz="0" w:space="0" w:color="auto"/>
        <w:bottom w:val="none" w:sz="0" w:space="0" w:color="auto"/>
        <w:right w:val="none" w:sz="0" w:space="0" w:color="auto"/>
      </w:divBdr>
    </w:div>
    <w:div w:id="468667757">
      <w:bodyDiv w:val="1"/>
      <w:marLeft w:val="0"/>
      <w:marRight w:val="0"/>
      <w:marTop w:val="0"/>
      <w:marBottom w:val="0"/>
      <w:divBdr>
        <w:top w:val="none" w:sz="0" w:space="0" w:color="auto"/>
        <w:left w:val="none" w:sz="0" w:space="0" w:color="auto"/>
        <w:bottom w:val="none" w:sz="0" w:space="0" w:color="auto"/>
        <w:right w:val="none" w:sz="0" w:space="0" w:color="auto"/>
      </w:divBdr>
    </w:div>
    <w:div w:id="678041289">
      <w:bodyDiv w:val="1"/>
      <w:marLeft w:val="0"/>
      <w:marRight w:val="0"/>
      <w:marTop w:val="0"/>
      <w:marBottom w:val="0"/>
      <w:divBdr>
        <w:top w:val="none" w:sz="0" w:space="0" w:color="auto"/>
        <w:left w:val="none" w:sz="0" w:space="0" w:color="auto"/>
        <w:bottom w:val="none" w:sz="0" w:space="0" w:color="auto"/>
        <w:right w:val="none" w:sz="0" w:space="0" w:color="auto"/>
      </w:divBdr>
    </w:div>
    <w:div w:id="815033721">
      <w:bodyDiv w:val="1"/>
      <w:marLeft w:val="0"/>
      <w:marRight w:val="0"/>
      <w:marTop w:val="0"/>
      <w:marBottom w:val="0"/>
      <w:divBdr>
        <w:top w:val="none" w:sz="0" w:space="0" w:color="auto"/>
        <w:left w:val="none" w:sz="0" w:space="0" w:color="auto"/>
        <w:bottom w:val="none" w:sz="0" w:space="0" w:color="auto"/>
        <w:right w:val="none" w:sz="0" w:space="0" w:color="auto"/>
      </w:divBdr>
    </w:div>
    <w:div w:id="856507224">
      <w:bodyDiv w:val="1"/>
      <w:marLeft w:val="0"/>
      <w:marRight w:val="0"/>
      <w:marTop w:val="0"/>
      <w:marBottom w:val="0"/>
      <w:divBdr>
        <w:top w:val="none" w:sz="0" w:space="0" w:color="auto"/>
        <w:left w:val="none" w:sz="0" w:space="0" w:color="auto"/>
        <w:bottom w:val="none" w:sz="0" w:space="0" w:color="auto"/>
        <w:right w:val="none" w:sz="0" w:space="0" w:color="auto"/>
      </w:divBdr>
    </w:div>
    <w:div w:id="945120201">
      <w:bodyDiv w:val="1"/>
      <w:marLeft w:val="0"/>
      <w:marRight w:val="0"/>
      <w:marTop w:val="0"/>
      <w:marBottom w:val="0"/>
      <w:divBdr>
        <w:top w:val="none" w:sz="0" w:space="0" w:color="auto"/>
        <w:left w:val="none" w:sz="0" w:space="0" w:color="auto"/>
        <w:bottom w:val="none" w:sz="0" w:space="0" w:color="auto"/>
        <w:right w:val="none" w:sz="0" w:space="0" w:color="auto"/>
      </w:divBdr>
    </w:div>
    <w:div w:id="966741186">
      <w:bodyDiv w:val="1"/>
      <w:marLeft w:val="0"/>
      <w:marRight w:val="0"/>
      <w:marTop w:val="0"/>
      <w:marBottom w:val="0"/>
      <w:divBdr>
        <w:top w:val="none" w:sz="0" w:space="0" w:color="auto"/>
        <w:left w:val="none" w:sz="0" w:space="0" w:color="auto"/>
        <w:bottom w:val="none" w:sz="0" w:space="0" w:color="auto"/>
        <w:right w:val="none" w:sz="0" w:space="0" w:color="auto"/>
      </w:divBdr>
    </w:div>
    <w:div w:id="976226585">
      <w:bodyDiv w:val="1"/>
      <w:marLeft w:val="0"/>
      <w:marRight w:val="0"/>
      <w:marTop w:val="0"/>
      <w:marBottom w:val="0"/>
      <w:divBdr>
        <w:top w:val="none" w:sz="0" w:space="0" w:color="auto"/>
        <w:left w:val="none" w:sz="0" w:space="0" w:color="auto"/>
        <w:bottom w:val="none" w:sz="0" w:space="0" w:color="auto"/>
        <w:right w:val="none" w:sz="0" w:space="0" w:color="auto"/>
      </w:divBdr>
    </w:div>
    <w:div w:id="987586628">
      <w:bodyDiv w:val="1"/>
      <w:marLeft w:val="0"/>
      <w:marRight w:val="0"/>
      <w:marTop w:val="0"/>
      <w:marBottom w:val="0"/>
      <w:divBdr>
        <w:top w:val="none" w:sz="0" w:space="0" w:color="auto"/>
        <w:left w:val="none" w:sz="0" w:space="0" w:color="auto"/>
        <w:bottom w:val="none" w:sz="0" w:space="0" w:color="auto"/>
        <w:right w:val="none" w:sz="0" w:space="0" w:color="auto"/>
      </w:divBdr>
    </w:div>
    <w:div w:id="1183742536">
      <w:bodyDiv w:val="1"/>
      <w:marLeft w:val="0"/>
      <w:marRight w:val="0"/>
      <w:marTop w:val="0"/>
      <w:marBottom w:val="0"/>
      <w:divBdr>
        <w:top w:val="none" w:sz="0" w:space="0" w:color="auto"/>
        <w:left w:val="none" w:sz="0" w:space="0" w:color="auto"/>
        <w:bottom w:val="none" w:sz="0" w:space="0" w:color="auto"/>
        <w:right w:val="none" w:sz="0" w:space="0" w:color="auto"/>
      </w:divBdr>
    </w:div>
    <w:div w:id="1184637710">
      <w:bodyDiv w:val="1"/>
      <w:marLeft w:val="0"/>
      <w:marRight w:val="0"/>
      <w:marTop w:val="0"/>
      <w:marBottom w:val="0"/>
      <w:divBdr>
        <w:top w:val="none" w:sz="0" w:space="0" w:color="auto"/>
        <w:left w:val="none" w:sz="0" w:space="0" w:color="auto"/>
        <w:bottom w:val="none" w:sz="0" w:space="0" w:color="auto"/>
        <w:right w:val="none" w:sz="0" w:space="0" w:color="auto"/>
      </w:divBdr>
    </w:div>
    <w:div w:id="1241713270">
      <w:bodyDiv w:val="1"/>
      <w:marLeft w:val="0"/>
      <w:marRight w:val="0"/>
      <w:marTop w:val="0"/>
      <w:marBottom w:val="0"/>
      <w:divBdr>
        <w:top w:val="none" w:sz="0" w:space="0" w:color="auto"/>
        <w:left w:val="none" w:sz="0" w:space="0" w:color="auto"/>
        <w:bottom w:val="none" w:sz="0" w:space="0" w:color="auto"/>
        <w:right w:val="none" w:sz="0" w:space="0" w:color="auto"/>
      </w:divBdr>
    </w:div>
    <w:div w:id="1250623589">
      <w:bodyDiv w:val="1"/>
      <w:marLeft w:val="0"/>
      <w:marRight w:val="0"/>
      <w:marTop w:val="0"/>
      <w:marBottom w:val="0"/>
      <w:divBdr>
        <w:top w:val="none" w:sz="0" w:space="0" w:color="auto"/>
        <w:left w:val="none" w:sz="0" w:space="0" w:color="auto"/>
        <w:bottom w:val="none" w:sz="0" w:space="0" w:color="auto"/>
        <w:right w:val="none" w:sz="0" w:space="0" w:color="auto"/>
      </w:divBdr>
    </w:div>
    <w:div w:id="1294604896">
      <w:bodyDiv w:val="1"/>
      <w:marLeft w:val="0"/>
      <w:marRight w:val="0"/>
      <w:marTop w:val="0"/>
      <w:marBottom w:val="0"/>
      <w:divBdr>
        <w:top w:val="none" w:sz="0" w:space="0" w:color="auto"/>
        <w:left w:val="none" w:sz="0" w:space="0" w:color="auto"/>
        <w:bottom w:val="none" w:sz="0" w:space="0" w:color="auto"/>
        <w:right w:val="none" w:sz="0" w:space="0" w:color="auto"/>
      </w:divBdr>
    </w:div>
    <w:div w:id="1305935960">
      <w:bodyDiv w:val="1"/>
      <w:marLeft w:val="0"/>
      <w:marRight w:val="0"/>
      <w:marTop w:val="0"/>
      <w:marBottom w:val="0"/>
      <w:divBdr>
        <w:top w:val="none" w:sz="0" w:space="0" w:color="auto"/>
        <w:left w:val="none" w:sz="0" w:space="0" w:color="auto"/>
        <w:bottom w:val="none" w:sz="0" w:space="0" w:color="auto"/>
        <w:right w:val="none" w:sz="0" w:space="0" w:color="auto"/>
      </w:divBdr>
    </w:div>
    <w:div w:id="1405446148">
      <w:bodyDiv w:val="1"/>
      <w:marLeft w:val="0"/>
      <w:marRight w:val="0"/>
      <w:marTop w:val="0"/>
      <w:marBottom w:val="0"/>
      <w:divBdr>
        <w:top w:val="none" w:sz="0" w:space="0" w:color="auto"/>
        <w:left w:val="none" w:sz="0" w:space="0" w:color="auto"/>
        <w:bottom w:val="none" w:sz="0" w:space="0" w:color="auto"/>
        <w:right w:val="none" w:sz="0" w:space="0" w:color="auto"/>
      </w:divBdr>
    </w:div>
    <w:div w:id="1405834253">
      <w:bodyDiv w:val="1"/>
      <w:marLeft w:val="0"/>
      <w:marRight w:val="0"/>
      <w:marTop w:val="0"/>
      <w:marBottom w:val="0"/>
      <w:divBdr>
        <w:top w:val="none" w:sz="0" w:space="0" w:color="auto"/>
        <w:left w:val="none" w:sz="0" w:space="0" w:color="auto"/>
        <w:bottom w:val="none" w:sz="0" w:space="0" w:color="auto"/>
        <w:right w:val="none" w:sz="0" w:space="0" w:color="auto"/>
      </w:divBdr>
    </w:div>
    <w:div w:id="1445345777">
      <w:bodyDiv w:val="1"/>
      <w:marLeft w:val="0"/>
      <w:marRight w:val="0"/>
      <w:marTop w:val="0"/>
      <w:marBottom w:val="0"/>
      <w:divBdr>
        <w:top w:val="none" w:sz="0" w:space="0" w:color="auto"/>
        <w:left w:val="none" w:sz="0" w:space="0" w:color="auto"/>
        <w:bottom w:val="none" w:sz="0" w:space="0" w:color="auto"/>
        <w:right w:val="none" w:sz="0" w:space="0" w:color="auto"/>
      </w:divBdr>
    </w:div>
    <w:div w:id="1449814389">
      <w:bodyDiv w:val="1"/>
      <w:marLeft w:val="0"/>
      <w:marRight w:val="0"/>
      <w:marTop w:val="0"/>
      <w:marBottom w:val="0"/>
      <w:divBdr>
        <w:top w:val="none" w:sz="0" w:space="0" w:color="auto"/>
        <w:left w:val="none" w:sz="0" w:space="0" w:color="auto"/>
        <w:bottom w:val="none" w:sz="0" w:space="0" w:color="auto"/>
        <w:right w:val="none" w:sz="0" w:space="0" w:color="auto"/>
      </w:divBdr>
    </w:div>
    <w:div w:id="1483692581">
      <w:bodyDiv w:val="1"/>
      <w:marLeft w:val="0"/>
      <w:marRight w:val="0"/>
      <w:marTop w:val="0"/>
      <w:marBottom w:val="0"/>
      <w:divBdr>
        <w:top w:val="none" w:sz="0" w:space="0" w:color="auto"/>
        <w:left w:val="none" w:sz="0" w:space="0" w:color="auto"/>
        <w:bottom w:val="none" w:sz="0" w:space="0" w:color="auto"/>
        <w:right w:val="none" w:sz="0" w:space="0" w:color="auto"/>
      </w:divBdr>
      <w:divsChild>
        <w:div w:id="1794709027">
          <w:marLeft w:val="0"/>
          <w:marRight w:val="0"/>
          <w:marTop w:val="0"/>
          <w:marBottom w:val="0"/>
          <w:divBdr>
            <w:top w:val="none" w:sz="0" w:space="0" w:color="auto"/>
            <w:left w:val="none" w:sz="0" w:space="0" w:color="auto"/>
            <w:bottom w:val="none" w:sz="0" w:space="0" w:color="auto"/>
            <w:right w:val="none" w:sz="0" w:space="0" w:color="auto"/>
          </w:divBdr>
          <w:divsChild>
            <w:div w:id="899095937">
              <w:marLeft w:val="0"/>
              <w:marRight w:val="0"/>
              <w:marTop w:val="75"/>
              <w:marBottom w:val="0"/>
              <w:divBdr>
                <w:top w:val="none" w:sz="0" w:space="0" w:color="auto"/>
                <w:left w:val="none" w:sz="0" w:space="0" w:color="auto"/>
                <w:bottom w:val="none" w:sz="0" w:space="0" w:color="auto"/>
                <w:right w:val="none" w:sz="0" w:space="0" w:color="auto"/>
              </w:divBdr>
              <w:divsChild>
                <w:div w:id="206845777">
                  <w:marLeft w:val="0"/>
                  <w:marRight w:val="0"/>
                  <w:marTop w:val="0"/>
                  <w:marBottom w:val="0"/>
                  <w:divBdr>
                    <w:top w:val="none" w:sz="0" w:space="0" w:color="auto"/>
                    <w:left w:val="none" w:sz="0" w:space="0" w:color="auto"/>
                    <w:bottom w:val="none" w:sz="0" w:space="0" w:color="auto"/>
                    <w:right w:val="none" w:sz="0" w:space="0" w:color="auto"/>
                  </w:divBdr>
                  <w:divsChild>
                    <w:div w:id="15322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2481">
          <w:marLeft w:val="0"/>
          <w:marRight w:val="0"/>
          <w:marTop w:val="0"/>
          <w:marBottom w:val="0"/>
          <w:divBdr>
            <w:top w:val="none" w:sz="0" w:space="0" w:color="auto"/>
            <w:left w:val="none" w:sz="0" w:space="0" w:color="auto"/>
            <w:bottom w:val="none" w:sz="0" w:space="0" w:color="auto"/>
            <w:right w:val="none" w:sz="0" w:space="0" w:color="auto"/>
          </w:divBdr>
          <w:divsChild>
            <w:div w:id="1984003167">
              <w:marLeft w:val="0"/>
              <w:marRight w:val="0"/>
              <w:marTop w:val="0"/>
              <w:marBottom w:val="0"/>
              <w:divBdr>
                <w:top w:val="none" w:sz="0" w:space="0" w:color="auto"/>
                <w:left w:val="none" w:sz="0" w:space="0" w:color="auto"/>
                <w:bottom w:val="none" w:sz="0" w:space="0" w:color="auto"/>
                <w:right w:val="none" w:sz="0" w:space="0" w:color="auto"/>
              </w:divBdr>
              <w:divsChild>
                <w:div w:id="1679649996">
                  <w:marLeft w:val="0"/>
                  <w:marRight w:val="0"/>
                  <w:marTop w:val="0"/>
                  <w:marBottom w:val="0"/>
                  <w:divBdr>
                    <w:top w:val="none" w:sz="0" w:space="0" w:color="auto"/>
                    <w:left w:val="none" w:sz="0" w:space="0" w:color="auto"/>
                    <w:bottom w:val="none" w:sz="0" w:space="0" w:color="auto"/>
                    <w:right w:val="none" w:sz="0" w:space="0" w:color="auto"/>
                  </w:divBdr>
                  <w:divsChild>
                    <w:div w:id="1890995825">
                      <w:marLeft w:val="0"/>
                      <w:marRight w:val="0"/>
                      <w:marTop w:val="0"/>
                      <w:marBottom w:val="0"/>
                      <w:divBdr>
                        <w:top w:val="none" w:sz="0" w:space="0" w:color="auto"/>
                        <w:left w:val="none" w:sz="0" w:space="0" w:color="auto"/>
                        <w:bottom w:val="none" w:sz="0" w:space="0" w:color="auto"/>
                        <w:right w:val="none" w:sz="0" w:space="0" w:color="auto"/>
                      </w:divBdr>
                      <w:divsChild>
                        <w:div w:id="223176594">
                          <w:marLeft w:val="0"/>
                          <w:marRight w:val="0"/>
                          <w:marTop w:val="0"/>
                          <w:marBottom w:val="0"/>
                          <w:divBdr>
                            <w:top w:val="none" w:sz="0" w:space="0" w:color="auto"/>
                            <w:left w:val="none" w:sz="0" w:space="0" w:color="auto"/>
                            <w:bottom w:val="none" w:sz="0" w:space="0" w:color="auto"/>
                            <w:right w:val="none" w:sz="0" w:space="0" w:color="auto"/>
                          </w:divBdr>
                          <w:divsChild>
                            <w:div w:id="2004383559">
                              <w:marLeft w:val="0"/>
                              <w:marRight w:val="-750"/>
                              <w:marTop w:val="0"/>
                              <w:marBottom w:val="0"/>
                              <w:divBdr>
                                <w:top w:val="none" w:sz="0" w:space="0" w:color="auto"/>
                                <w:left w:val="none" w:sz="0" w:space="0" w:color="auto"/>
                                <w:bottom w:val="none" w:sz="0" w:space="0" w:color="auto"/>
                                <w:right w:val="none" w:sz="0" w:space="0" w:color="auto"/>
                              </w:divBdr>
                              <w:divsChild>
                                <w:div w:id="654183001">
                                  <w:marLeft w:val="0"/>
                                  <w:marRight w:val="0"/>
                                  <w:marTop w:val="0"/>
                                  <w:marBottom w:val="0"/>
                                  <w:divBdr>
                                    <w:top w:val="none" w:sz="0" w:space="0" w:color="auto"/>
                                    <w:left w:val="none" w:sz="0" w:space="0" w:color="auto"/>
                                    <w:bottom w:val="none" w:sz="0" w:space="0" w:color="auto"/>
                                    <w:right w:val="none" w:sz="0" w:space="0" w:color="auto"/>
                                  </w:divBdr>
                                  <w:divsChild>
                                    <w:div w:id="1699428006">
                                      <w:marLeft w:val="0"/>
                                      <w:marRight w:val="0"/>
                                      <w:marTop w:val="0"/>
                                      <w:marBottom w:val="0"/>
                                      <w:divBdr>
                                        <w:top w:val="none" w:sz="0" w:space="0" w:color="auto"/>
                                        <w:left w:val="none" w:sz="0" w:space="0" w:color="auto"/>
                                        <w:bottom w:val="none" w:sz="0" w:space="0" w:color="auto"/>
                                        <w:right w:val="none" w:sz="0" w:space="0" w:color="auto"/>
                                      </w:divBdr>
                                      <w:divsChild>
                                        <w:div w:id="1466310250">
                                          <w:marLeft w:val="0"/>
                                          <w:marRight w:val="0"/>
                                          <w:marTop w:val="0"/>
                                          <w:marBottom w:val="0"/>
                                          <w:divBdr>
                                            <w:top w:val="none" w:sz="0" w:space="0" w:color="auto"/>
                                            <w:left w:val="none" w:sz="0" w:space="0" w:color="auto"/>
                                            <w:bottom w:val="none" w:sz="0" w:space="0" w:color="auto"/>
                                            <w:right w:val="none" w:sz="0" w:space="0" w:color="auto"/>
                                          </w:divBdr>
                                          <w:divsChild>
                                            <w:div w:id="393549434">
                                              <w:marLeft w:val="0"/>
                                              <w:marRight w:val="0"/>
                                              <w:marTop w:val="0"/>
                                              <w:marBottom w:val="0"/>
                                              <w:divBdr>
                                                <w:top w:val="none" w:sz="0" w:space="0" w:color="auto"/>
                                                <w:left w:val="none" w:sz="0" w:space="0" w:color="auto"/>
                                                <w:bottom w:val="none" w:sz="0" w:space="0" w:color="auto"/>
                                                <w:right w:val="none" w:sz="0" w:space="0" w:color="auto"/>
                                              </w:divBdr>
                                              <w:divsChild>
                                                <w:div w:id="13033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8764727">
      <w:bodyDiv w:val="1"/>
      <w:marLeft w:val="0"/>
      <w:marRight w:val="0"/>
      <w:marTop w:val="0"/>
      <w:marBottom w:val="0"/>
      <w:divBdr>
        <w:top w:val="none" w:sz="0" w:space="0" w:color="auto"/>
        <w:left w:val="none" w:sz="0" w:space="0" w:color="auto"/>
        <w:bottom w:val="none" w:sz="0" w:space="0" w:color="auto"/>
        <w:right w:val="none" w:sz="0" w:space="0" w:color="auto"/>
      </w:divBdr>
    </w:div>
    <w:div w:id="1551502284">
      <w:bodyDiv w:val="1"/>
      <w:marLeft w:val="0"/>
      <w:marRight w:val="0"/>
      <w:marTop w:val="0"/>
      <w:marBottom w:val="0"/>
      <w:divBdr>
        <w:top w:val="none" w:sz="0" w:space="0" w:color="auto"/>
        <w:left w:val="none" w:sz="0" w:space="0" w:color="auto"/>
        <w:bottom w:val="none" w:sz="0" w:space="0" w:color="auto"/>
        <w:right w:val="none" w:sz="0" w:space="0" w:color="auto"/>
      </w:divBdr>
    </w:div>
    <w:div w:id="1657613065">
      <w:bodyDiv w:val="1"/>
      <w:marLeft w:val="0"/>
      <w:marRight w:val="0"/>
      <w:marTop w:val="0"/>
      <w:marBottom w:val="0"/>
      <w:divBdr>
        <w:top w:val="none" w:sz="0" w:space="0" w:color="auto"/>
        <w:left w:val="none" w:sz="0" w:space="0" w:color="auto"/>
        <w:bottom w:val="none" w:sz="0" w:space="0" w:color="auto"/>
        <w:right w:val="none" w:sz="0" w:space="0" w:color="auto"/>
      </w:divBdr>
    </w:div>
    <w:div w:id="1660618864">
      <w:bodyDiv w:val="1"/>
      <w:marLeft w:val="0"/>
      <w:marRight w:val="0"/>
      <w:marTop w:val="0"/>
      <w:marBottom w:val="0"/>
      <w:divBdr>
        <w:top w:val="none" w:sz="0" w:space="0" w:color="auto"/>
        <w:left w:val="none" w:sz="0" w:space="0" w:color="auto"/>
        <w:bottom w:val="none" w:sz="0" w:space="0" w:color="auto"/>
        <w:right w:val="none" w:sz="0" w:space="0" w:color="auto"/>
      </w:divBdr>
    </w:div>
    <w:div w:id="1711345445">
      <w:bodyDiv w:val="1"/>
      <w:marLeft w:val="0"/>
      <w:marRight w:val="0"/>
      <w:marTop w:val="0"/>
      <w:marBottom w:val="0"/>
      <w:divBdr>
        <w:top w:val="none" w:sz="0" w:space="0" w:color="auto"/>
        <w:left w:val="none" w:sz="0" w:space="0" w:color="auto"/>
        <w:bottom w:val="none" w:sz="0" w:space="0" w:color="auto"/>
        <w:right w:val="none" w:sz="0" w:space="0" w:color="auto"/>
      </w:divBdr>
    </w:div>
    <w:div w:id="1735197855">
      <w:bodyDiv w:val="1"/>
      <w:marLeft w:val="0"/>
      <w:marRight w:val="0"/>
      <w:marTop w:val="0"/>
      <w:marBottom w:val="0"/>
      <w:divBdr>
        <w:top w:val="none" w:sz="0" w:space="0" w:color="auto"/>
        <w:left w:val="none" w:sz="0" w:space="0" w:color="auto"/>
        <w:bottom w:val="none" w:sz="0" w:space="0" w:color="auto"/>
        <w:right w:val="none" w:sz="0" w:space="0" w:color="auto"/>
      </w:divBdr>
    </w:div>
    <w:div w:id="1750808405">
      <w:bodyDiv w:val="1"/>
      <w:marLeft w:val="0"/>
      <w:marRight w:val="0"/>
      <w:marTop w:val="0"/>
      <w:marBottom w:val="0"/>
      <w:divBdr>
        <w:top w:val="none" w:sz="0" w:space="0" w:color="auto"/>
        <w:left w:val="none" w:sz="0" w:space="0" w:color="auto"/>
        <w:bottom w:val="none" w:sz="0" w:space="0" w:color="auto"/>
        <w:right w:val="none" w:sz="0" w:space="0" w:color="auto"/>
      </w:divBdr>
    </w:div>
    <w:div w:id="1755082033">
      <w:bodyDiv w:val="1"/>
      <w:marLeft w:val="0"/>
      <w:marRight w:val="0"/>
      <w:marTop w:val="0"/>
      <w:marBottom w:val="0"/>
      <w:divBdr>
        <w:top w:val="none" w:sz="0" w:space="0" w:color="auto"/>
        <w:left w:val="none" w:sz="0" w:space="0" w:color="auto"/>
        <w:bottom w:val="none" w:sz="0" w:space="0" w:color="auto"/>
        <w:right w:val="none" w:sz="0" w:space="0" w:color="auto"/>
      </w:divBdr>
    </w:div>
    <w:div w:id="1803114254">
      <w:bodyDiv w:val="1"/>
      <w:marLeft w:val="0"/>
      <w:marRight w:val="0"/>
      <w:marTop w:val="0"/>
      <w:marBottom w:val="0"/>
      <w:divBdr>
        <w:top w:val="none" w:sz="0" w:space="0" w:color="auto"/>
        <w:left w:val="none" w:sz="0" w:space="0" w:color="auto"/>
        <w:bottom w:val="none" w:sz="0" w:space="0" w:color="auto"/>
        <w:right w:val="none" w:sz="0" w:space="0" w:color="auto"/>
      </w:divBdr>
    </w:div>
    <w:div w:id="1826817839">
      <w:bodyDiv w:val="1"/>
      <w:marLeft w:val="0"/>
      <w:marRight w:val="0"/>
      <w:marTop w:val="0"/>
      <w:marBottom w:val="0"/>
      <w:divBdr>
        <w:top w:val="none" w:sz="0" w:space="0" w:color="auto"/>
        <w:left w:val="none" w:sz="0" w:space="0" w:color="auto"/>
        <w:bottom w:val="none" w:sz="0" w:space="0" w:color="auto"/>
        <w:right w:val="none" w:sz="0" w:space="0" w:color="auto"/>
      </w:divBdr>
    </w:div>
    <w:div w:id="1848013152">
      <w:bodyDiv w:val="1"/>
      <w:marLeft w:val="0"/>
      <w:marRight w:val="0"/>
      <w:marTop w:val="0"/>
      <w:marBottom w:val="0"/>
      <w:divBdr>
        <w:top w:val="none" w:sz="0" w:space="0" w:color="auto"/>
        <w:left w:val="none" w:sz="0" w:space="0" w:color="auto"/>
        <w:bottom w:val="none" w:sz="0" w:space="0" w:color="auto"/>
        <w:right w:val="none" w:sz="0" w:space="0" w:color="auto"/>
      </w:divBdr>
    </w:div>
    <w:div w:id="1875462167">
      <w:bodyDiv w:val="1"/>
      <w:marLeft w:val="0"/>
      <w:marRight w:val="0"/>
      <w:marTop w:val="0"/>
      <w:marBottom w:val="0"/>
      <w:divBdr>
        <w:top w:val="none" w:sz="0" w:space="0" w:color="auto"/>
        <w:left w:val="none" w:sz="0" w:space="0" w:color="auto"/>
        <w:bottom w:val="none" w:sz="0" w:space="0" w:color="auto"/>
        <w:right w:val="none" w:sz="0" w:space="0" w:color="auto"/>
      </w:divBdr>
    </w:div>
    <w:div w:id="2104766862">
      <w:bodyDiv w:val="1"/>
      <w:marLeft w:val="0"/>
      <w:marRight w:val="0"/>
      <w:marTop w:val="0"/>
      <w:marBottom w:val="0"/>
      <w:divBdr>
        <w:top w:val="none" w:sz="0" w:space="0" w:color="auto"/>
        <w:left w:val="none" w:sz="0" w:space="0" w:color="auto"/>
        <w:bottom w:val="none" w:sz="0" w:space="0" w:color="auto"/>
        <w:right w:val="none" w:sz="0" w:space="0" w:color="auto"/>
      </w:divBdr>
    </w:div>
    <w:div w:id="213767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ata.worldbank.org/topic/climate-change" TargetMode="External"/><Relationship Id="rId3" Type="http://schemas.openxmlformats.org/officeDocument/2006/relationships/settings" Target="settings.xml"/><Relationship Id="rId21" Type="http://schemas.openxmlformats.org/officeDocument/2006/relationships/hyperlink" Target="https://pandas.pydata.org" TargetMode="External"/><Relationship Id="rId7" Type="http://schemas.openxmlformats.org/officeDocument/2006/relationships/hyperlink" Target="mailto:klnu@pace.edu" TargetMode="External"/><Relationship Id="rId12" Type="http://schemas.openxmlformats.org/officeDocument/2006/relationships/image" Target="media/image5.png"/><Relationship Id="rId17" Type="http://schemas.openxmlformats.org/officeDocument/2006/relationships/hyperlink" Target="https://ourworldindata.or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keras.io/" TargetMode="External"/><Relationship Id="rId1" Type="http://schemas.openxmlformats.org/officeDocument/2006/relationships/numbering" Target="numbering.xml"/><Relationship Id="rId6" Type="http://schemas.openxmlformats.org/officeDocument/2006/relationships/hyperlink" Target="mailto:ms96172p@pace.edu" TargetMode="External"/><Relationship Id="rId11" Type="http://schemas.openxmlformats.org/officeDocument/2006/relationships/image" Target="media/image4.png"/><Relationship Id="rId5" Type="http://schemas.openxmlformats.org/officeDocument/2006/relationships/hyperlink" Target="mailto:rj07609p@pace.edu"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tensorflow.or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6</Pages>
  <Words>2529</Words>
  <Characters>14417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Jennings, Ray/Technology Division</dc:creator>
  <cp:keywords/>
  <dc:description/>
  <cp:lastModifiedBy>Jennings, Ray/Technology Division</cp:lastModifiedBy>
  <cp:revision>21</cp:revision>
  <cp:lastPrinted>2022-01-01T16:55:00Z</cp:lastPrinted>
  <dcterms:created xsi:type="dcterms:W3CDTF">2021-12-26T18:41:00Z</dcterms:created>
  <dcterms:modified xsi:type="dcterms:W3CDTF">2022-01-01T19:56:00Z</dcterms:modified>
</cp:coreProperties>
</file>