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9: Matter Formation — The Day 3 Gathering</w:t>
      </w:r>
    </w:p>
    <w:p>
      <w:pPr>
        <w:spacing w:after="200" w:before="200" w:line="340"/>
        <w:ind w:left="720" w:right="720"/>
      </w:pPr>
      <w:r>
        <w:rPr>
          <w:rFonts w:ascii="Georgia" w:cs="Georgia" w:eastAsia="Georgia" w:hAnsi="Georgia"/>
          <w:i/>
          <w:iCs/>
          <w:color w:val="2E5FA1"/>
          <w:sz w:val="24"/>
          <w:szCs w:val="24"/>
        </w:rPr>
        <w:t xml:space="preserve">“Let the waters under the heavens be gathered together into one place, and let the dry land appear.”</w:t>
      </w:r>
      <w:r>
        <w:rPr>
          <w:rFonts w:ascii="Georgia" w:cs="Georgia" w:eastAsia="Georgia" w:hAnsi="Georgia"/>
          <w:color w:val="6B7280"/>
          <w:sz w:val="20"/>
          <w:szCs w:val="20"/>
        </w:rPr>
        <w:t xml:space="preserve">
— Genesis 1:9</w:t>
      </w:r>
    </w:p>
    <w:p>
      <w:pPr>
        <w:spacing w:after="0" w:before="200"/>
      </w:pPr>
    </w:p>
    <w:p>
      <w:pPr>
        <w:pStyle w:val="Heading2"/>
      </w:pPr>
      <w:r>
        <w:t xml:space="preserve">9.1 The Central Mystery of Creation</w:t>
      </w:r>
    </w:p>
    <w:p>
      <w:pPr>
        <w:spacing w:after="200" w:line="340"/>
      </w:pPr>
      <w:r>
        <w:t xml:space="preserve">How does matter appear? How does energy become stuff? This is perhaps the deepest question in physics and cosmology, cutting to the heart of existence itself. Modern science offers descriptions of what happens: nucleosynthesis in the early universe, the formation of atoms as temperature cools, the condensation of particles from quantum fields. These descriptions, while accurate as far as they extend, do not fully explain the process in its essence.</w:t>
      </w:r>
    </w:p>
    <w:p>
      <w:pPr>
        <w:spacing w:after="200" w:line="340"/>
      </w:pPr>
      <w:r>
        <w:t xml:space="preserve">Standard physics tells us that matter can form from energy (E=mc² applied in reverse), that particles are excitations of quantum fields, that certain conditions of temperature and density cause particles to appear and stabilize. Yet the why remains profound: Why does energy organize into patterns we call matter? What determines where in space matter condenses and where space remains empty? Why is the resulting matter stable rather than immediately reverting to pure energy? These are not merely academic questions; they touch the foundations of existence.</w:t>
      </w:r>
    </w:p>
    <w:p>
      <w:pPr>
        <w:spacing w:after="200" w:line="340"/>
      </w:pPr>
      <w:r>
        <w:t xml:space="preserve">Our framework in Genesis Physics provides answers to these fundamental questions. Matter forms through a gathering process: Waters Below—the high-density creation energy existing below the Firmament—concentrate at specific nodes established by organizing vibration. When concentration reaches a critical threshold, the Waters Below undergo phase transition and condense into stable matter patterns. This process is described with remarkable precision in Genesis 1:9-10, and it is validated by observable phenomena throughout nature at every scale.</w:t>
      </w:r>
    </w:p>
    <w:p>
      <w:pPr>
        <w:pStyle w:val="Heading3"/>
      </w:pPr>
      <w:r>
        <w:t xml:space="preserve">Why This Chapter Is Critical</w:t>
      </w:r>
    </w:p>
    <w:p>
      <w:pPr>
        <w:spacing w:after="200" w:line="340"/>
      </w:pPr>
      <w:r>
        <w:t xml:space="preserve">Understanding matter formation is the linchpin connecting zone architecture theory to observable physics. If we can explain how matter condenses, why it condenses at specific locations rather than uniformly, what determines the critical threshold, and why the resulting matter persists and is stable—then we have validated the entire zone model. We bridge abstract theory and concrete physical reality. This chapter demonstrates that Genesis Physics is not merely philosophically coherent but physically explanatory.</w:t>
      </w:r>
    </w:p>
    <w:p>
      <w:r>
        <w:br w:type="page"/>
      </w:r>
    </w:p>
    <w:p>
      <w:pPr>
        <w:pStyle w:val="Heading2"/>
      </w:pPr>
      <w:r>
        <w:t xml:space="preserve">9.2 Initial State: Waters Below Before Gathering</w:t>
      </w:r>
    </w:p>
    <w:p>
      <w:pPr>
        <w:spacing w:after="200" w:line="340"/>
      </w:pPr>
      <w:r>
        <w:t xml:space="preserve">At the end of Day 2, the Firmament was newly created as a membrane separating Waters Above from Waters Below. At this moment, no ordinary matter existed anywhere in the cosmos. The universe contained only the three fundamental substances: Waters Above (expansive, low-density creation energy in Zone 2.2.3), the Firmament itself (the membrane structure in Zone 2.2.2), and Waters Below (concentrated, high-density creation energy in Zone 2.2.1).</w:t>
      </w:r>
    </w:p>
    <w:p>
      <w:pPr>
        <w:pStyle w:val="Heading3"/>
      </w:pPr>
      <w:r>
        <w:t xml:space="preserve">Properties of Waters Below: Dynamic but Unorganized</w:t>
      </w:r>
    </w:p>
    <w:p>
      <w:pPr>
        <w:spacing w:after="200" w:line="340"/>
      </w:pPr>
      <w:r>
        <w:t xml:space="preserve">The Waters Below are not static or completely inert. They are fundamentally dynamic and responsive to influence. Like water before we introduce a vibration source, they are fluid and flowing, capable of movement but lacking organized structure. They possess enormous potential energy—stored energy waiting to be released or redistributed. They are, in thermodynamic terms, metastable: stable enough to exist without immediate self-collapse, but ready to transition to a lower-energy state when the proper catalyst appears.</w:t>
      </w:r>
    </w:p>
    <w:p>
      <w:pPr>
        <w:spacing w:after="200" w:line="340"/>
      </w:pPr>
      <w:r>
        <w:t xml:space="preserve">The Waters Below are extensive—filling the entire zone below the Firmament in infinite abundance. They are not limited in quantity; they serve as the inexhaustible reservoir from which all matter is formed and continues to be formed. Yet they remain invisible to direct observation; we do not detect them with light or other electromagnetic radiation. We know them only through their gravitational effects—the curvature of spacetime, the orbital dynamics of galaxies, the mysterious clustering of matter throughout the universe.</w:t>
      </w:r>
    </w:p>
    <w:p>
      <w:pPr>
        <w:pStyle w:val="Heading3"/>
      </w:pPr>
      <w:r>
        <w:t xml:space="preserve">The Supersaturated Solution Analogy</w:t>
      </w:r>
    </w:p>
    <w:p>
      <w:pPr>
        <w:spacing w:after="200" w:line="340"/>
      </w:pPr>
      <w:r>
        <w:t xml:space="preserve">A useful physical analogy: imagine a sugar solution cooled carefully to below its normal freezing point without actually crystallizing—a supersaturated solution. At the molecular level, sugar molecules are dispersed uniformly throughout the liquid. The solution is metastable: stable enough to exist temporarily, but ready to crystallize instantaneously. One nucleation event—one introduction of vibration or a seed crystal—and the sugar rapidly comes out of solution, forming ordered crystals throughout. This is the state of Waters Below: prepared, ready, waiting for the organizing principle that will cause gathering and phase transition.</w:t>
      </w:r>
    </w:p>
    <w:p>
      <w:pPr>
        <w:spacing w:after="200" w:line="340"/>
      </w:pPr>
      <w:r>
        <w:t xml:space="preserve">Why don't Waters Below spontaneously condense without any organizing influence? Random vibration produces chaotic fluctuations—temporary concentrations that disperse, brief organized regions that dissolve. Only ordered motion (vibration at specific frequencies creating standing wave patterns) produces sustained nodes where gathering can occur. The organizing principle—God's Word—introduces this order.</w:t>
      </w:r>
    </w:p>
    <w:p>
      <w:pPr>
        <w:pStyle w:val="Heading2"/>
      </w:pPr>
      <w:r>
        <w:t xml:space="preserve">9.3 The Organizing Vibration: God Speaks</w:t>
      </w:r>
    </w:p>
    <w:p>
      <w:pPr>
        <w:spacing w:after="200" w:line="340"/>
      </w:pPr>
      <w:r>
        <w:t xml:space="preserve">Genesis 1:9a presents the crucial moment: 'And God said, "Let the waters under the heavens be gathered together into one place, and let the dry land appear."' The command word is 'gathered'—Hebrew qavah, meaning to assemble, collect, concentrate, bind together. The initiating event is speech, and speech is vibration.</w:t>
      </w:r>
    </w:p>
    <w:p>
      <w:pPr>
        <w:spacing w:after="200" w:line="340"/>
      </w:pPr>
      <w:r>
        <w:t xml:space="preserve">When sound waves are introduced into a medium, they create a vibrational pattern. In air, sound waves are compressions and rarefactions propagating outward. When these waves travel through a medium containing particles (sand on a vibrating plate, water droplets on a speaker, molecules in a fluid), the particles respond to the wave pattern. At regions of maximum vibration (antinodes), particles are agitated and dispersed. At regions of zero vibration (nodes), particles settle and accumulate.</w:t>
      </w:r>
    </w:p>
    <w:p>
      <w:pPr>
        <w:spacing w:after="200" w:line="340"/>
      </w:pPr>
      <w:r>
        <w:t xml:space="preserve">This principle, demonstrated in countless experiments and natural phenomena (Chladni patterns, cymatics, acoustic levitation), reveals a fundamental mechanism of pattern formation: vibration with specific frequencies creates standing wave patterns with nodes and antinodes, and dispersed material concentrates at the nodes.</w:t>
      </w:r>
    </w:p>
    <w:p>
      <w:pPr>
        <w:pStyle w:val="Heading3"/>
      </w:pPr>
      <w:r>
        <w:t xml:space="preserve">Frequency-Specific Organization</w:t>
      </w:r>
    </w:p>
    <w:p>
      <w:pPr>
        <w:spacing w:after="200" w:line="340"/>
      </w:pPr>
      <w:r>
        <w:t xml:space="preserve">Different frequencies produce different patterns. On a Chladni plate, 100 Hz produces simple geometric symmetries; 500 Hz produces more complex patterns; 1000 Hz produces intricate nodal networks. Similarly, God's 'word' might consist of different organizing commands, each with specific frequency characteristics, each producing different matter types.</w:t>
      </w:r>
    </w:p>
    <w:p>
      <w:pPr>
        <w:spacing w:after="200" w:line="340"/>
      </w:pPr>
      <w:r>
        <w:t xml:space="preserve">This connects to why the periodic table of elements has precisely the form it does. Elements are not arbitrary collections but follow systematic patterns based on electron shell structure and energy levels. In our framework, these patterns reflect the standing wave modes of the Firmament at different scales and energy levels. The organizing principle (God's Word) is sufficient to establish the specific vibrational modes that produce the periodic table of elements.</w:t>
      </w:r>
    </w:p>
    <w:p>
      <w:r>
        <w:br w:type="page"/>
      </w:r>
    </w:p>
    <w:p>
      <w:pPr>
        <w:pStyle w:val="Heading2"/>
      </w:pPr>
      <w:r>
        <w:t xml:space="preserve">9.4 Gathering Dynamics: The Snowball Effect</w:t>
      </w:r>
    </w:p>
    <w:p>
      <w:pPr>
        <w:spacing w:after="200" w:line="340"/>
      </w:pPr>
      <w:r>
        <w:t xml:space="preserve">As organizing vibration is introduced to Waters Below, standing waves establish nodes—regions of zero vibration where energy is minimal. At these nodes, Waters Below experience relatively low energy compared to the antinodes. Waters flow from high-energy regions (antinodes) toward low-energy regions (nodes), driven by pressure gradients and gravitational effects. This gathering process accelerates through powerful positive feedback.</w:t>
      </w:r>
    </w:p>
    <w:p>
      <w:pPr>
        <w:pStyle w:val="Heading3"/>
      </w:pPr>
      <w:r>
        <w:t xml:space="preserve">Acceleration Through Gravity</w:t>
      </w:r>
    </w:p>
    <w:p>
      <w:pPr>
        <w:spacing w:after="200" w:line="340"/>
      </w:pPr>
      <w:r>
        <w:t xml:space="preserve">As Waters concentrate at a node, their density increases locally. Increased density means increased gravitational effect—the concentrated Waters pull additional Waters toward them more powerfully. More Waters arrive, density increases further, gravitational attraction strengthens further. The process accelerates exponentially. What begins as a slight concentration becomes a significant gathering becomes a dramatic concentration. This is the snowball effect: small initial gathering triggers larger gathering which triggers even larger gathering.</w:t>
      </w:r>
    </w:p>
    <w:p>
      <w:pPr>
        <w:spacing w:after="200" w:line="340"/>
      </w:pPr>
      <w:r>
        <w:t xml:space="preserve">Observable analogs abound throughout nature. In crystal growth, once nucleation begins, molecules rapidly attach to the growing crystal face in an accelerating process. In gravitational collapse forming stars, once a gas cloud begins to collapse, the process accelerates as gravitational effects strengthen progressively. In condensation, once a few water molecules form a tiny droplet, additional molecules preferentially attach to the growing droplet. All demonstrate the principle: once gathering begins, feedback effects cause acceleration.</w:t>
      </w:r>
    </w:p>
    <w:p>
      <w:pPr>
        <w:pStyle w:val="Heading3"/>
      </w:pPr>
      <w:r>
        <w:t xml:space="preserve">Multiple Nodes Simultaneously</w:t>
      </w:r>
    </w:p>
    <w:p>
      <w:pPr>
        <w:spacing w:after="200" w:line="340"/>
      </w:pPr>
      <w:r>
        <w:t xml:space="preserve">Genesis 1:9 states the waters were 'gathered together into one place.' Does this mean all waters gathered at a single spatial location? No—one place refers to the unified domain (the Firmament) and to the unified principle of gathering, not to a single spatial location. Standing wave patterns create multiple nodes simultaneously when vibration is introduced. The vibration pattern is unified; the resulting gathering points are multiple and distributed.</w:t>
      </w:r>
    </w:p>
    <w:p>
      <w:pPr>
        <w:spacing w:after="200" w:line="340"/>
      </w:pPr>
      <w:r>
        <w:t xml:space="preserve">This matches observation perfectly. Matter is not concentrated at a single point but distributed throughout the universe. Yet it follows patterns: galaxies cluster along cosmic filaments, stars cluster in galaxies, planets cluster in stellar systems. This organized, patterned distribution suggests that the same gathering principle operates at all scales, with nodes established at cosmic scales, galactic scales, stellar scales, and atomic scales.</w:t>
      </w:r>
    </w:p>
    <w:p>
      <w:pPr>
        <w:pStyle w:val="Heading2"/>
      </w:pPr>
      <w:r>
        <w:t xml:space="preserve">9.5 Threshold Crossing: The Phase Transition</w:t>
      </w:r>
    </w:p>
    <w:p>
      <w:pPr>
        <w:spacing w:after="200" w:line="340"/>
      </w:pPr>
      <w:r>
        <w:t xml:space="preserve">As Waters Below gather and density increases at nodes, a critical point approaches. At some specific density ρ_critical, the system reaches a phase transition point. Below this threshold, Waters Below remain in fluid, dynamic state. At the threshold, dramatic transition occurs. Above the threshold, Waters have condensed into matter—into stable patterns in solid, liquid, or gaseous form.</w:t>
      </w:r>
    </w:p>
    <w:p>
      <w:pPr>
        <w:pStyle w:val="Heading3"/>
      </w:pPr>
      <w:r>
        <w:t xml:space="preserve">Discontinuity in Transformation</w:t>
      </w:r>
    </w:p>
    <w:p>
      <w:pPr>
        <w:spacing w:after="200" w:line="340"/>
      </w:pPr>
      <w:r>
        <w:t xml:space="preserve">Phase transitions are not gradual processes. Water does not slowly transition from liquid to ice as temperature drops below 0°C. Instead, at the exact threshold temperature, crystalline structure suddenly forms. Ice appears. Similarly, Waters do not slowly become matter as density increases. At ρ_critical, sudden condensation occurs. The metastable state gives way to the stable state. The transition is discontinuous—a jump from one phase to another, not a gradual transformation.</w:t>
      </w:r>
    </w:p>
    <w:p>
      <w:pPr>
        <w:spacing w:after="200" w:line="340"/>
      </w:pPr>
      <w:r>
        <w:t xml:space="preserve">This discontinuity explains why matter is so different qualitatively from Waters Below. Waters Below are diffuse, flowing, dynamic, responsive. Matter is localized, structured, stable, persistent. The difference is not gradual but absolute. A slight increase in density up to ρ_critical changes the system only quantitatively (more water, lower temperature). A tiny additional concentration at ρ_critical changes everything qualitatively. This threshold behavior ensures a clear distinction between the realm of Waters and the realm of Matter.</w:t>
      </w:r>
    </w:p>
    <w:p>
      <w:pPr>
        <w:pStyle w:val="Heading3"/>
      </w:pPr>
      <w:r>
        <w:t xml:space="preserve">Energy Release Upon Condensation</w:t>
      </w:r>
    </w:p>
    <w:p>
      <w:pPr>
        <w:spacing w:after="200" w:line="340"/>
      </w:pPr>
      <w:r>
        <w:t xml:space="preserve">When phase transitions occur, energy is released or absorbed. Water releases latent heat upon freezing (exothermic). Gas releases energy upon condensation. This energy release is physically observable and measurable. It may manifest as heat, light, or kinetic motion. The early universe, as described by Big Bang cosmology, would have involved enormous energy release as particles condensed from the primordial plasma phase.</w:t>
      </w:r>
    </w:p>
    <w:p>
      <w:pPr>
        <w:spacing w:after="200" w:line="340"/>
      </w:pPr>
      <w:r>
        <w:t xml:space="preserve">The 'light' of Genesis 1:3 (Day 1) might be primordial radiation from the earliest phase transitions when the first ordering structures appeared. The cosmic microwave background—the relic radiation observed throughout the universe—might be the observable remnant of the condensation energy released as Waters Below crossed the threshold to become matter.</w:t>
      </w:r>
    </w:p>
    <w:p>
      <w:r>
        <w:br w:type="page"/>
      </w:r>
    </w:p>
    <w:p>
      <w:pPr>
        <w:pStyle w:val="Heading2"/>
      </w:pPr>
      <w:r>
        <w:t xml:space="preserve">9.6 Stable Matter: Why It Doesn't Spontaneously Revert</w:t>
      </w:r>
    </w:p>
    <w:p>
      <w:pPr>
        <w:spacing w:after="200" w:line="340"/>
      </w:pPr>
      <w:r>
        <w:t xml:space="preserve">Once matter condenses from Waters Below, it persists. Iron atoms remain stable indefinitely under normal conditions. Carbon atoms persist across geological timescales. The stability of matter is so profound and complete that we take it utterly for granted—but why? Why doesn't matter spontaneously revert to Waters Below?</w:t>
      </w:r>
    </w:p>
    <w:p>
      <w:pPr>
        <w:pStyle w:val="Heading3"/>
      </w:pPr>
      <w:r>
        <w:t xml:space="preserve">The One-Way Valve: Energy Barriers</w:t>
      </w:r>
    </w:p>
    <w:p>
      <w:pPr>
        <w:spacing w:after="200" w:line="340"/>
      </w:pPr>
      <w:r>
        <w:t xml:space="preserve">The answer involves energy barriers and thermodynamic considerations. To convert matter back into Waters would require adding energy equal to the binding energy that holds the matter together. For atoms, this is roughly mc², where m is the atom's mass. For one kilogram of matter, this is approximately 9 × 10¹⁶ joules—equivalent to about 21 megatons of TNT. This is not a small barrier. It is a vast energy gulf separating the matter state from the Waters state.</w:t>
      </w:r>
    </w:p>
    <w:p>
      <w:pPr>
        <w:spacing w:after="200" w:line="340"/>
      </w:pPr>
      <w:r>
        <w:t xml:space="preserve">The forward process (Waters → Matter): Energy is released in the exothermic transition. The process is downhill, spontaneous once initiated. The organizing vibration provides the small activation energy needed to start gathering; gravity provides accelerating feedback; thermodynamics drives the transition forward. Matter forms easily (compared to the reverse).</w:t>
      </w:r>
    </w:p>
    <w:p>
      <w:pPr>
        <w:spacing w:after="200" w:line="340"/>
      </w:pPr>
      <w:r>
        <w:t xml:space="preserve">The reverse process (Matter → Waters): Enormous energy is required. The process is uphill, non-spontaneous. You must input energy equal to the binding energy of the matter (E=mc²) to cause reversion. Under normal conditions, this never occurs. Only in extreme circumstances—particle-antiparticle annihilation, black hole event horizons, or the early universe conditions—can matter revert to Waters.</w:t>
      </w:r>
    </w:p>
    <w:p>
      <w:pPr>
        <w:pStyle w:val="Heading3"/>
      </w:pPr>
      <w:r>
        <w:t xml:space="preserve">Asymmetry and Irreversibility</w:t>
      </w:r>
    </w:p>
    <w:p>
      <w:pPr>
        <w:spacing w:after="200" w:line="340"/>
      </w:pPr>
      <w:r>
        <w:t xml:space="preserve">This asymmetry creates the one-way valve. Waters readily become Matter (small activation barrier). Matter stubbornly remains Matter (enormous barrier to reversion). The universe is not reversible at the everyday level; time has an arrow pointing from Waters in the past toward Matter in the future. Once matter forms, it is essentially permanent (barring extreme circumstances). This one-way nature ensures that creation persists; the universe does not unravel back to formless Waters.</w:t>
      </w:r>
    </w:p>
    <w:p>
      <w:pPr>
        <w:pStyle w:val="Heading2"/>
      </w:pPr>
      <w:r>
        <w:t xml:space="preserve">9.7 Chladni Patterns: Observable Validation of Gathering</w:t>
      </w:r>
    </w:p>
    <w:p>
      <w:pPr>
        <w:spacing w:after="200" w:line="340"/>
      </w:pPr>
      <w:r>
        <w:t xml:space="preserve">The gathering process has been demonstrated experimentally countless times in Chladni patterns, cymatics, acoustic levitation, and related experiments. In the classic Chladni experiment, fine sand is sprinkled uniformly on a thin metal plate. When the plate is vibrated at specific frequencies, the sand spontaneously organizes into geometric patterns, with sand gathering at nodal lines and points in beautiful, symmetrical arrangements.</w:t>
      </w:r>
    </w:p>
    <w:p>
      <w:pPr>
        <w:spacing w:after="200" w:line="340"/>
      </w:pPr>
      <w:r>
        <w:t xml:space="preserve">What makes this remarkable: the sand does not receive instructions about where to go. No external force pushes it into patterns. The patterns emerge automatically from the interaction of the vibration pattern with the physics of particle dynamics and gravity. Similarly, Waters Below do not need explicit instructions about where to gather. The standing wave pattern established by God's organizing vibration naturally creates the nodes where gathering occurs. Waters respond to the energy landscape, flowing naturally toward low-energy locations.</w:t>
      </w:r>
    </w:p>
    <w:p>
      <w:pPr>
        <w:spacing w:after="200" w:line="340"/>
      </w:pPr>
      <w:r>
        <w:t xml:space="preserve">Change the frequency in the Chladni experiment, and the pattern changes completely. The same plate, the same sand, identical initial conditions—different vibration frequency produces different arrangement. This illustrates a key principle: the pattern of organization depends on the organizing principle. Different Words (different vibrational patterns) produce different matter types. This is why the universe exhibits order—the organizing principle imposes pattern on substance.</w:t>
      </w:r>
    </w:p>
    <w:p>
      <w:pPr>
        <w:pStyle w:val="Heading2"/>
      </w:pPr>
      <w:r>
        <w:t xml:space="preserve">9.8 Other Observable Gathering Processes</w:t>
      </w:r>
    </w:p>
    <w:p>
      <w:pPr>
        <w:spacing w:after="200" w:line="340"/>
      </w:pPr>
      <w:r>
        <w:t xml:space="preserve">The gathering principle is not unique to primordial matter formation in deep history. It operates throughout the universe and throughout time. Wherever we observe organization emerging from distributed substance, we see gathering at work.</w:t>
      </w:r>
    </w:p>
    <w:p>
      <w:pPr>
        <w:pStyle w:val="Heading3"/>
      </w:pPr>
      <w:r>
        <w:t xml:space="preserve">Crystallization</w:t>
      </w:r>
    </w:p>
    <w:p>
      <w:pPr>
        <w:spacing w:after="200" w:line="340"/>
      </w:pPr>
      <w:r>
        <w:t xml:space="preserve">When a supersaturated solution begins to crystallize, molecules gather at nucleation sites and crystal growth proceeds. Crystal formation demonstrates all key principles: initial uniform distribution, establishment of organization centers, accelerating gathering as more molecules attach, threshold effects, and stable final structure. Rock candy crystallizes before our eyes, making the principle visible and tangible.</w:t>
      </w:r>
    </w:p>
    <w:p>
      <w:pPr>
        <w:pStyle w:val="Heading3"/>
      </w:pPr>
      <w:r>
        <w:t xml:space="preserve">Star Formation</w:t>
      </w:r>
    </w:p>
    <w:p>
      <w:pPr>
        <w:spacing w:after="200" w:line="340"/>
      </w:pPr>
      <w:r>
        <w:t xml:space="preserve">In stellar nurseries, gas clouds undergo gravitational collapse. Hydrogen and helium, initially dispersed throughout a region of space, gather toward common centers. Density increases, temperature rises progressively, and eventually thermonuclear fusion ignites. The gathering process creates stars from molecular clouds. This is gathering at cosmic scales. Different stellar nurseries produce different star populations—different gathering patterns create different stellar types.</w:t>
      </w:r>
    </w:p>
    <w:p>
      <w:pPr>
        <w:pStyle w:val="Heading3"/>
      </w:pPr>
      <w:r>
        <w:t xml:space="preserve">Biological Development</w:t>
      </w:r>
    </w:p>
    <w:p>
      <w:pPr>
        <w:spacing w:after="200" w:line="340"/>
      </w:pPr>
      <w:r>
        <w:t xml:space="preserve">An embryo develops from a single cell into a complex organism through cellular differentiation and organization. Cells gather in specific patterns—forming tissues, forming organs—responding to chemical gradients and positional information. The gathering principle operates in biological development: undifferentiated cells gather into specialized tissues. A hand develops when cells in a limb bud gather and organize into the five-finger structure. Pattern forms through gathering.</w:t>
      </w:r>
    </w:p>
    <w:p>
      <w:pPr>
        <w:pStyle w:val="Heading3"/>
      </w:pPr>
      <w:r>
        <w:t xml:space="preserve">Universal Principle</w:t>
      </w:r>
    </w:p>
    <w:p>
      <w:pPr>
        <w:spacing w:after="200" w:line="340"/>
      </w:pPr>
      <w:r>
        <w:t xml:space="preserve">The universality of gathering—from dispersed state into organized structure—suggests this is a fundamental principle built into creation's architecture. It appears in crystallography, astrophysics, biology, ecology (species distribute in patterns), chemistry (molecules arrange in specific geometries), sociology (settlements cluster in networks). The principle is universal because it flows from the universal property of the Firmament: its capacity to support standing wave patterns that create nodes where organization concentrates.</w:t>
      </w:r>
    </w:p>
    <w:p>
      <w:r>
        <w:br w:type="page"/>
      </w:r>
    </w:p>
    <w:p>
      <w:pPr>
        <w:pStyle w:val="Heading2"/>
      </w:pPr>
      <w:r>
        <w:t xml:space="preserve">9.9 Matter as Condensed Waters: E=mc²</w:t>
      </w:r>
    </w:p>
    <w:p>
      <w:pPr>
        <w:spacing w:after="200" w:line="340"/>
      </w:pPr>
      <w:r>
        <w:t xml:space="preserve">In our framework, matter is condensed Waters Below—the same fundamental energy in a different configuration. This is not metaphor but precise physics, encoded in Einstein's mass-energy equivalence: E = mc².</w:t>
      </w:r>
    </w:p>
    <w:p>
      <w:pPr>
        <w:spacing w:after="200" w:line="340"/>
      </w:pPr>
      <w:r>
        <w:t xml:space="preserve">The equation states that mass and energy are interconvertible forms of the same underlying reality. A given amount of energy can be converted to equivalent mass (pair production in high-energy physics). A given amount of mass can be converted to equivalent energy (matter-antimatter annihilation, nuclear fission and fusion). The universe does not contain separate substances called 'matter' and 'energy'; it contains a single unified substance that can exist in different states: dispersed and vibrating (what we call energy) or concentrated and structured (what we call matter).</w:t>
      </w:r>
    </w:p>
    <w:p>
      <w:pPr>
        <w:spacing w:after="200" w:line="340"/>
      </w:pPr>
      <w:r>
        <w:t xml:space="preserve">Our framework goes further: Waters Below in diffuse, vibrating state is energy. Waters Below in concentrated state (gathered at nodes, condensed past the critical threshold) is matter. The same substance, different degrees of concentration. E=mc² describes the energy equivalent of mass. A small amount of matter (small m) contains enormous energy (because c² is enormous—3×10¹⁶ m²/s²). This is why matter is so stable and requires so much energy to revert—the binding energy is enormous.</w:t>
      </w:r>
    </w:p>
    <w:p>
      <w:pPr>
        <w:pStyle w:val="Heading2"/>
      </w:pPr>
      <w:r>
        <w:t xml:space="preserve">9.10 Particle Physics Validation</w:t>
      </w:r>
    </w:p>
    <w:p>
      <w:pPr>
        <w:spacing w:after="200" w:line="340"/>
      </w:pPr>
      <w:r>
        <w:t xml:space="preserve">In high-energy physics experiments, we observe precisely the phenomena our framework predicts. In particle accelerators, when particles are smashed together with enormous energy, new particles are created from the released energy. Matter appears from energy. Conversely, particles can annihilate, releasing energy as photons (radiation). The reversibility observed validates the matter ↔ energy equivalence.</w:t>
      </w:r>
    </w:p>
    <w:p>
      <w:pPr>
        <w:spacing w:after="200" w:line="340"/>
      </w:pPr>
      <w:r>
        <w:t xml:space="preserve">We also observe the stability of matter at normal energies. Protons do not spontaneously decay (or decay so slowly that timescales vastly exceed the age of the universe). Neutrons in nuclei do not break apart. Electrons maintain their properties indefinitely. This exceptional stability under normal conditions validates the idea that matter rests in a deep energy well—reversion requires energy vastly exceeding anything available at room temperature or in normal chemical processes.</w:t>
      </w:r>
    </w:p>
    <w:p>
      <w:pPr>
        <w:spacing w:after="200" w:line="340"/>
      </w:pPr>
      <w:r>
        <w:t xml:space="preserve">The hierarchy of particles—quarks bound into hadrons, hadrons bound into nuclei, nuclei with electrons forming atoms, atoms bonded into molecules, molecules assembled into larger structures—reflects the principle of increasingly organized gathering at each level. Each level represents Waters gathered and organized at a particular scale, forming a stable pattern that can serve as substrate for the next level of organization.</w:t>
      </w:r>
    </w:p>
    <w:p>
      <w:pPr>
        <w:pStyle w:val="Heading2"/>
      </w:pPr>
      <w:r>
        <w:t xml:space="preserve">9.11 The Day 3 Completion: Progressive Complexity</w:t>
      </w:r>
    </w:p>
    <w:p>
      <w:pPr>
        <w:spacing w:after="200" w:line="340"/>
      </w:pPr>
      <w:r>
        <w:t xml:space="preserve">Genesis 1:9-13 describes three events occurring on Day 3, each representing a stage in pattern formation. First, matter condenses from Waters: 'Let the waters be gathered together into one place, let the dry land appear.' Second, vegetation appears: 'Let the earth bring forth vegetation, plants yielding seed according to their kinds.' Third, the patterns persist: 'And there was evening and morning, the third day.'</w:t>
      </w:r>
    </w:p>
    <w:p>
      <w:pPr>
        <w:spacing w:after="200" w:line="340"/>
      </w:pPr>
      <w:r>
        <w:t xml:space="preserve">Matter formation represents the first stable patterns in creation. Plants represent self-perpetuating patterns—pattern that can copy itself, maintain its information across generations. On later days, this principle extends: to mobile animals (Day 5), to consciousness (Day 6). The foundation is laid on Day 3: the establishment of gathering as the principle of pattern formation, operating at all scales and all times.</w:t>
      </w:r>
    </w:p>
    <w:p>
      <w:pPr>
        <w:pStyle w:val="Heading2"/>
      </w:pPr>
      <w:r>
        <w:t xml:space="preserve">9.12 Testable Predictions and Confirmation</w:t>
      </w:r>
    </w:p>
    <w:p>
      <w:pPr>
        <w:spacing w:after="200" w:line="340"/>
      </w:pPr>
      <w:r>
        <w:t xml:space="preserve">Our matter formation model makes several testable predictions that can be checked against observation:</w:t>
      </w:r>
    </w:p>
    <w:p>
      <w:pPr>
        <w:pStyle w:val="ListParagraph"/>
        <w:numPr>
          <w:ilvl w:val="0"/>
          <w:numId w:val="2"/>
        </w:numPr>
        <w:spacing w:after="120" w:line="320"/>
      </w:pPr>
      <w:r>
        <w:t xml:space="preserve">Matter is stable under normal conditions (not observed to revert)—✓ Confirmed</w:t>
      </w:r>
    </w:p>
    <w:p>
      <w:pPr>
        <w:pStyle w:val="ListParagraph"/>
        <w:numPr>
          <w:ilvl w:val="0"/>
          <w:numId w:val="2"/>
        </w:numPr>
        <w:spacing w:after="120" w:line="320"/>
      </w:pPr>
      <w:r>
        <w:t xml:space="preserve">Matter formation requires energy (phase transitions release energy)—✓ Confirmed</w:t>
      </w:r>
    </w:p>
    <w:p>
      <w:pPr>
        <w:pStyle w:val="ListParagraph"/>
        <w:numPr>
          <w:ilvl w:val="0"/>
          <w:numId w:val="2"/>
        </w:numPr>
        <w:spacing w:after="120" w:line="320"/>
      </w:pPr>
      <w:r>
        <w:t xml:space="preserve">Matter can revert to energy at high energies (E=mc²)—✓ Confirmed in experiments</w:t>
      </w:r>
    </w:p>
    <w:p>
      <w:pPr>
        <w:pStyle w:val="ListParagraph"/>
        <w:numPr>
          <w:ilvl w:val="0"/>
          <w:numId w:val="2"/>
        </w:numPr>
        <w:spacing w:after="120" w:line="320"/>
      </w:pPr>
      <w:r>
        <w:t xml:space="preserve">Different organizing principles produce different matter types—✓ Confirmed (elements)</w:t>
      </w:r>
    </w:p>
    <w:p>
      <w:pPr>
        <w:pStyle w:val="ListParagraph"/>
        <w:numPr>
          <w:ilvl w:val="0"/>
          <w:numId w:val="2"/>
        </w:numPr>
        <w:spacing w:after="120" w:line="320"/>
      </w:pPr>
      <w:r>
        <w:t xml:space="preserve">Matter concentrates at nodes, not uniformly—✓ Confirmed (galaxy clusters)</w:t>
      </w:r>
    </w:p>
    <w:p>
      <w:pPr>
        <w:pStyle w:val="ListParagraph"/>
        <w:numPr>
          <w:ilvl w:val="0"/>
          <w:numId w:val="2"/>
        </w:numPr>
        <w:spacing w:after="120" w:line="320"/>
      </w:pPr>
      <w:r>
        <w:t xml:space="preserve">Gathering can be demonstrated with vibrations—✓ Confirmed (Chladni, cymatics)</w:t>
      </w:r>
    </w:p>
    <w:p>
      <w:pPr>
        <w:spacing w:after="200" w:line="340"/>
      </w:pPr>
      <w:r>
        <w:t xml:space="preserve">All major predictions are confirmed, providing strong validation for the gathering model.</w:t>
      </w:r>
    </w:p>
    <w:p>
      <w:r>
        <w:br w:type="page"/>
      </w:r>
    </w:p>
    <w:p>
      <w:pPr>
        <w:pStyle w:val="Heading2"/>
      </w:pPr>
      <w:r>
        <w:t xml:space="preserve">9.13 Theological and Philosophical Implications</w:t>
      </w:r>
    </w:p>
    <w:p>
      <w:pPr>
        <w:spacing w:after="200" w:line="340"/>
      </w:pPr>
      <w:r>
        <w:t xml:space="preserve">The matter formation process reveals something profound about the Creator's nature and method. Creation is not accomplished through coercion or force. Rather, it is accomplished through the establishment of order and pattern. God does not command matter into being through raw power but through the establishment of organizing principles. The organizing vibration is gentle—standing wave patterns are natural and stable, requiring no violent imposition. Waters respond naturally to these patterns without resistance.</w:t>
      </w:r>
    </w:p>
    <w:p>
      <w:pPr>
        <w:spacing w:after="200" w:line="340"/>
      </w:pPr>
      <w:r>
        <w:t xml:space="preserve">This reflects God's nature as revealed throughout Scripture: not a tyrant ruling through force, but a Creator working through principles of beauty, order, and harmony. The world is good because it is built on stable, elegant principles. The stability of matter reflects the stability and faithfulness of God's nature. The order of creation reflects the rational mind of the Creator. The universe is intelligible because it flows from Intelligence.</w:t>
      </w:r>
    </w:p>
    <w:p>
      <w:pPr>
        <w:spacing w:after="200" w:line="340"/>
      </w:pPr>
      <w:r>
        <w:t xml:space="preserve">Furthermore, the fact that human science can understand these principles—that we can discover how matter forms, verify the principles through experiment, build technologies based on these laws—reflects the fact that humanity is made in God's image. We possess rationality that reflects divine rationality. We can think God's thoughts after him, discovering the patterns he established and continues to maintain. This is why science is possible and why it works. This is why exploration of creation is, in a real sense, meditation on the Creator.</w:t>
      </w:r>
    </w:p>
    <w:p>
      <w:pPr>
        <w:pStyle w:val="Heading2"/>
      </w:pPr>
      <w:r>
        <w:t xml:space="preserve">9.14 Chapter Summary and Bridge to Part 3</w:t>
      </w:r>
    </w:p>
    <w:p>
      <w:pPr>
        <w:spacing w:after="200" w:line="340"/>
      </w:pPr>
      <w:r>
        <w:t xml:space="preserve">Matter formation through gathering represents the critical link connecting abstract zone theory to observable physical reality. We have shown that the process described in Genesis 1:9—waters gathering, dry land appearing—corresponds to a precise physical process: Waters Below concentrating at nodes established by organizing vibration, reaching a critical density threshold, and condensing into stable matter patterns.</w:t>
      </w:r>
    </w:p>
    <w:p>
      <w:pPr>
        <w:spacing w:after="200" w:line="340"/>
      </w:pPr>
      <w:r>
        <w:t xml:space="preserve">This process is validated by observation at every scale: crystallization, star formation, biological development, pattern formation throughout nature. The same principle—organized substance gathering at nodes—repeats universally because it reflects creation's fundamental architecture.</w:t>
      </w:r>
    </w:p>
    <w:p>
      <w:pPr>
        <w:spacing w:after="200" w:line="340"/>
      </w:pPr>
      <w:r>
        <w:t xml:space="preserve">The three chapters presented here—Chapter 7 on the three fundamentals (Substance, Movement, Pattern), Chapter 8 on the seven pattern types (the irreducible primitives from which all complexity emerges), and Chapter 9 on matter formation (the process by which fundamental energy becomes structured matter)—establish the conceptual foundations of Genesis Physics. These foundations are solid, validated by observation, consistent with Scripture, and unified in their explanatory power. What emerges is not merely a philosophical system but a genuine physics—a framework capable of illuminating the deepest questions about existence and demonstrating that the Genesis account functions as a technical specification of creation's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9</w:t>
    </w:r>
    <w:r>
      <w:rPr>
        <w:rFonts w:ascii="Georgia" w:cs="Georgia" w:eastAsia="Georgia" w:hAnsi="Georgia"/>
        <w:i/>
        <w:iCs/>
        <w:color w:val="6B7280"/>
        <w:sz w:val="18"/>
        <w:szCs w:val="18"/>
      </w:rPr>
      <w:t xml:space="preserve">	Matter Formation — The Day 3 Gathering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2026-03-23T15:05:19.691Z</dcterms:created>
  <dcterms:modified xsi:type="dcterms:W3CDTF">2026-03-23T15:05:19.691Z</dcterms:modified>
</cp:coreProperties>
</file>

<file path=docProps/custom.xml><?xml version="1.0" encoding="utf-8"?>
<Properties xmlns="http://schemas.openxmlformats.org/officeDocument/2006/custom-properties" xmlns:vt="http://schemas.openxmlformats.org/officeDocument/2006/docPropsVTypes"/>
</file>