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 Introduction and Motivation</w:t>
      </w:r>
    </w:p>
    <w:p>
      <w:pPr>
        <w:spacing w:after="0" w:before="240"/>
      </w:pPr>
    </w:p>
    <w:p>
      <w:pPr>
        <w:pStyle w:val="Heading2"/>
      </w:pPr>
      <w:r>
        <w:t xml:space="preserve">The Crisis in Modern Physics</w:t>
      </w:r>
    </w:p>
    <w:p>
      <w:pPr>
        <w:spacing w:after="200" w:line="340"/>
      </w:pPr>
      <w:r>
        <w:t xml:space="preserve">At the beginning of the twenty-first century, physics stands at a peculiar crossroads. Despite unprecedented technological achievement and mathematical sophistication, our understanding of fundamental reality remains fractured, incomplete, and characterized by profound mysteries that resist elegant explanation. The very sciences that promised to illuminate the deepest nature of existence have instead revealed a universe far more complex and resistant to unification than their architects imagined.</w:t>
      </w:r>
    </w:p>
    <w:p>
      <w:pPr>
        <w:spacing w:after="200" w:line="340"/>
      </w:pPr>
      <w:r>
        <w:t xml:space="preserve">Consider the state of current theoretical physics. General relativity, which describes gravity and the large-scale structure of the universe with remarkable precision, is fundamentally incompatible with quantum mechanics, which governs the behavior of atoms and subatomic particles. These two pillars of modern physics operate on incompatible mathematical frameworks. A gravitational field and a quantum field obey different rules, follow different symmetries, and predict fundamentally different behavior in the same regimes. This is not a minor technical issue to be resolved with improved instruments or computational power—it represents a conceptual chasm that decades of effort have failed to bridge.</w:t>
      </w:r>
    </w:p>
    <w:p>
      <w:pPr>
        <w:spacing w:after="200" w:line="340"/>
      </w:pPr>
      <w:r>
        <w:t xml:space="preserve">The Standard Model of particle physics, the most comprehensive framework we have for describing subatomic reality, requires precisely undefinedtwenty-six free parametersundefined—numerical values that must be measured experimentally and cannot be derived from first principles. These parameters describe things like the masses of particles, the strengths of forces, and the ratios of fundamental constants. That physicists must input twenty-six arbitrary numbers to make the model work suggests that either (a) we are missing the deeper principle that would determine these values, or (b) our theoretical framework is fundamentally misguided.</w:t>
      </w:r>
    </w:p>
    <w:p>
      <w:pPr>
        <w:spacing w:after="200" w:line="340"/>
      </w:pPr>
      <w:r>
        <w:t xml:space="preserve">Even more troubling is what we cannot explain at all. Observations of distant galaxies and the cosmic microwave background radiation reveal that approximately undefined95% of the universeundefined consists of "dark" matter and "dark" energy—invisible substances that we infer must exist only because their gravitational effects are observable, yet whose fundamental nature remains completely unknown. We have named them, mapped their distributions, and built models of their behavior, but we have no physical understanding of what they actually are. This is not ignorance about detail; it is ignorance about the basic substance of reality itself.</w:t>
      </w:r>
    </w:p>
    <w:p>
      <w:pPr>
        <w:spacing w:after="200" w:line="340"/>
      </w:pPr>
      <w:r>
        <w:t xml:space="preserve">With each new discovery, the theoretical framework grows more Byzantine. String theory, intended as a unifying framework, has evolved into a landscape of perhaps 10^500 different possible universes, each with its own set of physical laws. Supersymmetry, which promised to solve multiple outstanding problems, remains experimentally unverified despite decades of searching. Quantum field theory, despite its phenomenal predictive accuracy in narrow domains, is mathematically pathological at the Planck scale and requires endless mathematical renormalization tricks to produce finite results. The closer we look at the foundations, the more ad hoc the structure appears.</w:t>
      </w:r>
    </w:p>
    <w:p>
      <w:pPr>
        <w:pStyle w:val="Heading2"/>
      </w:pPr>
      <w:r>
        <w:t xml:space="preserve">The Fragmentation Problem</w:t>
      </w:r>
    </w:p>
    <w:p>
      <w:pPr>
        <w:spacing w:after="200" w:line="340"/>
      </w:pPr>
      <w:r>
        <w:t xml:space="preserve">What strikes any honest observer is the sheer fragmentation of our theoretical landscape. Physics has splintered into incompatible domains, each with its own successful models and its own unsolved problems:</w:t>
      </w:r>
    </w:p>
    <w:p>
      <w:pPr>
        <w:pStyle w:val="ListParagraph"/>
        <w:numPr>
          <w:ilvl w:val="0"/>
          <w:numId w:val="2"/>
        </w:numPr>
        <w:spacing w:after="120" w:line="320"/>
      </w:pPr>
      <w:r>
        <w:t xml:space="preserve">Quantum mechanics describes the micro-scale but cannot accommodate gravity</w:t>
      </w:r>
    </w:p>
    <w:p>
      <w:pPr>
        <w:pStyle w:val="ListParagraph"/>
        <w:numPr>
          <w:ilvl w:val="0"/>
          <w:numId w:val="2"/>
        </w:numPr>
        <w:spacing w:after="120" w:line="320"/>
      </w:pPr>
      <w:r>
        <w:t xml:space="preserve">General relativity describes gravity but fails at quantum scales</w:t>
      </w:r>
    </w:p>
    <w:p>
      <w:pPr>
        <w:pStyle w:val="ListParagraph"/>
        <w:numPr>
          <w:ilvl w:val="0"/>
          <w:numId w:val="2"/>
        </w:numPr>
        <w:spacing w:after="120" w:line="320"/>
      </w:pPr>
      <w:r>
        <w:t xml:space="preserve">Thermodynamics and entropy describe large-scale irreversibility but sit uneasily with time-reversible fundamental laws</w:t>
      </w:r>
    </w:p>
    <w:p>
      <w:pPr>
        <w:pStyle w:val="ListParagraph"/>
        <w:numPr>
          <w:ilvl w:val="0"/>
          <w:numId w:val="2"/>
        </w:numPr>
        <w:spacing w:after="120" w:line="320"/>
      </w:pPr>
      <w:r>
        <w:t xml:space="preserve">Consciousness and subjective experience remain explanatorily isolated from physical theory</w:t>
      </w:r>
    </w:p>
    <w:p>
      <w:pPr>
        <w:pStyle w:val="ListParagraph"/>
        <w:numPr>
          <w:ilvl w:val="0"/>
          <w:numId w:val="2"/>
        </w:numPr>
        <w:spacing w:after="120" w:line="320"/>
      </w:pPr>
      <w:r>
        <w:t xml:space="preserve">The fine-tuning of physical constants seems impossibly improbable, yet no principle explains why these values should have any other value</w:t>
      </w:r>
    </w:p>
    <w:p>
      <w:pPr>
        <w:pStyle w:val="ListParagraph"/>
        <w:numPr>
          <w:ilvl w:val="0"/>
          <w:numId w:val="2"/>
        </w:numPr>
        <w:spacing w:after="120" w:line="320"/>
      </w:pPr>
      <w:r>
        <w:t xml:space="preserve">The universe's low-entropy initial state (containing something like 10^(10^123) bits of specified information) lacks any explanation within current frameworks</w:t>
      </w:r>
    </w:p>
    <w:p>
      <w:pPr>
        <w:spacing w:after="200" w:line="340"/>
      </w:pPr>
      <w:r>
        <w:t xml:space="preserve">Each subdiscipline has developed sophisticated mathematical machinery to handle its particular domain, but the tools of one domain do not translate to another. We have elaborate methods for computing quantum scattering amplitudes, elegant equations for gravitational spacetime curvature, rigorous statistical mechanics for thermodynamics—yet these remain stubbornly disconnected. A physicist specializing in quantum field theory and a cosmologist may speak the same mathematical language, but they are solving fundamentally different types of equations with fundamentally different boundary conditions.</w:t>
      </w:r>
    </w:p>
    <w:p>
      <w:pPr>
        <w:spacing w:after="200" w:line="340"/>
      </w:pPr>
      <w:r>
        <w:t xml:space="preserve">This fragmentation suggests something deeper: perhaps we are overcomplicating the problem. Perhaps we are asking the wrong questions. Perhaps we have constructed elaborate theoretical edifices on flawed foundational assumptions that become more evident the further we build.</w:t>
      </w:r>
    </w:p>
    <w:p>
      <w:pPr>
        <w:pStyle w:val="Heading2"/>
      </w:pPr>
      <w:r>
        <w:t xml:space="preserve">An Unconventional Hypothesis</w:t>
      </w:r>
    </w:p>
    <w:p>
      <w:pPr>
        <w:spacing w:after="200" w:line="340"/>
      </w:pPr>
      <w:r>
        <w:t xml:space="preserve">This book proposes a radically different starting point. Instead of continuing to refine and patch the existing theoretical framework—attempting to force together quantum mechanics and general relativity through increasingly abstract mathematics—what if we began with a different source document entirely?</w:t>
      </w:r>
    </w:p>
    <w:p>
      <w:pPr>
        <w:spacing w:after="200" w:line="340"/>
      </w:pPr>
      <w:r>
        <w:t xml:space="preserve">That source document is the Book of Genesis.</w:t>
      </w:r>
    </w:p>
    <w:p>
      <w:pPr>
        <w:spacing w:after="200" w:line="340"/>
      </w:pPr>
      <w:r>
        <w:t xml:space="preserve">This is not a suggestion that ancient texts contain literal descriptions of modern physics concepts, nor is it a plea for 'creation science' or 'scientific creationism' in the usual sense. Rather, this work treats the Genesis creation account as a technical specification—a detailed, sequenced description of how a transcendent intelligence organized reality from fundamental primitives. We proceed on the assumption that if a Creator designed and implemented a universe, that Creator likely left specifications in some form. The Genesis account, read with the care and rigor we would apply to an engineering document, contains precisely those specifications.</w:t>
      </w:r>
    </w:p>
    <w:p>
      <w:pPr>
        <w:spacing w:after="200" w:line="340"/>
      </w:pPr>
      <w:r>
        <w:t xml:space="preserve">Consider what a systems engineer does when faced with an unknown complex system. First, observe behavior. Second, identify patterns. Third, infer underlying structure. Fourth, test predictions. This is precisely the methodology we apply here: we examine Genesis as if it were a design specification, we identify the patterns it describes, we infer the underlying ontological architecture, and we test whether this framework provides explanatory power for phenomena that current physics struggles with.</w:t>
      </w:r>
    </w:p>
    <w:p>
      <w:pPr>
        <w:pStyle w:val="Heading2"/>
      </w:pPr>
      <w:r>
        <w:t xml:space="preserve">The Core Thesis</w:t>
      </w:r>
    </w:p>
    <w:p>
      <w:pPr>
        <w:spacing w:after="0" w:before="120"/>
      </w:pPr>
    </w:p>
    <w:p>
      <w:pPr>
        <w:spacing w:after="200" w:before="200" w:line="340"/>
        <w:ind w:left="720" w:right="720"/>
      </w:pPr>
      <w:r>
        <w:rPr>
          <w:rFonts w:ascii="Georgia" w:cs="Georgia" w:eastAsia="Georgia" w:hAnsi="Georgia"/>
          <w:i/>
          <w:iCs/>
          <w:color w:val="2E5FA1"/>
          <w:sz w:val="24"/>
          <w:szCs w:val="24"/>
        </w:rPr>
        <w:t xml:space="preserve">“The universe is fundamentally organized according to three observable primitives—Substance, Movement, and Pattern—which express themselves through a hierarchical zone architecture. These elements, governed by five cosmic principles derived from God's revealed character, produce all observed phenomena from atoms to galaxies to consciousness. The Genesis creation account, properly interpreted through systems engineering methodology, describes this architecture with remarkable precision and elegance.”</w:t>
      </w:r>
      <w:r>
        <w:rPr>
          <w:rFonts w:ascii="Georgia" w:cs="Georgia" w:eastAsia="Georgia" w:hAnsi="Georgia"/>
          <w:color w:val="6B7280"/>
          <w:sz w:val="20"/>
          <w:szCs w:val="20"/>
        </w:rPr>
        <w:t xml:space="preserve">
— The Physics of Genesis</w:t>
      </w:r>
    </w:p>
    <w:p>
      <w:pPr>
        <w:spacing w:after="0" w:before="120"/>
      </w:pPr>
    </w:p>
    <w:p>
      <w:pPr>
        <w:pStyle w:val="Heading2"/>
      </w:pPr>
      <w:r>
        <w:t xml:space="preserve">What This Book Is (And Isn't)</w:t>
      </w:r>
    </w:p>
    <w:p>
      <w:pPr>
        <w:spacing w:after="200" w:line="340"/>
      </w:pPr>
      <w:r>
        <w:t xml:space="preserve">Before proceeding, we must establish scope and avoid predictable misunderstandings.</w:t>
      </w:r>
    </w:p>
    <w:p>
      <w:pPr>
        <w:pStyle w:val="Heading3"/>
      </w:pPr>
      <w:r>
        <w:t xml:space="preserve">What This Book Is:</w:t>
      </w:r>
    </w:p>
    <w:p>
      <w:pPr>
        <w:pStyle w:val="ListParagraph"/>
        <w:numPr>
          <w:ilvl w:val="0"/>
          <w:numId w:val="2"/>
        </w:numPr>
        <w:spacing w:after="120" w:line="320"/>
      </w:pPr>
      <w:r>
        <w:t xml:space="preserve">An exploration of whether ancient texts, read as engineering specifications rather than mythology, illuminate physical reality</w:t>
      </w:r>
    </w:p>
    <w:p>
      <w:pPr>
        <w:pStyle w:val="ListParagraph"/>
        <w:numPr>
          <w:ilvl w:val="0"/>
          <w:numId w:val="2"/>
        </w:numPr>
        <w:spacing w:after="120" w:line="320"/>
      </w:pPr>
      <w:r>
        <w:t xml:space="preserve">A systems-level analysis of observable patterns across domains (biology, physics, consciousness, mathematics)</w:t>
      </w:r>
    </w:p>
    <w:p>
      <w:pPr>
        <w:pStyle w:val="ListParagraph"/>
        <w:numPr>
          <w:ilvl w:val="0"/>
          <w:numId w:val="2"/>
        </w:numPr>
        <w:spacing w:after="120" w:line="320"/>
      </w:pPr>
      <w:r>
        <w:t xml:space="preserve">An attempt to derive physical principles from theological claims about God's character and creation methodology</w:t>
      </w:r>
    </w:p>
    <w:p>
      <w:pPr>
        <w:pStyle w:val="ListParagraph"/>
        <w:numPr>
          <w:ilvl w:val="0"/>
          <w:numId w:val="2"/>
        </w:numPr>
        <w:spacing w:after="120" w:line="320"/>
      </w:pPr>
      <w:r>
        <w:t xml:space="preserve">A framework for organizing disparate physical phenomena into coherent structure</w:t>
      </w:r>
    </w:p>
    <w:p>
      <w:pPr>
        <w:pStyle w:val="ListParagraph"/>
        <w:numPr>
          <w:ilvl w:val="0"/>
          <w:numId w:val="2"/>
        </w:numPr>
        <w:spacing w:after="120" w:line="320"/>
      </w:pPr>
      <w:r>
        <w:t xml:space="preserve">A work of serious metaphysics and ontology, grounded in observable reality</w:t>
      </w:r>
    </w:p>
    <w:p>
      <w:pPr>
        <w:pStyle w:val="ListParagraph"/>
        <w:numPr>
          <w:ilvl w:val="0"/>
          <w:numId w:val="2"/>
        </w:numPr>
        <w:spacing w:after="120" w:line="320"/>
      </w:pPr>
      <w:r>
        <w:t xml:space="preserve">An invitation to reconsider what counts as valid evidence and valid methodology</w:t>
      </w:r>
    </w:p>
    <w:p>
      <w:pPr>
        <w:pStyle w:val="Heading3"/>
      </w:pPr>
      <w:r>
        <w:t xml:space="preserve">What This Book Is Not:</w:t>
      </w:r>
    </w:p>
    <w:p>
      <w:pPr>
        <w:pStyle w:val="ListParagraph"/>
        <w:numPr>
          <w:ilvl w:val="0"/>
          <w:numId w:val="2"/>
        </w:numPr>
        <w:spacing w:after="120" w:line="320"/>
      </w:pPr>
      <w:r>
        <w:t xml:space="preserve">A work of fundamentalist or literalist biblical exegesis in the conventional sense</w:t>
      </w:r>
    </w:p>
    <w:p>
      <w:pPr>
        <w:pStyle w:val="ListParagraph"/>
        <w:numPr>
          <w:ilvl w:val="0"/>
          <w:numId w:val="2"/>
        </w:numPr>
        <w:spacing w:after="120" w:line="320"/>
      </w:pPr>
      <w:r>
        <w:t xml:space="preserve">An attack on evolutionary theory, geological timescales, or empirical science</w:t>
      </w:r>
    </w:p>
    <w:p>
      <w:pPr>
        <w:pStyle w:val="ListParagraph"/>
        <w:numPr>
          <w:ilvl w:val="0"/>
          <w:numId w:val="2"/>
        </w:numPr>
        <w:spacing w:after="120" w:line="320"/>
      </w:pPr>
      <w:r>
        <w:t xml:space="preserve">A 'creation science' document with proof-texts and polemical intent</w:t>
      </w:r>
    </w:p>
    <w:p>
      <w:pPr>
        <w:pStyle w:val="ListParagraph"/>
        <w:numPr>
          <w:ilvl w:val="0"/>
          <w:numId w:val="2"/>
        </w:numPr>
        <w:spacing w:after="120" w:line="320"/>
      </w:pPr>
      <w:r>
        <w:t xml:space="preserve">A regression to pre-Enlightenment thinking or rejection of scientific methodology</w:t>
      </w:r>
    </w:p>
    <w:p>
      <w:pPr>
        <w:pStyle w:val="ListParagraph"/>
        <w:numPr>
          <w:ilvl w:val="0"/>
          <w:numId w:val="2"/>
        </w:numPr>
        <w:spacing w:after="120" w:line="320"/>
      </w:pPr>
      <w:r>
        <w:t xml:space="preserve">A claim that Genesis exhaustively describes modern physics in ancient language</w:t>
      </w:r>
    </w:p>
    <w:p>
      <w:pPr>
        <w:pStyle w:val="ListParagraph"/>
        <w:numPr>
          <w:ilvl w:val="0"/>
          <w:numId w:val="2"/>
        </w:numPr>
        <w:spacing w:after="120" w:line="320"/>
      </w:pPr>
      <w:r>
        <w:t xml:space="preserve">An abandonment of mathematical rigor or logical standards</w:t>
      </w:r>
    </w:p>
    <w:p>
      <w:pPr>
        <w:pStyle w:val="ListParagraph"/>
        <w:numPr>
          <w:ilvl w:val="0"/>
          <w:numId w:val="2"/>
        </w:numPr>
        <w:spacing w:after="120" w:line="320"/>
      </w:pPr>
      <w:r>
        <w:t xml:space="preserve">A work primarily interested in winning arguments or defending traditional theology</w:t>
      </w:r>
    </w:p>
    <w:p>
      <w:pPr>
        <w:spacing w:after="200" w:line="340"/>
      </w:pPr>
      <w:r>
        <w:t xml:space="preserve">This is, rather, a thought experiment treated with utmost seriousness. What if the Creator left a specification document in the form of sacred text? What would such a document look like? How would it describe fundamental reality in a way that transcends cultural categories while remaining accessible to readers across millennia? How would you encode physical architecture in narrative form? And if Genesis is such a document, what does it imply about the nature of reality that modern physics has missed?</w:t>
      </w:r>
    </w:p>
    <w:p>
      <w:pPr>
        <w:pStyle w:val="Heading2"/>
      </w:pPr>
      <w:r>
        <w:t xml:space="preserve">Why This Approach Is Methodologically Valid</w:t>
      </w:r>
    </w:p>
    <w:p>
      <w:pPr>
        <w:spacing w:after="200" w:line="340"/>
      </w:pPr>
      <w:r>
        <w:t xml:space="preserve">The proposal to treat an ancient religious text as an engineering specification will strike many as intellectually irresponsible. Before proceeding, we should address why this approach deserves serious consideration.</w:t>
      </w:r>
    </w:p>
    <w:p>
      <w:pPr>
        <w:pStyle w:val="Heading3"/>
      </w:pPr>
      <w:r>
        <w:t xml:space="preserve">The Legitimacy of Reverse Engineering</w:t>
      </w:r>
    </w:p>
    <w:p>
      <w:pPr>
        <w:spacing w:after="200" w:line="340"/>
      </w:pPr>
      <w:r>
        <w:t xml:space="preserve">Engineers regularly face the problem of understanding unknown systems. When confronted with a 'black box'—a system whose internals are hidden—engineers employ reverse engineering: they observe the system's behavior, identify patterns, test predictions, and infer the likely internal architecture. This method has proven extraordinarily powerful. Every piece of software that was not available in source code has been reverse-engineered by security researchers. Reverse engineering has revealed the internal structure of biological systems, geological processes, and historical events.</w:t>
      </w:r>
    </w:p>
    <w:p>
      <w:pPr>
        <w:spacing w:after="200" w:line="340"/>
      </w:pPr>
      <w:r>
        <w:t xml:space="preserve">Reverse engineering is not guesswork; it is a rigorous, logical methodology. It works because complex systems follow design principles. If a system is designed well—efficiently, with minimal primitives and maximal reusability—then the structure can be inferred from behavior.</w:t>
      </w:r>
    </w:p>
    <w:p>
      <w:pPr>
        <w:spacing w:after="200" w:line="340"/>
      </w:pPr>
      <w:r>
        <w:t xml:space="preserve">Now consider: the universe is not a black box we are trying to reverse-engineer from observation alone. We have a potential specification document. The question becomes: if we assume Genesis is genuine specification, does the resulting reverse-engineered architecture better explain observable phenomena than our current theories?</w:t>
      </w:r>
    </w:p>
    <w:p>
      <w:pPr>
        <w:pStyle w:val="Heading3"/>
      </w:pPr>
      <w:r>
        <w:t xml:space="preserve">The Principle of Sufficient Explanation</w:t>
      </w:r>
    </w:p>
    <w:p>
      <w:pPr>
        <w:spacing w:after="200" w:line="340"/>
      </w:pPr>
      <w:r>
        <w:t xml:space="preserve">Current physics works well at computational prediction but poorly at conceptual explanation. Maxwell's equations describe electromagnetic phenomena with incredible precision but do not explain why these equations have the form they do. The Standard Model predicts particle behavior to remarkable accuracy but cannot explain why these particles exist or why they have these properties. Dark matter and dark energy are invoked to explain observations but remain complete mysteries.</w:t>
      </w:r>
    </w:p>
    <w:p>
      <w:pPr>
        <w:spacing w:after="200" w:line="340"/>
      </w:pPr>
      <w:r>
        <w:t xml:space="preserve">In contrast, if Genesis describes genuine creation architecture, it would provide exactly the kind of sufficient explanation that physics currently lacks. It would explain why certain constants have certain values (they result from design decisions about zone structure). It would explain why dark matter and energy exist (they are the Waters Above and Below). It would explain why consciousness is possible (humans are explicitly described as bearing the Creator's image, bridging eternal and temporal domains). It would explain the fine-tuning problem (the parameters are not improbably balanced; they are intentionally set).</w:t>
      </w:r>
    </w:p>
    <w:p>
      <w:pPr>
        <w:spacing w:after="200" w:line="340"/>
      </w:pPr>
      <w:r>
        <w:t xml:space="preserve">A comprehensive explanation that unifies phenomena physics currently treats as disconnected mysteries is methodologically valuable even before empirical testing begins.</w:t>
      </w:r>
    </w:p>
    <w:p>
      <w:pPr>
        <w:pStyle w:val="Heading3"/>
      </w:pPr>
      <w:r>
        <w:t xml:space="preserve">Occam's Razor and Ontological Parsimony</w:t>
      </w:r>
    </w:p>
    <w:p>
      <w:pPr>
        <w:spacing w:after="200" w:line="340"/>
      </w:pPr>
      <w:r>
        <w:t xml:space="preserve">Occam's Razor—the principle that we should prefer simpler explanations over complex ones—seems to favor established physics. But this overlooks a deeper point. Current physics is not actually simpler; it is more Byzantine. It requires:</w:t>
      </w:r>
    </w:p>
    <w:p>
      <w:pPr>
        <w:pStyle w:val="ListParagraph"/>
        <w:numPr>
          <w:ilvl w:val="0"/>
          <w:numId w:val="2"/>
        </w:numPr>
        <w:spacing w:after="120" w:line="320"/>
      </w:pPr>
      <w:r>
        <w:t xml:space="preserve">Incompatible mathematical frameworks for different phenomena</w:t>
      </w:r>
    </w:p>
    <w:p>
      <w:pPr>
        <w:pStyle w:val="ListParagraph"/>
        <w:numPr>
          <w:ilvl w:val="0"/>
          <w:numId w:val="2"/>
        </w:numPr>
        <w:spacing w:after="120" w:line="320"/>
      </w:pPr>
      <w:r>
        <w:t xml:space="preserve">Twenty-six free parameters with no derivation</w:t>
      </w:r>
    </w:p>
    <w:p>
      <w:pPr>
        <w:pStyle w:val="ListParagraph"/>
        <w:numPr>
          <w:ilvl w:val="0"/>
          <w:numId w:val="2"/>
        </w:numPr>
        <w:spacing w:after="120" w:line="320"/>
      </w:pPr>
      <w:r>
        <w:t xml:space="preserve">Invisible matter and energy constituting 95% of reality</w:t>
      </w:r>
    </w:p>
    <w:p>
      <w:pPr>
        <w:pStyle w:val="ListParagraph"/>
        <w:numPr>
          <w:ilvl w:val="0"/>
          <w:numId w:val="2"/>
        </w:numPr>
        <w:spacing w:after="120" w:line="320"/>
      </w:pPr>
      <w:r>
        <w:t xml:space="preserve">Quantum and classical mechanics that obey different rules</w:t>
      </w:r>
    </w:p>
    <w:p>
      <w:pPr>
        <w:pStyle w:val="ListParagraph"/>
        <w:numPr>
          <w:ilvl w:val="0"/>
          <w:numId w:val="2"/>
        </w:numPr>
        <w:spacing w:after="120" w:line="320"/>
      </w:pPr>
      <w:r>
        <w:t xml:space="preserve">Infinities that must be mathematically renormalized away</w:t>
      </w:r>
    </w:p>
    <w:p>
      <w:pPr>
        <w:pStyle w:val="ListParagraph"/>
        <w:numPr>
          <w:ilvl w:val="0"/>
          <w:numId w:val="2"/>
        </w:numPr>
        <w:spacing w:after="120" w:line="320"/>
      </w:pPr>
      <w:r>
        <w:t xml:space="preserve">Countless 'coincidences' in fine-tuning with no explanation</w:t>
      </w:r>
    </w:p>
    <w:p>
      <w:pPr>
        <w:spacing w:after="200" w:line="340"/>
      </w:pPr>
      <w:r>
        <w:t xml:space="preserve">A framework that unified these disparate phenomena from a single set of design principles would be dramatically simpler. Genesis-as-specification provides exactly that: three fundamentals (Substance, Movement, Pattern), one architectural structure (the zone hierarchy), and one sustaining principle (God's active maintenance). From these flow all observable phenomena.</w:t>
      </w:r>
    </w:p>
    <w:p>
      <w:pPr>
        <w:spacing w:after="200" w:line="340"/>
      </w:pPr>
      <w:r>
        <w:t xml:space="preserve">That is not complex; it is elegant. It may be wrong, but it is not unmotivated.</w:t>
      </w:r>
    </w:p>
    <w:p>
      <w:pPr>
        <w:pStyle w:val="Heading2"/>
      </w:pPr>
      <w:r>
        <w:t xml:space="preserve">Organization of This Work</w:t>
      </w:r>
    </w:p>
    <w:p>
      <w:pPr>
        <w:spacing w:after="200" w:line="340"/>
      </w:pPr>
      <w:r>
        <w:t xml:space="preserve">The remainder of this book is structured to build from methodology to framework to application.</w:t>
      </w:r>
    </w:p>
    <w:p>
      <w:pPr>
        <w:pStyle w:val="Heading3"/>
      </w:pPr>
      <w:r>
        <w:t xml:space="preserve">Chapter 2: Biblical Hermeneutics and Methodology</w:t>
      </w:r>
    </w:p>
    <w:p>
      <w:pPr>
        <w:spacing w:after="200" w:line="340"/>
      </w:pPr>
      <w:r>
        <w:t xml:space="preserve">We establish how to read Genesis as specification rather than metaphor. We introduce the Pardes hermeneutical framework from Jewish textual tradition, demonstrating that rigorous interpretation can operate at multiple levels simultaneously. We establish five methodological principles that guide all subsequent analysis: sequential integrity, observable validation, minimal complexity, pattern recognition, and efficiency as design signature. Finally, we address the relationship between theology and physics in this framework, showing that they are not competing explanations but complementary perspectives on the same underlying reality.</w:t>
      </w:r>
    </w:p>
    <w:p>
      <w:pPr>
        <w:pStyle w:val="Heading3"/>
      </w:pPr>
      <w:r>
        <w:t xml:space="preserve">Chapter 3: The Complete Zone Hierarchy</w:t>
      </w:r>
    </w:p>
    <w:p>
      <w:pPr>
        <w:spacing w:after="200" w:line="340"/>
      </w:pPr>
      <w:r>
        <w:t xml:space="preserve">We systematically describe each zone in the architecture, from Zone 0 (God) through Zone 1 (Heaven Prime), Zone 2 (Earth Prime), and the subdivisions within Zone 2 (the Atemporal Domain, the Temporal Domain, and within that the Waters Below, the Firmament, and Condensed Matter). For each zone, we establish its biblical foundation, its relational properties, its observable implications, and its role in the overall architecture. This chapter provides the basic ontology that all subsequent physics depends upon.</w:t>
      </w:r>
    </w:p>
    <w:p>
      <w:pPr>
        <w:pStyle w:val="Heading3"/>
      </w:pPr>
      <w:r>
        <w:t xml:space="preserve">Chapter 4: The Three Observables</w:t>
      </w:r>
    </w:p>
    <w:p>
      <w:pPr>
        <w:spacing w:after="200" w:line="340"/>
      </w:pPr>
      <w:r>
        <w:t xml:space="preserve">(In full book) We examine Substance, Movement, and Pattern not as abstract philosophical categories but as specific physical realities within the zone architecture. We show how these three fundamentals express themselves differently in different zones, and how their interaction produces all observable phenomena.</w:t>
      </w:r>
    </w:p>
    <w:p>
      <w:pPr>
        <w:pStyle w:val="Heading3"/>
      </w:pPr>
      <w:r>
        <w:t xml:space="preserve">Chapter 5: The Seven Pattern Types</w:t>
      </w:r>
    </w:p>
    <w:p>
      <w:pPr>
        <w:spacing w:after="200" w:line="340"/>
      </w:pPr>
      <w:r>
        <w:t xml:space="preserve">(In full book) We identify seven irreducible pattern types that emerge from the geometry of the Firmament membrane. Every observable pattern—from subatomic to cosmic—is a composition of these seven. We provide extensive examples across domains.</w:t>
      </w:r>
    </w:p>
    <w:p>
      <w:pPr>
        <w:pStyle w:val="Heading3"/>
      </w:pPr>
      <w:r>
        <w:t xml:space="preserve">Chapter 6: The Five Governing Principles</w:t>
      </w:r>
    </w:p>
    <w:p>
      <w:pPr>
        <w:spacing w:after="200" w:line="340"/>
      </w:pPr>
      <w:r>
        <w:t xml:space="preserve">(In full book) We derive the fundamental laws of physics (conservation of energy, second law of thermodynamics, conservation laws, etc.) from five principles that flow logically from God's character as revealed in Scripture. This addresses a deep question: why do the laws of physics have the form they do?</w:t>
      </w:r>
    </w:p>
    <w:p>
      <w:pPr>
        <w:pStyle w:val="Heading3"/>
      </w:pPr>
      <w:r>
        <w:t xml:space="preserve">Chapter 7: Genesis Reinterpreted</w:t>
      </w:r>
    </w:p>
    <w:p>
      <w:pPr>
        <w:spacing w:after="200" w:line="340"/>
      </w:pPr>
      <w:r>
        <w:t xml:space="preserve">(In full book) We walk through Genesis 1-3 line by line, showing how the text describes the zone architecture, the initialization sequence, the emergence of matter, and the nature of human consciousness.</w:t>
      </w:r>
    </w:p>
    <w:p>
      <w:pPr>
        <w:pStyle w:val="Heading3"/>
      </w:pPr>
      <w:r>
        <w:t xml:space="preserve">Chapter 8: Validation Against Observation</w:t>
      </w:r>
    </w:p>
    <w:p>
      <w:pPr>
        <w:spacing w:after="200" w:line="340"/>
      </w:pPr>
      <w:r>
        <w:t xml:space="preserve">(In full book) We examine how the Genesis Physics framework explains phenomena that current physics cannot: dark matter, dark energy, fine-tuning, consciousness, the low-entropy initial state, quantum weirdness, and more. We also make testable predictions that could confirm or refute the framework.</w:t>
      </w:r>
    </w:p>
    <w:p>
      <w:pPr>
        <w:pStyle w:val="Heading3"/>
      </w:pPr>
      <w:r>
        <w:t xml:space="preserve">Chapter 9: Implications and Applications</w:t>
      </w:r>
    </w:p>
    <w:p>
      <w:pPr>
        <w:spacing w:after="200" w:line="340"/>
      </w:pPr>
      <w:r>
        <w:t xml:space="preserve">(In full book) We explore what Genesis Physics implies for cosmology, particle physics, biology, consciousness, eschatology, and theology. We discuss experiments that could test the framework and implications for how we understand reality.</w:t>
      </w:r>
    </w:p>
    <w:p>
      <w:pPr>
        <w:pStyle w:val="Heading2"/>
      </w:pPr>
      <w:r>
        <w:t xml:space="preserve">Invitation</w:t>
      </w:r>
    </w:p>
    <w:p>
      <w:pPr>
        <w:spacing w:after="200" w:line="340"/>
      </w:pPr>
      <w:r>
        <w:t xml:space="preserve">The reader should approach this work not as dogma to be defended but as a hypothesis to be tested. If Genesis truly describes creation architecture, then its claims should be testable. If this framework illuminates reality better than current theories, that can be demonstrated. If it fails, that too can be shown. Science requires falsifiability, and this framework is falsifiable.</w:t>
      </w:r>
    </w:p>
    <w:p>
      <w:pPr>
        <w:spacing w:after="200" w:line="340"/>
      </w:pPr>
      <w:r>
        <w:t xml:space="preserve">What follows is an attempt to take seriously a provocative question: What if the universe was designed according to specifications, and those specifications were left in a form that could be discovered and understood by conscious beings capable of grasping abstract design principles? The answer to that question might transform how we understand physics, theology, and the nature of reality itself.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1</w:t>
    </w:r>
    <w:r>
      <w:rPr>
        <w:rFonts w:ascii="Georgia" w:cs="Georgia" w:eastAsia="Georgia" w:hAnsi="Georgia"/>
        <w:i/>
        <w:iCs/>
        <w:color w:val="6B7280"/>
        <w:sz w:val="18"/>
        <w:szCs w:val="18"/>
      </w:rPr>
      <w:t xml:space="preserve">	Introduction and Motivation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2026-03-23T14:57:55.399Z</dcterms:created>
  <dcterms:modified xsi:type="dcterms:W3CDTF">2026-03-23T14:57:55.400Z</dcterms:modified>
</cp:coreProperties>
</file>

<file path=docProps/custom.xml><?xml version="1.0" encoding="utf-8"?>
<Properties xmlns="http://schemas.openxmlformats.org/officeDocument/2006/custom-properties" xmlns:vt="http://schemas.openxmlformats.org/officeDocument/2006/docPropsVTypes"/>
</file>