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7: The Three Fundamentals Redefined</w:t>
      </w:r>
    </w:p>
    <w:p>
      <w:pPr>
        <w:spacing w:after="200" w:before="200" w:line="340"/>
        <w:ind w:left="720" w:right="720"/>
      </w:pPr>
      <w:r>
        <w:rPr>
          <w:rFonts w:ascii="Georgia" w:cs="Georgia" w:eastAsia="Georgia" w:hAnsi="Georgia"/>
          <w:i/>
          <w:iCs/>
          <w:color w:val="2E5FA1"/>
          <w:sz w:val="24"/>
          <w:szCs w:val="24"/>
        </w:rPr>
        <w:t xml:space="preserve">“Substance exists. Movement occurs. Pattern persists. The universe consists of these three, and these alone.”</w:t>
      </w:r>
      <w:r>
        <w:rPr>
          <w:rFonts w:ascii="Georgia" w:cs="Georgia" w:eastAsia="Georgia" w:hAnsi="Georgia"/>
          <w:color w:val="6B7280"/>
          <w:sz w:val="20"/>
          <w:szCs w:val="20"/>
        </w:rPr>
        <w:t xml:space="preserve">
— Genesis Physics Framework</w:t>
      </w:r>
    </w:p>
    <w:p>
      <w:pPr>
        <w:spacing w:after="0" w:before="200"/>
      </w:pPr>
    </w:p>
    <w:p>
      <w:pPr>
        <w:pStyle w:val="Heading2"/>
      </w:pPr>
      <w:r>
        <w:t xml:space="preserve">7.1 Introduction: From Generic to Precise</w:t>
      </w:r>
    </w:p>
    <w:p>
      <w:pPr>
        <w:spacing w:after="200" w:line="340"/>
      </w:pPr>
      <w:r>
        <w:t xml:space="preserve">In the earlier formulations of the Genesis Physics framework, the three fundamental aspects of reality were presented in their most general form: substance (what exists), movement (what changes), and pattern (how things are organized). These definitions were true as far as they went, but they lacked the precision that only comes from grounding abstract concepts in concrete physical reality.</w:t>
      </w:r>
    </w:p>
    <w:p>
      <w:pPr>
        <w:spacing w:after="200" w:line="340"/>
      </w:pPr>
      <w:r>
        <w:t xml:space="preserve">In the earlier stages of this work, these three fundamentals were described in the most general possible terms. Substance was 'stuff that exists.' Movement was 'action that changes.' Pattern was 'how things organize.' While these definitions contained truth, they suffered from a critical weakness: they applied equally well to any conceivable universe, any hypothetical reality built on entirely different principles. A physics framework based on completely different laws could still claim to have substance, movement, and pattern. In short, these definitions were too generic to capture anything specific about our universe—the one described in Genesis, the one we actually inhabit.</w:t>
      </w:r>
    </w:p>
    <w:p>
      <w:pPr>
        <w:spacing w:after="200" w:line="340"/>
      </w:pPr>
      <w:r>
        <w:t xml:space="preserve">Now that we have established the zone architecture of creation through the preceding chapters—identifying nine distinct zones with specific properties, understanding the Firmament as a three-dimensional membrane under tension, comprehending the separation of Waters Above and Waters Below—we can return to these three fundamentals and redefine them with genuine precision. We can ground them not in abstract philosophy but in the actual structure of creation as revealed through both Scripture and observation.</w:t>
      </w:r>
    </w:p>
    <w:p>
      <w:pPr>
        <w:pStyle w:val="Heading3"/>
      </w:pPr>
      <w:r>
        <w:t xml:space="preserve">Why This Revision Matters</w:t>
      </w:r>
    </w:p>
    <w:p>
      <w:pPr>
        <w:spacing w:after="200" w:line="340"/>
      </w:pPr>
      <w:r>
        <w:t xml:space="preserve">Consider the fundamental question: What is substance? The generic answer—'stuff that exists'—tells us almost nothing useful. It could describe rocks, water, light, consciousness, or abstract ideas equally well. But the revised answer—'Waters Above, Waters Below, and condensed matter'—immediately generates specific, testable predictions. It tells us that substance should come in exactly three distinct forms with radically different properties. And when we observe the universe empirically, we find precisely this tripartite structure: ordinary matter (5% of cosmic content), dark matter (27%), and dark energy (68%). The new definition generates explanation; the old one merely echoed what we already knew without illumination.</w:t>
      </w:r>
    </w:p>
    <w:p>
      <w:pPr>
        <w:spacing w:after="200" w:line="340"/>
      </w:pPr>
      <w:r>
        <w:t xml:space="preserve">This same transformative improvement applies to movement and pattern. Rather than remaining abstract philosophical categories, they become concrete manifestations of how the zones interact, how the Firmament responds to tension and vibration, how Waters flow between regions and gathering occurs at specific locations. The revision transforms the framework from elegant metaphor to precise physics.</w:t>
      </w:r>
    </w:p>
    <w:p>
      <w:r>
        <w:br w:type="page"/>
      </w:r>
    </w:p>
    <w:p>
      <w:pPr>
        <w:pStyle w:val="Heading2"/>
      </w:pPr>
      <w:r>
        <w:t xml:space="preserve">7.2 Fundamental #1: Substance as Waters and Matter</w:t>
      </w:r>
    </w:p>
    <w:p>
      <w:pPr>
        <w:spacing w:after="200" w:line="340"/>
      </w:pPr>
      <w:r>
        <w:t xml:space="preserve">Substance is not generic 'stuff' without further specification. In the Genesis Physics framework, substance comprises Waters Below, Waters Above, and condensed matter—three distinct states of the fundamental creative energy, each with radically different properties, each occupying a specific zone in our hierarchical structure, each observable through different phenomena.</w:t>
      </w:r>
    </w:p>
    <w:p>
      <w:pPr>
        <w:pStyle w:val="Heading3"/>
      </w:pPr>
      <w:r>
        <w:t xml:space="preserve">Waters Above: The Expansive Reservoir</w:t>
      </w:r>
    </w:p>
    <w:p>
      <w:pPr>
        <w:spacing w:after="200" w:line="340"/>
      </w:pPr>
      <w:r>
        <w:t xml:space="preserve">Waters Above (Zone 2.2.3) represent the low-density creation energy existing in the region perpendicular to and extending beyond the Firmament membrane in the +w direction. This is not merely poetic metaphor from ancient religious tradition but a precise physical description. The Waters Above press outward with constant pressure, creating the expansion we observe throughout the cosmos. Their pressure manifests directly in what we observe as the accelerating expansion of the universe, discovered through careful observations of Type Ia supernovae in the 1990s.</w:t>
      </w:r>
    </w:p>
    <w:p>
      <w:pPr>
        <w:spacing w:after="200" w:line="340"/>
      </w:pPr>
      <w:r>
        <w:t xml:space="preserve">Observationally, this corresponds to what standard cosmology identifies as 'dark energy'—a component comprising approximately 68% of the universe's total energy density. The properties match precisely: diffuse, expansive, exerting constant pressure, uniform in its distribution and effects. The uniform pressure of the Waters Above causes uniform expansion throughout space, which is exactly what Hubble's observations revealed.</w:t>
      </w:r>
    </w:p>
    <w:p>
      <w:pPr>
        <w:spacing w:after="200" w:line="340"/>
      </w:pPr>
      <w:r>
        <w:t xml:space="preserve">In the capacitor model developed in Chapter 5, Waters Above represent the positive terminal of creation—the source of expansive, outward-pushing pressure. They 'want' perpetually to spread, to extend the Firmament further in the +w direction. This tendency is unceasing and requires no external energy input; it is intrinsic to the structure of creation. The Waters Above are not being exhausted through expansion; they remain an infinite reservoir of expansive pressure, which is why the universe continues to expand and, in the modern era, to accelerate.</w:t>
      </w:r>
    </w:p>
    <w:p>
      <w:pPr>
        <w:pStyle w:val="Heading3"/>
      </w:pPr>
      <w:r>
        <w:t xml:space="preserve">Waters Below: The Gravitational Source</w:t>
      </w:r>
    </w:p>
    <w:p>
      <w:pPr>
        <w:spacing w:after="200" w:line="340"/>
      </w:pPr>
      <w:r>
        <w:t xml:space="preserve">Waters Below (Zone 2.2.1) occupy the region perpendicular to and extending inward in the -v direction from the Firmament. These are the concentrated, high-density component of creation's fundamental energy. Unlike the expansive pressure of Waters Above, the Waters Below exert inward-pulling effects. They curve the Firmament membrane downward (in the -v direction), creating the gravitational effects we observe throughout the cosmos.</w:t>
      </w:r>
    </w:p>
    <w:p>
      <w:pPr>
        <w:spacing w:after="200" w:line="340"/>
      </w:pPr>
      <w:r>
        <w:t xml:space="preserve">Observationally, this corresponds to what observational cosmologists term 'dark matter'—approximately 27% of cosmic energy density. Dark matter reveals itself entirely through gravitational effects: the rotation curves of galaxies (which rotate far too rapidly to be held together by visible matter alone), the gravitational lensing of light around massive structures, the orbital dynamics of galaxy clusters. We cannot directly see dark matter; we detect it only through how it bends spacetime. In our framework, we understand dark matter as Waters Below concentrated near the Firmament boundary, exerting gravitational influence without being fully condensed into ordinary matter.</w:t>
      </w:r>
    </w:p>
    <w:p>
      <w:pPr>
        <w:spacing w:after="200" w:line="340"/>
      </w:pPr>
      <w:r>
        <w:t xml:space="preserve">The Waters Below are not distributed randomly or uniformly. They concentrate most densely in the regions where matter has previously condensed. A galaxy, formed from Waters that have undergone the critical phase transition into ordinary matter, remains gravitationally connected to the Waters Below from which it originated. This persistent connection explains why every galaxy possesses such enormous dark matter halos—the Waters Below serve as both source and sustenance of the entire gravitationally bound system.</w:t>
      </w:r>
    </w:p>
    <w:p>
      <w:pPr>
        <w:pStyle w:val="Heading3"/>
      </w:pPr>
      <w:r>
        <w:t xml:space="preserve">Condensed Matter: Stable Patterns in the Firmament</w:t>
      </w:r>
    </w:p>
    <w:p>
      <w:pPr>
        <w:spacing w:after="200" w:line="340"/>
      </w:pPr>
      <w:r>
        <w:t xml:space="preserve">When Waters Below cross a critical density threshold, a phase transition occurs. The fluid, pre-material creation energy becomes locked into stable patterns. Atoms form. Molecules assemble. Stars ignite in thermonuclear fusion. This condensed matter comprises only 5% of cosmic energy density, yet it is what we directly detect, measure, and experience empirically. It represents the realm of atoms and molecules, crystals and planets, all the diverse forms of ordinary matter enumerated in the periodic table of elements.</w:t>
      </w:r>
    </w:p>
    <w:p>
      <w:pPr>
        <w:spacing w:after="200" w:line="340"/>
      </w:pPr>
      <w:r>
        <w:t xml:space="preserve">Here lies a profound insight: condensed matter is not separate in nature from Waters Below. Rather, it represents Waters Below in a different state—a dramatic phase transition from the fluid, dynamic state to the structured, stable state. Just as ice is frozen water (identical chemical composition, radically different physical form), atoms are condensed Waters (identical fundamental energy, radically different configuration). The equivalence is expressed precisely in Einstein's E=mc², which states that matter and energy are interconvertible—different manifestations of the same underlying substance.</w:t>
      </w:r>
    </w:p>
    <w:p>
      <w:pPr>
        <w:spacing w:after="200" w:line="340"/>
      </w:pPr>
      <w:r>
        <w:t xml:space="preserve">The three components together constitute the complete substance of the universe: Waters Above (expansive sector), and Waters Below combined with condensed Matter (gravitational sector). Nothing else exists because nothing else needs to exist. These three forms of substance, in their interactions and transformations, generate the totality of physical reality.</w:t>
      </w:r>
    </w:p>
    <w:p>
      <w:r>
        <w:br w:type="page"/>
      </w:r>
    </w:p>
    <w:p>
      <w:pPr>
        <w:pStyle w:val="Heading2"/>
      </w:pPr>
      <w:r>
        <w:t xml:space="preserve">7.3 Fundamental #2: Movement as Vibration and Flow</w:t>
      </w:r>
    </w:p>
    <w:p>
      <w:pPr>
        <w:spacing w:after="200" w:line="340"/>
      </w:pPr>
      <w:r>
        <w:t xml:space="preserve">Movement is not generic, undifferentiated change. In our framework, movement is the dynamic principle that enables all transformation, organizes all structure, and manifests in two primary modes: the organizing vibration (which we identify with God's Word) and the flow of energy between zones.</w:t>
      </w:r>
    </w:p>
    <w:p>
      <w:pPr>
        <w:pStyle w:val="Heading3"/>
      </w:pPr>
      <w:r>
        <w:t xml:space="preserve">The Organizing Vibration: The Word</w:t>
      </w:r>
    </w:p>
    <w:p>
      <w:pPr>
        <w:spacing w:after="200" w:line="340"/>
      </w:pPr>
      <w:r>
        <w:t xml:space="preserve">Genesis 1:3 presents the first creative action: 'And God said, "Let there be light."' This is the introduction of the first movement, the first oscillation, the first vibration into creation. The speaking itself is the movement—vibration propagating through the primordial energy, establishing oscillation where none existed before.</w:t>
      </w:r>
    </w:p>
    <w:p>
      <w:pPr>
        <w:spacing w:after="200" w:line="340"/>
      </w:pPr>
      <w:r>
        <w:t xml:space="preserve">We understand this not as poetic metaphor but as precise physics. When God speaks, the immediate effect is the introduction of a vibrational pattern into creation. This vibration possesses a specific structure, particular frequencies and amplitudes and phases. As the vibration propagates through the Waters, it creates standing waves, establishes nodes and antinodes, organizes the substrate around the vibration pattern itself. The consequence is that order emerges from chaos, time becomes possible through periodicity, and the foundation is established upon which all subsequent creation depends.</w:t>
      </w:r>
    </w:p>
    <w:p>
      <w:pPr>
        <w:spacing w:after="200" w:line="340"/>
      </w:pPr>
      <w:r>
        <w:t xml:space="preserve">This organizing vibration is identified in John's Gospel as the Logos—the Word that was with God and was God, through which all things were created and in which all things hold together. It is not merely physical sound in the conventional sense (what would ears have heard, before ears existed?). Rather, it is the fundamental organizing principle, the creative pattern-making force that shapes reality itself. It is information, order, rationality, structure—all flowing from God's creative word.</w:t>
      </w:r>
    </w:p>
    <w:p>
      <w:pPr>
        <w:spacing w:after="200" w:line="340"/>
      </w:pPr>
      <w:r>
        <w:t xml:space="preserve">The consequences of this first vibration are profound and multifaceted. It introduces time as a fundamental dimension, because oscillation inherently involves periodicity—progression through cycles. It creates the possibility of pattern itself, because standing waves in a medium naturally establish nodes around which concentrations form and antinodes from which material is repelled. It establishes the conservation laws observed throughout physics, because periodic symmetries in vibration correspond directly to conserved quantities: temporal periodicity implies energy conservation, spatial periodicity implies momentum conservation, rotational periodicity implies angular momentum conservation.</w:t>
      </w:r>
    </w:p>
    <w:p>
      <w:pPr>
        <w:pStyle w:val="Heading3"/>
      </w:pPr>
      <w:r>
        <w:t xml:space="preserve">Inter-Zone Energy Flow</w:t>
      </w:r>
    </w:p>
    <w:p>
      <w:pPr>
        <w:spacing w:after="200" w:line="340"/>
      </w:pPr>
      <w:r>
        <w:t xml:space="preserve">Beyond the initial organizing vibration, movement manifests continuously as energy flowing between zones. Waters Above press against the upper surface of the Firmament membrane, creating expansive pressure that drives the cosmic inflation we observe. This is movement in operation: energy transferring from one zone to another, manifesting as the stretching of space itself throughout the universe.</w:t>
      </w:r>
    </w:p>
    <w:p>
      <w:pPr>
        <w:spacing w:after="200" w:line="340"/>
      </w:pPr>
      <w:r>
        <w:t xml:space="preserve">Similarly, Waters Below curve the Firmament downward, creating what we experience as gravitational attraction. This too is movement: an energy gradient creating curvature, the differential concentration of waters below the membrane creating the spacetime distortion that we measure through orbital dynamics and gravitational lensing.</w:t>
      </w:r>
    </w:p>
    <w:p>
      <w:pPr>
        <w:spacing w:after="200" w:line="340"/>
      </w:pPr>
      <w:r>
        <w:t xml:space="preserve">At the threshold of condensation (the subject of Chapter 9), Waters Below undergo phase transition into matter. This crossing is movement: energy changing configuration, substance transforming from one state to another in a dramatic reorganization. The gathering dynamics described in Chapter 9 are all manifestations of movement—the flow of Waters toward concentration nodes, the acceleration of density increase as gravitational feedback strengthens, the cascade toward threshold crossing.</w:t>
      </w:r>
    </w:p>
    <w:p>
      <w:pPr>
        <w:pStyle w:val="Heading3"/>
      </w:pPr>
      <w:r>
        <w:t xml:space="preserve">Universal Gathering Principle</w:t>
      </w:r>
    </w:p>
    <w:p>
      <w:pPr>
        <w:spacing w:after="200" w:line="340"/>
      </w:pPr>
      <w:r>
        <w:t xml:space="preserve">Movement in its gathering aspect follows a principle observable throughout nature at every scale: substance concentrates at nodal points. When a vibrating plate is covered with fine sand, the sand does not distribute itself randomly. Instead, it migrates to the nodal lines and points—the locations of zero vibration. At the antinodes (regions of maximum vibration), the sand is actively expelled. The same principle governs water surface wave patterns, crystalline growth dynamics, stellar condensation processes, and biological developmental patterning.</w:t>
      </w:r>
    </w:p>
    <w:p>
      <w:pPr>
        <w:spacing w:after="200" w:line="340"/>
      </w:pPr>
      <w:r>
        <w:t xml:space="preserve">In our framework, this universal gathering principle has an origin: the organizing vibration (God's Word) creates the standing wave pattern, establishing nodes where gathering can occur. Waters Below, responding naturally to energy gradients, flow toward these nodes. The principle of self-organization—observed in chemical reactions, biological systems, and even social dynamics—stems fundamentally from this property of vibrating substrates to establish preferred gathering locations. This is why pattern forms: not through external coercion but through the natural response of substance to the organizing vibration.</w:t>
      </w:r>
    </w:p>
    <w:p>
      <w:r>
        <w:br w:type="page"/>
      </w:r>
    </w:p>
    <w:p>
      <w:pPr>
        <w:pStyle w:val="Heading2"/>
      </w:pPr>
      <w:r>
        <w:t xml:space="preserve">7.4 Fundamental #3: Pattern as Stable Membrane Configurations</w:t>
      </w:r>
    </w:p>
    <w:p>
      <w:pPr>
        <w:spacing w:after="200" w:line="340"/>
      </w:pPr>
      <w:r>
        <w:t xml:space="preserve">Pattern is not generic organization. In the Genesis Physics framework, pattern consists specifically of those configurations that are stable within the Firmament membrane's geometric and dynamic constraints—configurations that persist because they minimize energy within the allowed modes of the Firmament.</w:t>
      </w:r>
    </w:p>
    <w:p>
      <w:pPr>
        <w:pStyle w:val="Heading3"/>
      </w:pPr>
      <w:r>
        <w:t xml:space="preserve">Allowed Geometries from Membrane Structure</w:t>
      </w:r>
    </w:p>
    <w:p>
      <w:pPr>
        <w:spacing w:after="200" w:line="340"/>
      </w:pPr>
      <w:r>
        <w:t xml:space="preserve">The Firmament is a three-dimensional membrane embedded in higher dimensions. This geometric fact constrains what patterns can exist and persist within it. Atoms cannot have four spatial dimensions of internal structure because the Firmament constrains them to three. Molecules cannot have arbitrary angles between bonds because three-dimensional geometry strictly constrains such angles. This is why chemistry has its specific character: angular geometry reflecting 3D space, tetrahedral methane molecules, planar benzene rings, helical DNA structure.</w:t>
      </w:r>
    </w:p>
    <w:p>
      <w:pPr>
        <w:spacing w:after="200" w:line="340"/>
      </w:pPr>
      <w:r>
        <w:t xml:space="preserve">Furthermore, patterns must be stable against dissolution. An unstable pattern decays through entropy increase; only stable patterns persist across time. The allowed patterns are those that minimize energy in the Firmament's potential landscape. Atoms settle into their electron orbital configurations because these minimize the total energy of the system. Molecules form with specific bond angles because these particular geometries are energetically optimal. Crystals grow with regular lattices because regular atomic spacing minimizes the total energy. Nothing in nature is arbitrary; everything follows from energy minimization.</w:t>
      </w:r>
    </w:p>
    <w:p>
      <w:pPr>
        <w:spacing w:after="200" w:line="340"/>
      </w:pPr>
      <w:r>
        <w:t xml:space="preserve">This stability requirement explains the phenomenon of quantization in quantum mechanics. We observe that energy levels are discrete: electrons occupy specific orbitals, photons have specific frequencies, particles have specific masses. This discreteness is not an ad-hoc assumption but follows naturally from requiring that patterns be stable standing waves in the Firmament. Just as a vibrating string produces only certain harmonic frequencies (not arbitrary frequencies), the Firmament's vibration modes produce only certain allowed particle states. Quantization emerges from geometry.</w:t>
      </w:r>
    </w:p>
    <w:p>
      <w:pPr>
        <w:pStyle w:val="Heading3"/>
      </w:pPr>
      <w:r>
        <w:t xml:space="preserve">Self-Perpetuating Patterns: Life</w:t>
      </w:r>
    </w:p>
    <w:p>
      <w:pPr>
        <w:spacing w:after="200" w:line="340"/>
      </w:pPr>
      <w:r>
        <w:t xml:space="preserve">On Day 3, according to Genesis 1:11, something entirely new appears in creation: pattern with a remarkable property—the ability to replicate itself. God creates vegetation with seeds, capable of reproducing 'according to its kind.' This introduces self-perpetuating patterns to the cosmos, patterns that can create copies of themselves.</w:t>
      </w:r>
    </w:p>
    <w:p>
      <w:pPr>
        <w:spacing w:after="200" w:line="340"/>
      </w:pPr>
      <w:r>
        <w:t xml:space="preserve">We understand these patterns as information encoded in stable matter: DNA, the extraordinary molecule that carries genetic information in its sequence of base pairs. DNA is itself a pattern—a three-dimensional double helix structure formed from nucleotides, with adenine paired to thymine and cytosine to guanine in sequences that contain information. Remarkably, this pattern serves as a template for creating identical copies of itself. The information is preserved, passed intact to offspring, reproduced in daughter cells through the replication machinery cells have evolved.</w:t>
      </w:r>
    </w:p>
    <w:p>
      <w:pPr>
        <w:spacing w:after="200" w:line="340"/>
      </w:pPr>
      <w:r>
        <w:t xml:space="preserve">Self-perpetuating patterns generate complexity and diversity from a simple set of instructions. From a relatively small set of genetic instructions, enormous diversity of forms emerges—millions of species, trillions of organisms. Yet all diversity operates within constraints—species boundaries that limit breeding, developmental plans that channel growth, genetic code universality that binds all life to a common mechanism. All this follows from the principle that pattern replication allows complexity while retaining the information that defines identity within kind.</w:t>
      </w:r>
    </w:p>
    <w:p>
      <w:pPr>
        <w:pStyle w:val="Heading3"/>
      </w:pPr>
      <w:r>
        <w:t xml:space="preserve">Self-Aware Patterns: Consciousness</w:t>
      </w:r>
    </w:p>
    <w:p>
      <w:pPr>
        <w:spacing w:after="200" w:line="340"/>
      </w:pPr>
      <w:r>
        <w:t xml:space="preserve">On Day 6, the crown of creation appears: a pattern uniquely aware of itself. Humanity, created in God's image, possesses consciousness—the remarkable capacity to think about one's own thinking, to be aware of one's own awareness, to contemplate one's own existence, to recognize oneself as pattern.</w:t>
      </w:r>
    </w:p>
    <w:p>
      <w:pPr>
        <w:spacing w:after="200" w:line="340"/>
      </w:pPr>
      <w:r>
        <w:t xml:space="preserve">In our framework, consciousness is understood as a pattern bridging the two fundamental zones. The human body (material pattern in Zone 2.2.2.1) is coupled with spirit (connection to Zone 1, the eternal domain). This dual nature is unique among creation. Animals possess complex body patterns and behavioral patterns; only humans possess consciousness in its full sense. The hard problem of consciousness—the seemingly intractable question of why physical processes in the brain give rise to subjective experience—finds resolution in this dual-nature model: consciousness arises not from matter alone but from matter interfacing with eternal reality.</w:t>
      </w:r>
    </w:p>
    <w:p>
      <w:pPr>
        <w:spacing w:after="200" w:line="340"/>
      </w:pPr>
      <w:r>
        <w:t xml:space="preserve">The persistence of personhood after death reflects this dual nature. The material body returns to its component substances; matter dissolves back toward Waters. But the pattern itself—the person—the eternal component persists. This is why Scripture speaks of resurrection as restoration rather than creation ex nihilo: the person reconstituted, the pattern reformed in a new embodied existence, body reunited with the persistent spirit.</w:t>
      </w:r>
    </w:p>
    <w:p>
      <w:r>
        <w:br w:type="page"/>
      </w:r>
    </w:p>
    <w:p>
      <w:pPr>
        <w:pStyle w:val="Heading2"/>
      </w:pPr>
      <w:r>
        <w:t xml:space="preserve">7.5 How the Three Fundamentals Interact</w:t>
      </w:r>
    </w:p>
    <w:p>
      <w:pPr>
        <w:spacing w:after="200" w:line="340"/>
      </w:pPr>
      <w:r>
        <w:t xml:space="preserve">The three fundamentals do not exist or operate in isolation. Rather, they form an integrated system where each element enables and constrains the others, creating the possibility of the dynamic cosmos we observe.</w:t>
      </w:r>
    </w:p>
    <w:p>
      <w:pPr>
        <w:pStyle w:val="Heading3"/>
      </w:pPr>
      <w:r>
        <w:t xml:space="preserve">The Complete Organizing Cycle</w:t>
      </w:r>
    </w:p>
    <w:p>
      <w:pPr>
        <w:spacing w:after="200" w:line="340"/>
      </w:pPr>
      <w:r>
        <w:t xml:space="preserve">Consider the complete process of matter formation—the central mystery whose explanation is deferred to Chapter 9. The three fundamentals operate together:</w:t>
      </w:r>
    </w:p>
    <w:p>
      <w:pPr>
        <w:pStyle w:val="ListParagraph"/>
        <w:numPr>
          <w:ilvl w:val="0"/>
          <w:numId w:val="2"/>
        </w:numPr>
        <w:spacing w:after="120" w:line="320"/>
      </w:pPr>
      <w:r>
        <w:t xml:space="preserve">Substance exists: Waters Below, initially dispersed and dynamic, contain the full potential for matter formation</w:t>
      </w:r>
    </w:p>
    <w:p>
      <w:pPr>
        <w:pStyle w:val="ListParagraph"/>
        <w:numPr>
          <w:ilvl w:val="0"/>
          <w:numId w:val="2"/>
        </w:numPr>
        <w:spacing w:after="120" w:line="320"/>
      </w:pPr>
      <w:r>
        <w:t xml:space="preserve">Movement is introduced: God speaks, establishing the organizing vibration and creating nodes around which gathering can occur</w:t>
      </w:r>
    </w:p>
    <w:p>
      <w:pPr>
        <w:pStyle w:val="ListParagraph"/>
        <w:numPr>
          <w:ilvl w:val="0"/>
          <w:numId w:val="2"/>
        </w:numPr>
        <w:spacing w:after="120" w:line="320"/>
      </w:pPr>
      <w:r>
        <w:t xml:space="preserve">Pattern emerges: Waters gather at nodes, achieving critical density, undergoing phase transition and condensing into matter</w:t>
      </w:r>
    </w:p>
    <w:p>
      <w:pPr>
        <w:pStyle w:val="ListParagraph"/>
        <w:numPr>
          <w:ilvl w:val="0"/>
          <w:numId w:val="2"/>
        </w:numPr>
        <w:spacing w:after="120" w:line="320"/>
      </w:pPr>
      <w:r>
        <w:t xml:space="preserve">Pattern persists: Stable configurations resist dissolution; the condensed matter endures</w:t>
      </w:r>
    </w:p>
    <w:p>
      <w:pPr>
        <w:spacing w:after="200" w:line="340"/>
      </w:pPr>
      <w:r>
        <w:t xml:space="preserve">Once formed, pattern constrains future movement. An atom's electron orbital confines electron motion to specific probability distributions. A crystal lattice channels molecular position and dynamics. DNA's base sequence guides protein synthesis with remarkable precision. The pattern becomes self-maintaining, with the organized structure channeling subsequent processes in ways that perpetuate that structure. Order begets more order.</w:t>
      </w:r>
    </w:p>
    <w:p>
      <w:pPr>
        <w:spacing w:after="200" w:line="340"/>
      </w:pPr>
      <w:r>
        <w:t xml:space="preserve">Substance, in turn, serves as the medium through which both movement and pattern operate. Without substance—without Waters, without matter—there would be nothing for movement to move and nothing for patterns to form from. Substance is the raw material, the medium, the substrate. Movement is the organizing agent, the force that shapes. Pattern is the stable result, the structure that persists.</w:t>
      </w:r>
    </w:p>
    <w:p>
      <w:pPr>
        <w:pStyle w:val="Heading3"/>
      </w:pPr>
      <w:r>
        <w:t xml:space="preserve">Conservation and Sustainability</w:t>
      </w:r>
    </w:p>
    <w:p>
      <w:pPr>
        <w:spacing w:after="200" w:line="340"/>
      </w:pPr>
      <w:r>
        <w:t xml:space="preserve">The three fundamentals interact to create a sustainable cosmos rather than one that runs down into chaos. Consider the water cycle: water (substance) evaporates from oceans and surfaces (movement, phase transition), rises in the atmosphere (movement, upward flow), cools at altitude and condenses (movement and threshold crossing), forms clouds and precipitation patterns (pattern), falls as rain (movement), collects in oceans and surfaces (concentration), and begins again. At no point is water destroyed; substance is conserved. At no point does the cycle become permanently disordered; pattern persists through cyclicity. The movement between states maintains the system in dynamic equilibrium rather than static fixedness.</w:t>
      </w:r>
    </w:p>
    <w:p>
      <w:pPr>
        <w:spacing w:after="200" w:line="340"/>
      </w:pPr>
      <w:r>
        <w:t xml:space="preserve">Similarly, energy cycles through its transformations endlessly. Potential energy in matter becomes kinetic energy through motion, becomes heat through friction, becomes radiant energy in light, becomes potential again as radiant energy heats the atmosphere and causes convection. The dance of energy transformation continues indefinitely, all three aspects engaged simultaneously. This is why nature persists; it is built on sustainable cycles, not linear consumption.</w:t>
      </w:r>
    </w:p>
    <w:p>
      <w:r>
        <w:br w:type="page"/>
      </w:r>
    </w:p>
    <w:p>
      <w:pPr>
        <w:pStyle w:val="Heading2"/>
      </w:pPr>
      <w:r>
        <w:t xml:space="preserve">7.6 Biblical Validation of the Structure</w:t>
      </w:r>
    </w:p>
    <w:p>
      <w:pPr>
        <w:spacing w:after="200" w:line="340"/>
      </w:pPr>
      <w:r>
        <w:t xml:space="preserve">The redefined fundamentals map directly and precisely onto the Genesis creation account, validating the framework:</w:t>
      </w:r>
    </w:p>
    <w:p>
      <w:pPr>
        <w:pStyle w:val="Heading3"/>
      </w:pPr>
      <w:r>
        <w:t xml:space="preserve">Day 1: Movement Initiates</w:t>
      </w:r>
    </w:p>
    <w:p>
      <w:pPr>
        <w:spacing w:after="200" w:line="340"/>
      </w:pPr>
      <w:r>
        <w:t xml:space="preserve">Genesis 1:3-5 describes the first creative action of Day 1: 'God said, "Let there be light," and there was light.' This is Movement in its purest form—the introduction of the organizing vibration, the first oscillation, establishing time through periodicity and creating the foundation upon which all subsequent creation is built.</w:t>
      </w:r>
    </w:p>
    <w:p>
      <w:pPr>
        <w:pStyle w:val="Heading3"/>
      </w:pPr>
      <w:r>
        <w:t xml:space="preserve">Day 2: Substance Separates</w:t>
      </w:r>
    </w:p>
    <w:p>
      <w:pPr>
        <w:spacing w:after="200" w:line="340"/>
      </w:pPr>
      <w:r>
        <w:t xml:space="preserve">Genesis 1:6-8: 'God made the expanse and separated the waters that were under the expanse from the waters that were above the expanse.' This is Substance organized into distinct zones—Waters Below separated from Waters Above by the Firmament membrane, creating the fundamental energy gradient that sustains the cosmos.</w:t>
      </w:r>
    </w:p>
    <w:p>
      <w:pPr>
        <w:pStyle w:val="Heading3"/>
      </w:pPr>
      <w:r>
        <w:t xml:space="preserve">Day 3: Pattern Emerges</w:t>
      </w:r>
    </w:p>
    <w:p>
      <w:pPr>
        <w:spacing w:after="200" w:line="340"/>
      </w:pPr>
      <w:r>
        <w:t xml:space="preserve">Genesis 1:9-13: 'God said, "Let the waters under the heavens be gathered together into one place, and let the dry land appear."' This is Pattern forming—matter condenses from Waters Below through gathering at nodes, creating the first stable structures. The appearance of vegetation 'according to kinds' introduces self-perpetuating pattern.</w:t>
      </w:r>
    </w:p>
    <w:p>
      <w:pPr>
        <w:spacing w:after="200" w:line="340"/>
      </w:pPr>
      <w:r>
        <w:t xml:space="preserve">The three fundamentals are not introduced sequentially and then abandoned. Rather, they are established in the first three days and then operate throughout the remaining creation days, enabling the formation of increasingly complex patterns—Day 4 (celestial structures), Day 5 (mobile life), Day 6 (consciousness)—all built upon the foundation of Substance, Movement, and Pattern.</w:t>
      </w:r>
    </w:p>
    <w:p>
      <w:pPr>
        <w:pStyle w:val="Heading2"/>
      </w:pPr>
      <w:r>
        <w:t xml:space="preserve">7.7 Chapter Summary</w:t>
      </w:r>
    </w:p>
    <w:p>
      <w:pPr>
        <w:spacing w:after="200" w:line="340"/>
      </w:pPr>
      <w:r>
        <w:t xml:space="preserve">By grounding the three fundamentals in the zone architecture established in preceding chapters, we have transformed them from vague abstractions into precise, testable, scientifically tractable propositions. We have shown that substance consists of exactly three components (matching observational cosmology with remarkable accuracy), that movement manifests in gathering dynamics and inter-zone flow (explaining both cosmic expansion and gravitational attraction), and that pattern is constrained by membrane geometry (explaining quantization and stability).</w:t>
      </w:r>
    </w:p>
    <w:p>
      <w:pPr>
        <w:spacing w:after="200" w:line="340"/>
      </w:pPr>
      <w:r>
        <w:t xml:space="preserve">The three fundamentals are not separate or independent. They are interlocking aspects of a unified cosmos. Substance provides the substrate upon which everything operates; movement provides the organizing energy that brings structure to potential chaos; pattern provides the stable configurations through which information persists. Together, they constitute the complete description of physical reality.</w:t>
      </w:r>
    </w:p>
    <w:p>
      <w:pPr>
        <w:spacing w:after="200" w:line="340"/>
      </w:pPr>
      <w:r>
        <w:t xml:space="preserve">In Chapter 8, we examine the types of pattern—the seven irreducible pattern primitives from which all observed complexity emerges, building these three fundamentals into the universe we observe.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7</w:t>
    </w:r>
    <w:r>
      <w:rPr>
        <w:rFonts w:ascii="Georgia" w:cs="Georgia" w:eastAsia="Georgia" w:hAnsi="Georgia"/>
        <w:i/>
        <w:iCs/>
        <w:color w:val="6B7280"/>
        <w:sz w:val="18"/>
        <w:szCs w:val="18"/>
      </w:rPr>
      <w:t xml:space="preserve">	The Three Fundamentals Redefined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2026-03-23T15:05:19.527Z</dcterms:created>
  <dcterms:modified xsi:type="dcterms:W3CDTF">2026-03-23T15:05:19.527Z</dcterms:modified>
</cp:coreProperties>
</file>

<file path=docProps/custom.xml><?xml version="1.0" encoding="utf-8"?>
<Properties xmlns="http://schemas.openxmlformats.org/officeDocument/2006/custom-properties" xmlns:vt="http://schemas.openxmlformats.org/officeDocument/2006/docPropsVTypes"/>
</file>