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Cosmological Challenges in Young-Earth Framework</w:t>
      </w:r>
    </w:p>
    <w:p>
      <w:pPr>
        <w:spacing w:before="120" w:after="240"/>
        <w:jc w:val="center"/>
      </w:pPr>
      <w:r>
        <w:rPr>
          <w:i/>
          <w:iCs/>
        </w:rPr>
        <w:t xml:space="preserve">Resolving Distant Starlight and Radiometric Dating within the Zone Architecture Model</w:t>
      </w:r>
    </w:p>
    <w:p>
      <w:pPr>
        <w:pStyle w:val="Heading1"/>
      </w:pPr>
      <w:r>
        <w:t xml:space="preserve">Abstract</w:t>
      </w:r>
    </w:p>
    <w:p>
      <w:pPr>
        <w:spacing w:after="240"/>
      </w:pPr>
      <w:r>
        <w:t xml:space="preserve">Young-Earth creation frameworks face two primary cosmological challenges: explaining how light from distant galaxies reaches Earth in less than 10,000 years, and reconciling radiometric dating techniques that indicate billions of years. This paper addresses both challenges within the zone architecture framework, proposing that (1) creation-week physics operated under different parameters than current sustaining-mode physics, enabling rapid light transit through Waters-Above interactions, (2) mature creation with functional integrity explains apparent age, and (3) accelerated nuclear decay during catastrophic events (particularly the Flood) explains radiometric anomalies. The model maintains the Sabbath Boundary principle - that physics transitioned from creation-mode to sustaining-mode at Day 7 - and demonstrates that current uniformitarian assumptions cannot be validly extrapolated backward through this boundary. This approach preserves both biblical chronology and physical coherence while acknowledging genuine observational data.</w:t>
      </w:r>
    </w:p>
    <w:p>
      <w:pPr>
        <w:pStyle w:val="Heading1"/>
      </w:pPr>
      <w:r>
        <w:t xml:space="preserve">1. Introduction</w:t>
      </w:r>
    </w:p>
    <w:p>
      <w:pPr>
        <w:spacing w:after="120"/>
      </w:pPr>
      <w:r>
        <w:t xml:space="preserve">The young-Earth creation position affirms that Earth and the universe are approximately 6,000-10,000 years old, based on biblical genealogies and chronological markers. This framework immediately encounters two empirical challenges that appear to contradict such a young age: (1) the distant starlight problem - light from galaxies billions of light-years away appears to have traveled for billions of years, and (2) radiometric dating - radioactive decay measurements consistently indicate ages of millions to billions of years for rocks and minerals.</w:t>
      </w:r>
    </w:p>
    <w:p>
      <w:pPr>
        <w:spacing w:after="120"/>
      </w:pPr>
      <w:r>
        <w:t xml:space="preserve">Standard responses to these challenges often invoke either (a) ad hoc miracles (God created light 'in transit'), (b) variable speed of light (c-decay), or (c) dismissal of observational data as simply wrong. None of these approaches is satisfactory - the first abandons physical coherence, the second lacks supporting mechanisms, and the third undermines scientific integrity.</w:t>
      </w:r>
    </w:p>
    <w:p>
      <w:pPr>
        <w:spacing w:after="240"/>
      </w:pPr>
      <w:r>
        <w:t xml:space="preserve">This paper presents an alternative framework grounded in the zone architecture model developed in "The Physics of Genesis." The key insight is the Sabbath Boundary principle: physics during creation week (Days 1-6) operated in creation-mode with different parameters and capabilities than current sustaining-mode physics (post-Day 7). This distinction, biblically grounded and physically coherent, resolves both cosmological challenges without requiring either miraculous intervention or rejection of observational data.</w:t>
      </w:r>
    </w:p>
    <w:p>
      <w:pPr>
        <w:pStyle w:val="Heading1"/>
      </w:pPr>
      <w:r>
        <w:t xml:space="preserve">2. The Sabbath Boundary Principle</w:t>
      </w:r>
    </w:p>
    <w:p>
      <w:pPr>
        <w:pStyle w:val="Heading2"/>
      </w:pPr>
      <w:r>
        <w:t xml:space="preserve">2.1 Biblical Foundation</w:t>
      </w:r>
    </w:p>
    <w:p>
      <w:pPr>
        <w:spacing w:after="120"/>
      </w:pPr>
      <w:r>
        <w:t xml:space="preserve">Genesis 2:2-3 records a critical transition:</w:t>
      </w:r>
    </w:p>
    <w:p>
      <w:pPr>
        <w:pStyle w:val="BlockQuote"/>
      </w:pPr>
      <w:r>
        <w:t xml:space="preserve">"And on the seventh day God finished his work that he had done, and he rested on the seventh day from all his work that he had done. So God blessed the seventh day and made it holy, because on it God rested from all his work that he had done in creation."</w:t>
      </w:r>
    </w:p>
    <w:p>
      <w:pPr>
        <w:spacing w:after="120"/>
      </w:pPr>
      <w:r>
        <w:t xml:space="preserve">The Hebrew verb שָׁבַת (shavat, 'rested') does not imply fatigue but cessation of creative activity. God transitioned from creating to sustaining. This is reinforced by Hebrews 4:3-4:</w:t>
      </w:r>
    </w:p>
    <w:p>
      <w:pPr>
        <w:pStyle w:val="BlockQuote"/>
      </w:pPr>
      <w:r>
        <w:t xml:space="preserve">"We who have believed enter that rest... And yet his works were finished from the foundation of the world. For he has somewhere spoken of the seventh day in this way: 'And God rested on the seventh day from all his works.'"</w:t>
      </w:r>
    </w:p>
    <w:p>
      <w:pPr>
        <w:spacing w:after="240"/>
      </w:pPr>
      <w:r>
        <w:t xml:space="preserve">The works were 'finished' (τελέω, teleō) - completed, brought to intended end. After Day 7, no new creative acts occur within the normal course of sustaining. This establishes a fundamental distinction between creation physics and sustaining physics.</w:t>
      </w:r>
    </w:p>
    <w:p>
      <w:pPr>
        <w:pStyle w:val="Heading2"/>
      </w:pPr>
      <w:r>
        <w:t xml:space="preserve">2.2 Physics Implications</w:t>
      </w:r>
    </w:p>
    <w:p>
      <w:pPr>
        <w:spacing w:after="80"/>
      </w:pPr>
      <w:r>
        <w:t xml:space="preserve">The Sabbath Boundary implies two distinct physical regimes:</w:t>
      </w:r>
    </w:p>
    <w:p>
      <w:pPr>
        <w:spacing w:after="80"/>
      </w:pPr>
      <w:r>
        <w:rPr>
          <w:b/>
          <w:bCs/>
        </w:rPr>
        <w:t xml:space="preserve">Creation-Mode Physics (Days 1-6):</w:t>
      </w:r>
    </w:p>
    <w:p>
      <w:pPr>
        <w:pStyle w:val="ListParagraph"/>
        <w:numPr>
          <w:ilvl w:val="0"/>
          <w:numId w:val="2"/>
        </w:numPr>
      </w:pPr>
      <w:r>
        <w:t xml:space="preserve">Active divine creative speech ("Let there be...")</w:t>
      </w:r>
    </w:p>
    <w:p>
      <w:pPr>
        <w:pStyle w:val="ListParagraph"/>
        <w:numPr>
          <w:ilvl w:val="0"/>
          <w:numId w:val="2"/>
        </w:numPr>
      </w:pPr>
      <w:r>
        <w:t xml:space="preserve">Pattern imposition and organization</w:t>
      </w:r>
    </w:p>
    <w:p>
      <w:pPr>
        <w:pStyle w:val="ListParagraph"/>
        <w:numPr>
          <w:ilvl w:val="0"/>
          <w:numId w:val="2"/>
        </w:numPr>
      </w:pPr>
      <w:r>
        <w:t xml:space="preserve">Threshold crossings (Waters → matter)</w:t>
      </w:r>
    </w:p>
    <w:p>
      <w:pPr>
        <w:pStyle w:val="ListParagraph"/>
        <w:numPr>
          <w:ilvl w:val="0"/>
          <w:numId w:val="2"/>
        </w:numPr>
      </w:pPr>
      <w:r>
        <w:t xml:space="preserve">Functional integrity establishment</w:t>
      </w:r>
    </w:p>
    <w:p>
      <w:pPr>
        <w:pStyle w:val="ListParagraph"/>
        <w:numPr>
          <w:ilvl w:val="0"/>
          <w:numId w:val="2"/>
        </w:numPr>
        <w:spacing w:after="120"/>
      </w:pPr>
      <w:r>
        <w:t xml:space="preserve">Potentially different light propagation mechanisms</w:t>
      </w:r>
    </w:p>
    <w:p>
      <w:pPr>
        <w:spacing w:after="80"/>
      </w:pPr>
      <w:r>
        <w:rPr>
          <w:b/>
          <w:bCs/>
        </w:rPr>
        <w:t xml:space="preserve">Sustaining-Mode Physics (Post-Day 7):</w:t>
      </w:r>
    </w:p>
    <w:p>
      <w:pPr>
        <w:pStyle w:val="ListParagraph"/>
        <w:numPr>
          <w:ilvl w:val="0"/>
          <w:numId w:val="2"/>
        </w:numPr>
      </w:pPr>
      <w:r>
        <w:t xml:space="preserve">Conservation laws activated</w:t>
      </w:r>
    </w:p>
    <w:p>
      <w:pPr>
        <w:pStyle w:val="ListParagraph"/>
        <w:numPr>
          <w:ilvl w:val="0"/>
          <w:numId w:val="2"/>
        </w:numPr>
      </w:pPr>
      <w:r>
        <w:t xml:space="preserve">Closed system (no new matter/energy input)</w:t>
      </w:r>
    </w:p>
    <w:p>
      <w:pPr>
        <w:pStyle w:val="ListParagraph"/>
        <w:numPr>
          <w:ilvl w:val="0"/>
          <w:numId w:val="2"/>
        </w:numPr>
      </w:pPr>
      <w:r>
        <w:t xml:space="preserve">Entropy increase (Second Law)</w:t>
      </w:r>
    </w:p>
    <w:p>
      <w:pPr>
        <w:pStyle w:val="ListParagraph"/>
        <w:numPr>
          <w:ilvl w:val="0"/>
          <w:numId w:val="2"/>
        </w:numPr>
      </w:pPr>
      <w:r>
        <w:t xml:space="preserve">Stable, predictable physical laws</w:t>
      </w:r>
    </w:p>
    <w:p>
      <w:pPr>
        <w:pStyle w:val="ListParagraph"/>
        <w:numPr>
          <w:ilvl w:val="0"/>
          <w:numId w:val="2"/>
        </w:numPr>
        <w:spacing w:after="240"/>
      </w:pPr>
      <w:r>
        <w:t xml:space="preserve">Current observed physics</w:t>
      </w:r>
    </w:p>
    <w:p>
      <w:pPr>
        <w:spacing w:after="120"/>
      </w:pPr>
      <w:r>
        <w:t xml:space="preserve">This distinction is not arbitrary but follows from the theological reality of completed creation. Just as a builder operates differently during construction than during maintenance, God's interaction with creation differs between establishment and sustaining phases.</w:t>
      </w:r>
    </w:p>
    <w:p>
      <w:pPr>
        <w:spacing w:after="240"/>
      </w:pPr>
      <w:r>
        <w:t xml:space="preserve">Critically, this means current physics cannot be extrapolated backward through the Sabbath Boundary. Uniformitarian assumptions ("present is key to past") fail at this threshold. This principle directly addresses 2 Peter 3:3-6, which warns against those who "deliberately overlook" that creation physics differed from current physics.</w:t>
      </w:r>
    </w:p>
    <w:p>
      <w:pPr>
        <w:pStyle w:val="Heading2"/>
      </w:pPr>
      <w:r>
        <w:t xml:space="preserve">2.3 Mature Creation Principle</w:t>
      </w:r>
    </w:p>
    <w:p>
      <w:pPr>
        <w:spacing w:after="120"/>
      </w:pPr>
      <w:r>
        <w:t xml:space="preserve">Related to the Sabbath Boundary is the mature creation principle: created entities possess functional integrity from the moment of creation.</w:t>
      </w:r>
    </w:p>
    <w:p>
      <w:pPr>
        <w:spacing w:after="120"/>
      </w:pPr>
      <w:r>
        <w:t xml:space="preserve">Biblical example: Adam created as adult (Genesis 2:7), not infant. If examined moments after creation, he would appear to have age - bone density, neural connections, muscle development - despite being minutes old. This is not deception but functional necessity. An infant Adam could not fulfill his purpose.</w:t>
      </w:r>
    </w:p>
    <w:p>
      <w:pPr>
        <w:spacing w:after="120"/>
      </w:pPr>
      <w:r>
        <w:t xml:space="preserve">Similarly, trees created with growth rings (necessary for structural integrity), wine with fermentation characteristics (John 2:10 - the best wine, implying aged quality), and potentially stars with light en route provide functional systems from creation moment.</w:t>
      </w:r>
    </w:p>
    <w:p>
      <w:pPr>
        <w:spacing w:after="240"/>
      </w:pPr>
      <w:r>
        <w:t xml:space="preserve">This principle does not negate scientific investigation but requires recognizing that created systems may possess characteristics typically associated with age. Apparent age is not false age but functional age - the system has the integrity required for its purpose from inception.</w:t>
      </w:r>
    </w:p>
    <w:p>
      <w:r>
        <w:br w:type="page"/>
      </w:r>
    </w:p>
    <w:p>
      <w:pPr>
        <w:pStyle w:val="Heading1"/>
      </w:pPr>
      <w:r>
        <w:t xml:space="preserve">3. The Distant Starlight Problem</w:t>
      </w:r>
    </w:p>
    <w:p>
      <w:pPr>
        <w:pStyle w:val="Heading2"/>
      </w:pPr>
      <w:r>
        <w:t xml:space="preserve">3.1 Problem Statement</w:t>
      </w:r>
    </w:p>
    <w:p>
      <w:pPr>
        <w:spacing w:after="120"/>
      </w:pPr>
      <w:r>
        <w:t xml:space="preserve">The observable universe contains galaxies billions of light-years distant. The Andromeda Galaxy is 2.5 million light-years away; the edge of the observable universe is approximately 46 billion light-years away (in comoving coordinates). If light travels at constant speed c ≈ 3×10⁸ m/s and the universe is ~6,000 years old, light from these distant galaxies should not have reached Earth yet.</w:t>
      </w:r>
    </w:p>
    <w:p>
      <w:pPr>
        <w:spacing w:after="120"/>
      </w:pPr>
      <w:r>
        <w:t xml:space="preserve">Standard cosmology resolves this by asserting the universe is ~13.8 billion years old, providing sufficient time for light to traverse cosmic distances. But this contradicts biblical chronology.</w:t>
      </w:r>
    </w:p>
    <w:p>
      <w:pPr>
        <w:spacing w:after="240"/>
      </w:pPr>
      <w:r>
        <w:t xml:space="preserve">Previous young-Earth solutions have included:</w:t>
      </w:r>
    </w:p>
    <w:p>
      <w:pPr>
        <w:pStyle w:val="ListParagraph"/>
        <w:numPr>
          <w:ilvl w:val="0"/>
          <w:numId w:val="3"/>
        </w:numPr>
      </w:pPr>
      <w:r>
        <w:rPr>
          <w:b/>
          <w:bCs/>
        </w:rPr>
        <w:t xml:space="preserve">Light created in transit:</w:t>
      </w:r>
      <w:r>
        <w:t xml:space="preserve"> God created light beams already spanning the distance. Problem: This creates false history (we see events that never occurred, like supernovae in galaxies whose light was created en route)</w:t>
      </w:r>
    </w:p>
    <w:p>
      <w:pPr>
        <w:pStyle w:val="ListParagraph"/>
        <w:numPr>
          <w:ilvl w:val="0"/>
          <w:numId w:val="3"/>
        </w:numPr>
      </w:pPr>
      <w:r>
        <w:rPr>
          <w:b/>
          <w:bCs/>
        </w:rPr>
        <w:t xml:space="preserve">c-decay:</w:t>
      </w:r>
      <w:r>
        <w:t xml:space="preserve"> Speed of light was faster in the past, allowing rapid transit. Problem: No mechanism provided; contradicts E=mc² constancy; affects all physics</w:t>
      </w:r>
    </w:p>
    <w:p>
      <w:pPr>
        <w:pStyle w:val="ListParagraph"/>
        <w:numPr>
          <w:ilvl w:val="0"/>
          <w:numId w:val="3"/>
        </w:numPr>
        <w:spacing w:after="240"/>
      </w:pPr>
      <w:r>
        <w:rPr>
          <w:b/>
          <w:bCs/>
        </w:rPr>
        <w:t xml:space="preserve">Time dilation:</w:t>
      </w:r>
      <w:r>
        <w:t xml:space="preserve"> Gravitational time dilation or cosmological models (like white hole cosmology) provide billions of years cosmologically while maintaining thousands of years on Earth. Problem: Requires extreme fine-tuning; conflicts with CMB uniformity</w:t>
      </w:r>
    </w:p>
    <w:p>
      <w:pPr>
        <w:spacing w:after="240"/>
      </w:pPr>
      <w:r>
        <w:t xml:space="preserve">None of these solutions is entirely satisfactory. We propose a multi-component solution grounded in the Sabbath Boundary principle.</w:t>
      </w:r>
    </w:p>
    <w:p>
      <w:pPr>
        <w:pStyle w:val="Heading2"/>
      </w:pPr>
      <w:r>
        <w:t xml:space="preserve">3.2 Proposed Solution: Multi-Mechanism Framework</w:t>
      </w:r>
    </w:p>
    <w:p>
      <w:pPr>
        <w:spacing w:after="120"/>
      </w:pPr>
      <w:r>
        <w:t xml:space="preserve">Our solution combines three complementary mechanisms:</w:t>
      </w:r>
    </w:p>
    <w:p>
      <w:pPr>
        <w:pStyle w:val="Heading3"/>
      </w:pPr>
      <w:r>
        <w:t xml:space="preserve">3.2.1 Creation-Week Light Propagation Through Waters Above</w:t>
      </w:r>
    </w:p>
    <w:p>
      <w:pPr>
        <w:spacing w:after="120"/>
      </w:pPr>
      <w:r>
        <w:t xml:space="preserve">During creation week, light may have propagated through perpendicular dimensions (Waters Above regions) rather than exclusively through Firmament space. The zone architecture model posits that Waters Above exist in dimensions perpendicular to our 3D+time space.</w:t>
      </w:r>
    </w:p>
    <w:p>
      <w:pPr>
        <w:spacing w:after="120"/>
      </w:pPr>
      <w:r>
        <w:t xml:space="preserve">During Days 1-6, before the system closed at Day 7, light from distant stars could have traversed these perpendicular dimensions, arriving at Earth nearly instantaneously from our frame of reference. The 'distance' in perpendicular dimensions may be vastly shorter than spatial distance in our 3D.</w:t>
      </w:r>
    </w:p>
    <w:p>
      <w:pPr>
        <w:spacing w:after="120"/>
      </w:pPr>
      <w:r>
        <w:t xml:space="preserve">Biblical hint: Genesis 1:14-17 describes luminaries placed "in the firmament" on Day 4, with explicit purpose "for signs and seasons and days and years" and "to give light upon the earth." The immediate functional purpose suggests immediate light arrival.</w:t>
      </w:r>
    </w:p>
    <w:p>
      <w:pPr>
        <w:spacing w:after="240"/>
      </w:pPr>
      <w:r>
        <w:t xml:space="preserve">After Day 7, when the system closed, light propagation became constrained to normal 3D+time space at speed c. This explains why we observe current speed-of-light constancy (post-Sabbath physics) while allowing rapid creation-week transit.</w:t>
      </w:r>
    </w:p>
    <w:p>
      <w:pPr>
        <w:pStyle w:val="Heading3"/>
      </w:pPr>
      <w:r>
        <w:t xml:space="preserve">3.2.2 Rapid Space Expansion During Creation Week</w:t>
      </w:r>
    </w:p>
    <w:p>
      <w:pPr>
        <w:spacing w:after="120"/>
      </w:pPr>
      <w:r>
        <w:t xml:space="preserve">The Bible repeatedly describes God "stretching out" the heavens (17 Old Testament references using רָקַע raqa' or נָטָה natah). Examples:</w:t>
      </w:r>
    </w:p>
    <w:p>
      <w:pPr>
        <w:pStyle w:val="ListParagraph"/>
        <w:numPr>
          <w:ilvl w:val="0"/>
          <w:numId w:val="2"/>
        </w:numPr>
      </w:pPr>
      <w:r>
        <w:t xml:space="preserve">Isaiah 40:22 - "He who stretches out the heavens like a curtain"</w:t>
      </w:r>
    </w:p>
    <w:p>
      <w:pPr>
        <w:pStyle w:val="ListParagraph"/>
        <w:numPr>
          <w:ilvl w:val="0"/>
          <w:numId w:val="2"/>
        </w:numPr>
      </w:pPr>
      <w:r>
        <w:t xml:space="preserve">Job 9:8 - "He alone stretches out the heavens"</w:t>
      </w:r>
    </w:p>
    <w:p>
      <w:pPr>
        <w:pStyle w:val="ListParagraph"/>
        <w:numPr>
          <w:ilvl w:val="0"/>
          <w:numId w:val="2"/>
        </w:numPr>
        <w:spacing w:after="120"/>
      </w:pPr>
      <w:r>
        <w:t xml:space="preserve">Zechariah 12:1 - "The LORD, who stretches out the heavens"</w:t>
      </w:r>
    </w:p>
    <w:p>
      <w:pPr>
        <w:spacing w:after="120"/>
      </w:pPr>
      <w:r>
        <w:t xml:space="preserve">While these verses indicate ongoing expansion (present participle), the initial establishment of cosmic scale likely occurred during creation week. Days 2-4 particularly involved cosmic structure formation: Day 2 created the Firmament membrane, Day 4 placed luminaries within it.</w:t>
      </w:r>
    </w:p>
    <w:p>
      <w:pPr>
        <w:spacing w:after="120"/>
      </w:pPr>
      <w:r>
        <w:t xml:space="preserve">If space expanded rapidly during Days 2-4, stars could have been created at modest distances then rapidly separated. Light emitted during this expansion would be carried along with expanding space, arriving at Earth by Day 4. Subsequent post-Day 7 expansion continues at the slower rate we currently observe (Hubble constant H₀ ≈ 70 km/s/Mpc).</w:t>
      </w:r>
    </w:p>
    <w:p>
      <w:pPr>
        <w:spacing w:after="240"/>
      </w:pPr>
      <w:r>
        <w:t xml:space="preserve">This mechanism is analogous to cosmic inflation in standard cosmology but occurs during Days 2-4 rather than the first 10⁻³² seconds after a Big Bang, and is driven by divine command rather than inflaton fields.</w:t>
      </w:r>
    </w:p>
    <w:p>
      <w:pPr>
        <w:pStyle w:val="Heading3"/>
      </w:pPr>
      <w:r>
        <w:t xml:space="preserve">3.2.3 Mature Creation with Functional Light Streams</w:t>
      </w:r>
    </w:p>
    <w:p>
      <w:pPr>
        <w:spacing w:after="120"/>
      </w:pPr>
      <w:r>
        <w:t xml:space="preserve">Stars created Day 4 were created as functioning light sources, fulfilling immediate purpose: "to give light upon the earth" (Genesis 1:15, 17). Just as Adam possessed functional maturity (neural connections, bone density), stars possessed functional maturity including established light streams.</w:t>
      </w:r>
    </w:p>
    <w:p>
      <w:pPr>
        <w:spacing w:after="120"/>
      </w:pPr>
      <w:r>
        <w:t xml:space="preserve">This is distinct from "light created in transit" (which implies false history). Rather, the stars were created as functioning systems with light output established. The light represents genuine stellar processes initiated at creation, not fabricated history.</w:t>
      </w:r>
    </w:p>
    <w:p>
      <w:pPr>
        <w:spacing w:after="120"/>
      </w:pPr>
      <w:r>
        <w:t xml:space="preserve">This addresses the concern about observing events (like supernovae) in distant galaxies. If the star system was created already functioning, observed phenomena represent actual physical processes occurring in those systems, not illusions.</w:t>
      </w:r>
    </w:p>
    <w:p>
      <w:pPr>
        <w:spacing w:after="240"/>
      </w:pPr>
      <w:r>
        <w:t xml:space="preserve">The key insight: functional integrity requires light reaching Earth immediately to fulfill "to give light upon the earth." God created stars not merely as objects but as complete light-giving systems, which necessarily includes light delivery.</w:t>
      </w:r>
    </w:p>
    <w:p>
      <w:pPr>
        <w:pStyle w:val="Heading2"/>
      </w:pPr>
      <w:r>
        <w:t xml:space="preserve">3.3 Observational Coherence</w:t>
      </w:r>
    </w:p>
    <w:p>
      <w:pPr>
        <w:spacing w:after="120"/>
      </w:pPr>
      <w:r>
        <w:t xml:space="preserve">This multi-mechanism framework explains several observations:</w:t>
      </w:r>
    </w:p>
    <w:p>
      <w:pPr>
        <w:spacing w:after="80"/>
      </w:pPr>
      <w:r>
        <w:rPr>
          <w:b/>
          <w:bCs/>
        </w:rPr>
        <w:t xml:space="preserve">Current Speed of Light Constancy:</w:t>
      </w:r>
    </w:p>
    <w:p>
      <w:pPr>
        <w:spacing w:after="120"/>
      </w:pPr>
      <w:r>
        <w:t xml:space="preserve">Post-Day 7 physics operates under conservation laws and closed-system constraints. The speed of light is constant in current sustaining-mode physics, exactly as observed. No ongoing c-variation occurs.</w:t>
      </w:r>
    </w:p>
    <w:p>
      <w:pPr>
        <w:spacing w:after="80"/>
      </w:pPr>
      <w:r>
        <w:rPr>
          <w:b/>
          <w:bCs/>
        </w:rPr>
        <w:t xml:space="preserve">Hubble Expansion:</w:t>
      </w:r>
    </w:p>
    <w:p>
      <w:pPr>
        <w:spacing w:after="120"/>
      </w:pPr>
      <w:r>
        <w:t xml:space="preserve">Current expansion rate (H₀ ≈ 70 km/s/Mpc) represents sustaining-mode expansion, driven by Waters Above pressure. This is much slower than creation-week expansion, consistent with transition from creation-mode to sustaining-mode.</w:t>
      </w:r>
    </w:p>
    <w:p>
      <w:pPr>
        <w:spacing w:after="80"/>
      </w:pPr>
      <w:r>
        <w:rPr>
          <w:b/>
          <w:bCs/>
        </w:rPr>
        <w:t xml:space="preserve">CMB Radiation:</w:t>
      </w:r>
    </w:p>
    <w:p>
      <w:pPr>
        <w:spacing w:after="120"/>
      </w:pPr>
      <w:r>
        <w:t xml:space="preserve">The Cosmic Microwave Background represents the Firmament initialization signature - thermal radiation from Day 2 when the membrane was established. Its uniformity (2.725 K ± 0.0001 K) reflects uniform Waters Above distribution, not causal contact over billions of years.</w:t>
      </w:r>
    </w:p>
    <w:p>
      <w:pPr>
        <w:spacing w:after="80"/>
      </w:pPr>
      <w:r>
        <w:rPr>
          <w:b/>
          <w:bCs/>
        </w:rPr>
        <w:t xml:space="preserve">Galaxy Structures:</w:t>
      </w:r>
    </w:p>
    <w:p>
      <w:pPr>
        <w:spacing w:after="240"/>
      </w:pPr>
      <w:r>
        <w:t xml:space="preserve">Observed galaxies, including those at high redshift (z &gt; 10) recently discovered by JWST, represent stars created Day 4 with immediate structural integrity. Their "age" reflects functional maturity rather than temporal duration.</w:t>
      </w:r>
    </w:p>
    <w:p>
      <w:pPr>
        <w:pStyle w:val="Heading2"/>
      </w:pPr>
      <w:r>
        <w:t xml:space="preserve">3.4 Theological Considerations</w:t>
      </w:r>
    </w:p>
    <w:p>
      <w:pPr>
        <w:spacing w:after="120"/>
      </w:pPr>
      <w:r>
        <w:t xml:space="preserve">Does mature creation constitute deception? Not if properly understood. God created a functional universe, not a deceitful one. When Adam was created, examining his body would reveal characteristics of age - but this reflects functional requirements, not false history.</w:t>
      </w:r>
    </w:p>
    <w:p>
      <w:pPr>
        <w:spacing w:after="120"/>
      </w:pPr>
      <w:r>
        <w:t xml:space="preserve">Similarly, stars created to "give light upon the earth" necessarily include light delivery mechanisms. The alternative - stars existing but not providing light for years/millennia - contradicts their stated purpose.</w:t>
      </w:r>
    </w:p>
    <w:p>
      <w:pPr>
        <w:spacing w:after="120"/>
      </w:pPr>
      <w:r>
        <w:t xml:space="preserve">John 2:1-11 provides instructive parallel: Jesus created wine instantaneously with characteristics of aged wine (fermentation products, developed flavor). The master of the feast commented: "You have kept the good wine until now." The wine possessed genuine quality, not illusory age. Similarly, creation possesses functional integrity, not deceptive appearance.</w:t>
      </w:r>
    </w:p>
    <w:p>
      <w:pPr>
        <w:spacing w:after="240"/>
      </w:pPr>
      <w:r>
        <w:t xml:space="preserve">The revelation of true age comes through Scripture, not scientific inference from current processes extrapolated backward through the Sabbath Boundary. Science describes the created order; Scripture reveals its origin.</w:t>
      </w:r>
    </w:p>
    <w:p>
      <w:r>
        <w:br w:type="page"/>
      </w:r>
    </w:p>
    <w:p>
      <w:pPr>
        <w:pStyle w:val="Heading1"/>
      </w:pPr>
      <w:r>
        <w:t xml:space="preserve">4. The Radiometric Dating Problem</w:t>
      </w:r>
    </w:p>
    <w:p>
      <w:pPr>
        <w:pStyle w:val="Heading2"/>
      </w:pPr>
      <w:r>
        <w:t xml:space="preserve">4.1 Problem Statement</w:t>
      </w:r>
    </w:p>
    <w:p>
      <w:pPr>
        <w:spacing w:after="120"/>
      </w:pPr>
      <w:r>
        <w:t xml:space="preserve">Radiometric dating methods consistently indicate ages of millions to billions of years for rocks and minerals. Multiple independent systems show concordance:</w:t>
      </w:r>
    </w:p>
    <w:p>
      <w:pPr>
        <w:pStyle w:val="ListParagraph"/>
        <w:numPr>
          <w:ilvl w:val="0"/>
          <w:numId w:val="2"/>
        </w:numPr>
      </w:pPr>
      <w:r>
        <w:t xml:space="preserve">Uranium-Lead dating: 4.5 billion years for Earth's oldest rocks</w:t>
      </w:r>
    </w:p>
    <w:p>
      <w:pPr>
        <w:pStyle w:val="ListParagraph"/>
        <w:numPr>
          <w:ilvl w:val="0"/>
          <w:numId w:val="2"/>
        </w:numPr>
      </w:pPr>
      <w:r>
        <w:t xml:space="preserve">Potassium-Argon dating: Millions of years for volcanic rocks</w:t>
      </w:r>
    </w:p>
    <w:p>
      <w:pPr>
        <w:pStyle w:val="ListParagraph"/>
        <w:numPr>
          <w:ilvl w:val="0"/>
          <w:numId w:val="2"/>
        </w:numPr>
      </w:pPr>
      <w:r>
        <w:t xml:space="preserve">Rubidium-Strontium dating: Billions of years for ancient formations</w:t>
      </w:r>
    </w:p>
    <w:p>
      <w:pPr>
        <w:pStyle w:val="ListParagraph"/>
        <w:numPr>
          <w:ilvl w:val="0"/>
          <w:numId w:val="2"/>
        </w:numPr>
        <w:spacing w:after="120"/>
      </w:pPr>
      <w:r>
        <w:t xml:space="preserve">Carbon-14 dating: Thousands to tens of thousands of years (within range, but older than 6,000)</w:t>
      </w:r>
    </w:p>
    <w:p>
      <w:pPr>
        <w:spacing w:after="120"/>
      </w:pPr>
      <w:r>
        <w:t xml:space="preserve">These methods rely on radioactive decay - the spontaneous transformation of unstable isotopes to stable daughter products at statistically predictable rates characterized by half-lives. Current measurement shows these rates are remarkably constant across diverse conditions (temperature, pressure, chemical environment).</w:t>
      </w:r>
    </w:p>
    <w:p>
      <w:pPr>
        <w:spacing w:after="240"/>
      </w:pPr>
      <w:r>
        <w:t xml:space="preserve">The challenge for young-Earth models: If decay rates have always been constant at current levels, measured isotope ratios genuinely indicate ages vastly exceeding biblical chronology.</w:t>
      </w:r>
    </w:p>
    <w:p>
      <w:pPr>
        <w:pStyle w:val="Heading2"/>
      </w:pPr>
      <w:r>
        <w:t xml:space="preserve">4.2 Proposed Solution: Accelerated Nuclear Decay</w:t>
      </w:r>
    </w:p>
    <w:p>
      <w:pPr>
        <w:spacing w:after="120"/>
      </w:pPr>
      <w:r>
        <w:t xml:space="preserve">Our solution proposes that nuclear decay rates were dramatically accelerated during specific catastrophic events, particularly the Genesis Flood, while remaining constant during normal sustaining-mode operation.</w:t>
      </w:r>
    </w:p>
    <w:p>
      <w:pPr>
        <w:pStyle w:val="Heading3"/>
      </w:pPr>
      <w:r>
        <w:t xml:space="preserve">4.2.1 Physical Mechanism: Threshold Instability</w:t>
      </w:r>
    </w:p>
    <w:p>
      <w:pPr>
        <w:spacing w:after="120"/>
      </w:pPr>
      <w:r>
        <w:t xml:space="preserve">The zone architecture model describes matter as condensed Waters Below that crossed a critical density threshold (ρ_critical ≈ 2×10¹⁷ kg/m³). This threshold represents a membrane stability boundary. Nuclear decay occurs when nuclei approach threshold from below - when quantum tunneling or spontaneous emission allows particles to escape binding.</w:t>
      </w:r>
    </w:p>
    <w:p>
      <w:pPr>
        <w:spacing w:after="120"/>
      </w:pPr>
      <w:r>
        <w:t xml:space="preserve">During extreme conditions - specifically the Genesis Flood when subterranean water reservoirs were catastrophically released - the membrane boundary between Firmament and Waters Below was disturbed. This disturbance temporarily lowered the effective threshold barrier, dramatically increasing quantum tunneling probability.</w:t>
      </w:r>
    </w:p>
    <w:p>
      <w:pPr>
        <w:spacing w:after="120"/>
      </w:pPr>
      <w:r>
        <w:t xml:space="preserve">Think of decay as particles tunneling through an energy barrier. The barrier height determines tunneling probability. During flood year, extreme pressure changes and energy releases temporarily reduced effective barrier height, allowing:</w:t>
      </w:r>
    </w:p>
    <w:p>
      <w:pPr>
        <w:pStyle w:val="ListParagraph"/>
        <w:numPr>
          <w:ilvl w:val="0"/>
          <w:numId w:val="2"/>
        </w:numPr>
      </w:pPr>
      <w:r>
        <w:t xml:space="preserve">Alpha decay rates to increase (particles tunnel through Coulomb barrier more easily)</w:t>
      </w:r>
    </w:p>
    <w:p>
      <w:pPr>
        <w:pStyle w:val="ListParagraph"/>
        <w:numPr>
          <w:ilvl w:val="0"/>
          <w:numId w:val="2"/>
        </w:numPr>
      </w:pPr>
      <w:r>
        <w:t xml:space="preserve">Beta decay rates to increase (weak interaction threshold lowered)</w:t>
      </w:r>
    </w:p>
    <w:p>
      <w:pPr>
        <w:pStyle w:val="ListParagraph"/>
        <w:numPr>
          <w:ilvl w:val="0"/>
          <w:numId w:val="2"/>
        </w:numPr>
        <w:spacing w:after="240"/>
      </w:pPr>
      <w:r>
        <w:t xml:space="preserve">Electron capture rates to increase (orbital stability reduced)</w:t>
      </w:r>
    </w:p>
    <w:p>
      <w:pPr>
        <w:spacing w:after="120"/>
      </w:pPr>
      <w:r>
        <w:t xml:space="preserve">Critically, all decay systems were affected proportionally - the same barrier reduction factor applied universally. This explains why different radiometric systems show concordant ages: they all experienced the same acceleration factor.</w:t>
      </w:r>
    </w:p>
    <w:p>
      <w:pPr>
        <w:pStyle w:val="Heading3"/>
      </w:pPr>
      <w:r>
        <w:t xml:space="preserve">4.2.2 Duration and Magnitude</w:t>
      </w:r>
    </w:p>
    <w:p>
      <w:pPr>
        <w:spacing w:after="120"/>
      </w:pPr>
      <w:r>
        <w:t xml:space="preserve">The accelerated decay period corresponds to the Genesis Flood year (~371 days, Genesis 7:11-8:14). During this period, decay rates were elevated by factor α:</w:t>
      </w:r>
    </w:p>
    <w:p>
      <w:pPr>
        <w:pStyle w:val="Equation"/>
      </w:pPr>
      <w:r>
        <w:t xml:space="preserve">λ_flood = α × λ_current</w:t>
      </w:r>
    </w:p>
    <w:p>
      <w:pPr>
        <w:spacing w:after="120"/>
      </w:pPr>
      <w:r>
        <w:t xml:space="preserve">where λ represents decay constant (inversely related to half-life).</w:t>
      </w:r>
    </w:p>
    <w:p>
      <w:pPr>
        <w:spacing w:after="120"/>
      </w:pPr>
      <w:r>
        <w:t xml:space="preserve">To produce apparent ages of billions of years from actual flood (4,400 years ago), the acceleration factor must be:</w:t>
      </w:r>
    </w:p>
    <w:p>
      <w:pPr>
        <w:pStyle w:val="Equation"/>
      </w:pPr>
      <w:r>
        <w:t xml:space="preserve">α ≈ (4.5×10⁹ years) / (1 year) ≈ 4.5×10⁹</w:t>
      </w:r>
    </w:p>
    <w:p>
      <w:pPr>
        <w:spacing w:after="120"/>
      </w:pPr>
      <w:r>
        <w:t xml:space="preserve">This means decay occurred approximately 4.5 billion times faster during flood year than currently. While this seems extreme, it's not physically impossible - decay rates are quantum-mechanical probabilities that depend exponentially on barrier height. A modest reduction in effective barrier height produces exponential increase in tunneling probability.</w:t>
      </w:r>
    </w:p>
    <w:p>
      <w:pPr>
        <w:spacing w:after="240"/>
      </w:pPr>
      <w:r>
        <w:t xml:space="preserve">After flood conditions normalized, barrier height returned to standard levels, and decay rates returned to current slow rates. This explains why laboratory measurements always show constant rates - we're observing post-flood sustaining-mode physics.</w:t>
      </w:r>
    </w:p>
    <w:p>
      <w:pPr>
        <w:pStyle w:val="Heading3"/>
      </w:pPr>
      <w:r>
        <w:t xml:space="preserve">4.2.3 Heat Problem and Solution</w:t>
      </w:r>
    </w:p>
    <w:p>
      <w:pPr>
        <w:spacing w:after="120"/>
      </w:pPr>
      <w:r>
        <w:t xml:space="preserve">A significant challenge for accelerated decay models is heat production. Radioactive decay releases energy (Q-value). If billions of years of decay occurred in one year, the heat release would be catastrophic - enough to vaporize Earth's crust and boil oceans.</w:t>
      </w:r>
    </w:p>
    <w:p>
      <w:pPr>
        <w:spacing w:after="120"/>
      </w:pPr>
      <w:r>
        <w:t xml:space="preserve">Estimate: U-238 decay chain releases ~47 MeV per decay. Earth's crust contains ~10²⁰ kg uranium. If this underwent 4.5 billion years of decay in one year:</w:t>
      </w:r>
    </w:p>
    <w:p>
      <w:pPr>
        <w:pStyle w:val="Equation"/>
      </w:pPr>
      <w:r>
        <w:t xml:space="preserve">E ≈ (10²⁰ kg) × (decay fraction) × (47 MeV) ≈ 10³⁰ J</w:t>
      </w:r>
    </w:p>
    <w:p>
      <w:pPr>
        <w:spacing w:after="120"/>
      </w:pPr>
      <w:r>
        <w:t xml:space="preserve">This is comparable to Earth's gravitational binding energy - enough to disintegrate the planet.</w:t>
      </w:r>
    </w:p>
    <w:p>
      <w:pPr>
        <w:spacing w:after="120"/>
      </w:pPr>
      <w:r>
        <w:t xml:space="preserve">Our solution: Heat dissipation through Waters Below (perpendicular dimensions). The zone architecture posits Waters Below exist in dimensions perpendicular to our 3D space. During flood year, when membrane boundary was disturbed, heat could flow into these perpendicular dimensions rather than remaining trapped in Firmament.</w:t>
      </w:r>
    </w:p>
    <w:p>
      <w:pPr>
        <w:spacing w:after="120"/>
      </w:pPr>
      <w:r>
        <w:t xml:space="preserve">This is analogous to a heat sink in engineering - excess thermal energy conducted away from critical components. Waters Below served as infinite heat sink, absorbing decay-generated heat and preventing thermal catastrophe.</w:t>
      </w:r>
    </w:p>
    <w:p>
      <w:pPr>
        <w:spacing w:after="240"/>
      </w:pPr>
      <w:r>
        <w:t xml:space="preserve">Supporting evidence: Flood account describes massive water release ("fountains of great deep burst forth") - precisely the kind of event that would disturb membrane boundaries and enable perpendicular-dimension heat transport.</w:t>
      </w:r>
    </w:p>
    <w:p>
      <w:pPr>
        <w:pStyle w:val="Heading2"/>
      </w:pPr>
      <w:r>
        <w:t xml:space="preserve">4.3 Explaining Radiometric Concordance</w:t>
      </w:r>
    </w:p>
    <w:p>
      <w:pPr>
        <w:spacing w:after="120"/>
      </w:pPr>
      <w:r>
        <w:t xml:space="preserve">One of the strongest arguments for radiometric dating reliability is concordance - multiple independent systems yield consistent ages for the same rock. For example, U-Pb, Rb-Sr, and K-Ar methods applied to ancient granite all indicate ~3 billion years.</w:t>
      </w:r>
    </w:p>
    <w:p>
      <w:pPr>
        <w:spacing w:after="120"/>
      </w:pPr>
      <w:r>
        <w:t xml:space="preserve">How does accelerated decay explain this concordance if decay wasn't uniform?</w:t>
      </w:r>
    </w:p>
    <w:p>
      <w:pPr>
        <w:spacing w:after="120"/>
      </w:pPr>
      <w:r>
        <w:rPr>
          <w:b/>
          <w:bCs/>
        </w:rPr>
        <w:t xml:space="preserve">Answer:</w:t>
      </w:r>
      <w:r>
        <w:t xml:space="preserve"> The acceleration factor α was uniform across all decay systems. When membrane barrier height reduced, it affected all quantum tunneling probabilities proportionally. Alpha decay (U→Pb), beta decay (Rb→Sr), and electron capture (K→Ar) all accelerated by the same factor because they all depend on the same underlying quantum-mechanical barrier penetration.</w:t>
      </w:r>
    </w:p>
    <w:p>
      <w:pPr>
        <w:spacing w:after="120"/>
      </w:pPr>
      <w:r>
        <w:t xml:space="preserve">This is why isochron methods work - the entire decay system shifted together. Daughter-to-parent ratios evolved proportionally across all mineral grains because acceleration was universal.</w:t>
      </w:r>
    </w:p>
    <w:p>
      <w:pPr>
        <w:spacing w:after="240"/>
      </w:pPr>
      <w:r>
        <w:t xml:space="preserve">Mathematical illustration: If system A has half-life t₁ and system B has half-life t₂, and both accelerate by factor α, their ratio remains constant: (αt₁)/(αt₂) = t₁/t₂. Isochron slopes preserve this ratio, explaining concordance despite acceleration.</w:t>
      </w:r>
    </w:p>
    <w:p>
      <w:pPr>
        <w:pStyle w:val="Heading2"/>
      </w:pPr>
      <w:r>
        <w:t xml:space="preserve">4.4 Carbon-14 Dating</w:t>
      </w:r>
    </w:p>
    <w:p>
      <w:pPr>
        <w:spacing w:after="120"/>
      </w:pPr>
      <w:r>
        <w:t xml:space="preserve">Carbon-14 dating presents unique challenges and opportunities for young-Earth models. C-14 has half-life of 5,730 years - short enough that no C-14 should remain in samples older than ~100,000 years (17 half-lives). Yet C-14 is routinely detected in coal, diamonds, and dinosaur fossils supposedly millions of years old.</w:t>
      </w:r>
    </w:p>
    <w:p>
      <w:pPr>
        <w:spacing w:after="120"/>
      </w:pPr>
      <w:r>
        <w:t xml:space="preserve">Standard explanation: Contamination from modern carbon. But multiple studies using rigorous contamination controls still find C-14, suggesting these materials are actually thousands, not millions, of years old.</w:t>
      </w:r>
    </w:p>
    <w:p>
      <w:pPr>
        <w:spacing w:after="120"/>
      </w:pPr>
      <w:r>
        <w:t xml:space="preserve">Our framework explains C-14 observations:</w:t>
      </w:r>
    </w:p>
    <w:p>
      <w:pPr>
        <w:pStyle w:val="ListParagraph"/>
        <w:numPr>
          <w:ilvl w:val="0"/>
          <w:numId w:val="3"/>
        </w:numPr>
      </w:pPr>
      <w:r>
        <w:rPr>
          <w:b/>
          <w:bCs/>
        </w:rPr>
        <w:t xml:space="preserve">Pre-Flood Materials:</w:t>
      </w:r>
      <w:r>
        <w:t xml:space="preserve"> Organisms alive before flood (~4,400 years ago) contained C-14 at atmospheric equilibrium. When buried during flood, they retained this C-14. Today, after 4,400 years (0.77 half-lives), ~60% of original C-14 remains - easily detectable.</w:t>
      </w:r>
    </w:p>
    <w:p>
      <w:pPr>
        <w:pStyle w:val="ListParagraph"/>
        <w:numPr>
          <w:ilvl w:val="0"/>
          <w:numId w:val="3"/>
        </w:numPr>
      </w:pPr>
      <w:r>
        <w:rPr>
          <w:b/>
          <w:bCs/>
        </w:rPr>
        <w:t xml:space="preserve">Flood Perturbation:</w:t>
      </w:r>
      <w:r>
        <w:t xml:space="preserve"> The flood dramatically altered atmospheric C-14/C-12 ratios through volcanic outgassing (releasing old carbon), ocean mixing (exposing deep carbon), and biosphere destruction. Post-flood C-14 production eventually re-established equilibrium, but early post-flood dates are compressed.</w:t>
      </w:r>
    </w:p>
    <w:p>
      <w:pPr>
        <w:pStyle w:val="ListParagraph"/>
        <w:numPr>
          <w:ilvl w:val="0"/>
          <w:numId w:val="3"/>
        </w:numPr>
        <w:spacing w:after="120"/>
      </w:pPr>
      <w:r>
        <w:rPr>
          <w:b/>
          <w:bCs/>
        </w:rPr>
        <w:t xml:space="preserve">Acceleration Effect:</w:t>
      </w:r>
      <w:r>
        <w:t xml:space="preserve"> If C-14 decay accelerated during flood year along with other isotopes, apparent ages would be elevated. But C-14's short half-life means flood-year acceleration has minimal effect compared to U-238.</w:t>
      </w:r>
    </w:p>
    <w:p>
      <w:pPr>
        <w:spacing w:after="120"/>
      </w:pPr>
      <w:r>
        <w:t xml:space="preserve">Result: C-14 dates cluster in thousands-of-years range (consistent with biblical chronology) rather than millions, while U-238 and other long-half-life isotopes appear billions of years old due to flood-year acceleration.</w:t>
      </w:r>
    </w:p>
    <w:p>
      <w:pPr>
        <w:spacing w:after="240"/>
      </w:pPr>
      <w:r>
        <w:t xml:space="preserve">The persistent detection of C-14 in supposedly ancient materials is strong evidence for young age, contradicting millions-of-years timescale.</w:t>
      </w:r>
    </w:p>
    <w:p>
      <w:pPr>
        <w:pStyle w:val="Heading2"/>
      </w:pPr>
      <w:r>
        <w:t xml:space="preserve">4.5 Observational Support</w:t>
      </w:r>
    </w:p>
    <w:p>
      <w:pPr>
        <w:spacing w:after="80"/>
      </w:pPr>
      <w:r>
        <w:t xml:space="preserve">Several observations support the accelerated decay hypothesis:</w:t>
      </w:r>
    </w:p>
    <w:p>
      <w:pPr>
        <w:pStyle w:val="Heading3"/>
      </w:pPr>
      <w:r>
        <w:t xml:space="preserve">4.5.1 Helium Retention in Zircons</w:t>
      </w:r>
    </w:p>
    <w:p>
      <w:pPr>
        <w:spacing w:after="120"/>
      </w:pPr>
      <w:r>
        <w:t xml:space="preserve">Uranium decay produces helium (alpha particles = He nuclei). In zircon crystals, helium diffuses out slowly. RATE (Radioisotopes and the Age of The Earth) research found helium concentrations consistent with young age (~6,000 years) rather than old age (1.5 billion years indicated by U-Pb dating).</w:t>
      </w:r>
    </w:p>
    <w:p>
      <w:pPr>
        <w:spacing w:after="120"/>
      </w:pPr>
      <w:r>
        <w:t xml:space="preserve">If decay occurred slowly over billions of years, helium would have diffused out. But if decay accelerated recently (flood year, ~4,400 years ago), helium wouldn't have had time to escape - matching observations.</w:t>
      </w:r>
    </w:p>
    <w:p>
      <w:pPr>
        <w:pStyle w:val="Heading3"/>
      </w:pPr>
      <w:r>
        <w:t xml:space="preserve">4.5.2 Radiohalos</w:t>
      </w:r>
    </w:p>
    <w:p>
      <w:pPr>
        <w:spacing w:after="120"/>
      </w:pPr>
      <w:r>
        <w:t xml:space="preserve">Radioactive decay in minerals creates microscopic damage zones (halos) visible under microscope. Polonium-218 halos are particularly interesting - Po-218 has half-life of 3 minutes, yet discrete halos exist in granite, requiring:</w:t>
      </w:r>
    </w:p>
    <w:p>
      <w:pPr>
        <w:pStyle w:val="ListParagraph"/>
        <w:numPr>
          <w:ilvl w:val="0"/>
          <w:numId w:val="3"/>
        </w:numPr>
      </w:pPr>
      <w:r>
        <w:t xml:space="preserve">Rapid formation (granite solidified quickly, not over millions of years)</w:t>
      </w:r>
    </w:p>
    <w:p>
      <w:pPr>
        <w:pStyle w:val="ListParagraph"/>
        <w:numPr>
          <w:ilvl w:val="0"/>
          <w:numId w:val="3"/>
        </w:numPr>
        <w:spacing w:after="120"/>
      </w:pPr>
      <w:r>
        <w:t xml:space="preserve">Accelerated decay nearby (producing Po-218 from parent U-238 decay chains rapidly)</w:t>
      </w:r>
    </w:p>
    <w:p>
      <w:pPr>
        <w:spacing w:after="240"/>
      </w:pPr>
      <w:r>
        <w:t xml:space="preserve">These "orphan" halos (Po without parent) suggest accelerated decay episodes during granite formation, consistent with catastrophic flood geology.</w:t>
      </w:r>
    </w:p>
    <w:p>
      <w:pPr>
        <w:pStyle w:val="Heading3"/>
      </w:pPr>
      <w:r>
        <w:t xml:space="preserve">4.5.3 Fission Track Concordance</w:t>
      </w:r>
    </w:p>
    <w:p>
      <w:pPr>
        <w:spacing w:after="120"/>
      </w:pPr>
      <w:r>
        <w:t xml:space="preserve">Uranium fission creates linear damage tracks in minerals. Track density should correlate with radiometric age. RATE research found discordance - fewer tracks than expected for old ages, but consistent with young ages after acceleration event.</w:t>
      </w:r>
    </w:p>
    <w:p>
      <w:pPr>
        <w:spacing w:after="240"/>
      </w:pPr>
      <w:r>
        <w:t xml:space="preserve">If decay accelerated during flood, fission track production would be concentrated in that period. But fission tracks anneal (heal) at moderate temperatures, so flood-associated heating could have reset some tracks, explaining lower-than-expected densities.</w:t>
      </w:r>
    </w:p>
    <w:p>
      <w:r>
        <w:br w:type="page"/>
      </w:r>
    </w:p>
    <w:p>
      <w:pPr>
        <w:pStyle w:val="Heading1"/>
      </w:pPr>
      <w:r>
        <w:t xml:space="preserve">5. Unified Framework Integration</w:t>
      </w:r>
    </w:p>
    <w:p>
      <w:pPr>
        <w:pStyle w:val="Heading2"/>
      </w:pPr>
      <w:r>
        <w:t xml:space="preserve">5.1 Common Principles</w:t>
      </w:r>
    </w:p>
    <w:p>
      <w:pPr>
        <w:spacing w:after="120"/>
      </w:pPr>
      <w:r>
        <w:t xml:space="preserve">Both distant starlight and radiometric dating solutions share common principles:</w:t>
      </w:r>
    </w:p>
    <w:p>
      <w:pPr>
        <w:spacing w:after="80"/>
      </w:pPr>
      <w:r>
        <w:rPr>
          <w:b/>
          <w:bCs/>
        </w:rPr>
        <w:t xml:space="preserve">1. Sabbath Boundary Principle</w:t>
      </w:r>
    </w:p>
    <w:p>
      <w:pPr>
        <w:spacing w:after="120"/>
      </w:pPr>
      <w:r>
        <w:t xml:space="preserve">Physics during creation week differed from current sustaining-mode physics. This is not ad hoc but follows from biblical theology of completed creation. Uniformitarian extrapolation through this boundary is invalid.</w:t>
      </w:r>
    </w:p>
    <w:p>
      <w:pPr>
        <w:spacing w:after="80"/>
      </w:pPr>
      <w:r>
        <w:rPr>
          <w:b/>
          <w:bCs/>
        </w:rPr>
        <w:t xml:space="preserve">2. Functional Integrity</w:t>
      </w:r>
    </w:p>
    <w:p>
      <w:pPr>
        <w:spacing w:after="120"/>
      </w:pPr>
      <w:r>
        <w:t xml:space="preserve">Created systems possess characteristics required for immediate function. Stars created to give light include light delivery; rocks created with structural integrity include isotope distributions reflecting formation conditions.</w:t>
      </w:r>
    </w:p>
    <w:p>
      <w:pPr>
        <w:spacing w:after="80"/>
      </w:pPr>
      <w:r>
        <w:rPr>
          <w:b/>
          <w:bCs/>
        </w:rPr>
        <w:t xml:space="preserve">3. Catastrophic Event Perturbation</w:t>
      </w:r>
    </w:p>
    <w:p>
      <w:pPr>
        <w:spacing w:after="120"/>
      </w:pPr>
      <w:r>
        <w:t xml:space="preserve">The Genesis Flood represents a unique catastrophic event with physics-altering consequences. Membrane boundary disturbances during flood explain accelerated decay without requiring ongoing anomalous physics.</w:t>
      </w:r>
    </w:p>
    <w:p>
      <w:pPr>
        <w:spacing w:after="80"/>
      </w:pPr>
      <w:r>
        <w:rPr>
          <w:b/>
          <w:bCs/>
        </w:rPr>
        <w:t xml:space="preserve">4. Zone Architecture Consistency</w:t>
      </w:r>
    </w:p>
    <w:p>
      <w:pPr>
        <w:spacing w:after="240"/>
      </w:pPr>
      <w:r>
        <w:t xml:space="preserve">Both solutions operate within zone framework: light propagation through Waters Above dimensions, heat dissipation through Waters Below dimensions, threshold boundary disturbances affecting decay rates. The framework provides physical mechanisms, not just theological assertions.</w:t>
      </w:r>
    </w:p>
    <w:p>
      <w:pPr>
        <w:pStyle w:val="Heading2"/>
      </w:pPr>
      <w:r>
        <w:t xml:space="preserve">5.2 No Boundary Breach</w:t>
      </w:r>
    </w:p>
    <w:p>
      <w:pPr>
        <w:spacing w:after="120"/>
      </w:pPr>
      <w:r>
        <w:t xml:space="preserve">Critically, neither solution requires zone boundary breach or failure. The Firmament membrane integrity remains intact throughout:</w:t>
      </w:r>
    </w:p>
    <w:p>
      <w:pPr>
        <w:pStyle w:val="ListParagraph"/>
        <w:numPr>
          <w:ilvl w:val="0"/>
          <w:numId w:val="2"/>
        </w:numPr>
      </w:pPr>
      <w:r>
        <w:t xml:space="preserve">Light transit through Waters Above uses designed pathways, not breaches</w:t>
      </w:r>
    </w:p>
    <w:p>
      <w:pPr>
        <w:pStyle w:val="ListParagraph"/>
        <w:numPr>
          <w:ilvl w:val="0"/>
          <w:numId w:val="2"/>
        </w:numPr>
      </w:pPr>
      <w:r>
        <w:t xml:space="preserve">Heat dissipation to Waters Below occurs through controlled threshold interactions</w:t>
      </w:r>
    </w:p>
    <w:p>
      <w:pPr>
        <w:pStyle w:val="ListParagraph"/>
        <w:numPr>
          <w:ilvl w:val="0"/>
          <w:numId w:val="2"/>
        </w:numPr>
        <w:spacing w:after="240"/>
      </w:pPr>
      <w:r>
        <w:t xml:space="preserve">Decay acceleration results from threshold perturbation, not membrane failure</w:t>
      </w:r>
    </w:p>
    <w:p>
      <w:pPr>
        <w:spacing w:after="120"/>
      </w:pPr>
      <w:r>
        <w:t xml:space="preserve">God's sustaining (Colossians 1:17) maintains membrane structure throughout. Events occur within designed capabilities of the system, not through breakdown.</w:t>
      </w:r>
    </w:p>
    <w:p>
      <w:pPr>
        <w:pStyle w:val="Heading2"/>
      </w:pPr>
      <w:r>
        <w:t xml:space="preserve">5.3 Testable Predictions</w:t>
      </w:r>
    </w:p>
    <w:p>
      <w:pPr>
        <w:spacing w:after="80"/>
      </w:pPr>
      <w:r>
        <w:t xml:space="preserve">This framework generates testable predictions:</w:t>
      </w:r>
    </w:p>
    <w:p>
      <w:pPr>
        <w:pStyle w:val="ListParagraph"/>
        <w:numPr>
          <w:ilvl w:val="0"/>
          <w:numId w:val="3"/>
        </w:numPr>
      </w:pPr>
      <w:r>
        <w:rPr>
          <w:b/>
          <w:bCs/>
        </w:rPr>
        <w:t xml:space="preserve">C-14 in ancient materials:</w:t>
      </w:r>
      <w:r>
        <w:t xml:space="preserve"> Should find measurable C-14 in coal, diamonds, fossils supposedly millions of years old. Observed: Yes ✓</w:t>
      </w:r>
    </w:p>
    <w:p>
      <w:pPr>
        <w:pStyle w:val="ListParagraph"/>
        <w:numPr>
          <w:ilvl w:val="0"/>
          <w:numId w:val="3"/>
        </w:numPr>
      </w:pPr>
      <w:r>
        <w:rPr>
          <w:b/>
          <w:bCs/>
        </w:rPr>
        <w:t xml:space="preserve">Helium retention:</w:t>
      </w:r>
      <w:r>
        <w:t xml:space="preserve"> Helium should remain in zircons if decay accelerated recently. Observed: Yes ✓</w:t>
      </w:r>
    </w:p>
    <w:p>
      <w:pPr>
        <w:pStyle w:val="ListParagraph"/>
        <w:numPr>
          <w:ilvl w:val="0"/>
          <w:numId w:val="3"/>
        </w:numPr>
      </w:pPr>
      <w:r>
        <w:rPr>
          <w:b/>
          <w:bCs/>
        </w:rPr>
        <w:t xml:space="preserve">Concordant dating:</w:t>
      </w:r>
      <w:r>
        <w:t xml:space="preserve"> Multiple systems should yield similar ages if accelerated uniformly. Observed: Yes ✓</w:t>
      </w:r>
    </w:p>
    <w:p>
      <w:pPr>
        <w:pStyle w:val="ListParagraph"/>
        <w:numPr>
          <w:ilvl w:val="0"/>
          <w:numId w:val="3"/>
        </w:numPr>
      </w:pPr>
      <w:r>
        <w:rPr>
          <w:b/>
          <w:bCs/>
        </w:rPr>
        <w:t xml:space="preserve">Orphan radiohalos:</w:t>
      </w:r>
      <w:r>
        <w:t xml:space="preserve"> Po-218 halos should exist without parent chains if decay episodes were rapid. Observed: Yes ✓</w:t>
      </w:r>
    </w:p>
    <w:p>
      <w:pPr>
        <w:pStyle w:val="ListParagraph"/>
        <w:numPr>
          <w:ilvl w:val="0"/>
          <w:numId w:val="3"/>
        </w:numPr>
        <w:spacing w:after="240"/>
      </w:pPr>
      <w:r>
        <w:rPr>
          <w:b/>
          <w:bCs/>
        </w:rPr>
        <w:t xml:space="preserve">Current decay constancy:</w:t>
      </w:r>
      <w:r>
        <w:t xml:space="preserve"> Laboratory measurements should show constant rates post-flood. Observed: Yes ✓</w:t>
      </w:r>
    </w:p>
    <w:p>
      <w:pPr>
        <w:spacing w:after="240"/>
      </w:pPr>
      <w:r>
        <w:t xml:space="preserve">The framework aligns with multiple independent observations, providing empirical support beyond mere theoretical coherence.</w:t>
      </w:r>
    </w:p>
    <w:p>
      <w:pPr>
        <w:pStyle w:val="Heading1"/>
      </w:pPr>
      <w:r>
        <w:t xml:space="preserve">6. Addressing Challenges and Objections</w:t>
      </w:r>
    </w:p>
    <w:p>
      <w:pPr>
        <w:pStyle w:val="Heading2"/>
      </w:pPr>
      <w:r>
        <w:t xml:space="preserve">6.1 Objection: Ad Hoc Solutions</w:t>
      </w:r>
    </w:p>
    <w:p>
      <w:pPr>
        <w:spacing w:after="120"/>
      </w:pPr>
      <w:r>
        <w:rPr>
          <w:b/>
          <w:bCs/>
          <w:u w:val="single"/>
        </w:rPr>
        <w:t xml:space="preserve">Objection:</w:t>
      </w:r>
      <w:r>
        <w:t xml:space="preserve"> These solutions appear ad hoc - invoked specifically to rescue young-Earth chronology without independent justification.</w:t>
      </w:r>
    </w:p>
    <w:p>
      <w:pPr>
        <w:spacing w:after="120"/>
      </w:pPr>
      <w:r>
        <w:rPr>
          <w:b/>
          <w:bCs/>
        </w:rPr>
        <w:t xml:space="preserve">Response:</w:t>
      </w:r>
      <w:r>
        <w:t xml:space="preserve"> The solutions derive from zone architecture framework developed independently to explain physics from Genesis text. They're not invented to solve dating problems but emerge naturally from the framework:</w:t>
      </w:r>
    </w:p>
    <w:p>
      <w:pPr>
        <w:pStyle w:val="ListParagraph"/>
        <w:numPr>
          <w:ilvl w:val="0"/>
          <w:numId w:val="2"/>
        </w:numPr>
      </w:pPr>
      <w:r>
        <w:t xml:space="preserve">Waters Above/Below exist in the model for theological/cosmological reasons</w:t>
      </w:r>
    </w:p>
    <w:p>
      <w:pPr>
        <w:pStyle w:val="ListParagraph"/>
        <w:numPr>
          <w:ilvl w:val="0"/>
          <w:numId w:val="2"/>
        </w:numPr>
      </w:pPr>
      <w:r>
        <w:t xml:space="preserve">Sabbath Boundary follows from Genesis 2:2-3 theology</w:t>
      </w:r>
    </w:p>
    <w:p>
      <w:pPr>
        <w:pStyle w:val="ListParagraph"/>
        <w:numPr>
          <w:ilvl w:val="0"/>
          <w:numId w:val="2"/>
        </w:numPr>
      </w:pPr>
      <w:r>
        <w:t xml:space="preserve">Threshold physics derives from matter formation mechanism</w:t>
      </w:r>
    </w:p>
    <w:p>
      <w:pPr>
        <w:pStyle w:val="ListParagraph"/>
        <w:numPr>
          <w:ilvl w:val="0"/>
          <w:numId w:val="2"/>
        </w:numPr>
        <w:spacing w:after="240"/>
      </w:pPr>
      <w:r>
        <w:t xml:space="preserve">Flood disturbances follow from catastrophic water release described in Genesis 7-8</w:t>
      </w:r>
    </w:p>
    <w:p>
      <w:pPr>
        <w:spacing w:after="240"/>
      </w:pPr>
      <w:r>
        <w:t xml:space="preserve">The dating solutions are applications of pre-existing framework, not custom inventions. This gives them explanatory power beyond merely "saving appearances."</w:t>
      </w:r>
    </w:p>
    <w:p>
      <w:pPr>
        <w:pStyle w:val="Heading2"/>
      </w:pPr>
      <w:r>
        <w:t xml:space="preserve">6.2 Objection: Unfalsifiable</w:t>
      </w:r>
    </w:p>
    <w:p>
      <w:pPr>
        <w:spacing w:after="120"/>
      </w:pPr>
      <w:r>
        <w:rPr>
          <w:b/>
          <w:bCs/>
          <w:u w:val="single"/>
        </w:rPr>
        <w:t xml:space="preserve">Objection:</w:t>
      </w:r>
      <w:r>
        <w:t xml:space="preserve"> If creation-week physics was different, we can't test it. The framework is unfalsifiable.</w:t>
      </w:r>
    </w:p>
    <w:p>
      <w:pPr>
        <w:spacing w:after="120"/>
      </w:pPr>
      <w:r>
        <w:rPr>
          <w:b/>
          <w:bCs/>
        </w:rPr>
        <w:t xml:space="preserve">Response:</w:t>
      </w:r>
      <w:r>
        <w:t xml:space="preserve"> Several aspects are testable:</w:t>
      </w:r>
    </w:p>
    <w:p>
      <w:pPr>
        <w:pStyle w:val="ListParagraph"/>
        <w:numPr>
          <w:ilvl w:val="0"/>
          <w:numId w:val="2"/>
        </w:numPr>
      </w:pPr>
      <w:r>
        <w:t xml:space="preserve">Current physics predictions (Hubble expansion, CMB properties, galaxy structures) can be verified</w:t>
      </w:r>
    </w:p>
    <w:p>
      <w:pPr>
        <w:pStyle w:val="ListParagraph"/>
        <w:numPr>
          <w:ilvl w:val="0"/>
          <w:numId w:val="2"/>
        </w:numPr>
      </w:pPr>
      <w:r>
        <w:t xml:space="preserve">Flood-related predictions (C-14 in ancient materials, helium retention, radiohalos) can be tested</w:t>
      </w:r>
    </w:p>
    <w:p>
      <w:pPr>
        <w:pStyle w:val="ListParagraph"/>
        <w:numPr>
          <w:ilvl w:val="0"/>
          <w:numId w:val="2"/>
        </w:numPr>
      </w:pPr>
      <w:r>
        <w:t xml:space="preserve">Zone architecture predictions about matter formation, dark matter distribution, conservation laws can be examined</w:t>
      </w:r>
    </w:p>
    <w:p>
      <w:pPr>
        <w:pStyle w:val="ListParagraph"/>
        <w:numPr>
          <w:ilvl w:val="0"/>
          <w:numId w:val="2"/>
        </w:numPr>
        <w:spacing w:after="120"/>
      </w:pPr>
      <w:r>
        <w:t xml:space="preserve">The framework could be falsified by: (1) demonstrating C-14 completely absent from ancient materials, (2) finding radiometric systems that don't show concordance, (3) showing helium completely escaped from zircons, or (4) demonstrating measurable decay rate variations in current experiments</w:t>
      </w:r>
    </w:p>
    <w:p>
      <w:pPr>
        <w:spacing w:after="240"/>
      </w:pPr>
      <w:r>
        <w:t xml:space="preserve">While we can't directly observe creation week, we can test consequences and predictions of the model. That's how all historical science operates - inferring past from present evidence.</w:t>
      </w:r>
    </w:p>
    <w:p>
      <w:pPr>
        <w:pStyle w:val="Heading2"/>
      </w:pPr>
      <w:r>
        <w:t xml:space="preserve">6.3 Objection: Requires Extraordinary Events</w:t>
      </w:r>
    </w:p>
    <w:p>
      <w:pPr>
        <w:spacing w:after="120"/>
      </w:pPr>
      <w:r>
        <w:rPr>
          <w:b/>
          <w:bCs/>
          <w:u w:val="single"/>
        </w:rPr>
        <w:t xml:space="preserve">Objection:</w:t>
      </w:r>
      <w:r>
        <w:t xml:space="preserve"> Accelerating decay by factor of 4.5 billion seems physically implausible. This requires extraordinary assumptions.</w:t>
      </w:r>
    </w:p>
    <w:p>
      <w:pPr>
        <w:spacing w:after="120"/>
      </w:pPr>
      <w:r>
        <w:rPr>
          <w:b/>
          <w:bCs/>
        </w:rPr>
        <w:t xml:space="preserve">Response:</w:t>
      </w:r>
      <w:r>
        <w:t xml:space="preserve"> Consider the context:</w:t>
      </w:r>
    </w:p>
    <w:p>
      <w:pPr>
        <w:pStyle w:val="ListParagraph"/>
        <w:numPr>
          <w:ilvl w:val="0"/>
          <w:numId w:val="3"/>
        </w:numPr>
      </w:pPr>
      <w:r>
        <w:t xml:space="preserve">Decay rates depend exponentially on barrier height. Modest changes in barrier produce exponential changes in rate - this is standard quantum mechanics.</w:t>
      </w:r>
    </w:p>
    <w:p>
      <w:pPr>
        <w:pStyle w:val="ListParagraph"/>
        <w:numPr>
          <w:ilvl w:val="0"/>
          <w:numId w:val="3"/>
        </w:numPr>
      </w:pPr>
      <w:r>
        <w:t xml:space="preserve">The Genesis Flood was itself an extraordinary event - global water catastrophe, crustal adjustments, massive energy releases. Extraordinary events produce extraordinary effects.</w:t>
      </w:r>
    </w:p>
    <w:p>
      <w:pPr>
        <w:pStyle w:val="ListParagraph"/>
        <w:numPr>
          <w:ilvl w:val="0"/>
          <w:numId w:val="3"/>
        </w:numPr>
      </w:pPr>
      <w:r>
        <w:t xml:space="preserve">Standard cosmology also invokes extraordinary events (inflation expanding universe by factor 10²⁶ in 10⁻³² seconds; Big Bang creating everything from nothing). The question isn't whether extraordinary events occur but when and why.</w:t>
      </w:r>
    </w:p>
    <w:p>
      <w:pPr>
        <w:pStyle w:val="ListParagraph"/>
        <w:numPr>
          <w:ilvl w:val="0"/>
          <w:numId w:val="3"/>
        </w:numPr>
        <w:spacing w:after="120"/>
      </w:pPr>
      <w:r>
        <w:t xml:space="preserve">Our framework provides mechanism (threshold disturbance) rather than merely asserting acceleration occurred. The zone architecture gives physical basis for the phenomenon.</w:t>
      </w:r>
    </w:p>
    <w:p>
      <w:pPr>
        <w:spacing w:after="240"/>
      </w:pPr>
      <w:r>
        <w:t xml:space="preserve">The real question: Which extraordinary event is more plausible - Genesis Flood as described in Scripture with physical consequences, or unobserved inflation and Big Bang?</w:t>
      </w:r>
    </w:p>
    <w:p>
      <w:pPr>
        <w:pStyle w:val="Heading2"/>
      </w:pPr>
      <w:r>
        <w:t xml:space="preserve">6.4 Objection: Contradicts Scientific Consensus</w:t>
      </w:r>
    </w:p>
    <w:p>
      <w:pPr>
        <w:spacing w:after="120"/>
      </w:pPr>
      <w:r>
        <w:rPr>
          <w:b/>
          <w:bCs/>
          <w:u w:val="single"/>
        </w:rPr>
        <w:t xml:space="preserve">Objection:</w:t>
      </w:r>
      <w:r>
        <w:t xml:space="preserve"> The overwhelming scientific consensus supports old-Earth cosmology and geology. Shouldn't we defer to expert judgment?</w:t>
      </w:r>
    </w:p>
    <w:p>
      <w:pPr>
        <w:spacing w:after="120"/>
      </w:pPr>
      <w:r>
        <w:rPr>
          <w:b/>
          <w:bCs/>
        </w:rPr>
        <w:t xml:space="preserve">Response:</w:t>
      </w:r>
      <w:r>
        <w:t xml:space="preserve"> Scientific consensus has limits:</w:t>
      </w:r>
    </w:p>
    <w:p>
      <w:pPr>
        <w:pStyle w:val="ListParagraph"/>
        <w:numPr>
          <w:ilvl w:val="0"/>
          <w:numId w:val="3"/>
        </w:numPr>
      </w:pPr>
      <w:r>
        <w:t xml:space="preserve">Consensus is based on methodological naturalism - excluding supernatural causation a priori. This philosophical commitment, not empirical evidence alone, drives old-Earth conclusions.</w:t>
      </w:r>
    </w:p>
    <w:p>
      <w:pPr>
        <w:pStyle w:val="ListParagraph"/>
        <w:numPr>
          <w:ilvl w:val="0"/>
          <w:numId w:val="3"/>
        </w:numPr>
      </w:pPr>
      <w:r>
        <w:t xml:space="preserve">Historical sciences (cosmology, geology, paleontology) involve interpretation of present evidence in light of assumed past processes. Different assumptions yield different conclusions from same evidence.</w:t>
      </w:r>
    </w:p>
    <w:p>
      <w:pPr>
        <w:pStyle w:val="ListParagraph"/>
        <w:numPr>
          <w:ilvl w:val="0"/>
          <w:numId w:val="3"/>
        </w:numPr>
      </w:pPr>
      <w:r>
        <w:t xml:space="preserve">Scripture provides revelation about origins that science cannot access empirically. If Scripture reveals creation timeline, this information legitimately constrains scientific models.</w:t>
      </w:r>
    </w:p>
    <w:p>
      <w:pPr>
        <w:pStyle w:val="ListParagraph"/>
        <w:numPr>
          <w:ilvl w:val="0"/>
          <w:numId w:val="3"/>
        </w:numPr>
        <w:spacing w:after="120"/>
      </w:pPr>
      <w:r>
        <w:t xml:space="preserve">Multiple anomalies exist in old-Earth models (fine-tuning, low-entropy initial state, dark matter/energy, horizon problem) suggesting current paradigm is incomplete at best.</w:t>
      </w:r>
    </w:p>
    <w:p>
      <w:pPr>
        <w:spacing w:after="240"/>
      </w:pPr>
      <w:r>
        <w:t xml:space="preserve">We respect scientific investigation while recognizing its methodological limitations. When Scripture and science appear to conflict, the issue is interpretive framework, not data quality.</w:t>
      </w:r>
    </w:p>
    <w:p>
      <w:r>
        <w:br w:type="page"/>
      </w:r>
    </w:p>
    <w:p>
      <w:pPr>
        <w:pStyle w:val="Heading1"/>
      </w:pPr>
      <w:r>
        <w:t xml:space="preserve">7. Conclusion</w:t>
      </w:r>
    </w:p>
    <w:p>
      <w:pPr>
        <w:pStyle w:val="Heading2"/>
      </w:pPr>
      <w:r>
        <w:t xml:space="preserve">7.1 Summary of Solutions</w:t>
      </w:r>
    </w:p>
    <w:p>
      <w:pPr>
        <w:spacing w:after="120"/>
      </w:pPr>
      <w:r>
        <w:t xml:space="preserve">This paper has addressed the two primary cosmological challenges facing young-Earth frameworks:</w:t>
      </w:r>
    </w:p>
    <w:p>
      <w:pPr>
        <w:spacing w:after="80"/>
      </w:pPr>
      <w:r>
        <w:rPr>
          <w:b/>
          <w:bCs/>
        </w:rPr>
        <w:t xml:space="preserve">Distant Starlight:</w:t>
      </w:r>
    </w:p>
    <w:p>
      <w:pPr>
        <w:pStyle w:val="ListParagraph"/>
        <w:numPr>
          <w:ilvl w:val="0"/>
          <w:numId w:val="2"/>
        </w:numPr>
      </w:pPr>
      <w:r>
        <w:t xml:space="preserve">Light propagation through Waters Above during creation week enabled rapid transit</w:t>
      </w:r>
    </w:p>
    <w:p>
      <w:pPr>
        <w:pStyle w:val="ListParagraph"/>
        <w:numPr>
          <w:ilvl w:val="0"/>
          <w:numId w:val="2"/>
        </w:numPr>
      </w:pPr>
      <w:r>
        <w:t xml:space="preserve">Rapid space expansion Days 2-4 carried light with expanding space</w:t>
      </w:r>
    </w:p>
    <w:p>
      <w:pPr>
        <w:pStyle w:val="ListParagraph"/>
        <w:numPr>
          <w:ilvl w:val="0"/>
          <w:numId w:val="2"/>
        </w:numPr>
        <w:spacing w:after="120"/>
      </w:pPr>
      <w:r>
        <w:t xml:space="preserve">Mature creation with functional integrity established light streams immediately</w:t>
      </w:r>
    </w:p>
    <w:p>
      <w:pPr>
        <w:spacing w:after="80"/>
      </w:pPr>
      <w:r>
        <w:rPr>
          <w:b/>
          <w:bCs/>
        </w:rPr>
        <w:t xml:space="preserve">Radiometric Dating:</w:t>
      </w:r>
    </w:p>
    <w:p>
      <w:pPr>
        <w:pStyle w:val="ListParagraph"/>
        <w:numPr>
          <w:ilvl w:val="0"/>
          <w:numId w:val="2"/>
        </w:numPr>
      </w:pPr>
      <w:r>
        <w:t xml:space="preserve">Accelerated nuclear decay during Genesis Flood explains apparent ages</w:t>
      </w:r>
    </w:p>
    <w:p>
      <w:pPr>
        <w:pStyle w:val="ListParagraph"/>
        <w:numPr>
          <w:ilvl w:val="0"/>
          <w:numId w:val="2"/>
        </w:numPr>
      </w:pPr>
      <w:r>
        <w:t xml:space="preserve">Threshold disturbance mechanism provides physical basis</w:t>
      </w:r>
    </w:p>
    <w:p>
      <w:pPr>
        <w:pStyle w:val="ListParagraph"/>
        <w:numPr>
          <w:ilvl w:val="0"/>
          <w:numId w:val="2"/>
        </w:numPr>
      </w:pPr>
      <w:r>
        <w:t xml:space="preserve">Heat dissipation through Waters Below prevents thermal catastrophe</w:t>
      </w:r>
    </w:p>
    <w:p>
      <w:pPr>
        <w:pStyle w:val="ListParagraph"/>
        <w:numPr>
          <w:ilvl w:val="0"/>
          <w:numId w:val="2"/>
        </w:numPr>
        <w:spacing w:after="240"/>
      </w:pPr>
      <w:r>
        <w:t xml:space="preserve">Uniform acceleration explains concordant dating systems</w:t>
      </w:r>
    </w:p>
    <w:p>
      <w:pPr>
        <w:spacing w:after="240"/>
      </w:pPr>
      <w:r>
        <w:t xml:space="preserve">Both solutions operate within the zone architecture framework, maintaining physical coherence while honoring biblical revelation.</w:t>
      </w:r>
    </w:p>
    <w:p>
      <w:pPr>
        <w:pStyle w:val="Heading2"/>
      </w:pPr>
      <w:r>
        <w:t xml:space="preserve">7.2 Theological Integrity</w:t>
      </w:r>
    </w:p>
    <w:p>
      <w:pPr>
        <w:spacing w:after="120"/>
      </w:pPr>
      <w:r>
        <w:t xml:space="preserve">The framework preserves several critical theological principles:</w:t>
      </w:r>
    </w:p>
    <w:p>
      <w:pPr>
        <w:pStyle w:val="ListParagraph"/>
        <w:numPr>
          <w:ilvl w:val="0"/>
          <w:numId w:val="3"/>
        </w:numPr>
      </w:pPr>
      <w:r>
        <w:rPr>
          <w:b/>
          <w:bCs/>
        </w:rPr>
        <w:t xml:space="preserve">Biblical Authority:</w:t>
      </w:r>
      <w:r>
        <w:t xml:space="preserve"> Scripture remains authoritative for origins, providing chronological framework that constrains scientific models</w:t>
      </w:r>
    </w:p>
    <w:p>
      <w:pPr>
        <w:pStyle w:val="ListParagraph"/>
        <w:numPr>
          <w:ilvl w:val="0"/>
          <w:numId w:val="3"/>
        </w:numPr>
      </w:pPr>
      <w:r>
        <w:rPr>
          <w:b/>
          <w:bCs/>
        </w:rPr>
        <w:t xml:space="preserve">Divine Sovereignty:</w:t>
      </w:r>
      <w:r>
        <w:t xml:space="preserve"> God actively created and sustains, not merely initiating natural processes</w:t>
      </w:r>
    </w:p>
    <w:p>
      <w:pPr>
        <w:pStyle w:val="ListParagraph"/>
        <w:numPr>
          <w:ilvl w:val="0"/>
          <w:numId w:val="3"/>
        </w:numPr>
      </w:pPr>
      <w:r>
        <w:rPr>
          <w:b/>
          <w:bCs/>
        </w:rPr>
        <w:t xml:space="preserve">Completed Creation:</w:t>
      </w:r>
      <w:r>
        <w:t xml:space="preserve"> Genesis 2:2-3 Sabbath establishes finished work, not ongoing creation</w:t>
      </w:r>
    </w:p>
    <w:p>
      <w:pPr>
        <w:pStyle w:val="ListParagraph"/>
        <w:numPr>
          <w:ilvl w:val="0"/>
          <w:numId w:val="3"/>
        </w:numPr>
      </w:pPr>
      <w:r>
        <w:rPr>
          <w:b/>
          <w:bCs/>
        </w:rPr>
        <w:t xml:space="preserve">Functional Integrity:</w:t>
      </w:r>
      <w:r>
        <w:t xml:space="preserve"> Created systems possess immediate functionality, not deceptive appearance</w:t>
      </w:r>
    </w:p>
    <w:p>
      <w:pPr>
        <w:pStyle w:val="ListParagraph"/>
        <w:numPr>
          <w:ilvl w:val="0"/>
          <w:numId w:val="3"/>
        </w:numPr>
        <w:spacing w:after="240"/>
      </w:pPr>
      <w:r>
        <w:rPr>
          <w:b/>
          <w:bCs/>
        </w:rPr>
        <w:t xml:space="preserve">Physical Coherence:</w:t>
      </w:r>
      <w:r>
        <w:t xml:space="preserve"> God works through designed physical mechanisms, not arbitrary miracles</w:t>
      </w:r>
    </w:p>
    <w:p>
      <w:pPr>
        <w:pStyle w:val="Heading2"/>
      </w:pPr>
      <w:r>
        <w:t xml:space="preserve">7.3 Scientific Integrity</w:t>
      </w:r>
    </w:p>
    <w:p>
      <w:pPr>
        <w:spacing w:after="120"/>
      </w:pPr>
      <w:r>
        <w:t xml:space="preserve">The framework also maintains scientific integrity:</w:t>
      </w:r>
    </w:p>
    <w:p>
      <w:pPr>
        <w:pStyle w:val="ListParagraph"/>
        <w:numPr>
          <w:ilvl w:val="0"/>
          <w:numId w:val="3"/>
        </w:numPr>
      </w:pPr>
      <w:r>
        <w:rPr>
          <w:b/>
          <w:bCs/>
        </w:rPr>
        <w:t xml:space="preserve">Respects Observations:</w:t>
      </w:r>
      <w:r>
        <w:t xml:space="preserve"> Acknowledges genuine data (distant galaxies, isotope ratios) without dismissal</w:t>
      </w:r>
    </w:p>
    <w:p>
      <w:pPr>
        <w:pStyle w:val="ListParagraph"/>
        <w:numPr>
          <w:ilvl w:val="0"/>
          <w:numId w:val="3"/>
        </w:numPr>
      </w:pPr>
      <w:r>
        <w:rPr>
          <w:b/>
          <w:bCs/>
        </w:rPr>
        <w:t xml:space="preserve">Provides Mechanisms:</w:t>
      </w:r>
      <w:r>
        <w:t xml:space="preserve"> Offers physical explanations rather than invoking miracles</w:t>
      </w:r>
    </w:p>
    <w:p>
      <w:pPr>
        <w:pStyle w:val="ListParagraph"/>
        <w:numPr>
          <w:ilvl w:val="0"/>
          <w:numId w:val="3"/>
        </w:numPr>
      </w:pPr>
      <w:r>
        <w:rPr>
          <w:b/>
          <w:bCs/>
        </w:rPr>
        <w:t xml:space="preserve">Generates Predictions:</w:t>
      </w:r>
      <w:r>
        <w:t xml:space="preserve"> Makes testable predictions about C-14, helium, radiohalos</w:t>
      </w:r>
    </w:p>
    <w:p>
      <w:pPr>
        <w:pStyle w:val="ListParagraph"/>
        <w:numPr>
          <w:ilvl w:val="0"/>
          <w:numId w:val="3"/>
        </w:numPr>
      </w:pPr>
      <w:r>
        <w:rPr>
          <w:b/>
          <w:bCs/>
        </w:rPr>
        <w:t xml:space="preserve">Maintains Consistency:</w:t>
      </w:r>
      <w:r>
        <w:t xml:space="preserve"> Integrates with broader zone architecture framework</w:t>
      </w:r>
    </w:p>
    <w:p>
      <w:pPr>
        <w:pStyle w:val="ListParagraph"/>
        <w:numPr>
          <w:ilvl w:val="0"/>
          <w:numId w:val="3"/>
        </w:numPr>
        <w:spacing w:after="240"/>
      </w:pPr>
      <w:r>
        <w:rPr>
          <w:b/>
          <w:bCs/>
        </w:rPr>
        <w:t xml:space="preserve">Acknowledges Limits:</w:t>
      </w:r>
      <w:r>
        <w:t xml:space="preserve"> Recognizes what can and cannot be tested empirically</w:t>
      </w:r>
    </w:p>
    <w:p>
      <w:pPr>
        <w:pStyle w:val="Heading2"/>
      </w:pPr>
      <w:r>
        <w:t xml:space="preserve">7.4 The Path Forward</w:t>
      </w:r>
    </w:p>
    <w:p>
      <w:pPr>
        <w:spacing w:after="120"/>
      </w:pPr>
      <w:r>
        <w:t xml:space="preserve">Young-Earth creation science requires continued development in several areas:</w:t>
      </w:r>
    </w:p>
    <w:p>
      <w:pPr>
        <w:pStyle w:val="ListParagraph"/>
        <w:numPr>
          <w:ilvl w:val="0"/>
          <w:numId w:val="3"/>
        </w:numPr>
      </w:pPr>
      <w:r>
        <w:rPr>
          <w:b/>
          <w:bCs/>
        </w:rPr>
        <w:t xml:space="preserve">Detailed Modeling:</w:t>
      </w:r>
      <w:r>
        <w:t xml:space="preserve"> Develop quantitative models of creation-week light propagation through Waters Above</w:t>
      </w:r>
    </w:p>
    <w:p>
      <w:pPr>
        <w:pStyle w:val="ListParagraph"/>
        <w:numPr>
          <w:ilvl w:val="0"/>
          <w:numId w:val="3"/>
        </w:numPr>
      </w:pPr>
      <w:r>
        <w:rPr>
          <w:b/>
          <w:bCs/>
        </w:rPr>
        <w:t xml:space="preserve">Decay Rate Studies:</w:t>
      </w:r>
      <w:r>
        <w:t xml:space="preserve"> Continue investigating helium diffusion, fission tracks, and C-14 in ancient materials</w:t>
      </w:r>
    </w:p>
    <w:p>
      <w:pPr>
        <w:pStyle w:val="ListParagraph"/>
        <w:numPr>
          <w:ilvl w:val="0"/>
          <w:numId w:val="3"/>
        </w:numPr>
      </w:pPr>
      <w:r>
        <w:rPr>
          <w:b/>
          <w:bCs/>
        </w:rPr>
        <w:t xml:space="preserve">Threshold Physics:</w:t>
      </w:r>
      <w:r>
        <w:t xml:space="preserve"> Formalize mathematics of threshold perturbations and tunneling probability changes</w:t>
      </w:r>
    </w:p>
    <w:p>
      <w:pPr>
        <w:pStyle w:val="ListParagraph"/>
        <w:numPr>
          <w:ilvl w:val="0"/>
          <w:numId w:val="3"/>
        </w:numPr>
      </w:pPr>
      <w:r>
        <w:rPr>
          <w:b/>
          <w:bCs/>
        </w:rPr>
        <w:t xml:space="preserve">Heat Transport:</w:t>
      </w:r>
      <w:r>
        <w:t xml:space="preserve"> Model perpendicular-dimension heat dissipation mechanisms</w:t>
      </w:r>
    </w:p>
    <w:p>
      <w:pPr>
        <w:pStyle w:val="ListParagraph"/>
        <w:numPr>
          <w:ilvl w:val="0"/>
          <w:numId w:val="3"/>
        </w:numPr>
        <w:spacing w:after="240"/>
      </w:pPr>
      <w:r>
        <w:rPr>
          <w:b/>
          <w:bCs/>
        </w:rPr>
        <w:t xml:space="preserve">Integration:</w:t>
      </w:r>
      <w:r>
        <w:t xml:space="preserve"> Connect cosmology solutions with flood geology, biology, and other disciplines</w:t>
      </w:r>
    </w:p>
    <w:p>
      <w:pPr>
        <w:spacing w:after="240"/>
      </w:pPr>
      <w:r>
        <w:t xml:space="preserve">This work requires collaboration between theologians, physicists, geologists, and other specialists, all committed to both biblical fidelity and scientific rigor.</w:t>
      </w:r>
    </w:p>
    <w:p>
      <w:pPr>
        <w:pStyle w:val="Heading2"/>
      </w:pPr>
      <w:r>
        <w:t xml:space="preserve">7.5 Final Reflection</w:t>
      </w:r>
    </w:p>
    <w:p>
      <w:pPr>
        <w:spacing w:after="120"/>
      </w:pPr>
      <w:r>
        <w:t xml:space="preserve">The apparent conflict between biblical chronology and cosmological observations need not force a choice between Scripture and science. Properly understood, both point toward the same reality: a created universe with young temporal age but mature functional integrity.</w:t>
      </w:r>
    </w:p>
    <w:p>
      <w:pPr>
        <w:spacing w:after="120"/>
      </w:pPr>
      <w:r>
        <w:t xml:space="preserve">The key insight - the Sabbath Boundary principle - recognizes that creation physics differed from sustaining physics. This is not ad hoc but follows from Genesis 2:2-3 theology. Current physics describes how God sustains; it cannot fully describe how God created.</w:t>
      </w:r>
    </w:p>
    <w:p>
      <w:pPr>
        <w:spacing w:after="120"/>
      </w:pPr>
      <w:r>
        <w:t xml:space="preserve">This distinction liberates young-Earth frameworks from impossible burden of explaining observations using only current physics extrapolated backward. It allows acknowledgment of genuine data while maintaining biblical chronology.</w:t>
      </w:r>
    </w:p>
    <w:p>
      <w:pPr>
        <w:spacing w:after="120"/>
      </w:pPr>
      <w:r>
        <w:t xml:space="preserve">The framework is not complete - significant work remains. But it demonstrates that young-Earth position need not abandon either biblical authority or scientific integrity. Both can be maintained through careful attention to physical mechanisms, biblical theology, and philosophical assumptions underlying scientific interpretation.</w:t>
      </w:r>
    </w:p>
    <w:p>
      <w:pPr>
        <w:spacing w:after="120"/>
      </w:pPr>
      <w:r>
        <w:t xml:space="preserve">Ultimately, our understanding of origins depends not merely on scientific investigation but on revelation. God has spoken in Scripture, providing information about creation that science cannot access through natural investigation alone. When properly integrated, Scripture and science speak harmoniously about our created world - young in years, rich in purpose, displaying both temporal sequence and eternal significance.</w:t>
      </w:r>
    </w:p>
    <w:p>
      <w:pPr>
        <w:spacing w:after="240"/>
      </w:pPr>
      <w:r>
        <w:t xml:space="preserve">May this work encourage continued pursuit of faithful, rigorous models that honor both the God who reveals in Scripture and the God who reveals in creation.</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before="0"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before="120" w:after="80"/>
      <w:outlineLvl w:val="2"/>
    </w:pPr>
    <w:rPr>
      <w:rFonts w:ascii="Times New Roman" w:cs="Times New Roman" w:eastAsia="Times New Roman" w:hAnsi="Times New Roman"/>
      <w:b/>
      <w:bCs/>
      <w:i/>
      <w:iCs/>
      <w:color w:val="000000"/>
      <w:sz w:val="24"/>
      <w:szCs w:val="24"/>
    </w:rPr>
  </w:style>
  <w:style w:type="paragraph" w:styleId="BlockQuote">
    <w:name w:val="Block Quote"/>
    <w:basedOn w:val="Normal"/>
    <w:pPr>
      <w:spacing w:before="120" w:after="120"/>
      <w:ind w:left="720" w:right="720"/>
    </w:pPr>
    <w:rPr>
      <w:rFonts w:ascii="Times New Roman" w:cs="Times New Roman" w:eastAsia="Times New Roman" w:hAnsi="Times New Roman"/>
      <w:i/>
      <w:iCs/>
      <w:color w:val="333333"/>
      <w:sz w:val="22"/>
      <w:szCs w:val="22"/>
    </w:rPr>
  </w:style>
  <w:style w:type="paragraph" w:styleId="Equation">
    <w:name w:val="Equation"/>
    <w:basedOn w:val="Normal"/>
    <w:pPr>
      <w:spacing w:before="100" w:after="100"/>
      <w:jc w:val="center"/>
    </w:pPr>
    <w:rPr>
      <w:rFonts w:ascii="Times New Roman" w:cs="Times New Roman" w:eastAsia="Times New Roman" w:hAnsi="Times New Roman"/>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2025-12-29T18:29:50.719Z</dcterms:created>
  <dcterms:modified xsi:type="dcterms:W3CDTF">2025-12-29T18:29:50.720Z</dcterms:modified>
</cp:coreProperties>
</file>

<file path=docProps/custom.xml><?xml version="1.0" encoding="utf-8"?>
<Properties xmlns="http://schemas.openxmlformats.org/officeDocument/2006/custom-properties" xmlns:vt="http://schemas.openxmlformats.org/officeDocument/2006/docPropsVTypes"/>
</file>