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23: Starlight, Time, and Radiometric Dating</w:t>
      </w:r>
    </w:p>
    <w:p>
      <w:pPr>
        <w:spacing w:after="0" w:before="120"/>
      </w:pPr>
    </w:p>
    <w:p>
      <w:pPr>
        <w:pStyle w:val="Heading2"/>
      </w:pPr>
      <w:r>
        <w:t xml:space="preserve">Introduction: The Apparent Age Problem</w:t>
      </w:r>
    </w:p>
    <w:p>
      <w:pPr>
        <w:spacing w:after="200" w:line="340"/>
      </w:pPr>
      <w:r>
        <w:t xml:space="preserve">Two observational realities appear to contradict biblical chronology irreconcilably. First, light from galaxies billions of light-years distant reaches Earth, suggesting the universe is billions of years old. Second, radioactive decay measurements indicate rocks and minerals are billions of years old. Yet Scripture places creation merely six thousand years in our past. These two problems seem mathematically insurmountable. Yet they share a common solution rooted in the distinction between [object Object].</w:t>
      </w:r>
    </w:p>
    <w:p>
      <w:pPr>
        <w:spacing w:after="200" w:line="340"/>
      </w:pPr>
      <w:r>
        <w:t xml:space="preserve">The zone architecture framework reveals that both problems involve the same interpretive error: extrapolating current physical processes backward through the Sabbath Boundary—the transition from creation-mode to sustaining-mode physics at the end of Day 7. Scripture itself warns against this error in 2 Peter 3:3-6.</w:t>
      </w:r>
    </w:p>
    <w:p>
      <w:pPr>
        <w:spacing w:after="0" w:before="200"/>
      </w:pPr>
    </w:p>
    <w:p>
      <w:pPr>
        <w:pStyle w:val="Heading2"/>
      </w:pPr>
      <w:r>
        <w:t xml:space="preserve">Part I: The Sabbath Boundary Principle</w:t>
      </w:r>
    </w:p>
    <w:p>
      <w:pPr>
        <w:pStyle w:val="Heading3"/>
      </w:pPr>
      <w:r>
        <w:t xml:space="preserve">A Physics Transition, Not Just a Theological Event</w:t>
      </w:r>
    </w:p>
    <w:p>
      <w:pPr>
        <w:spacing w:after="200" w:line="340"/>
      </w:pPr>
      <w:r>
        <w:t xml:space="preserve">Genesis 2:2-3 records a critical transition:</w:t>
      </w:r>
    </w:p>
    <w:p>
      <w:pPr>
        <w:spacing w:after="200" w:before="200" w:line="340"/>
        <w:ind w:left="720" w:right="720"/>
      </w:pPr>
      <w:r>
        <w:rPr>
          <w:rFonts w:ascii="Georgia" w:cs="Georgia" w:eastAsia="Georgia" w:hAnsi="Georgia"/>
          <w:i/>
          <w:iCs/>
          <w:color w:val="2E5FA1"/>
          <w:sz w:val="24"/>
          <w:szCs w:val="24"/>
        </w:rPr>
        <w:t xml:space="preserve">“And on the seventh day God finished his work that he had done, and he rested on the seventh day from all his work that he had done. So God blessed the seventh day and made it holy, because on it God rested from all his work that he had done in creation.”</w:t>
      </w:r>
      <w:r>
        <w:rPr>
          <w:rFonts w:ascii="Georgia" w:cs="Georgia" w:eastAsia="Georgia" w:hAnsi="Georgia"/>
          <w:color w:val="6B7280"/>
          <w:sz w:val="20"/>
          <w:szCs w:val="20"/>
        </w:rPr>
        <w:t xml:space="preserve">
— Genesis 2:2-3</w:t>
      </w:r>
    </w:p>
    <w:p>
      <w:pPr>
        <w:spacing w:after="200" w:line="340"/>
      </w:pPr>
      <w:r>
        <w:t xml:space="preserve">The zone architecture framework recognizes this as a [object Object]. The Hebrew verb shavat ("rested") does not indicate fatigue but cessation of creative activity. The work was "finished"—brought to intended end. After Day 7, no new creative acts occur within the normal sustaining course.</w:t>
      </w:r>
    </w:p>
    <w:p>
      <w:pPr>
        <w:pStyle w:val="Heading3"/>
      </w:pPr>
      <w:r>
        <w:t xml:space="preserve">Two Distinct Physical Regimes</w:t>
      </w:r>
    </w:p>
    <w:p>
      <w:pPr>
        <w:pStyle w:val="Heading3"/>
      </w:pPr>
      <w:r>
        <w:rPr>
          <w:b/>
          <w:bCs/>
        </w:rPr>
        <w:t xml:space="preserve">Creation-Mode Physics (Days 1-6):</w:t>
      </w:r>
    </w:p>
    <w:p>
      <w:pPr>
        <w:pStyle w:val="ListParagraph"/>
        <w:numPr>
          <w:ilvl w:val="0"/>
          <w:numId w:val="2"/>
        </w:numPr>
        <w:spacing w:after="120" w:line="320"/>
      </w:pPr>
      <w:r>
        <w:t xml:space="preserve">Active divine speech imposing patterns</w:t>
      </w:r>
    </w:p>
    <w:p>
      <w:pPr>
        <w:pStyle w:val="ListParagraph"/>
        <w:numPr>
          <w:ilvl w:val="0"/>
          <w:numId w:val="2"/>
        </w:numPr>
        <w:spacing w:after="120" w:line="320"/>
      </w:pPr>
      <w:r>
        <w:t xml:space="preserve">Energy input permitted (not conserved)</w:t>
      </w:r>
    </w:p>
    <w:p>
      <w:pPr>
        <w:pStyle w:val="ListParagraph"/>
        <w:numPr>
          <w:ilvl w:val="0"/>
          <w:numId w:val="2"/>
        </w:numPr>
        <w:spacing w:after="120" w:line="320"/>
      </w:pPr>
      <w:r>
        <w:t xml:space="preserve">Threshold crossings occurring</w:t>
      </w:r>
    </w:p>
    <w:p>
      <w:pPr>
        <w:pStyle w:val="ListParagraph"/>
        <w:numPr>
          <w:ilvl w:val="0"/>
          <w:numId w:val="2"/>
        </w:numPr>
        <w:spacing w:after="120" w:line="320"/>
      </w:pPr>
      <w:r>
        <w:t xml:space="preserve">Rapid processes establishing functional systems</w:t>
      </w:r>
    </w:p>
    <w:p>
      <w:pPr>
        <w:pStyle w:val="Heading3"/>
      </w:pPr>
      <w:r>
        <w:rPr>
          <w:b/>
          <w:bCs/>
        </w:rPr>
        <w:t xml:space="preserve">Sustaining-Mode Physics (Post-Day 7):</w:t>
      </w:r>
    </w:p>
    <w:p>
      <w:pPr>
        <w:pStyle w:val="ListParagraph"/>
        <w:numPr>
          <w:ilvl w:val="0"/>
          <w:numId w:val="2"/>
        </w:numPr>
        <w:spacing w:after="120" w:line="320"/>
      </w:pPr>
      <w:r>
        <w:t xml:space="preserve">Conservation laws activated</w:t>
      </w:r>
    </w:p>
    <w:p>
      <w:pPr>
        <w:pStyle w:val="ListParagraph"/>
        <w:numPr>
          <w:ilvl w:val="0"/>
          <w:numId w:val="2"/>
        </w:numPr>
        <w:spacing w:after="120" w:line="320"/>
      </w:pPr>
      <w:r>
        <w:t xml:space="preserve">Closed system (no new energy input)</w:t>
      </w:r>
    </w:p>
    <w:p>
      <w:pPr>
        <w:pStyle w:val="ListParagraph"/>
        <w:numPr>
          <w:ilvl w:val="0"/>
          <w:numId w:val="2"/>
        </w:numPr>
        <w:spacing w:after="120" w:line="320"/>
      </w:pPr>
      <w:r>
        <w:t xml:space="preserve">Entropy increase (Second Law operational)</w:t>
      </w:r>
    </w:p>
    <w:p>
      <w:pPr>
        <w:pStyle w:val="ListParagraph"/>
        <w:numPr>
          <w:ilvl w:val="0"/>
          <w:numId w:val="2"/>
        </w:numPr>
        <w:spacing w:after="120" w:line="320"/>
      </w:pPr>
      <w:r>
        <w:t xml:space="preserve">Gradual processes maintaining established order</w:t>
      </w:r>
    </w:p>
    <w:p>
      <w:pPr>
        <w:spacing w:after="200" w:line="340"/>
      </w:pPr>
      <w:r>
        <w:t xml:space="preserve">These represent fundamentally different operating regimes, not merely different initial conditions.</w:t>
      </w:r>
    </w:p>
    <w:p>
      <w:pPr>
        <w:pStyle w:val="Heading3"/>
      </w:pPr>
      <w:r>
        <w:t xml:space="preserve">Uniformitarianism's Fatal Flaw</w:t>
      </w:r>
    </w:p>
    <w:p>
      <w:pPr>
        <w:spacing w:after="200" w:line="340"/>
      </w:pPr>
      <w:r>
        <w:t xml:space="preserve">Modern geology and cosmology rest on uniformitarianism—the principle that "the present is key to the past." This principle is [object Object] but breaks down catastrophically when applied across the Sabbath Boundary. Scripture itself warns of this error. 2 Peter 3:3-6 explicitly cautions against those who "deliberately overlook" that creation operated differently.</w:t>
      </w:r>
    </w:p>
    <w:p>
      <w:pPr>
        <w:spacing w:after="0" w:before="200"/>
      </w:pPr>
    </w:p>
    <w:p>
      <w:pPr>
        <w:pStyle w:val="Heading2"/>
      </w:pPr>
      <w:r>
        <w:t xml:space="preserve">Part II: The Distant Starlight Solution</w:t>
      </w:r>
    </w:p>
    <w:p>
      <w:pPr>
        <w:pStyle w:val="Heading3"/>
      </w:pPr>
      <w:r>
        <w:t xml:space="preserve">The Mechanism: Light in Expanding Space</w:t>
      </w:r>
    </w:p>
    <w:p>
      <w:pPr>
        <w:spacing w:after="200" w:line="340"/>
      </w:pPr>
      <w:r>
        <w:t xml:space="preserve">During Days 2-4, the Firmament underwent [object Object]. Stars created Day 4 emitted light propagating at speed [object Object] through this expanding space. As the Firmament expanded rapidly, it [object Object]. A photon traveling at speed [object Object] through expanding space covers vastly more comoving distance than [object Object] × time would suggest when space is static.</w:t>
      </w:r>
    </w:p>
    <w:p>
      <w:pPr>
        <w:spacing w:after="200" w:line="340"/>
      </w:pPr>
      <w:r>
        <w:t xml:space="preserve">The biblical support is overwhelming: the word raqia (firmament) derives from the verb "to stretch out"—expansion is definitional. Seventeen Old Testament passages describe cosmic stretching. Hebrew grammar distinguishes completed initial stretching from ongoing stretching, suggesting two phases: rapid expansion Days 2-4, slow expansion post-Day 7.</w:t>
      </w:r>
    </w:p>
    <w:p>
      <w:pPr>
        <w:pStyle w:val="Heading3"/>
      </w:pPr>
      <w:r>
        <w:t xml:space="preserve">Why This Solution Uniquely Satisfies All Constraints</w:t>
      </w:r>
    </w:p>
    <w:p>
      <w:pPr>
        <w:spacing w:after="200" w:line="340"/>
      </w:pPr>
      <w:r>
        <w:t xml:space="preserve">The rapid expansion solution is not [object Object] but uniquely demanded by three converging requirements: Light cannot traverse Waters Above or Waters Below; Stars must fulfill purpose immediately; Creation-mode physics differs from sustaining-mode physics.</w:t>
      </w:r>
    </w:p>
    <w:p>
      <w:pPr>
        <w:spacing w:after="0" w:before="200"/>
      </w:pPr>
    </w:p>
    <w:p>
      <w:pPr>
        <w:pStyle w:val="Heading2"/>
      </w:pPr>
      <w:r>
        <w:t xml:space="preserve">Part III: The Radiometric Dating Solution</w:t>
      </w:r>
    </w:p>
    <w:p>
      <w:pPr>
        <w:pStyle w:val="Heading3"/>
      </w:pPr>
      <w:r>
        <w:t xml:space="preserve">The Problem: Multiple Dating Systems Converge</w:t>
      </w:r>
    </w:p>
    <w:p>
      <w:pPr>
        <w:spacing w:after="200" w:line="340"/>
      </w:pPr>
      <w:r>
        <w:t xml:space="preserve">Multiple independent radiometric systems yield concordant ages for rocks: Uranium-Lead dating: 4.5 billion years. Rubidium-Strontium dating: ~3 billion years. Potassium-Argon dating: millions of years. This concordance is cited as proof. But concordance actually reflects [object Object].</w:t>
      </w:r>
    </w:p>
    <w:p>
      <w:pPr>
        <w:pStyle w:val="Heading3"/>
      </w:pPr>
      <w:r>
        <w:t xml:space="preserve">The Key Insight: Apparent Age vs. Temporal Age</w:t>
      </w:r>
    </w:p>
    <w:p>
      <w:pPr>
        <w:spacing w:after="200" w:line="340"/>
      </w:pPr>
      <w:r>
        <w:t xml:space="preserve">Created systems possess [object Object] (characteristics necessary for purpose) distinct from [object Object] (time elapsed since creation). When matter condensed from Waters Below Days 3-4, the entire nuclear chart was created simultaneously. Parent isotopes and daughter isotopes were both present from creation. The ratios reflected the Waters Below's geometric structure at the density threshold, not billions of years of decay.</w:t>
      </w:r>
    </w:p>
    <w:p>
      <w:pPr>
        <w:spacing w:after="200" w:line="340"/>
      </w:pPr>
      <w:r>
        <w:t xml:space="preserve">A granite crystal containing uranium requires specific U/Pb ratios for optimal lattice stability. These ratios were [object Object], not evolved through decay. The granite thus possesses apparent age while having temporal age of about 6,000 years.</w:t>
      </w:r>
    </w:p>
    <w:p>
      <w:pPr>
        <w:pStyle w:val="Heading3"/>
      </w:pPr>
      <w:r>
        <w:t xml:space="preserve">Why Concordance Exists</w:t>
      </w:r>
    </w:p>
    <w:p>
      <w:pPr>
        <w:spacing w:after="200" w:line="340"/>
      </w:pPr>
      <w:r>
        <w:t xml:space="preserve">Isotope ratios show concordance because Earth's geochemistry was designed as integrated system. Just as human body proportions show concordance because designed as integrated system, isotope ratios show concordance because created coherently. The ratios were created to be consistent across all systems. This coherence reflects design, not temporal evolution.</w:t>
      </w:r>
    </w:p>
    <w:p>
      <w:pPr>
        <w:pStyle w:val="Heading3"/>
      </w:pPr>
      <w:r>
        <w:t xml:space="preserve">Post-Day 7 Decay: Real, but Recent</w:t>
      </w:r>
    </w:p>
    <w:p>
      <w:pPr>
        <w:spacing w:after="200" w:line="340"/>
      </w:pPr>
      <w:r>
        <w:t xml:space="preserve">After Day 7, radioactive decay began operating at the constant rates we measure in laboratories. These measurements are [object Object]. Over 6,000 years: U-238 shows negligible decay, C-14 shows ~40% decrease, shorter-lived isotopes show substantial decay. Current decay rates are absolutely constant. But they apply only in sustaining mode. Decay did not operate during creation mode.</w:t>
      </w:r>
    </w:p>
    <w:p>
      <w:pPr>
        <w:spacing w:after="0" w:before="200"/>
      </w:pPr>
    </w:p>
    <w:p>
      <w:pPr>
        <w:pStyle w:val="Heading2"/>
      </w:pPr>
      <w:r>
        <w:t xml:space="preserve">Part IV: Evidence for Young Age—Carbon-14</w:t>
      </w:r>
    </w:p>
    <w:p>
      <w:pPr>
        <w:pStyle w:val="Heading3"/>
      </w:pPr>
      <w:r>
        <w:t xml:space="preserve">The C-14 Anomaly</w:t>
      </w:r>
    </w:p>
    <w:p>
      <w:pPr>
        <w:spacing w:after="200" w:line="340"/>
      </w:pPr>
      <w:r>
        <w:t xml:space="preserve">Carbon-14 provides direct evidence for young age. C-14 has half-life of 5,730 years. After 17 half-lives (~100,000 years), C-14 becomes undetectable. Materials supposedly millions of years old should contain zero C-14. Yet C-14 is routinely found in coal (supposedly 300+ million years old), diamonds (supposedly 1-3 billion years old), and dinosaur fossils (supposedly 65-230 million years old).</w:t>
      </w:r>
    </w:p>
    <w:p>
      <w:pPr>
        <w:pStyle w:val="Heading3"/>
      </w:pPr>
      <w:r>
        <w:t xml:space="preserve">Young-Earth Explanation</w:t>
      </w:r>
    </w:p>
    <w:p>
      <w:pPr>
        <w:spacing w:after="200" w:line="340"/>
      </w:pPr>
      <w:r>
        <w:t xml:space="preserve">These materials are actually thousands, not millions, of years old. Pre-Flood organisms lived in atmospheric equilibrium with typical C-14/C-12 ratios. When the Flood occurred ~4,400 years ago, organisms were buried catastrophically. Since that time, ~0.77 half-lives have passed. Current C-14 remaining is approximately 59%—easily detectable. C-14 detection in supposedly ancient materials proves those materials cannot be millions of years old.</w:t>
      </w:r>
    </w:p>
    <w:p>
      <w:pPr>
        <w:spacing w:after="0" w:before="200"/>
      </w:pPr>
    </w:p>
    <w:p>
      <w:pPr>
        <w:pStyle w:val="Heading2"/>
      </w:pPr>
      <w:r>
        <w:t xml:space="preserve">Part V: Additional Evidence—Helium and Polonium Halos</w:t>
      </w:r>
    </w:p>
    <w:p>
      <w:pPr>
        <w:pStyle w:val="Heading3"/>
      </w:pPr>
      <w:r>
        <w:t xml:space="preserve">Helium Retention in Zircons</w:t>
      </w:r>
    </w:p>
    <w:p>
      <w:pPr>
        <w:spacing w:after="200" w:line="340"/>
      </w:pPr>
      <w:r>
        <w:t xml:space="preserve">Alpha decay in uranium chains produces helium. In zircon crystals, helium diffuses out slowly. If zircon truly crystallized 1.5 billion years ago, virtually all helium should have diffused away. RATE research examined zircons with U-Pb age of 1.5 billion years. If truly that old, less than 1% of helium should remain. Actual observation: [object Object]. This is consistent with young age.</w:t>
      </w:r>
    </w:p>
    <w:p>
      <w:pPr>
        <w:pStyle w:val="Heading3"/>
      </w:pPr>
      <w:r>
        <w:t xml:space="preserve">Polonium Radiohalos</w:t>
      </w:r>
    </w:p>
    <w:p>
      <w:pPr>
        <w:spacing w:after="200" w:line="340"/>
      </w:pPr>
      <w:r>
        <w:t xml:space="preserve">Radioactive decay creates microscopic damage zones. Polonium-218 has half-life of only 3 minutes. Yet discrete halos exist without parent U-238 chains nearby. Standard geology cannot explain "orphan" halos. Our framework explains them: granite crystallized rapidly during matter condensation, when decay rates were potentially elevated. Rapid crystallization created Po-218 halos before decay could occur.</w:t>
      </w:r>
    </w:p>
    <w:p>
      <w:pPr>
        <w:spacing w:after="0" w:before="200"/>
      </w:pPr>
    </w:p>
    <w:p>
      <w:pPr>
        <w:pStyle w:val="Heading2"/>
      </w:pPr>
      <w:r>
        <w:t xml:space="preserve">Part VI: Integration and Coherence</w:t>
      </w:r>
    </w:p>
    <w:p>
      <w:pPr>
        <w:pStyle w:val="Heading3"/>
      </w:pPr>
      <w:r>
        <w:t xml:space="preserve">Common Principles Underlying Both Solutions</w:t>
      </w:r>
    </w:p>
    <w:p>
      <w:pPr>
        <w:spacing w:after="200" w:line="340"/>
      </w:pPr>
      <w:r>
        <w:t xml:space="preserve">Both solutions express unified framework based on common principles: Sabbath Boundary principle—creation physics differed; Functional integrity—created systems possess necessary characteristics from inception; Apparent vs. temporal age—functional age differs from temporal age.</w:t>
      </w:r>
    </w:p>
    <w:p>
      <w:pPr>
        <w:spacing w:after="200" w:line="340"/>
      </w:pPr>
      <w:r>
        <w:t xml:space="preserve">Both solutions involve the same fundamental principle: [object Object]. Moreover, mechanisms are physically related: rapid Firmament expansion and threshold boundary disturbances create conditions affecting both light propagation and decay rates.</w:t>
      </w:r>
    </w:p>
    <w:p>
      <w:pPr>
        <w:spacing w:after="0" w:before="200"/>
      </w:pPr>
    </w:p>
    <w:p>
      <w:pPr>
        <w:pStyle w:val="Heading2"/>
      </w:pPr>
      <w:r>
        <w:t xml:space="preserve">Part VII: Theological Considerations</w:t>
      </w:r>
    </w:p>
    <w:p>
      <w:pPr>
        <w:pStyle w:val="Heading3"/>
      </w:pPr>
      <w:r>
        <w:t xml:space="preserve">Is Functional Maturity Deceptive?</w:t>
      </w:r>
    </w:p>
    <w:p>
      <w:pPr>
        <w:spacing w:after="200" w:line="340"/>
      </w:pPr>
      <w:r>
        <w:t xml:space="preserve">Critics object that creating mature systems constitutes divine deception. This reveals misunderstanding. First, functional characteristics are [object Object], not false. Second, [object Object] of properties as temporal age results from uniformitarian assumptions, not divine imposition. Third, biblical precedent supports mature creation. Jesus created wine with fermentation characteristics—genuine quality created instantaneously.</w:t>
      </w:r>
    </w:p>
    <w:p>
      <w:pPr>
        <w:pStyle w:val="Heading3"/>
      </w:pPr>
      <w:r>
        <w:t xml:space="preserve">The Revelation of True History</w:t>
      </w:r>
    </w:p>
    <w:p>
      <w:pPr>
        <w:spacing w:after="200" w:line="340"/>
      </w:pPr>
      <w:r>
        <w:t xml:space="preserve">God revealed the creation account through Scripture. Science describes how the created order operates; Scripture reveals when and that creation-mode physics differed. Both are genuine sources of knowledge.</w:t>
      </w:r>
    </w:p>
    <w:p>
      <w:pPr>
        <w:spacing w:after="200" w:before="200" w:line="340"/>
        <w:ind w:left="720" w:right="720"/>
      </w:pPr>
      <w:r>
        <w:rPr>
          <w:rFonts w:ascii="Georgia" w:cs="Georgia" w:eastAsia="Georgia" w:hAnsi="Georgia"/>
          <w:i/>
          <w:iCs/>
          <w:color w:val="2E5FA1"/>
          <w:sz w:val="24"/>
          <w:szCs w:val="24"/>
        </w:rPr>
        <w:t xml:space="preserve">“In the beginning, God created the heavens and the earth. And God saw everything that he had made, and behold, it was very good.”</w:t>
      </w:r>
      <w:r>
        <w:rPr>
          <w:rFonts w:ascii="Georgia" w:cs="Georgia" w:eastAsia="Georgia" w:hAnsi="Georgia"/>
          <w:color w:val="6B7280"/>
          <w:sz w:val="20"/>
          <w:szCs w:val="20"/>
        </w:rPr>
        <w:t xml:space="preserve">
— Genesis 1:1, 31</w:t>
      </w:r>
    </w:p>
    <w:p>
      <w:pPr>
        <w:spacing w:after="0" w:before="200"/>
      </w:pPr>
    </w:p>
    <w:p>
      <w:pPr>
        <w:pStyle w:val="Heading2"/>
      </w:pPr>
      <w:r>
        <w:t xml:space="preserve">Conclusion: A Young Universe, Comprehensively Mature</w:t>
      </w:r>
    </w:p>
    <w:p>
      <w:pPr>
        <w:spacing w:after="200" w:line="340"/>
      </w:pPr>
      <w:r>
        <w:t xml:space="preserve">Apparent contradictions between biblical chronology and cosmological observations dissolve when recognizing [object Object]. The distant starlight problem is solved by rapid Firmament expansion during creation week. The radiometric dating problem is solved by recognizing isotope ratios were established at matter formation.</w:t>
      </w:r>
    </w:p>
    <w:p>
      <w:pPr>
        <w:spacing w:after="200" w:line="340"/>
      </w:pPr>
      <w:r>
        <w:t xml:space="preserve">Both solutions rest on the principle that [object Object]. The universe is young—approximately 6,000 years old. Yet it was created with mature functional integrity. God created a complete, functioning universe with all necessary characteristics established from inception.</w:t>
      </w:r>
    </w:p>
    <w:p>
      <w:pPr>
        <w:spacing w:after="200" w:before="200" w:line="340"/>
        <w:ind w:left="720" w:right="720"/>
      </w:pPr>
      <w:r>
        <w:rPr>
          <w:rFonts w:ascii="Georgia" w:cs="Georgia" w:eastAsia="Georgia" w:hAnsi="Georgia"/>
          <w:i/>
          <w:iCs/>
          <w:color w:val="2E5FA1"/>
          <w:sz w:val="24"/>
          <w:szCs w:val="24"/>
        </w:rPr>
        <w:t xml:space="preserve">“By faith we understand that the heavens were framed by the word of God, so that the things which are seen were not made of things which are visible.”</w:t>
      </w:r>
      <w:r>
        <w:rPr>
          <w:rFonts w:ascii="Georgia" w:cs="Georgia" w:eastAsia="Georgia" w:hAnsi="Georgia"/>
          <w:color w:val="6B7280"/>
          <w:sz w:val="20"/>
          <w:szCs w:val="20"/>
        </w:rPr>
        <w:t xml:space="preserve">
— Hebrews 11:3 (NKJV)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23</w:t>
    </w:r>
    <w:r>
      <w:rPr>
        <w:rFonts w:ascii="Georgia" w:cs="Georgia" w:eastAsia="Georgia" w:hAnsi="Georgia"/>
        <w:i/>
        <w:iCs/>
        <w:color w:val="6B7280"/>
        <w:sz w:val="18"/>
        <w:szCs w:val="18"/>
      </w:rPr>
      <w:t xml:space="preserve">	Starlight, Time, and Radiometric Dating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2026-03-23T15:25:30.314Z</dcterms:created>
  <dcterms:modified xsi:type="dcterms:W3CDTF">2026-03-23T15:25:30.314Z</dcterms:modified>
</cp:coreProperties>
</file>

<file path=docProps/custom.xml><?xml version="1.0" encoding="utf-8"?>
<Properties xmlns="http://schemas.openxmlformats.org/officeDocument/2006/custom-properties" xmlns:vt="http://schemas.openxmlformats.org/officeDocument/2006/docPropsVTypes"/>
</file>