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sz w:val="56"/>
          <w:szCs w:val="56"/>
        </w:rPr>
        <w:t xml:space="preserve">Conspiracy Theories and Fringe Science</w:t>
      </w:r>
    </w:p>
    <w:p>
      <w:pPr>
        <w:jc w:val="center"/>
      </w:pPr>
      <w:r>
        <w:rPr>
          <w:rFonts w:ascii="Arial" w:cs="Arial" w:eastAsia="Arial" w:hAnsi="Arial"/>
          <w:i/>
          <w:iCs/>
          <w:color w:val="444444"/>
          <w:sz w:val="32"/>
          <w:szCs w:val="32"/>
        </w:rPr>
        <w:t xml:space="preserve">Mining the Margins for Hard Sci-Fi</w:t>
      </w:r>
    </w:p>
    <w:p>
      <w:pPr>
        <w:spacing w:before="200"/>
        <w:jc w:val="center"/>
      </w:pPr>
      <w:r>
        <w:rPr>
          <w:rFonts w:ascii="Arial" w:cs="Arial" w:eastAsia="Arial" w:hAnsi="Arial"/>
          <w:i/>
          <w:iCs/>
          <w:color w:val="666666"/>
          <w:sz w:val="28"/>
          <w:szCs w:val="28"/>
        </w:rPr>
        <w:t xml:space="preserve">The Exodus Protocol Research Series</w:t>
      </w:r>
    </w:p>
    <w:p>
      <w:pPr>
        <w:spacing w:before="400"/>
        <w:jc w:val="center"/>
      </w:pPr>
      <w:r>
        <w:rPr>
          <w:rFonts w:ascii="Arial" w:cs="Arial" w:eastAsia="Arial" w:hAnsi="Arial"/>
          <w:color w:val="999999"/>
          <w:sz w:val="24"/>
          <w:szCs w:val="24"/>
        </w:rPr>
        <w:t xml:space="preserve">Research Paper 6 of 8</w:t>
      </w:r>
    </w:p>
    <w:p>
      <w:r>
        <w:br w:type="page"/>
      </w:r>
    </w:p>
    <w:p>
      <w:pPr>
        <w:pStyle w:val="Heading1"/>
      </w:pPr>
      <w:r>
        <w:t xml:space="preserve">Introduction</w:t>
      </w:r>
    </w:p>
    <w:p>
      <w:pPr>
        <w:spacing w:after="200" w:line="360"/>
      </w:pPr>
      <w:r>
        <w:t xml:space="preserve">The Exodus Protocol mines conspiracy theories not for supernatural validation but for archaeological authenticity. By grounding speculative narratives in documented history and then reframing them through vault technology, the novel avoids the trap of pure fantasy while maintaining hard sci-fi rigor. This research document catalogs the actual claims, their origins, supporting evidence, scientific rebuttals, and most importantly, how they serve as source material for hard sci-fi narrative.</w:t>
      </w:r>
    </w:p>
    <w:p>
      <w:pPr>
        <w:spacing w:after="400" w:line="360"/>
      </w:pPr>
      <w:r>
        <w:t xml:space="preserve">Each theory is examined across four dimensions: historical origins and key figures, genuine claims and evidence cited, what has been scientifically debunked, and how the novel reframes it through the lens of the Dominion, vault technology, and the Firmament.</w:t>
      </w:r>
    </w:p>
    <w:p>
      <w:pPr>
        <w:pStyle w:val="Heading1"/>
      </w:pPr>
      <w:r>
        <w:t xml:space="preserve">1. Ancient Astronaut Theory</w:t>
      </w:r>
    </w:p>
    <w:p>
      <w:pPr>
        <w:pStyle w:val="Heading2"/>
      </w:pPr>
      <w:r>
        <w:t xml:space="preserve">Origins and Key Figures</w:t>
      </w:r>
    </w:p>
    <w:p>
      <w:pPr>
        <w:spacing w:after="200" w:line="360"/>
      </w:pPr>
      <w:r>
        <w:t xml:space="preserve">Erich von Daniken's Chariots of the Gods (1968) revolutionized fringe archaeology by proposing that extraterrestrial beings directly influenced ancient human civilizations. Von Daniken, a Swiss hotel manager, worked late at night on his manuscript. Initially rejected by publishers, the book was extensively rewritten before becoming a New York Times bestseller that sold 70 million copies globally, inspiring the History Channel series Ancient Aliens.</w:t>
      </w:r>
    </w:p>
    <w:p>
      <w:pPr>
        <w:spacing w:after="200" w:line="360"/>
      </w:pPr>
      <w:r>
        <w:t xml:space="preserve">Zecharia Sitchin expanded this framework with his Earth Chronicles series, reinterpreting Sumerian texts to argue that the Anunnaki—extraterrestrials from planet Nibiru—created human civilization through genetic engineering. Sitchin proposed the Anunnaki orbited in a 3,600-year cycle. Though academic Sumerologists rejected his translations, his ideas achieved massive popular circulation.</w:t>
      </w:r>
    </w:p>
    <w:p>
      <w:pPr>
        <w:pStyle w:val="Heading2"/>
      </w:pPr>
      <w:r>
        <w:t xml:space="preserve">The Claims and Cited Evidence</w:t>
      </w:r>
    </w:p>
    <w:p>
      <w:pPr>
        <w:spacing w:after="200" w:line="360"/>
      </w:pPr>
      <w:r>
        <w:t xml:space="preserve">Ancient astronaut theorists point to: (1) Structural impossibilities like Nazca Lines and Puma Punku; (2) Anomalous artifacts like the Baghdad Battery and Dendera Light; (3) Mythological references to gods from the sky. The argument suggests only advanced visitors could have provided technological knowledge or directed construction of megalithic sites.</w:t>
      </w:r>
    </w:p>
    <w:p>
      <w:pPr>
        <w:pStyle w:val="Heading2"/>
      </w:pPr>
      <w:r>
        <w:t xml:space="preserve">Scientific Rebuttals</w:t>
      </w:r>
    </w:p>
    <w:p>
      <w:pPr>
        <w:spacing w:after="200" w:line="360"/>
      </w:pPr>
      <w:r>
        <w:t xml:space="preserve">Comprehensive debunking established that: The Nazca Lines were created by Nazca peoples using iron oxide pebbles and simple hand tools; investigator Joe Nickell reproduced figures identical to originals in days without modern equipment. Puma Punku stones are red sandstone, not diamond-hard granite—90-degree angles were achievable with period stoneworking technology. Sitchin's Sumerian translations lack scholarly support; academic Sumerologists reject his interpretations as forced readings. The Baghdad Battery is likely a storage vessel, not an electrochemical cell.</w:t>
      </w:r>
    </w:p>
    <w:p>
      <w:pPr>
        <w:pStyle w:val="Heading2"/>
      </w:pPr>
      <w:r>
        <w:t xml:space="preserve">Novel Reframing: Vault Technology</w:t>
      </w:r>
    </w:p>
    <w:p>
      <w:pPr>
        <w:spacing w:after="400" w:line="360"/>
      </w:pPr>
      <w:r>
        <w:t xml:space="preserve">In The Exodus Protocol, the 'gods from the sky' are vault overseers—highly advanced humans using pre-Deluge engineering to manage resource extraction and genetic programs. Nazca Lines become flight approach markers for vault aerial infrastructure; Puma Punku represents vault archive construction using resonance-based stone manipulation; the Dendera Light depicts a Firmament resonance generator. Sitchin's Anunnaki are recast as hierarchical vault administrators managing parallel human settlement programs.</w:t>
      </w:r>
    </w:p>
    <w:p>
      <w:pPr>
        <w:pStyle w:val="Heading1"/>
      </w:pPr>
      <w:r>
        <w:t xml:space="preserve">2. Hollow Earth Theory</w:t>
      </w:r>
    </w:p>
    <w:p>
      <w:pPr>
        <w:pStyle w:val="Heading2"/>
      </w:pPr>
      <w:r>
        <w:t xml:space="preserve">Historical Origins</w:t>
      </w:r>
    </w:p>
    <w:p>
      <w:pPr>
        <w:spacing w:after="200" w:line="360"/>
      </w:pPr>
      <w:r>
        <w:t xml:space="preserve">In 1692, astronomer Edmond Halley proposed nested concentric shells separated by atmospheres, each with its own magnetic poles, to explain compass anomalies. Halley speculated internal luminosity and atmospheric leakage caused auroras.</w:t>
      </w:r>
    </w:p>
    <w:p>
      <w:pPr>
        <w:spacing w:after="200" w:line="360"/>
      </w:pPr>
      <w:r>
        <w:t xml:space="preserve">The most famous advocate was John Cleves Symmes Jr. (1818), who proposed a 1,300 km thick shell with five concentric layers, polar openings 2,300 km across, and an internal sun. Symmes's ideas captured public imagination; Hamilton, Ohio erected a monument to his theory. His followers lobbied Congress for a polar expedition. In 1946, Admiral Richard Byrd's Operation Highjump (4,700 personnel, 13 ships, 33 aircraft to Antarctica) was retrofitted into hollow earth mythology, despite no supporting evidence.</w:t>
      </w:r>
    </w:p>
    <w:p>
      <w:pPr>
        <w:pStyle w:val="Heading2"/>
      </w:pPr>
      <w:r>
        <w:t xml:space="preserve">Admiral Byrd and the Missing Diary</w:t>
      </w:r>
    </w:p>
    <w:p>
      <w:pPr>
        <w:spacing w:after="200" w:line="360"/>
      </w:pPr>
      <w:r>
        <w:t xml:space="preserve">Popular accounts claim Admiral Byrd's 'secret diary' describes flying beneath the South Pole to encounter a crystal city, flying disks, and a being called 'the Master.' However, the Byrd Polar and Climate Research Center confirms: 'We have found no evidence that Byrd passed down a secret diary to his son.' Operation Highjump's actual purpose was military reconnaissance and scientific mapping. The expedition achieved 70,000 aerial photographs of Antarctic coastlines and established Little America IV research station.</w:t>
      </w:r>
    </w:p>
    <w:p>
      <w:pPr>
        <w:pStyle w:val="Heading2"/>
      </w:pPr>
      <w:r>
        <w:t xml:space="preserve">Scientific Status</w:t>
      </w:r>
    </w:p>
    <w:p>
      <w:pPr>
        <w:spacing w:after="200" w:line="360"/>
      </w:pPr>
      <w:r>
        <w:t xml:space="preserve">Seismology definitively refutes hollow earth models. Earthquake wave propagation, magnetic field generation, and gravitational measurements all require a massive iron core and dense mantle. The inner core density exceeds 13,000 kg/m3, impossible for a hollow chamber. Gravity measurements at the surface precisely match predictions from internal mass distribution.</w:t>
      </w:r>
    </w:p>
    <w:p>
      <w:pPr>
        <w:pStyle w:val="Heading2"/>
      </w:pPr>
      <w:r>
        <w:t xml:space="preserve">Novel Reframing: Waters Below</w:t>
      </w:r>
    </w:p>
    <w:p>
      <w:pPr>
        <w:spacing w:after="400" w:line="360"/>
      </w:pPr>
      <w:r>
        <w:t xml:space="preserve">The Exodus Protocol reframes the hollow earth as the 'Waters Below,' a dark matter substrate underlying physical reality. Not a cavity but a parallel dimensional layer accessed through vault portals. Operation Highjump becomes an intelligence operation to investigate anomalous electromagnetic activity near the poles—signatures of dormant vault infrastructure. Byrd's diary fragments are recontextualized as fragmented memory-records of vault witness testimony, misremembered as personal experience.</w:t>
      </w:r>
    </w:p>
    <w:p>
      <w:pPr>
        <w:pStyle w:val="Heading1"/>
      </w:pPr>
      <w:r>
        <w:t xml:space="preserve">3. Ley Lines and Earth Energy Grids</w:t>
      </w:r>
    </w:p>
    <w:p>
      <w:pPr>
        <w:spacing w:after="200" w:line="360"/>
      </w:pPr>
      <w:r>
        <w:t xml:space="preserve">On June 30, 1921, Alfred Watkins discovered that ancient sites aligned in perfectly straight lines, publishing The Old Straight Track (1925). Watkins proposed ley lines were prehistoric trade routes, not mystical energy pathways. However, occultist Dion Fortune's 1936 novel The Goat-Foot God reinterpreted them as conduits of mystical power—a departure from Watkins' theory persisting in New Age movements.</w:t>
      </w:r>
    </w:p>
    <w:p>
      <w:pPr>
        <w:spacing w:after="200" w:line="360"/>
      </w:pPr>
      <w:r>
        <w:t xml:space="preserve">In 1972, Ivan Sanderson identified twelve 'Vile Vortices'—zones of alleged mysterious disappearances forming icosahedron vertices: five at the Tropic of Capricorn, five at the Tropic of Cancer, one at each pole. The best-known vortex is the Bermuda Triangle. In the 1970s, William Becker and Bethe Hagens developed the Becker-Hagens Planetary Grid (UVG 120 Earth Star), claiming earth's energy organizes along icosahedral vertices and geodesic lines.</w:t>
      </w:r>
    </w:p>
    <w:p>
      <w:pPr>
        <w:spacing w:after="200" w:line="360"/>
      </w:pPr>
      <w:r>
        <w:t xml:space="preserve">Ley line claims fail statistical rigor. When researchers randomly distributed equivalent numbers of points across maps, alignment patterns identical to claimed ley lines emerged from chance alone. Earth's magnetosphere, gravity field, and thermal gradient show no correlation with ley line positions. The Bermuda Triangle disappearances show no statistical excess compared to other busy shipping zones.</w:t>
      </w:r>
    </w:p>
    <w:p>
      <w:pPr>
        <w:spacing w:after="400" w:line="360"/>
      </w:pPr>
      <w:r>
        <w:t xml:space="preserve">In The Exodus Protocol, ley lines are actual Firmament resonance channels—dimensional pathways where pre-Deluge vault networks concentrated processing power. The Becker-Hagens grid geometry reflects genuine vault infrastructure symmetry. Vile Vortices mark nexus points where multiple channels intersect, creating observable effects like compass anomalies and gravitational fluctuations. Watkins' ancient trackways were intentionally aligned to these channels for navigational guidance, echoing prehistoric vault protocols.</w:t>
      </w:r>
    </w:p>
    <w:p>
      <w:pPr>
        <w:pStyle w:val="Heading1"/>
      </w:pPr>
      <w:r>
        <w:t xml:space="preserve">4. Suppressed Free Energy Technology</w:t>
      </w:r>
    </w:p>
    <w:p>
      <w:pPr>
        <w:pStyle w:val="Heading2"/>
      </w:pPr>
      <w:r>
        <w:t xml:space="preserve">Nikola Tesla and Wardenclyffe Tower</w:t>
      </w:r>
    </w:p>
    <w:p>
      <w:pPr>
        <w:spacing w:after="200" w:line="360"/>
      </w:pPr>
      <w:r>
        <w:t xml:space="preserve">Tesla's Wardenclyffe Tower (1901-1906) remains the canonical suppressed energy project. Tesla secured $150,000 from J.P. Morgan to build a wireless transmission station. Tesla's actual goal was resonant wireless power transfer: tuning tower and receiver to the same frequency. However, Tesla misled Morgan, claiming it was radio transmission. Morgan, learning of the deception and realizing competitive networks were emerging under Marconi, withdrew support. The tower never transmitted power and was demolished to settle Tesla's debts. The suppression narrative transforms a failed business venture into conspiracy fiction.</w:t>
      </w:r>
    </w:p>
    <w:p>
      <w:pPr>
        <w:pStyle w:val="Heading2"/>
      </w:pPr>
      <w:r>
        <w:t xml:space="preserve">Stanley Meyer's Water Fuel Cell</w:t>
      </w:r>
    </w:p>
    <w:p>
      <w:pPr>
        <w:spacing w:after="200" w:line="360"/>
      </w:pPr>
      <w:r>
        <w:t xml:space="preserve">Stanley Meyer claimed his electrochemical water fuel cell could split H2O into hydrogen and oxygen using less energy than released by burning hydrogen. An Ohio court found Meyer's claims fraudulent in 1996. Expert witnesses confirmed his device used pre-existing electrochemistry while making fabricated claims. Nature journal characterized the work as pseudoscience. Meyer died suddenly on March 20, 1998, claiming he had been poisoned. However, police and coroner ruled the cause was a cerebral aneurysm. Toxicology found no poison. The suppression narrative ignores court findings and coroner evidence.</w:t>
      </w:r>
    </w:p>
    <w:p>
      <w:pPr>
        <w:spacing w:after="400" w:line="360"/>
      </w:pPr>
      <w:r>
        <w:t xml:space="preserve">The Exodus Protocol reframes inventors as vault descendants unknowingly accessing fragmentary pre-Deluge engineering principles. Tesla's wireless transmission parallels vault resonance architecture; Meyer's electrochemistry echoes ancient protocols. The suppression is recontextualized: the Dominion deliberately discredits independent researchers to prevent rediscovery of vault-grade technology. Meyer's death becomes a Dominion elimination—quiet removal of inconvenient knowledge carriers.</w:t>
      </w:r>
    </w:p>
    <w:p>
      <w:pPr>
        <w:pStyle w:val="Heading1"/>
      </w:pPr>
      <w:r>
        <w:t xml:space="preserve">5. Secret Government Programs</w:t>
      </w:r>
    </w:p>
    <w:p>
      <w:pPr>
        <w:spacing w:after="200" w:line="360"/>
      </w:pPr>
      <w:r>
        <w:t xml:space="preserve">MK-ULTRA was a documented CIA program (1953-1964) conducting illegal mind-control experiments using LSD, hypnosis, electroshock, and sensory deprivation on unwitting subjects. Congressional investigations confirmed the program's existence and abuses. A documented link connects MK-ULTRA to Nazi doctors. Operation Paperclip (post-1945) recruited approximately 1,600 German scientists for American weapons and space programs—most were Nazi Party members or belonged to prohibited Nazi organizations including the SS.</w:t>
      </w:r>
    </w:p>
    <w:p>
      <w:pPr>
        <w:spacing w:after="200" w:line="360"/>
      </w:pPr>
      <w:r>
        <w:t xml:space="preserve">The Advanced Aerospace Weapon Systems Applications Program (AAWSAP) was initiated in 2007 with a $22 million budget to study unexplained aerial phenomena. A sub-program, AATIP, was created in 2008 to focus on military UFO cases. In December 2017, these programs received public disclosure via The New York Times, Politico, and The Washington Post following Luis Elizondo's resignation. Elizondo claimed to be AATIP head, though Pentagon spokeswoman Dana White later contradicted him.</w:t>
      </w:r>
    </w:p>
    <w:p>
      <w:pPr>
        <w:spacing w:after="400" w:line="360"/>
      </w:pPr>
      <w:r>
        <w:t xml:space="preserve">The Exodus Protocol draws on these documented programs to establish credibility. MK-ULTRA and Paperclip become the template for the Dominion's methodology: recruiting brilliant minds, compartmentalizing knowledge, exploiting geopolitical pressures. AAWSAP/AATIP represents modern attempts to investigate phenomena the Dominion has understood for decades—making false leads while controlling true discoveries.</w:t>
      </w:r>
    </w:p>
    <w:p>
      <w:pPr>
        <w:pStyle w:val="Heading1"/>
      </w:pPr>
      <w:r>
        <w:t xml:space="preserve">6-12. Additional Research Domains</w:t>
      </w:r>
    </w:p>
    <w:p>
      <w:pPr>
        <w:spacing w:after="400" w:line="360"/>
      </w:pPr>
      <w:r>
        <w:t xml:space="preserve">This comprehensive research document covers: The Bermuda Triangle (Charles Berlitz's popularization vs. statistical reality, the USS Cyclops and Flight 19, methane hydrate theories); The Philadelphia Experiment (Carlos Allende's fraudulent account, USS Eldridge service records proving impossibility, Office of Naval Research debunking); Antarctic Mysteries (Operation Highjump's documented achievements, the Antarctic Treaty's public negotiation, Piri Reis and Buache map misinterpretations); Secret Societies (Bilderberg Group as elite networking, Skull and Bones' real functions, Bohemian Grove's significance); Suppressed Archaeology (Smithsonian giant skeleton myth debunking, Bosnian Pyramids' geological refutation, Yonaguni Monument's natural formation, London Hammer's modern origin); Tesla's Weaponized Energy (death ray and peace beam claims, mechanical oscillator demonstrations, Tunguska event speculation); and UFO/UAP Disclosure (2017 New York Times revelations, Nimitz encounter documentation, David Grusch's congressional testimony without physical evidence).</w:t>
      </w:r>
    </w:p>
    <w:p>
      <w:pPr>
        <w:pStyle w:val="Heading1"/>
      </w:pPr>
      <w:r>
        <w:t xml:space="preserve">Conclusion: From Conspiracy to Archaeology</w:t>
      </w:r>
    </w:p>
    <w:p>
      <w:pPr>
        <w:spacing w:after="200" w:line="360"/>
      </w:pPr>
      <w:r>
        <w:t xml:space="preserve">The Exodus Protocol mines conspiracy theories not for supernatural validation but for archaeological authenticity. By grounding speculative narratives in documented history and reframing them through vault technology, the novel avoids pure fantasy while maintaining hard sci-fi rigor. Real programs like MK-ULTRA and Operation Paperclip provide plausible templates for Dominion methodology. Documented phenomena like the Nimitz encounter and AATIP offer worldbuilding anchors. The strategy converts humanity's persistent marginal theories into sophisticated source material: genuine mysteries recontextualized through a plausible alternative framework readers can evaluate rationally.</w:t>
      </w:r>
    </w:p>
    <w:p>
      <w:pPr>
        <w:spacing w:line="360"/>
      </w:pPr>
      <w:r>
        <w:t xml:space="preserve">The novel's power emerges not from defending discredited theories but from explaining why they persisted as cultural echoes. The vault technology lens transforms failures of explanation into coherent mysteries. Readers encounter not debunked fringe science but recontextualized history that respects both conspiracy culture and scientific reality, generating maximum narrative power by re-evaluating evidence under a new framework internally consistent and archaeologically grounded.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999999"/>
        <w:sz w:val="18"/>
        <w:szCs w:val="18"/>
      </w:rPr>
      <w:t xml:space="preserve">The Exodus Protocol — Research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2026-04-04T04:20:20.741Z</dcterms:created>
  <dcterms:modified xsi:type="dcterms:W3CDTF">2026-04-04T04:20:20.742Z</dcterms:modified>
</cp:coreProperties>
</file>

<file path=docProps/custom.xml><?xml version="1.0" encoding="utf-8"?>
<Properties xmlns="http://schemas.openxmlformats.org/officeDocument/2006/custom-properties" xmlns:vt="http://schemas.openxmlformats.org/officeDocument/2006/docPropsVTypes"/>
</file>