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r w:rsidRPr="00A0525B">
        <w:rPr>
          <w:rFonts w:hint="eastAsia"/>
          <w:b/>
          <w:sz w:val="36"/>
          <w:szCs w:val="36"/>
        </w:rPr>
        <w:t>FINA4140A Computational Finance</w:t>
      </w:r>
    </w:p>
    <w:p w:rsidR="00436A8B" w:rsidRPr="00A0525B" w:rsidRDefault="00436A8B" w:rsidP="000E0286">
      <w:pPr>
        <w:jc w:val="center"/>
        <w:rPr>
          <w:b/>
          <w:sz w:val="36"/>
          <w:szCs w:val="36"/>
        </w:rPr>
      </w:pPr>
      <w:r w:rsidRPr="00A0525B">
        <w:rPr>
          <w:rFonts w:hint="eastAsia"/>
          <w:b/>
          <w:sz w:val="36"/>
          <w:szCs w:val="36"/>
        </w:rPr>
        <w:t>Course Project</w:t>
      </w:r>
    </w:p>
    <w:p w:rsidR="00436A8B" w:rsidRPr="00A0525B" w:rsidRDefault="00436A8B" w:rsidP="000E0286">
      <w:pPr>
        <w:jc w:val="center"/>
        <w:rPr>
          <w:b/>
          <w:sz w:val="36"/>
          <w:szCs w:val="36"/>
        </w:rPr>
      </w:pPr>
      <w:r w:rsidRPr="00A0525B">
        <w:rPr>
          <w:rFonts w:hint="eastAsia"/>
          <w:b/>
          <w:sz w:val="36"/>
          <w:szCs w:val="36"/>
        </w:rPr>
        <w:t>Group I</w:t>
      </w: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0E0286">
      <w:pPr>
        <w:jc w:val="center"/>
        <w:rPr>
          <w:b/>
          <w:sz w:val="36"/>
          <w:szCs w:val="36"/>
        </w:rPr>
      </w:pPr>
    </w:p>
    <w:p w:rsidR="00436A8B" w:rsidRPr="00A0525B" w:rsidRDefault="00436A8B" w:rsidP="00DB7352">
      <w:pPr>
        <w:tabs>
          <w:tab w:val="left" w:pos="2340"/>
          <w:tab w:val="left" w:pos="6120"/>
        </w:tabs>
        <w:rPr>
          <w:sz w:val="36"/>
          <w:szCs w:val="36"/>
        </w:rPr>
      </w:pPr>
      <w:r w:rsidRPr="00A0525B">
        <w:rPr>
          <w:rFonts w:hint="eastAsia"/>
          <w:sz w:val="36"/>
          <w:szCs w:val="36"/>
        </w:rPr>
        <w:tab/>
        <w:t>Lo Chun Tung</w:t>
      </w:r>
      <w:r w:rsidRPr="00A0525B">
        <w:rPr>
          <w:rFonts w:hint="eastAsia"/>
          <w:sz w:val="36"/>
          <w:szCs w:val="36"/>
        </w:rPr>
        <w:tab/>
        <w:t>1155009121</w:t>
      </w:r>
    </w:p>
    <w:p w:rsidR="00436A8B" w:rsidRPr="00A0525B" w:rsidRDefault="00436A8B" w:rsidP="00DB7352">
      <w:pPr>
        <w:tabs>
          <w:tab w:val="left" w:pos="2340"/>
          <w:tab w:val="left" w:pos="6120"/>
        </w:tabs>
        <w:rPr>
          <w:sz w:val="36"/>
          <w:szCs w:val="36"/>
        </w:rPr>
      </w:pPr>
      <w:r w:rsidRPr="00A0525B">
        <w:rPr>
          <w:rFonts w:hint="eastAsia"/>
          <w:sz w:val="36"/>
          <w:szCs w:val="36"/>
        </w:rPr>
        <w:tab/>
        <w:t>Ng Wing Yung</w:t>
      </w:r>
      <w:r w:rsidRPr="00A0525B">
        <w:rPr>
          <w:rFonts w:hint="eastAsia"/>
          <w:sz w:val="36"/>
          <w:szCs w:val="36"/>
        </w:rPr>
        <w:tab/>
        <w:t>1155009148</w:t>
      </w:r>
    </w:p>
    <w:p w:rsidR="00436A8B" w:rsidRPr="00A0525B" w:rsidRDefault="00436A8B" w:rsidP="00DB7352">
      <w:pPr>
        <w:tabs>
          <w:tab w:val="left" w:pos="2340"/>
          <w:tab w:val="left" w:pos="6120"/>
        </w:tabs>
        <w:rPr>
          <w:sz w:val="36"/>
          <w:szCs w:val="36"/>
        </w:rPr>
      </w:pPr>
      <w:r w:rsidRPr="00A0525B">
        <w:rPr>
          <w:rFonts w:hint="eastAsia"/>
          <w:sz w:val="36"/>
          <w:szCs w:val="36"/>
        </w:rPr>
        <w:tab/>
        <w:t>Yiu Kit Ho</w:t>
      </w:r>
      <w:r w:rsidRPr="00A0525B">
        <w:rPr>
          <w:rFonts w:hint="eastAsia"/>
          <w:sz w:val="36"/>
          <w:szCs w:val="36"/>
        </w:rPr>
        <w:tab/>
        <w:t>1155015374</w:t>
      </w:r>
    </w:p>
    <w:p w:rsidR="00436A8B" w:rsidRPr="00A0525B" w:rsidRDefault="00436A8B" w:rsidP="00DB7352">
      <w:pPr>
        <w:tabs>
          <w:tab w:val="left" w:pos="2340"/>
          <w:tab w:val="left" w:pos="6120"/>
        </w:tabs>
        <w:rPr>
          <w:sz w:val="36"/>
          <w:szCs w:val="36"/>
        </w:rPr>
      </w:pPr>
      <w:r w:rsidRPr="00A0525B">
        <w:rPr>
          <w:rFonts w:hint="eastAsia"/>
          <w:sz w:val="36"/>
          <w:szCs w:val="36"/>
        </w:rPr>
        <w:tab/>
        <w:t>Yu Cheuk Hin Anthony</w:t>
      </w:r>
      <w:r w:rsidRPr="00A0525B">
        <w:rPr>
          <w:rFonts w:hint="eastAsia"/>
          <w:sz w:val="36"/>
          <w:szCs w:val="36"/>
        </w:rPr>
        <w:tab/>
        <w:t>1155009047</w:t>
      </w:r>
    </w:p>
    <w:p w:rsidR="00436A8B" w:rsidRPr="00A0525B" w:rsidRDefault="00436A8B" w:rsidP="000E0286">
      <w:pPr>
        <w:rPr>
          <w:szCs w:val="24"/>
        </w:rPr>
      </w:pPr>
      <w:r w:rsidRPr="00A0525B">
        <w:rPr>
          <w:szCs w:val="24"/>
        </w:rPr>
        <w:br w:type="page"/>
      </w:r>
    </w:p>
    <w:p w:rsidR="001A363A" w:rsidRPr="00A0525B" w:rsidRDefault="00A327C1" w:rsidP="000E0286">
      <w:pPr>
        <w:rPr>
          <w:b/>
          <w:sz w:val="28"/>
          <w:szCs w:val="28"/>
        </w:rPr>
      </w:pPr>
      <w:r w:rsidRPr="00A0525B">
        <w:rPr>
          <w:rFonts w:hint="eastAsia"/>
          <w:b/>
          <w:sz w:val="28"/>
          <w:szCs w:val="28"/>
        </w:rPr>
        <w:lastRenderedPageBreak/>
        <w:t>1. Geometric Brownian Motion Model</w:t>
      </w:r>
    </w:p>
    <w:p w:rsidR="0050090E" w:rsidRPr="00A0525B" w:rsidRDefault="0050090E" w:rsidP="000E0286">
      <w:pPr>
        <w:rPr>
          <w:szCs w:val="24"/>
        </w:rPr>
      </w:pPr>
      <w:r w:rsidRPr="00A0525B">
        <w:rPr>
          <w:szCs w:val="24"/>
        </w:rPr>
        <w:t>For the analysis of various derivatives, data on underlying assets are required.</w:t>
      </w:r>
      <w:r w:rsidR="00FC7C36" w:rsidRPr="00A0525B">
        <w:rPr>
          <w:rFonts w:hint="eastAsia"/>
          <w:szCs w:val="24"/>
        </w:rPr>
        <w:t xml:space="preserve"> </w:t>
      </w:r>
      <w:r w:rsidRPr="00A0525B">
        <w:rPr>
          <w:szCs w:val="24"/>
        </w:rPr>
        <w:t>Since real market data only represents one trajectory of the price movements, future stock price trajectories have to be generated by Monte Carlo simulation.</w:t>
      </w:r>
    </w:p>
    <w:p w:rsidR="007106D5" w:rsidRPr="00A0525B" w:rsidRDefault="0050090E" w:rsidP="000E0286">
      <w:pPr>
        <w:rPr>
          <w:szCs w:val="24"/>
        </w:rPr>
      </w:pPr>
      <w:r w:rsidRPr="00A0525B">
        <w:rPr>
          <w:szCs w:val="24"/>
        </w:rPr>
        <w:t>This requires assumptions on asset price model. Unless</w:t>
      </w:r>
      <w:r w:rsidR="007106D5" w:rsidRPr="00A0525B">
        <w:rPr>
          <w:szCs w:val="24"/>
        </w:rPr>
        <w:t xml:space="preserve"> otherwise stated, we assume the underlying asset price follows the Geometric Brownian Motion (GBM) model:</w:t>
      </w:r>
      <w:r w:rsidR="007106D5" w:rsidRPr="00A0525B">
        <w:rPr>
          <w:szCs w:val="24"/>
        </w:rPr>
        <w:br/>
      </w:r>
      <m:oMathPara>
        <m:oMath>
          <m:f>
            <m:fPr>
              <m:ctrlPr>
                <w:rPr>
                  <w:rFonts w:ascii="Cambria Math" w:hAnsi="Cambria Math"/>
                  <w:szCs w:val="24"/>
                </w:rPr>
              </m:ctrlPr>
            </m:fPr>
            <m:num>
              <m:r>
                <m:rPr>
                  <m:sty m:val="p"/>
                </m:rPr>
                <w:rPr>
                  <w:rFonts w:ascii="Cambria Math" w:hAnsi="Cambria Math"/>
                  <w:szCs w:val="24"/>
                </w:rPr>
                <m:t>d</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en>
          </m:f>
          <m:r>
            <m:rPr>
              <m:sty m:val="p"/>
            </m:rPr>
            <w:rPr>
              <w:rFonts w:ascii="Cambria Math" w:hAnsi="Cambria Math"/>
              <w:szCs w:val="24"/>
            </w:rPr>
            <m:t>=μdt+σd</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t</m:t>
              </m:r>
            </m:sub>
          </m:sSub>
          <m:r>
            <m:rPr>
              <m:sty m:val="p"/>
            </m:rPr>
            <w:rPr>
              <w:rFonts w:ascii="Cambria Math" w:hAnsi="Cambria Math"/>
              <w:szCs w:val="24"/>
            </w:rPr>
            <m:t xml:space="preserve">, or </m:t>
          </m:r>
          <m:sSub>
            <m:sSubPr>
              <m:ctrlPr>
                <w:rPr>
                  <w:rFonts w:ascii="Cambria Math" w:hAnsi="Cambria Math"/>
                  <w:szCs w:val="24"/>
                </w:rPr>
              </m:ctrlPr>
            </m:sSubPr>
            <m:e>
              <m:r>
                <m:rPr>
                  <m:sty m:val="p"/>
                </m:rPr>
                <w:rPr>
                  <w:rFonts w:ascii="Cambria Math" w:hAnsi="Cambria Math"/>
                  <w:szCs w:val="24"/>
                </w:rPr>
                <m:t>dS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μdt+σd</m:t>
              </m:r>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t</m:t>
                  </m:r>
                </m:sub>
              </m:sSub>
            </m:e>
          </m:d>
          <m:r>
            <m:rPr>
              <m:sty m:val="p"/>
            </m:rPr>
            <w:rPr>
              <w:rFonts w:ascii="Cambria Math" w:hAnsi="Cambria Math"/>
              <w:szCs w:val="24"/>
            </w:rPr>
            <w:br/>
          </m:r>
        </m:oMath>
      </m:oMathPara>
      <w:r w:rsidR="007106D5" w:rsidRPr="00A0525B">
        <w:rPr>
          <w:szCs w:val="24"/>
        </w:rPr>
        <w:t>where S</w:t>
      </w:r>
      <w:r w:rsidR="007106D5" w:rsidRPr="00A0525B">
        <w:rPr>
          <w:szCs w:val="24"/>
          <w:vertAlign w:val="subscript"/>
        </w:rPr>
        <w:t>t</w:t>
      </w:r>
      <w:r w:rsidR="007106D5" w:rsidRPr="00A0525B">
        <w:rPr>
          <w:szCs w:val="24"/>
        </w:rPr>
        <w:t xml:space="preserve"> is the stock price at time t,</w:t>
      </w:r>
      <w:r w:rsidR="007106D5" w:rsidRPr="00A0525B">
        <w:rPr>
          <w:rFonts w:ascii="Calibri" w:hAnsi="Calibri"/>
          <w:szCs w:val="24"/>
        </w:rPr>
        <w:t xml:space="preserve"> μ</w:t>
      </w:r>
      <w:r w:rsidR="007106D5" w:rsidRPr="00A0525B">
        <w:rPr>
          <w:rFonts w:hint="eastAsia"/>
          <w:szCs w:val="24"/>
        </w:rPr>
        <w:t xml:space="preserve"> is the expected rate of return of the stock, </w:t>
      </w:r>
      <w:r w:rsidR="007106D5" w:rsidRPr="00A0525B">
        <w:rPr>
          <w:rFonts w:ascii="Calibri" w:hAnsi="Calibri"/>
          <w:szCs w:val="24"/>
        </w:rPr>
        <w:t xml:space="preserve">σ </w:t>
      </w:r>
      <w:r w:rsidR="007106D5" w:rsidRPr="00A0525B">
        <w:rPr>
          <w:rFonts w:hint="eastAsia"/>
          <w:szCs w:val="24"/>
        </w:rPr>
        <w:t>is</w:t>
      </w:r>
      <w:r w:rsidR="007106D5" w:rsidRPr="00A0525B">
        <w:rPr>
          <w:szCs w:val="24"/>
        </w:rPr>
        <w:t xml:space="preserve"> t</w:t>
      </w:r>
      <w:r w:rsidR="007106D5" w:rsidRPr="00A0525B">
        <w:rPr>
          <w:rFonts w:hint="eastAsia"/>
          <w:szCs w:val="24"/>
        </w:rPr>
        <w:t xml:space="preserve">he volatility of the stock, and </w:t>
      </w:r>
      <w:r w:rsidR="007106D5" w:rsidRPr="00A0525B">
        <w:rPr>
          <w:szCs w:val="24"/>
        </w:rPr>
        <w:t>W</w:t>
      </w:r>
      <w:r w:rsidR="007106D5" w:rsidRPr="00A0525B">
        <w:rPr>
          <w:szCs w:val="24"/>
          <w:vertAlign w:val="subscript"/>
        </w:rPr>
        <w:t>t</w:t>
      </w:r>
      <w:r w:rsidR="007106D5" w:rsidRPr="00A0525B">
        <w:rPr>
          <w:rFonts w:hint="eastAsia"/>
          <w:szCs w:val="24"/>
        </w:rPr>
        <w:t xml:space="preserve"> is a standard Brownian motion (or Wiener process).</w:t>
      </w:r>
    </w:p>
    <w:p w:rsidR="0050090E" w:rsidRPr="00A0525B" w:rsidRDefault="0050090E" w:rsidP="000E0286">
      <w:pPr>
        <w:rPr>
          <w:szCs w:val="24"/>
        </w:rPr>
      </w:pPr>
      <w:r w:rsidRPr="00A0525B">
        <w:rPr>
          <w:szCs w:val="24"/>
        </w:rPr>
        <w:t>Discretizing (for use in the simulation part), we have</w:t>
      </w:r>
      <w:r w:rsidRPr="00A0525B">
        <w:rPr>
          <w:szCs w:val="24"/>
        </w:rPr>
        <w:br/>
      </w:r>
      <m:oMathPara>
        <m:oMath>
          <m:r>
            <m:rPr>
              <m:sty m:val="p"/>
            </m:rPr>
            <w:rPr>
              <w:rFonts w:ascii="Cambria Math" w:hAnsi="Cambria Math"/>
              <w:szCs w:val="24"/>
            </w:rPr>
            <m:t>Δ</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μΔt+σ</m:t>
              </m:r>
              <m:rad>
                <m:radPr>
                  <m:degHide m:val="1"/>
                  <m:ctrlPr>
                    <w:rPr>
                      <w:rFonts w:ascii="Cambria Math" w:hAnsi="Cambria Math"/>
                      <w:szCs w:val="24"/>
                    </w:rPr>
                  </m:ctrlPr>
                </m:radPr>
                <m:deg/>
                <m:e>
                  <m:r>
                    <m:rPr>
                      <m:sty m:val="p"/>
                    </m:rPr>
                    <w:rPr>
                      <w:rFonts w:ascii="Cambria Math" w:hAnsi="Cambria Math"/>
                      <w:szCs w:val="24"/>
                    </w:rPr>
                    <m:t>Δt</m:t>
                  </m:r>
                </m:e>
              </m:rad>
              <m:sSub>
                <m:sSubPr>
                  <m:ctrlPr>
                    <w:rPr>
                      <w:rFonts w:ascii="Cambria Math" w:hAnsi="Cambria Math"/>
                      <w:szCs w:val="24"/>
                    </w:rPr>
                  </m:ctrlPr>
                </m:sSubPr>
                <m:e>
                  <m:r>
                    <m:rPr>
                      <m:sty m:val="p"/>
                    </m:rPr>
                    <w:rPr>
                      <w:rFonts w:ascii="Cambria Math" w:hAnsi="Cambria Math"/>
                      <w:szCs w:val="24"/>
                    </w:rPr>
                    <m:t>ε</m:t>
                  </m:r>
                </m:e>
                <m:sub>
                  <m:r>
                    <m:rPr>
                      <m:sty m:val="p"/>
                    </m:rPr>
                    <w:rPr>
                      <w:rFonts w:ascii="Cambria Math" w:hAnsi="Cambria Math"/>
                      <w:szCs w:val="24"/>
                    </w:rPr>
                    <m:t>t</m:t>
                  </m:r>
                </m:sub>
              </m:sSub>
            </m:e>
          </m:d>
          <m:r>
            <m:rPr>
              <m:sty m:val="p"/>
            </m:rPr>
            <w:rPr>
              <w:rFonts w:ascii="Cambria Math" w:hAnsi="Cambria Math"/>
              <w:szCs w:val="24"/>
            </w:rPr>
            <w:br/>
          </m:r>
        </m:oMath>
      </m:oMathPara>
      <w:r w:rsidRPr="00A0525B">
        <w:rPr>
          <w:szCs w:val="24"/>
        </w:rPr>
        <w:t xml:space="preserve">where </w:t>
      </w:r>
      <m:oMath>
        <m:r>
          <m:rPr>
            <m:sty m:val="p"/>
          </m:rPr>
          <w:rPr>
            <w:rFonts w:ascii="Cambria Math" w:hAnsi="Cambria Math"/>
            <w:szCs w:val="24"/>
          </w:rPr>
          <m:t>Δ</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t+Δt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oMath>
      <w:r w:rsidRPr="00A0525B">
        <w:rPr>
          <w:szCs w:val="24"/>
        </w:rPr>
        <w:t xml:space="preserve">, </w:t>
      </w:r>
      <m:oMath>
        <m:r>
          <m:rPr>
            <m:sty m:val="p"/>
          </m:rPr>
          <w:rPr>
            <w:rFonts w:ascii="Cambria Math" w:hAnsi="Cambria Math"/>
            <w:szCs w:val="24"/>
          </w:rPr>
          <m:t>Δt</m:t>
        </m:r>
      </m:oMath>
      <w:r w:rsidRPr="00A0525B">
        <w:rPr>
          <w:szCs w:val="24"/>
        </w:rPr>
        <w:t xml:space="preserve"> is the time interval (which should be small), </w:t>
      </w:r>
      <m:oMath>
        <m:sSub>
          <m:sSubPr>
            <m:ctrlPr>
              <w:rPr>
                <w:rFonts w:ascii="Cambria Math" w:hAnsi="Cambria Math"/>
                <w:szCs w:val="24"/>
              </w:rPr>
            </m:ctrlPr>
          </m:sSubPr>
          <m:e>
            <m:r>
              <m:rPr>
                <m:sty m:val="p"/>
              </m:rPr>
              <w:rPr>
                <w:rFonts w:ascii="Cambria Math" w:hAnsi="Cambria Math"/>
                <w:szCs w:val="24"/>
              </w:rPr>
              <m:t>ε</m:t>
            </m:r>
          </m:e>
          <m:sub>
            <m:r>
              <m:rPr>
                <m:sty m:val="p"/>
              </m:rPr>
              <w:rPr>
                <w:rFonts w:ascii="Cambria Math" w:hAnsi="Cambria Math"/>
                <w:szCs w:val="24"/>
              </w:rPr>
              <m:t>t</m:t>
            </m:r>
          </m:sub>
        </m:sSub>
        <m:r>
          <m:rPr>
            <m:scr m:val="script"/>
            <m:sty m:val="p"/>
          </m:rPr>
          <w:rPr>
            <w:rFonts w:ascii="Cambria Math" w:hAnsi="Cambria Math"/>
            <w:szCs w:val="24"/>
          </w:rPr>
          <m:t xml:space="preserve"> ~ N</m:t>
        </m:r>
        <m:d>
          <m:dPr>
            <m:ctrlPr>
              <w:rPr>
                <w:rFonts w:ascii="Cambria Math" w:hAnsi="Cambria Math"/>
                <w:szCs w:val="24"/>
              </w:rPr>
            </m:ctrlPr>
          </m:dPr>
          <m:e>
            <m:r>
              <m:rPr>
                <m:sty m:val="p"/>
              </m:rPr>
              <w:rPr>
                <w:rFonts w:ascii="Cambria Math" w:hAnsi="Cambria Math"/>
                <w:szCs w:val="24"/>
              </w:rPr>
              <m:t>0,1</m:t>
            </m:r>
          </m:e>
        </m:d>
      </m:oMath>
    </w:p>
    <w:p w:rsidR="007106D5" w:rsidRPr="00A0525B" w:rsidRDefault="007106D5" w:rsidP="000E0286">
      <w:pPr>
        <w:rPr>
          <w:szCs w:val="24"/>
        </w:rPr>
      </w:pPr>
    </w:p>
    <w:p w:rsidR="00A327C1" w:rsidRPr="00A0525B" w:rsidRDefault="00A327C1" w:rsidP="000E0286">
      <w:pPr>
        <w:rPr>
          <w:sz w:val="28"/>
          <w:szCs w:val="28"/>
          <w:u w:val="single"/>
        </w:rPr>
      </w:pPr>
      <w:r w:rsidRPr="00A0525B">
        <w:rPr>
          <w:rFonts w:hint="eastAsia"/>
          <w:sz w:val="28"/>
          <w:szCs w:val="28"/>
          <w:u w:val="single"/>
        </w:rPr>
        <w:t xml:space="preserve">1.1 Use Market Data to Estimate Model Parameters </w:t>
      </w:r>
      <w:r w:rsidRPr="00A0525B">
        <w:rPr>
          <w:sz w:val="28"/>
          <w:szCs w:val="28"/>
          <w:u w:val="single"/>
        </w:rPr>
        <w:t>µ</w:t>
      </w:r>
      <w:r w:rsidRPr="00A0525B">
        <w:rPr>
          <w:rFonts w:hint="eastAsia"/>
          <w:sz w:val="28"/>
          <w:szCs w:val="28"/>
          <w:u w:val="single"/>
        </w:rPr>
        <w:t xml:space="preserve"> and </w:t>
      </w:r>
      <w:r w:rsidRPr="00A0525B">
        <w:rPr>
          <w:sz w:val="28"/>
          <w:szCs w:val="28"/>
          <w:u w:val="single"/>
        </w:rPr>
        <w:t>σ</w:t>
      </w:r>
    </w:p>
    <w:p w:rsidR="00D74804" w:rsidRPr="00A0525B" w:rsidRDefault="0050090E" w:rsidP="000E0286">
      <w:pPr>
        <w:rPr>
          <w:szCs w:val="24"/>
        </w:rPr>
      </w:pPr>
      <w:r w:rsidRPr="00A0525B">
        <w:rPr>
          <w:szCs w:val="24"/>
        </w:rPr>
        <w:t xml:space="preserve">Before generating stock price trajectories using the discretized GBM model, we have to obtain an estimate of the parameters, </w:t>
      </w:r>
      <w:r w:rsidRPr="00A0525B">
        <w:rPr>
          <w:rFonts w:hint="eastAsia"/>
          <w:szCs w:val="24"/>
        </w:rPr>
        <w:t>µ</w:t>
      </w:r>
      <w:r w:rsidRPr="00A0525B">
        <w:rPr>
          <w:szCs w:val="24"/>
        </w:rPr>
        <w:t xml:space="preserve"> and σ.</w:t>
      </w:r>
      <w:r w:rsidR="00D74804" w:rsidRPr="00A0525B">
        <w:rPr>
          <w:szCs w:val="24"/>
        </w:rPr>
        <w:t xml:space="preserve"> The underlying assets </w:t>
      </w:r>
      <w:r w:rsidR="008E26B3" w:rsidRPr="00A0525B">
        <w:rPr>
          <w:szCs w:val="24"/>
        </w:rPr>
        <w:t xml:space="preserve">and market data are specified </w:t>
      </w:r>
      <w:r w:rsidR="008E26B3" w:rsidRPr="00A0525B">
        <w:rPr>
          <w:rFonts w:hint="eastAsia"/>
          <w:szCs w:val="24"/>
        </w:rPr>
        <w:t>in Table 1</w:t>
      </w:r>
      <w:r w:rsidR="00D74804" w:rsidRPr="00A0525B">
        <w:rPr>
          <w:szCs w:val="24"/>
        </w:rPr>
        <w:t>:</w:t>
      </w:r>
    </w:p>
    <w:p w:rsidR="0050090E" w:rsidRPr="00A0525B" w:rsidRDefault="0050090E" w:rsidP="000E0286">
      <w:pPr>
        <w:rPr>
          <w:szCs w:val="24"/>
        </w:rPr>
      </w:pPr>
    </w:p>
    <w:tbl>
      <w:tblPr>
        <w:tblStyle w:val="MediumGrid3-Accent5"/>
        <w:tblW w:w="0" w:type="auto"/>
        <w:tblLook w:val="0480" w:firstRow="0" w:lastRow="0" w:firstColumn="1" w:lastColumn="0" w:noHBand="0" w:noVBand="1"/>
      </w:tblPr>
      <w:tblGrid>
        <w:gridCol w:w="2718"/>
        <w:gridCol w:w="7965"/>
      </w:tblGrid>
      <w:tr w:rsidR="0050090E" w:rsidRPr="00A0525B" w:rsidTr="00D74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0090E" w:rsidRPr="00A0525B" w:rsidRDefault="00D74804" w:rsidP="000E0286">
            <w:pPr>
              <w:rPr>
                <w:szCs w:val="24"/>
              </w:rPr>
            </w:pPr>
            <w:r w:rsidRPr="00A0525B">
              <w:rPr>
                <w:szCs w:val="24"/>
              </w:rPr>
              <w:t>Underlying Asset</w:t>
            </w:r>
          </w:p>
        </w:tc>
        <w:tc>
          <w:tcPr>
            <w:tcW w:w="7965" w:type="dxa"/>
          </w:tcPr>
          <w:p w:rsidR="0050090E" w:rsidRPr="00A0525B" w:rsidRDefault="00D74804" w:rsidP="000E0286">
            <w:pP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Hang Seng Index (</w:t>
            </w:r>
            <w:r w:rsidRPr="00A0525B">
              <w:rPr>
                <w:szCs w:val="24"/>
              </w:rPr>
              <w:t>HSI</w:t>
            </w:r>
            <w:r w:rsidRPr="00A0525B">
              <w:rPr>
                <w:rFonts w:hint="eastAsia"/>
                <w:szCs w:val="24"/>
              </w:rPr>
              <w:t>)</w:t>
            </w:r>
          </w:p>
        </w:tc>
      </w:tr>
      <w:tr w:rsidR="0050090E" w:rsidRPr="00A0525B" w:rsidTr="00D74804">
        <w:tc>
          <w:tcPr>
            <w:cnfStyle w:val="001000000000" w:firstRow="0" w:lastRow="0" w:firstColumn="1" w:lastColumn="0" w:oddVBand="0" w:evenVBand="0" w:oddHBand="0" w:evenHBand="0" w:firstRowFirstColumn="0" w:firstRowLastColumn="0" w:lastRowFirstColumn="0" w:lastRowLastColumn="0"/>
            <w:tcW w:w="2718" w:type="dxa"/>
          </w:tcPr>
          <w:p w:rsidR="0050090E" w:rsidRPr="00A0525B" w:rsidRDefault="008048AB" w:rsidP="000E0286">
            <w:pPr>
              <w:rPr>
                <w:szCs w:val="24"/>
              </w:rPr>
            </w:pPr>
            <w:r w:rsidRPr="00A0525B">
              <w:rPr>
                <w:rFonts w:hint="eastAsia"/>
                <w:szCs w:val="24"/>
              </w:rPr>
              <w:t xml:space="preserve">Observation </w:t>
            </w:r>
            <w:r w:rsidR="00D74804" w:rsidRPr="00A0525B">
              <w:rPr>
                <w:szCs w:val="24"/>
              </w:rPr>
              <w:t>Time Period</w:t>
            </w:r>
          </w:p>
        </w:tc>
        <w:tc>
          <w:tcPr>
            <w:tcW w:w="7965" w:type="dxa"/>
          </w:tcPr>
          <w:p w:rsidR="0050090E" w:rsidRPr="00A0525B" w:rsidRDefault="00D74804" w:rsidP="000E0286">
            <w:pP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 xml:space="preserve">1 April 2013 </w:t>
            </w:r>
            <w:r w:rsidRPr="00A0525B">
              <w:rPr>
                <w:szCs w:val="24"/>
              </w:rPr>
              <w:t>–</w:t>
            </w:r>
            <w:r w:rsidRPr="00A0525B">
              <w:rPr>
                <w:rFonts w:hint="eastAsia"/>
                <w:szCs w:val="24"/>
              </w:rPr>
              <w:t xml:space="preserve"> 31 March 2014</w:t>
            </w:r>
          </w:p>
        </w:tc>
      </w:tr>
      <w:tr w:rsidR="0050090E" w:rsidRPr="00A0525B" w:rsidTr="00D74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0090E" w:rsidRPr="00A0525B" w:rsidRDefault="00D74804" w:rsidP="000E0286">
            <w:pPr>
              <w:rPr>
                <w:szCs w:val="24"/>
              </w:rPr>
            </w:pPr>
            <w:r w:rsidRPr="00A0525B">
              <w:rPr>
                <w:szCs w:val="24"/>
              </w:rPr>
              <w:t>Number of Trading Days</w:t>
            </w:r>
          </w:p>
        </w:tc>
        <w:tc>
          <w:tcPr>
            <w:tcW w:w="7965" w:type="dxa"/>
          </w:tcPr>
          <w:p w:rsidR="0050090E" w:rsidRPr="00A0525B" w:rsidRDefault="00D74804" w:rsidP="000E0286">
            <w:pP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246</w:t>
            </w:r>
          </w:p>
          <w:p w:rsidR="00D74804" w:rsidRPr="00A0525B" w:rsidRDefault="00D74804" w:rsidP="000E0286">
            <w:pP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Since 1 April 2013 is a public holiday, the actual data starts from 2 April 2013.</w:t>
            </w:r>
          </w:p>
        </w:tc>
      </w:tr>
      <w:tr w:rsidR="0050090E" w:rsidRPr="00A0525B" w:rsidTr="00D74804">
        <w:tc>
          <w:tcPr>
            <w:cnfStyle w:val="001000000000" w:firstRow="0" w:lastRow="0" w:firstColumn="1" w:lastColumn="0" w:oddVBand="0" w:evenVBand="0" w:oddHBand="0" w:evenHBand="0" w:firstRowFirstColumn="0" w:firstRowLastColumn="0" w:lastRowFirstColumn="0" w:lastRowLastColumn="0"/>
            <w:tcW w:w="2718" w:type="dxa"/>
          </w:tcPr>
          <w:p w:rsidR="0050090E" w:rsidRPr="00A0525B" w:rsidRDefault="00D74804" w:rsidP="000E0286">
            <w:pPr>
              <w:rPr>
                <w:szCs w:val="24"/>
              </w:rPr>
            </w:pPr>
            <w:r w:rsidRPr="00A0525B">
              <w:rPr>
                <w:szCs w:val="24"/>
              </w:rPr>
              <w:t>Data Source</w:t>
            </w:r>
          </w:p>
        </w:tc>
        <w:tc>
          <w:tcPr>
            <w:tcW w:w="7965" w:type="dxa"/>
          </w:tcPr>
          <w:p w:rsidR="00D74804" w:rsidRPr="00A0525B" w:rsidRDefault="00D74804" w:rsidP="000E0286">
            <w:pP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Yahoo! Finance</w:t>
            </w:r>
            <w:r w:rsidRPr="00A0525B">
              <w:rPr>
                <w:szCs w:val="24"/>
              </w:rPr>
              <w:br/>
            </w:r>
            <w:r w:rsidRPr="00A0525B">
              <w:rPr>
                <w:rFonts w:hint="eastAsia"/>
                <w:szCs w:val="24"/>
              </w:rPr>
              <w:t xml:space="preserve">URL: </w:t>
            </w:r>
            <w:hyperlink r:id="rId9" w:history="1">
              <w:r w:rsidRPr="00A0525B">
                <w:rPr>
                  <w:rStyle w:val="Hyperlink"/>
                  <w:szCs w:val="24"/>
                </w:rPr>
                <w:t>http://finance.yahoo.com/q/hp?s=%5EHSI</w:t>
              </w:r>
              <w:r w:rsidRPr="00A0525B">
                <w:rPr>
                  <w:rStyle w:val="Hyperlink"/>
                  <w:szCs w:val="24"/>
                </w:rPr>
                <w:br/>
                <w:t>&amp;a=03&amp;b=1&amp;c=2013&amp;d=02&amp;e=31&amp;f=2014&amp;g=d</w:t>
              </w:r>
            </w:hyperlink>
          </w:p>
        </w:tc>
      </w:tr>
    </w:tbl>
    <w:p w:rsidR="00D74804" w:rsidRPr="00A0525B" w:rsidRDefault="00D74804" w:rsidP="000E0286">
      <w:pPr>
        <w:jc w:val="center"/>
        <w:rPr>
          <w:szCs w:val="24"/>
        </w:rPr>
      </w:pPr>
      <w:r w:rsidRPr="00A0525B">
        <w:rPr>
          <w:szCs w:val="24"/>
        </w:rPr>
        <w:t>Table 1: Specifications of Underlying Asset and Market Data</w:t>
      </w:r>
    </w:p>
    <w:p w:rsidR="00D74804" w:rsidRPr="00A0525B" w:rsidRDefault="00D74804" w:rsidP="000E0286">
      <w:pPr>
        <w:rPr>
          <w:szCs w:val="24"/>
        </w:rPr>
      </w:pPr>
    </w:p>
    <w:p w:rsidR="003A38FC" w:rsidRPr="00A0525B" w:rsidRDefault="00D74804" w:rsidP="000E0286">
      <w:pPr>
        <w:rPr>
          <w:szCs w:val="24"/>
        </w:rPr>
      </w:pPr>
      <w:r w:rsidRPr="00A0525B">
        <w:rPr>
          <w:szCs w:val="24"/>
        </w:rPr>
        <w:t>(</w:t>
      </w:r>
      <w:r w:rsidR="003A38FC" w:rsidRPr="00A0525B">
        <w:rPr>
          <w:rFonts w:hint="eastAsia"/>
          <w:szCs w:val="24"/>
        </w:rPr>
        <w:t xml:space="preserve">Raw </w:t>
      </w:r>
      <w:r w:rsidRPr="00A0525B">
        <w:rPr>
          <w:szCs w:val="24"/>
        </w:rPr>
        <w:t xml:space="preserve">market </w:t>
      </w:r>
      <w:r w:rsidR="003A38FC" w:rsidRPr="00A0525B">
        <w:rPr>
          <w:rFonts w:hint="eastAsia"/>
          <w:szCs w:val="24"/>
        </w:rPr>
        <w:t>data is attached in the file HSI_Price.csv</w:t>
      </w:r>
      <w:r w:rsidRPr="00A0525B">
        <w:rPr>
          <w:szCs w:val="24"/>
        </w:rPr>
        <w:t>)</w:t>
      </w:r>
    </w:p>
    <w:p w:rsidR="008E26B3" w:rsidRPr="00A0525B" w:rsidRDefault="008E26B3" w:rsidP="000E0286">
      <w:pPr>
        <w:rPr>
          <w:szCs w:val="24"/>
        </w:rPr>
      </w:pPr>
    </w:p>
    <w:p w:rsidR="00D74804" w:rsidRPr="00A0525B" w:rsidRDefault="008E26B3" w:rsidP="000E0286">
      <w:pPr>
        <w:rPr>
          <w:szCs w:val="24"/>
        </w:rPr>
      </w:pPr>
      <w:r w:rsidRPr="00A0525B">
        <w:rPr>
          <w:rFonts w:hint="eastAsia"/>
          <w:szCs w:val="24"/>
        </w:rPr>
        <w:t>With the raw market data, we obtain Figure 1:</w:t>
      </w:r>
    </w:p>
    <w:p w:rsidR="00A327C1" w:rsidRPr="00A0525B" w:rsidRDefault="00FC7C36" w:rsidP="000E0286">
      <w:pPr>
        <w:jc w:val="center"/>
        <w:rPr>
          <w:szCs w:val="24"/>
        </w:rPr>
      </w:pPr>
      <w:r w:rsidRPr="00A0525B">
        <w:rPr>
          <w:noProof/>
          <w:szCs w:val="24"/>
        </w:rPr>
        <w:drawing>
          <wp:inline distT="0" distB="0" distL="0" distR="0" wp14:anchorId="231D5093" wp14:editId="36A8CBB4">
            <wp:extent cx="5106837" cy="37621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454"/>
                    <a:stretch/>
                  </pic:blipFill>
                  <pic:spPr bwMode="auto">
                    <a:xfrm>
                      <a:off x="0" y="0"/>
                      <a:ext cx="5113092" cy="3766746"/>
                    </a:xfrm>
                    <a:prstGeom prst="rect">
                      <a:avLst/>
                    </a:prstGeom>
                    <a:noFill/>
                    <a:ln>
                      <a:noFill/>
                    </a:ln>
                    <a:extLst>
                      <a:ext uri="{53640926-AAD7-44D8-BBD7-CCE9431645EC}">
                        <a14:shadowObscured xmlns:a14="http://schemas.microsoft.com/office/drawing/2010/main"/>
                      </a:ext>
                    </a:extLst>
                  </pic:spPr>
                </pic:pic>
              </a:graphicData>
            </a:graphic>
          </wp:inline>
        </w:drawing>
      </w:r>
    </w:p>
    <w:p w:rsidR="00366C4C" w:rsidRDefault="00A94329" w:rsidP="00366C4C">
      <w:pPr>
        <w:jc w:val="center"/>
        <w:rPr>
          <w:szCs w:val="24"/>
        </w:rPr>
      </w:pPr>
      <w:r w:rsidRPr="00A0525B">
        <w:rPr>
          <w:rFonts w:hint="eastAsia"/>
          <w:szCs w:val="24"/>
        </w:rPr>
        <w:t>Figure 1: Asset Price</w:t>
      </w:r>
      <w:r w:rsidR="008048AB" w:rsidRPr="00A0525B">
        <w:rPr>
          <w:rFonts w:hint="eastAsia"/>
          <w:szCs w:val="24"/>
        </w:rPr>
        <w:t xml:space="preserve"> in Observation Time Period</w:t>
      </w:r>
      <w:r w:rsidR="000F4B27" w:rsidRPr="00A0525B">
        <w:rPr>
          <w:szCs w:val="24"/>
        </w:rPr>
        <w:br w:type="page"/>
      </w:r>
    </w:p>
    <w:p w:rsidR="003A38FC" w:rsidRPr="00A0525B" w:rsidRDefault="00F63A7D" w:rsidP="00366C4C">
      <w:pPr>
        <w:rPr>
          <w:szCs w:val="24"/>
        </w:rPr>
      </w:pPr>
      <w:r w:rsidRPr="00A0525B">
        <w:rPr>
          <w:szCs w:val="24"/>
        </w:rPr>
        <w:lastRenderedPageBreak/>
        <w:t xml:space="preserve">Assuming </w:t>
      </w:r>
      <m:oMath>
        <m:r>
          <m:rPr>
            <m:sty m:val="p"/>
          </m:rPr>
          <w:rPr>
            <w:rFonts w:ascii="Cambria Math" w:hAnsi="Cambria Math"/>
            <w:szCs w:val="24"/>
          </w:rPr>
          <m:t>ln</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en>
        </m:f>
        <m:r>
          <m:rPr>
            <m:sty m:val="p"/>
          </m:rPr>
          <w:rPr>
            <w:rFonts w:ascii="Cambria Math" w:hAnsi="Cambria Math"/>
            <w:szCs w:val="24"/>
          </w:rPr>
          <m:t>~ N</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µ</m:t>
                </m:r>
                <m:r>
                  <m:rPr>
                    <m:sty m:val="p"/>
                  </m:rPr>
                  <w:rPr>
                    <w:rFonts w:asci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d>
              <m:dPr>
                <m:ctrlPr>
                  <w:rPr>
                    <w:rFonts w:ascii="Cambria Math" w:hAnsi="Cambria Math"/>
                    <w:szCs w:val="24"/>
                  </w:rPr>
                </m:ctrlPr>
              </m:dPr>
              <m:e>
                <m:r>
                  <m:rPr>
                    <m:sty m:val="p"/>
                  </m:rPr>
                  <w:rPr>
                    <w:rFonts w:ascii="Cambria Math" w:hAnsi="Cambria Math"/>
                    <w:szCs w:val="24"/>
                  </w:rPr>
                  <m:t>T-t</m:t>
                </m:r>
              </m:e>
            </m:d>
          </m:e>
        </m:d>
      </m:oMath>
      <w:r w:rsidRPr="00A0525B">
        <w:rPr>
          <w:szCs w:val="24"/>
        </w:rPr>
        <w:t xml:space="preserve"> f</w:t>
      </w:r>
      <w:r w:rsidR="003A38FC" w:rsidRPr="00A0525B">
        <w:rPr>
          <w:rFonts w:hint="eastAsia"/>
          <w:szCs w:val="24"/>
        </w:rPr>
        <w:t xml:space="preserve">or trading day </w:t>
      </w:r>
      <w:r w:rsidR="000136C8" w:rsidRPr="00A0525B">
        <w:rPr>
          <w:szCs w:val="24"/>
        </w:rPr>
        <w:t>t</w:t>
      </w:r>
      <w:r w:rsidR="003A38FC" w:rsidRPr="00A0525B">
        <w:rPr>
          <w:rFonts w:hint="eastAsia"/>
          <w:szCs w:val="24"/>
        </w:rPr>
        <w:t xml:space="preserve"> (</w:t>
      </w:r>
      <w:r w:rsidR="000136C8" w:rsidRPr="00A0525B">
        <w:rPr>
          <w:szCs w:val="24"/>
        </w:rPr>
        <w:t>t</w:t>
      </w:r>
      <w:r w:rsidR="003A38FC" w:rsidRPr="00A0525B">
        <w:rPr>
          <w:rFonts w:hint="eastAsia"/>
          <w:szCs w:val="24"/>
        </w:rPr>
        <w:t xml:space="preserve"> = 1, 2, </w:t>
      </w:r>
      <w:r w:rsidR="003A38FC" w:rsidRPr="00A0525B">
        <w:rPr>
          <w:szCs w:val="24"/>
        </w:rPr>
        <w:t>…</w:t>
      </w:r>
      <w:r w:rsidR="003A38FC" w:rsidRPr="00A0525B">
        <w:rPr>
          <w:rFonts w:hint="eastAsia"/>
          <w:szCs w:val="24"/>
        </w:rPr>
        <w:t>, 246), we have</w:t>
      </w:r>
    </w:p>
    <w:p w:rsidR="00802448" w:rsidRPr="00A0525B" w:rsidRDefault="00A0525B" w:rsidP="000E0286">
      <w:pPr>
        <w:jc w:val="center"/>
        <w:rPr>
          <w:szCs w:val="24"/>
        </w:rPr>
      </w:pPr>
      <m:oMathPara>
        <m:oMath>
          <m:r>
            <m:rPr>
              <m:sty m:val="p"/>
            </m:rPr>
            <w:rPr>
              <w:rFonts w:ascii="Cambria Math" w:hAnsi="Cambria Math"/>
              <w:szCs w:val="24"/>
            </w:rPr>
            <m:t>Log return=</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t-1</m:t>
                          </m:r>
                        </m:sub>
                      </m:sSub>
                    </m:den>
                  </m:f>
                </m:e>
              </m:d>
            </m:e>
          </m:func>
          <m:r>
            <m:rPr>
              <m:sty m:val="p"/>
            </m:rPr>
            <w:rPr>
              <w:rFonts w:ascii="Cambria Math" w:hAnsi="Cambria Math"/>
              <w:szCs w:val="24"/>
            </w:rPr>
            <m:t>~N</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µ</m:t>
                  </m:r>
                  <m:r>
                    <m:rPr>
                      <m:sty m:val="p"/>
                    </m:rPr>
                    <w:rPr>
                      <w:rFonts w:asci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oMath>
      </m:oMathPara>
    </w:p>
    <w:p w:rsidR="00F63A7D" w:rsidRPr="00A0525B" w:rsidRDefault="00D74804" w:rsidP="000E0286">
      <w:pPr>
        <w:rPr>
          <w:szCs w:val="24"/>
        </w:rPr>
      </w:pPr>
      <w:r w:rsidRPr="00A0525B">
        <w:rPr>
          <w:szCs w:val="24"/>
        </w:rPr>
        <w:t>where μ and σ are the daily expected rate of return and volatility rate</w:t>
      </w:r>
    </w:p>
    <w:p w:rsidR="00802448" w:rsidRPr="00A0525B" w:rsidRDefault="00802448" w:rsidP="000E0286">
      <w:pPr>
        <w:rPr>
          <w:szCs w:val="24"/>
        </w:rPr>
      </w:pPr>
    </w:p>
    <w:p w:rsidR="003A38FC" w:rsidRPr="00A0525B" w:rsidRDefault="00373350" w:rsidP="000E0286">
      <w:pPr>
        <w:rPr>
          <w:szCs w:val="24"/>
        </w:rPr>
      </w:pPr>
      <w:r w:rsidRPr="00A0525B">
        <w:rPr>
          <w:rFonts w:hint="eastAsia"/>
          <w:szCs w:val="24"/>
        </w:rPr>
        <w:t xml:space="preserve">Then, we find the sample mean </w:t>
      </w:r>
      <m:oMath>
        <m:acc>
          <m:accPr>
            <m:chr m:val="̅"/>
            <m:ctrlPr>
              <w:rPr>
                <w:rFonts w:ascii="Cambria Math" w:hAnsi="Cambria Math"/>
                <w:szCs w:val="24"/>
              </w:rPr>
            </m:ctrlPr>
          </m:accPr>
          <m:e>
            <m:r>
              <m:rPr>
                <m:sty m:val="p"/>
              </m:rPr>
              <w:rPr>
                <w:rFonts w:ascii="Cambria Math" w:hAnsi="Cambria Math"/>
                <w:szCs w:val="24"/>
              </w:rPr>
              <m:t>X</m:t>
            </m:r>
          </m:e>
        </m:acc>
      </m:oMath>
      <w:r w:rsidRPr="00A0525B">
        <w:rPr>
          <w:rFonts w:hint="eastAsia"/>
          <w:szCs w:val="24"/>
        </w:rPr>
        <w:t xml:space="preserve"> and sample variance </w:t>
      </w:r>
      <m:oMath>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2</m:t>
            </m:r>
          </m:sup>
        </m:sSup>
      </m:oMath>
      <w:r w:rsidRPr="00A0525B">
        <w:rPr>
          <w:rFonts w:hint="eastAsia"/>
          <w:szCs w:val="24"/>
        </w:rPr>
        <w:t xml:space="preserve"> of the log returns.</w:t>
      </w:r>
    </w:p>
    <w:p w:rsidR="00373350" w:rsidRPr="00A0525B" w:rsidRDefault="00373350" w:rsidP="000E0286">
      <w:pPr>
        <w:rPr>
          <w:szCs w:val="24"/>
        </w:rPr>
      </w:pPr>
      <w:r w:rsidRPr="00A0525B">
        <w:rPr>
          <w:rFonts w:hint="eastAsia"/>
          <w:szCs w:val="24"/>
        </w:rPr>
        <w:t xml:space="preserve">Daily expected rate of return = </w:t>
      </w:r>
      <m:oMath>
        <m:acc>
          <m:accPr>
            <m:chr m:val="̅"/>
            <m:ctrlPr>
              <w:rPr>
                <w:rFonts w:ascii="Cambria Math" w:hAnsi="Cambria Math"/>
                <w:szCs w:val="24"/>
              </w:rPr>
            </m:ctrlPr>
          </m:accPr>
          <m:e>
            <m:r>
              <m:rPr>
                <m:sty m:val="p"/>
              </m:rPr>
              <w:rPr>
                <w:rFonts w:ascii="Cambria Math" w:hAnsi="Cambria Math"/>
                <w:szCs w:val="24"/>
              </w:rPr>
              <m:t>X</m:t>
            </m:r>
          </m:e>
        </m:acc>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2</m:t>
                </m:r>
              </m:sup>
            </m:sSup>
          </m:num>
          <m:den>
            <m:r>
              <m:rPr>
                <m:sty m:val="p"/>
              </m:rPr>
              <w:rPr>
                <w:rFonts w:ascii="Cambria Math" w:hAnsi="Cambria Math"/>
                <w:szCs w:val="24"/>
              </w:rPr>
              <m:t>2</m:t>
            </m:r>
          </m:den>
        </m:f>
      </m:oMath>
    </w:p>
    <w:p w:rsidR="00373350" w:rsidRPr="00A0525B" w:rsidRDefault="00373350" w:rsidP="000E0286">
      <w:pPr>
        <w:rPr>
          <w:szCs w:val="24"/>
        </w:rPr>
      </w:pPr>
      <w:r w:rsidRPr="00A0525B">
        <w:rPr>
          <w:rFonts w:hint="eastAsia"/>
          <w:szCs w:val="24"/>
        </w:rPr>
        <w:t>Daily volatility rate = S</w:t>
      </w:r>
    </w:p>
    <w:p w:rsidR="00373350" w:rsidRPr="00A0525B" w:rsidRDefault="00373350" w:rsidP="000E0286">
      <w:pPr>
        <w:rPr>
          <w:szCs w:val="24"/>
        </w:rPr>
      </w:pPr>
      <w:r w:rsidRPr="00A0525B">
        <w:rPr>
          <w:rFonts w:hint="eastAsia"/>
          <w:szCs w:val="24"/>
        </w:rPr>
        <w:t xml:space="preserve">Annualized expected rate of return </w:t>
      </w:r>
      <m:oMath>
        <m:r>
          <m:rPr>
            <m:sty m:val="p"/>
          </m:rPr>
          <w:rPr>
            <w:rFonts w:ascii="Cambria Math" w:hAnsi="Cambria Math"/>
            <w:szCs w:val="24"/>
          </w:rPr>
          <m:t>μ</m:t>
        </m:r>
      </m:oMath>
      <w:r w:rsidRPr="00A0525B">
        <w:rPr>
          <w:rFonts w:hint="eastAsia"/>
          <w:szCs w:val="24"/>
        </w:rPr>
        <w:t xml:space="preserve"> = Daily expected rate of return </w:t>
      </w:r>
      <m:oMath>
        <m:r>
          <m:rPr>
            <m:sty m:val="p"/>
          </m:rPr>
          <w:rPr>
            <w:rFonts w:ascii="Cambria Math" w:hAnsi="Cambria Math"/>
            <w:szCs w:val="24"/>
          </w:rPr>
          <m:t>×</m:t>
        </m:r>
      </m:oMath>
      <w:r w:rsidRPr="00A0525B">
        <w:rPr>
          <w:rFonts w:hint="eastAsia"/>
          <w:szCs w:val="24"/>
        </w:rPr>
        <w:t xml:space="preserve"> 246</w:t>
      </w:r>
    </w:p>
    <w:p w:rsidR="00373350" w:rsidRPr="00A0525B" w:rsidRDefault="00373350" w:rsidP="000E0286">
      <w:pPr>
        <w:rPr>
          <w:szCs w:val="24"/>
        </w:rPr>
      </w:pPr>
      <w:r w:rsidRPr="00A0525B">
        <w:rPr>
          <w:rFonts w:hint="eastAsia"/>
          <w:szCs w:val="24"/>
        </w:rPr>
        <w:t xml:space="preserve">Annualized volatility rate </w:t>
      </w:r>
      <m:oMath>
        <m:r>
          <m:rPr>
            <m:sty m:val="p"/>
          </m:rPr>
          <w:rPr>
            <w:rFonts w:ascii="Cambria Math" w:hAnsi="Cambria Math"/>
            <w:szCs w:val="24"/>
          </w:rPr>
          <m:t>σ</m:t>
        </m:r>
      </m:oMath>
      <w:r w:rsidRPr="00A0525B">
        <w:rPr>
          <w:rFonts w:hint="eastAsia"/>
          <w:szCs w:val="24"/>
        </w:rPr>
        <w:t xml:space="preserve"> = Daily volatility rate </w:t>
      </w:r>
      <m:oMath>
        <m:r>
          <m:rPr>
            <m:sty m:val="p"/>
          </m:rPr>
          <w:rPr>
            <w:rFonts w:ascii="Cambria Math" w:hAnsi="Cambria Math"/>
            <w:szCs w:val="24"/>
          </w:rPr>
          <m:t>×</m:t>
        </m:r>
        <m:rad>
          <m:radPr>
            <m:degHide m:val="1"/>
            <m:ctrlPr>
              <w:rPr>
                <w:rFonts w:ascii="Cambria Math" w:hAnsi="Cambria Math"/>
                <w:szCs w:val="24"/>
              </w:rPr>
            </m:ctrlPr>
          </m:radPr>
          <m:deg/>
          <m:e>
            <m:r>
              <m:rPr>
                <m:sty m:val="p"/>
              </m:rPr>
              <w:rPr>
                <w:rFonts w:ascii="Cambria Math" w:hAnsi="Cambria Math"/>
                <w:szCs w:val="24"/>
              </w:rPr>
              <m:t>246</m:t>
            </m:r>
          </m:e>
        </m:rad>
      </m:oMath>
    </w:p>
    <w:p w:rsidR="00533A49" w:rsidRPr="00A0525B" w:rsidRDefault="00533A49" w:rsidP="000E0286">
      <w:pPr>
        <w:rPr>
          <w:szCs w:val="24"/>
        </w:rPr>
      </w:pPr>
    </w:p>
    <w:p w:rsidR="00373350" w:rsidRPr="00A0525B" w:rsidRDefault="00802448" w:rsidP="000E0286">
      <w:pPr>
        <w:rPr>
          <w:szCs w:val="24"/>
        </w:rPr>
      </w:pPr>
      <w:r w:rsidRPr="00A0525B">
        <w:rPr>
          <w:szCs w:val="24"/>
        </w:rPr>
        <w:t xml:space="preserve">The results are summarized in </w:t>
      </w:r>
      <w:r w:rsidR="00533A49" w:rsidRPr="00A0525B">
        <w:rPr>
          <w:rFonts w:hint="eastAsia"/>
          <w:szCs w:val="24"/>
        </w:rPr>
        <w:t>Table 2</w:t>
      </w:r>
      <w:r w:rsidR="00533A49" w:rsidRPr="00A0525B">
        <w:rPr>
          <w:szCs w:val="24"/>
        </w:rPr>
        <w:t>:</w:t>
      </w:r>
    </w:p>
    <w:p w:rsidR="00802448" w:rsidRPr="00A0525B" w:rsidRDefault="00802448" w:rsidP="000E0286">
      <w:pPr>
        <w:rPr>
          <w:szCs w:val="24"/>
        </w:rPr>
      </w:pPr>
    </w:p>
    <w:tbl>
      <w:tblPr>
        <w:tblStyle w:val="LightList-Accent1"/>
        <w:tblW w:w="0" w:type="auto"/>
        <w:jc w:val="center"/>
        <w:tblLook w:val="0420" w:firstRow="1" w:lastRow="0" w:firstColumn="0" w:lastColumn="0" w:noHBand="0" w:noVBand="1"/>
      </w:tblPr>
      <w:tblGrid>
        <w:gridCol w:w="1818"/>
        <w:gridCol w:w="1800"/>
        <w:gridCol w:w="1638"/>
        <w:gridCol w:w="1752"/>
        <w:gridCol w:w="1752"/>
        <w:gridCol w:w="1752"/>
      </w:tblGrid>
      <w:tr w:rsidR="00F63A7D" w:rsidRPr="00A0525B" w:rsidTr="00306289">
        <w:trPr>
          <w:cnfStyle w:val="100000000000" w:firstRow="1" w:lastRow="0" w:firstColumn="0" w:lastColumn="0" w:oddVBand="0" w:evenVBand="0" w:oddHBand="0" w:evenHBand="0" w:firstRowFirstColumn="0" w:firstRowLastColumn="0" w:lastRowFirstColumn="0" w:lastRowLastColumn="0"/>
          <w:trHeight w:val="300"/>
          <w:tblHeader/>
          <w:jc w:val="center"/>
        </w:trPr>
        <w:tc>
          <w:tcPr>
            <w:tcW w:w="1818" w:type="dxa"/>
          </w:tcPr>
          <w:p w:rsidR="00F63A7D" w:rsidRPr="00A0525B" w:rsidRDefault="00F63A7D" w:rsidP="000E0286">
            <w:pPr>
              <w:jc w:val="center"/>
              <w:rPr>
                <w:rFonts w:cs="Times New Roman"/>
                <w:szCs w:val="24"/>
              </w:rPr>
            </w:pPr>
            <w:r w:rsidRPr="00A0525B">
              <w:rPr>
                <w:rFonts w:cs="Times New Roman"/>
                <w:szCs w:val="24"/>
              </w:rPr>
              <w:t>Sample Mean</w:t>
            </w:r>
            <w:r w:rsidR="00DF2CAA" w:rsidRPr="00A0525B">
              <w:rPr>
                <w:rFonts w:cs="Times New Roman"/>
                <w:szCs w:val="24"/>
              </w:rPr>
              <w:t xml:space="preserve"> </w:t>
            </w:r>
            <m:oMath>
              <m:acc>
                <m:accPr>
                  <m:chr m:val="̅"/>
                  <m:ctrlPr>
                    <w:rPr>
                      <w:rFonts w:ascii="Cambria Math" w:hAnsi="Cambria Math"/>
                      <w:szCs w:val="24"/>
                    </w:rPr>
                  </m:ctrlPr>
                </m:accPr>
                <m:e>
                  <m:r>
                    <m:rPr>
                      <m:sty m:val="b"/>
                    </m:rPr>
                    <w:rPr>
                      <w:rFonts w:ascii="Cambria Math" w:hAnsi="Cambria Math"/>
                      <w:szCs w:val="24"/>
                    </w:rPr>
                    <m:t>X</m:t>
                  </m:r>
                </m:e>
              </m:acc>
            </m:oMath>
            <w:r w:rsidR="00DF2CAA" w:rsidRPr="00A0525B">
              <w:rPr>
                <w:rFonts w:cs="Times New Roman"/>
                <w:szCs w:val="24"/>
              </w:rPr>
              <w:t xml:space="preserve"> </w:t>
            </w:r>
          </w:p>
        </w:tc>
        <w:tc>
          <w:tcPr>
            <w:tcW w:w="1800" w:type="dxa"/>
          </w:tcPr>
          <w:p w:rsidR="00F63A7D" w:rsidRPr="00A0525B" w:rsidRDefault="00F63A7D" w:rsidP="000E0286">
            <w:pPr>
              <w:jc w:val="center"/>
              <w:rPr>
                <w:rFonts w:cs="Times New Roman"/>
                <w:szCs w:val="24"/>
              </w:rPr>
            </w:pPr>
            <w:r w:rsidRPr="00A0525B">
              <w:rPr>
                <w:rFonts w:cs="Times New Roman"/>
                <w:szCs w:val="24"/>
              </w:rPr>
              <w:t>Sample S.D.</w:t>
            </w:r>
            <w:r w:rsidR="00DF2CAA" w:rsidRPr="00A0525B">
              <w:rPr>
                <w:rFonts w:cs="Times New Roman"/>
                <w:szCs w:val="24"/>
              </w:rPr>
              <w:t xml:space="preserve"> </w:t>
            </w:r>
            <m:oMath>
              <m:sSup>
                <m:sSupPr>
                  <m:ctrlPr>
                    <w:rPr>
                      <w:rFonts w:ascii="Cambria Math" w:hAnsi="Cambria Math"/>
                      <w:szCs w:val="24"/>
                    </w:rPr>
                  </m:ctrlPr>
                </m:sSupPr>
                <m:e>
                  <m:r>
                    <m:rPr>
                      <m:sty m:val="b"/>
                    </m:rPr>
                    <w:rPr>
                      <w:rFonts w:ascii="Cambria Math" w:hAnsi="Cambria Math"/>
                      <w:szCs w:val="24"/>
                    </w:rPr>
                    <m:t>S</m:t>
                  </m:r>
                </m:e>
                <m:sup>
                  <m:r>
                    <m:rPr>
                      <m:sty m:val="b"/>
                    </m:rPr>
                    <w:rPr>
                      <w:rFonts w:ascii="Cambria Math" w:hAnsi="Cambria Math"/>
                      <w:szCs w:val="24"/>
                    </w:rPr>
                    <m:t>2</m:t>
                  </m:r>
                </m:sup>
              </m:sSup>
            </m:oMath>
          </w:p>
        </w:tc>
        <w:tc>
          <w:tcPr>
            <w:tcW w:w="1638" w:type="dxa"/>
          </w:tcPr>
          <w:p w:rsidR="00F63A7D" w:rsidRPr="00A0525B" w:rsidRDefault="00F63A7D" w:rsidP="000E0286">
            <w:pPr>
              <w:jc w:val="center"/>
              <w:rPr>
                <w:rFonts w:cs="Times New Roman"/>
                <w:szCs w:val="24"/>
              </w:rPr>
            </w:pPr>
            <w:r w:rsidRPr="00A0525B">
              <w:rPr>
                <w:rFonts w:cs="Times New Roman"/>
                <w:szCs w:val="24"/>
              </w:rPr>
              <w:t>Daily µ</w:t>
            </w:r>
          </w:p>
        </w:tc>
        <w:tc>
          <w:tcPr>
            <w:tcW w:w="1752" w:type="dxa"/>
          </w:tcPr>
          <w:p w:rsidR="00F63A7D" w:rsidRPr="00A0525B" w:rsidRDefault="00F63A7D" w:rsidP="000E0286">
            <w:pPr>
              <w:jc w:val="center"/>
              <w:rPr>
                <w:rFonts w:cs="Times New Roman"/>
                <w:szCs w:val="24"/>
              </w:rPr>
            </w:pPr>
            <w:r w:rsidRPr="00A0525B">
              <w:rPr>
                <w:rFonts w:cs="Times New Roman"/>
                <w:szCs w:val="24"/>
              </w:rPr>
              <w:t xml:space="preserve">Daily </w:t>
            </w:r>
            <w:r w:rsidR="00DF2CAA" w:rsidRPr="00A0525B">
              <w:rPr>
                <w:rFonts w:cs="Times New Roman"/>
                <w:szCs w:val="24"/>
              </w:rPr>
              <w:t>σ</w:t>
            </w:r>
          </w:p>
        </w:tc>
        <w:tc>
          <w:tcPr>
            <w:tcW w:w="1752" w:type="dxa"/>
          </w:tcPr>
          <w:p w:rsidR="00F63A7D" w:rsidRPr="00A0525B" w:rsidRDefault="00DF2CAA" w:rsidP="000E0286">
            <w:pPr>
              <w:jc w:val="center"/>
              <w:rPr>
                <w:rFonts w:cs="Times New Roman"/>
                <w:szCs w:val="24"/>
              </w:rPr>
            </w:pPr>
            <w:r w:rsidRPr="00A0525B">
              <w:rPr>
                <w:rFonts w:cs="Times New Roman"/>
                <w:szCs w:val="24"/>
              </w:rPr>
              <w:t>Annualized</w:t>
            </w:r>
            <w:r w:rsidR="00F63A7D" w:rsidRPr="00A0525B">
              <w:rPr>
                <w:rFonts w:cs="Times New Roman"/>
                <w:szCs w:val="24"/>
              </w:rPr>
              <w:t xml:space="preserve"> µ</w:t>
            </w:r>
          </w:p>
        </w:tc>
        <w:tc>
          <w:tcPr>
            <w:tcW w:w="1752" w:type="dxa"/>
          </w:tcPr>
          <w:p w:rsidR="00F63A7D" w:rsidRPr="00A0525B" w:rsidRDefault="00F63A7D" w:rsidP="000E0286">
            <w:pPr>
              <w:jc w:val="center"/>
              <w:rPr>
                <w:rFonts w:cs="Times New Roman"/>
                <w:szCs w:val="24"/>
              </w:rPr>
            </w:pPr>
            <w:r w:rsidRPr="00A0525B">
              <w:rPr>
                <w:rFonts w:cs="Times New Roman"/>
                <w:szCs w:val="24"/>
              </w:rPr>
              <w:t xml:space="preserve">Annualized </w:t>
            </w:r>
            <w:r w:rsidR="00DF2CAA" w:rsidRPr="00A0525B">
              <w:rPr>
                <w:rFonts w:cs="Times New Roman"/>
                <w:szCs w:val="24"/>
              </w:rPr>
              <w:t>σ</w:t>
            </w:r>
          </w:p>
        </w:tc>
      </w:tr>
      <w:tr w:rsidR="00F63A7D" w:rsidRPr="00A0525B" w:rsidTr="00DC07B6">
        <w:trPr>
          <w:cnfStyle w:val="000000100000" w:firstRow="0" w:lastRow="0" w:firstColumn="0" w:lastColumn="0" w:oddVBand="0" w:evenVBand="0" w:oddHBand="1" w:evenHBand="0" w:firstRowFirstColumn="0" w:firstRowLastColumn="0" w:lastRowFirstColumn="0" w:lastRowLastColumn="0"/>
          <w:trHeight w:val="314"/>
          <w:jc w:val="center"/>
        </w:trPr>
        <w:tc>
          <w:tcPr>
            <w:tcW w:w="1818" w:type="dxa"/>
          </w:tcPr>
          <w:p w:rsidR="00F63A7D" w:rsidRPr="00A0525B" w:rsidRDefault="00802448" w:rsidP="000E0286">
            <w:pPr>
              <w:jc w:val="center"/>
              <w:rPr>
                <w:rFonts w:cs="Times New Roman"/>
                <w:szCs w:val="24"/>
              </w:rPr>
            </w:pPr>
            <w:r w:rsidRPr="00A0525B">
              <w:rPr>
                <w:rFonts w:cs="Times New Roman"/>
                <w:szCs w:val="24"/>
              </w:rPr>
              <w:t>-</w:t>
            </w:r>
            <w:r w:rsidR="00F63A7D" w:rsidRPr="00A0525B">
              <w:rPr>
                <w:rFonts w:cs="Times New Roman"/>
                <w:szCs w:val="24"/>
              </w:rPr>
              <w:t>0</w:t>
            </w:r>
            <w:r w:rsidRPr="00A0525B">
              <w:rPr>
                <w:rFonts w:cs="Times New Roman"/>
                <w:szCs w:val="24"/>
              </w:rPr>
              <w:t>.0040%</w:t>
            </w:r>
          </w:p>
        </w:tc>
        <w:tc>
          <w:tcPr>
            <w:tcW w:w="1800" w:type="dxa"/>
          </w:tcPr>
          <w:p w:rsidR="00F63A7D" w:rsidRPr="00A0525B" w:rsidRDefault="00802448" w:rsidP="000E0286">
            <w:pPr>
              <w:jc w:val="center"/>
              <w:rPr>
                <w:rFonts w:cs="Times New Roman"/>
                <w:szCs w:val="24"/>
              </w:rPr>
            </w:pPr>
            <w:r w:rsidRPr="00A0525B">
              <w:rPr>
                <w:rFonts w:cs="Times New Roman"/>
                <w:szCs w:val="24"/>
              </w:rPr>
              <w:t>1.0143%</w:t>
            </w:r>
          </w:p>
        </w:tc>
        <w:tc>
          <w:tcPr>
            <w:tcW w:w="1638" w:type="dxa"/>
          </w:tcPr>
          <w:p w:rsidR="00F63A7D" w:rsidRPr="00A0525B" w:rsidRDefault="00802448" w:rsidP="000E0286">
            <w:pPr>
              <w:jc w:val="center"/>
              <w:rPr>
                <w:rFonts w:cs="Times New Roman"/>
                <w:szCs w:val="24"/>
              </w:rPr>
            </w:pPr>
            <w:r w:rsidRPr="00A0525B">
              <w:rPr>
                <w:rFonts w:cs="Times New Roman"/>
                <w:szCs w:val="24"/>
              </w:rPr>
              <w:t>0.0012%</w:t>
            </w:r>
          </w:p>
        </w:tc>
        <w:tc>
          <w:tcPr>
            <w:tcW w:w="1752" w:type="dxa"/>
          </w:tcPr>
          <w:p w:rsidR="00F63A7D" w:rsidRPr="00A0525B" w:rsidRDefault="00F63A7D" w:rsidP="000E0286">
            <w:pPr>
              <w:jc w:val="center"/>
              <w:rPr>
                <w:rFonts w:cs="Times New Roman"/>
                <w:szCs w:val="24"/>
              </w:rPr>
            </w:pPr>
            <w:r w:rsidRPr="00A0525B">
              <w:rPr>
                <w:rFonts w:cs="Times New Roman"/>
                <w:szCs w:val="24"/>
              </w:rPr>
              <w:t>1</w:t>
            </w:r>
            <w:r w:rsidR="00802448" w:rsidRPr="00A0525B">
              <w:rPr>
                <w:rFonts w:cs="Times New Roman"/>
                <w:szCs w:val="24"/>
              </w:rPr>
              <w:t>.0143%</w:t>
            </w:r>
          </w:p>
        </w:tc>
        <w:tc>
          <w:tcPr>
            <w:tcW w:w="1752" w:type="dxa"/>
          </w:tcPr>
          <w:p w:rsidR="00F63A7D" w:rsidRPr="00A0525B" w:rsidRDefault="00802448" w:rsidP="000E0286">
            <w:pPr>
              <w:jc w:val="center"/>
              <w:rPr>
                <w:rFonts w:cs="Times New Roman"/>
                <w:szCs w:val="24"/>
              </w:rPr>
            </w:pPr>
            <w:r w:rsidRPr="00A0525B">
              <w:rPr>
                <w:rFonts w:cs="Times New Roman"/>
                <w:szCs w:val="24"/>
              </w:rPr>
              <w:t>0.2877%</w:t>
            </w:r>
          </w:p>
        </w:tc>
        <w:tc>
          <w:tcPr>
            <w:tcW w:w="1752" w:type="dxa"/>
          </w:tcPr>
          <w:p w:rsidR="00F63A7D" w:rsidRPr="00A0525B" w:rsidRDefault="00F63A7D" w:rsidP="000E0286">
            <w:pPr>
              <w:jc w:val="center"/>
              <w:rPr>
                <w:rFonts w:cs="Times New Roman"/>
                <w:szCs w:val="24"/>
              </w:rPr>
            </w:pPr>
            <w:r w:rsidRPr="00A0525B">
              <w:rPr>
                <w:rFonts w:cs="Times New Roman"/>
                <w:szCs w:val="24"/>
              </w:rPr>
              <w:t>15</w:t>
            </w:r>
            <w:r w:rsidR="00802448" w:rsidRPr="00A0525B">
              <w:rPr>
                <w:rFonts w:cs="Times New Roman"/>
                <w:szCs w:val="24"/>
              </w:rPr>
              <w:t>.9087%</w:t>
            </w:r>
          </w:p>
        </w:tc>
      </w:tr>
    </w:tbl>
    <w:p w:rsidR="00802448" w:rsidRPr="00A0525B" w:rsidRDefault="00802448" w:rsidP="000E0286">
      <w:pPr>
        <w:jc w:val="center"/>
        <w:rPr>
          <w:szCs w:val="24"/>
        </w:rPr>
      </w:pPr>
      <w:r w:rsidRPr="00A0525B">
        <w:rPr>
          <w:szCs w:val="24"/>
        </w:rPr>
        <w:t xml:space="preserve">Table </w:t>
      </w:r>
      <w:r w:rsidR="00D74804" w:rsidRPr="00A0525B">
        <w:rPr>
          <w:szCs w:val="24"/>
        </w:rPr>
        <w:t>2</w:t>
      </w:r>
      <w:r w:rsidRPr="00A0525B">
        <w:rPr>
          <w:szCs w:val="24"/>
        </w:rPr>
        <w:t xml:space="preserve">: Calculation </w:t>
      </w:r>
      <w:r w:rsidR="00572B5C" w:rsidRPr="00A0525B">
        <w:rPr>
          <w:szCs w:val="24"/>
        </w:rPr>
        <w:t>Result</w:t>
      </w:r>
      <w:r w:rsidR="00D74804" w:rsidRPr="00A0525B">
        <w:rPr>
          <w:szCs w:val="24"/>
        </w:rPr>
        <w:t>s</w:t>
      </w:r>
      <w:r w:rsidR="00572B5C" w:rsidRPr="00A0525B">
        <w:rPr>
          <w:szCs w:val="24"/>
        </w:rPr>
        <w:t xml:space="preserve"> </w:t>
      </w:r>
      <w:r w:rsidRPr="00A0525B">
        <w:rPr>
          <w:szCs w:val="24"/>
        </w:rPr>
        <w:t xml:space="preserve">of </w:t>
      </w:r>
      <w:r w:rsidR="00572B5C" w:rsidRPr="00A0525B">
        <w:rPr>
          <w:rFonts w:cs="Dcr10"/>
          <w:szCs w:val="24"/>
        </w:rPr>
        <w:t>A</w:t>
      </w:r>
      <w:r w:rsidRPr="00A0525B">
        <w:rPr>
          <w:rFonts w:cs="Dcr10"/>
          <w:szCs w:val="24"/>
        </w:rPr>
        <w:t xml:space="preserve">nnualized </w:t>
      </w:r>
      <w:r w:rsidR="00572B5C" w:rsidRPr="00A0525B">
        <w:rPr>
          <w:rFonts w:cs="Dcr10"/>
          <w:szCs w:val="24"/>
        </w:rPr>
        <w:t>E</w:t>
      </w:r>
      <w:r w:rsidRPr="00A0525B">
        <w:rPr>
          <w:rFonts w:cs="Dcr10"/>
          <w:szCs w:val="24"/>
        </w:rPr>
        <w:t xml:space="preserve">xpected </w:t>
      </w:r>
      <w:r w:rsidR="00572B5C" w:rsidRPr="00A0525B">
        <w:rPr>
          <w:rFonts w:cs="Dcr10"/>
          <w:szCs w:val="24"/>
        </w:rPr>
        <w:t>R</w:t>
      </w:r>
      <w:r w:rsidRPr="00A0525B">
        <w:rPr>
          <w:rFonts w:cs="Dcr10"/>
          <w:szCs w:val="24"/>
        </w:rPr>
        <w:t xml:space="preserve">ate of </w:t>
      </w:r>
      <w:r w:rsidR="00572B5C" w:rsidRPr="00A0525B">
        <w:rPr>
          <w:rFonts w:cs="Dcr10"/>
          <w:szCs w:val="24"/>
        </w:rPr>
        <w:t>R</w:t>
      </w:r>
      <w:r w:rsidRPr="00A0525B">
        <w:rPr>
          <w:rFonts w:cs="Dcr10"/>
          <w:szCs w:val="24"/>
        </w:rPr>
        <w:t xml:space="preserve">eturn </w:t>
      </w:r>
      <w:r w:rsidRPr="00A0525B">
        <w:rPr>
          <w:rFonts w:ascii="Times New Roman" w:hAnsi="Times New Roman" w:cs="Times New Roman"/>
          <w:szCs w:val="24"/>
        </w:rPr>
        <w:t>µ</w:t>
      </w:r>
      <w:r w:rsidRPr="00A0525B">
        <w:rPr>
          <w:rFonts w:eastAsia="Cmmi12" w:cs="Cmmi12"/>
          <w:szCs w:val="24"/>
        </w:rPr>
        <w:t xml:space="preserve"> </w:t>
      </w:r>
      <w:r w:rsidRPr="00A0525B">
        <w:rPr>
          <w:rFonts w:cs="Dcr10"/>
          <w:szCs w:val="24"/>
        </w:rPr>
        <w:t xml:space="preserve">and the </w:t>
      </w:r>
      <w:r w:rsidR="00572B5C" w:rsidRPr="00A0525B">
        <w:rPr>
          <w:rFonts w:cs="Dcr10"/>
          <w:szCs w:val="24"/>
        </w:rPr>
        <w:t>V</w:t>
      </w:r>
      <w:r w:rsidRPr="00A0525B">
        <w:rPr>
          <w:rFonts w:cs="Dcr10"/>
          <w:szCs w:val="24"/>
        </w:rPr>
        <w:t xml:space="preserve">olatility </w:t>
      </w:r>
      <w:r w:rsidR="00572B5C" w:rsidRPr="00A0525B">
        <w:rPr>
          <w:rFonts w:cs="Dcr10"/>
          <w:szCs w:val="24"/>
        </w:rPr>
        <w:t>R</w:t>
      </w:r>
      <w:r w:rsidR="00D74804" w:rsidRPr="00A0525B">
        <w:rPr>
          <w:rFonts w:cs="Dcr10"/>
          <w:szCs w:val="24"/>
        </w:rPr>
        <w:t>ate</w:t>
      </w:r>
      <w:r w:rsidR="00D74804" w:rsidRPr="00A0525B">
        <w:rPr>
          <w:szCs w:val="24"/>
        </w:rPr>
        <w:t xml:space="preserve"> σ</w:t>
      </w:r>
    </w:p>
    <w:p w:rsidR="00D74804" w:rsidRPr="00A0525B" w:rsidRDefault="00D74804" w:rsidP="000E0286">
      <w:pPr>
        <w:rPr>
          <w:rFonts w:eastAsia="Cmmi12" w:cs="Cmmi12"/>
          <w:szCs w:val="24"/>
        </w:rPr>
      </w:pPr>
    </w:p>
    <w:p w:rsidR="000D3288" w:rsidRPr="00A0525B" w:rsidRDefault="00802448" w:rsidP="000E0286">
      <w:pPr>
        <w:rPr>
          <w:szCs w:val="24"/>
        </w:rPr>
      </w:pPr>
      <w:r w:rsidRPr="00A0525B">
        <w:rPr>
          <w:rFonts w:hint="eastAsia"/>
          <w:szCs w:val="24"/>
        </w:rPr>
        <w:t xml:space="preserve">The calculations in this part are listed in the sheet </w:t>
      </w:r>
      <w:r w:rsidRPr="00A0525B">
        <w:rPr>
          <w:szCs w:val="24"/>
        </w:rPr>
        <w:t>“</w:t>
      </w:r>
      <w:r w:rsidRPr="00A0525B">
        <w:rPr>
          <w:rFonts w:hint="eastAsia"/>
          <w:szCs w:val="24"/>
        </w:rPr>
        <w:t>Historical Data (1.1)</w:t>
      </w:r>
      <w:r w:rsidRPr="00A0525B">
        <w:rPr>
          <w:szCs w:val="24"/>
        </w:rPr>
        <w:t>”</w:t>
      </w:r>
      <w:r w:rsidRPr="00A0525B">
        <w:rPr>
          <w:rFonts w:hint="eastAsia"/>
          <w:szCs w:val="24"/>
        </w:rPr>
        <w:t xml:space="preserve"> in </w:t>
      </w:r>
      <w:r w:rsidR="00D1226A" w:rsidRPr="00A0525B">
        <w:rPr>
          <w:rFonts w:hint="eastAsia"/>
          <w:szCs w:val="24"/>
        </w:rPr>
        <w:t>Calculations.xlsm</w:t>
      </w:r>
      <w:r w:rsidRPr="00A0525B">
        <w:rPr>
          <w:rFonts w:hint="eastAsia"/>
          <w:szCs w:val="24"/>
        </w:rPr>
        <w:t>.</w:t>
      </w:r>
    </w:p>
    <w:p w:rsidR="00D74804" w:rsidRPr="00A0525B" w:rsidRDefault="00D74804" w:rsidP="000E0286">
      <w:pPr>
        <w:rPr>
          <w:szCs w:val="24"/>
        </w:rPr>
      </w:pPr>
    </w:p>
    <w:p w:rsidR="000D3288" w:rsidRPr="00A0525B" w:rsidRDefault="000D3288" w:rsidP="000E0286">
      <w:pPr>
        <w:rPr>
          <w:sz w:val="28"/>
          <w:szCs w:val="28"/>
          <w:u w:val="single"/>
        </w:rPr>
      </w:pPr>
      <w:r w:rsidRPr="00A0525B">
        <w:rPr>
          <w:rFonts w:hint="eastAsia"/>
          <w:sz w:val="28"/>
          <w:szCs w:val="28"/>
          <w:u w:val="single"/>
        </w:rPr>
        <w:t>1.2 Generate Future Stock Prices Using Monte Carlo Simulation</w:t>
      </w:r>
    </w:p>
    <w:p w:rsidR="00D74804" w:rsidRPr="00A0525B" w:rsidRDefault="00D74804" w:rsidP="000E0286">
      <w:pPr>
        <w:rPr>
          <w:szCs w:val="24"/>
        </w:rPr>
      </w:pPr>
      <w:r w:rsidRPr="00A0525B">
        <w:rPr>
          <w:szCs w:val="24"/>
        </w:rPr>
        <w:t xml:space="preserve">With the estimated values of </w:t>
      </w:r>
      <w:r w:rsidRPr="00A0525B">
        <w:rPr>
          <w:rFonts w:hint="eastAsia"/>
          <w:szCs w:val="24"/>
        </w:rPr>
        <w:t>µ</w:t>
      </w:r>
      <w:r w:rsidRPr="00A0525B">
        <w:rPr>
          <w:szCs w:val="24"/>
        </w:rPr>
        <w:t xml:space="preserve"> and σ, we can now generate future stock price using Monte Carlo simulation. The details are as follows</w:t>
      </w:r>
      <w:r w:rsidR="00FC7C36" w:rsidRPr="00A0525B">
        <w:rPr>
          <w:rFonts w:hint="eastAsia"/>
          <w:szCs w:val="24"/>
        </w:rPr>
        <w:t>:</w:t>
      </w:r>
    </w:p>
    <w:p w:rsidR="00D74804" w:rsidRPr="00A0525B" w:rsidRDefault="00D74804" w:rsidP="000E0286">
      <w:pPr>
        <w:rPr>
          <w:szCs w:val="24"/>
        </w:rPr>
      </w:pPr>
    </w:p>
    <w:p w:rsidR="000D3288" w:rsidRPr="00A0525B" w:rsidRDefault="000D3288" w:rsidP="000E0286">
      <w:pPr>
        <w:pStyle w:val="ListParagraph"/>
        <w:numPr>
          <w:ilvl w:val="0"/>
          <w:numId w:val="2"/>
        </w:numPr>
        <w:ind w:left="360"/>
        <w:rPr>
          <w:szCs w:val="24"/>
        </w:rPr>
      </w:pPr>
      <w:r w:rsidRPr="00A0525B">
        <w:rPr>
          <w:rFonts w:hint="eastAsia"/>
          <w:szCs w:val="24"/>
        </w:rPr>
        <w:t>The index value on 31 March 2014, which is used as initial price S</w:t>
      </w:r>
      <w:r w:rsidRPr="00A0525B">
        <w:rPr>
          <w:rFonts w:hint="eastAsia"/>
          <w:szCs w:val="24"/>
          <w:vertAlign w:val="subscript"/>
        </w:rPr>
        <w:t>0</w:t>
      </w:r>
      <w:r w:rsidRPr="00A0525B">
        <w:rPr>
          <w:rFonts w:hint="eastAsia"/>
          <w:szCs w:val="24"/>
        </w:rPr>
        <w:t xml:space="preserve"> in simulation, is </w:t>
      </w:r>
      <w:r w:rsidRPr="00A0525B">
        <w:rPr>
          <w:szCs w:val="24"/>
        </w:rPr>
        <w:t>22151.06</w:t>
      </w:r>
      <w:r w:rsidRPr="00A0525B">
        <w:rPr>
          <w:rFonts w:hint="eastAsia"/>
          <w:szCs w:val="24"/>
        </w:rPr>
        <w:t>.</w:t>
      </w:r>
    </w:p>
    <w:p w:rsidR="00106B57" w:rsidRPr="00A0525B" w:rsidRDefault="000F4B27" w:rsidP="000E0286">
      <w:pPr>
        <w:pStyle w:val="ListParagraph"/>
        <w:numPr>
          <w:ilvl w:val="0"/>
          <w:numId w:val="2"/>
        </w:numPr>
        <w:ind w:left="360"/>
        <w:rPr>
          <w:szCs w:val="24"/>
        </w:rPr>
      </w:pPr>
      <w:r w:rsidRPr="00A0525B">
        <w:rPr>
          <w:szCs w:val="24"/>
        </w:rPr>
        <w:t>Δ</w:t>
      </w:r>
      <w:r w:rsidRPr="00A0525B">
        <w:rPr>
          <w:rFonts w:hint="eastAsia"/>
          <w:szCs w:val="24"/>
        </w:rPr>
        <w:t>t = 1 day</w:t>
      </w:r>
      <w:r w:rsidR="000D3288" w:rsidRPr="00A0525B">
        <w:rPr>
          <w:rFonts w:hint="eastAsia"/>
          <w:szCs w:val="24"/>
        </w:rPr>
        <w:t xml:space="preserve">. Hence, </w:t>
      </w:r>
      <w:r w:rsidR="00106B57" w:rsidRPr="00A0525B">
        <w:rPr>
          <w:rFonts w:hint="eastAsia"/>
          <w:szCs w:val="24"/>
        </w:rPr>
        <w:t>250 random prices are generated for each trajectory.</w:t>
      </w:r>
    </w:p>
    <w:p w:rsidR="000D3288" w:rsidRPr="00A0525B" w:rsidRDefault="00106B57" w:rsidP="000E0286">
      <w:pPr>
        <w:pStyle w:val="ListParagraph"/>
        <w:numPr>
          <w:ilvl w:val="0"/>
          <w:numId w:val="2"/>
        </w:numPr>
        <w:ind w:left="360"/>
        <w:rPr>
          <w:szCs w:val="24"/>
        </w:rPr>
      </w:pPr>
      <w:r w:rsidRPr="00A0525B">
        <w:rPr>
          <w:rFonts w:hint="eastAsia"/>
          <w:szCs w:val="24"/>
        </w:rPr>
        <w:t>F</w:t>
      </w:r>
      <w:r w:rsidR="000D3288" w:rsidRPr="00A0525B">
        <w:rPr>
          <w:rFonts w:hint="eastAsia"/>
          <w:szCs w:val="24"/>
        </w:rPr>
        <w:t xml:space="preserve">or simulation purpose, daily expected rate of return is </w:t>
      </w:r>
      <m:oMath>
        <m:f>
          <m:fPr>
            <m:ctrlPr>
              <w:rPr>
                <w:rFonts w:ascii="Cambria Math" w:hAnsi="Cambria Math"/>
                <w:szCs w:val="24"/>
              </w:rPr>
            </m:ctrlPr>
          </m:fPr>
          <m:num>
            <m:r>
              <m:rPr>
                <m:sty m:val="p"/>
              </m:rPr>
              <w:rPr>
                <w:rFonts w:ascii="Cambria Math" w:hAnsi="Cambria Math"/>
                <w:szCs w:val="24"/>
              </w:rPr>
              <m:t>μ</m:t>
            </m:r>
          </m:num>
          <m:den>
            <m:r>
              <m:rPr>
                <m:sty m:val="p"/>
              </m:rPr>
              <w:rPr>
                <w:rFonts w:ascii="Cambria Math" w:hAnsi="Cambria Math"/>
                <w:szCs w:val="24"/>
              </w:rPr>
              <m:t>250</m:t>
            </m:r>
          </m:den>
        </m:f>
      </m:oMath>
      <w:r w:rsidR="000D3288" w:rsidRPr="00A0525B">
        <w:rPr>
          <w:rFonts w:hint="eastAsia"/>
          <w:szCs w:val="24"/>
        </w:rPr>
        <w:t xml:space="preserve"> and daily volatility rate is </w:t>
      </w:r>
      <m:oMath>
        <m:f>
          <m:fPr>
            <m:ctrlPr>
              <w:rPr>
                <w:rFonts w:ascii="Cambria Math" w:hAnsi="Cambria Math"/>
                <w:szCs w:val="24"/>
              </w:rPr>
            </m:ctrlPr>
          </m:fPr>
          <m:num>
            <m:r>
              <m:rPr>
                <m:sty m:val="p"/>
              </m:rPr>
              <w:rPr>
                <w:rFonts w:ascii="Cambria Math" w:hAnsi="Cambria Math"/>
                <w:szCs w:val="24"/>
              </w:rPr>
              <m:t>σ</m:t>
            </m:r>
          </m:num>
          <m:den>
            <m:rad>
              <m:radPr>
                <m:degHide m:val="1"/>
                <m:ctrlPr>
                  <w:rPr>
                    <w:rFonts w:ascii="Cambria Math" w:hAnsi="Cambria Math"/>
                    <w:szCs w:val="24"/>
                  </w:rPr>
                </m:ctrlPr>
              </m:radPr>
              <m:deg/>
              <m:e>
                <m:r>
                  <m:rPr>
                    <m:sty m:val="p"/>
                  </m:rPr>
                  <w:rPr>
                    <w:rFonts w:ascii="Cambria Math" w:hAnsi="Cambria Math"/>
                    <w:szCs w:val="24"/>
                  </w:rPr>
                  <m:t>250</m:t>
                </m:r>
              </m:e>
            </m:rad>
          </m:den>
        </m:f>
      </m:oMath>
      <w:r w:rsidR="000D3288" w:rsidRPr="00A0525B">
        <w:rPr>
          <w:rFonts w:hint="eastAsia"/>
          <w:szCs w:val="24"/>
        </w:rPr>
        <w:t>.</w:t>
      </w:r>
    </w:p>
    <w:p w:rsidR="00C56A30" w:rsidRPr="00A0525B" w:rsidRDefault="0050090E" w:rsidP="000E0286">
      <w:pPr>
        <w:pStyle w:val="ListParagraph"/>
        <w:numPr>
          <w:ilvl w:val="0"/>
          <w:numId w:val="2"/>
        </w:numPr>
        <w:ind w:left="360"/>
        <w:rPr>
          <w:szCs w:val="24"/>
        </w:rPr>
      </w:pPr>
      <w:r w:rsidRPr="00A0525B">
        <w:rPr>
          <w:szCs w:val="24"/>
        </w:rPr>
        <w:t>Since</w:t>
      </w:r>
      <w:r w:rsidR="00C56A30" w:rsidRPr="00A0525B">
        <w:rPr>
          <w:szCs w:val="24"/>
        </w:rPr>
        <w:t xml:space="preserve"> </w:t>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(μ∆t+σ</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Z)</m:t>
        </m:r>
      </m:oMath>
      <w:r w:rsidR="00C56A30" w:rsidRPr="00A0525B">
        <w:rPr>
          <w:szCs w:val="24"/>
        </w:rPr>
        <w:t xml:space="preserve"> f</w:t>
      </w:r>
      <w:r w:rsidR="00106B57" w:rsidRPr="00A0525B">
        <w:rPr>
          <w:rFonts w:hint="eastAsia"/>
          <w:szCs w:val="24"/>
        </w:rPr>
        <w:t xml:space="preserve">or each trading day </w:t>
      </w:r>
      <w:r w:rsidR="00307715" w:rsidRPr="00A0525B">
        <w:rPr>
          <w:szCs w:val="24"/>
        </w:rPr>
        <w:t>t</w:t>
      </w:r>
      <w:r w:rsidR="00106B57" w:rsidRPr="00A0525B">
        <w:rPr>
          <w:rFonts w:hint="eastAsia"/>
          <w:szCs w:val="24"/>
        </w:rPr>
        <w:t xml:space="preserve">, where </w:t>
      </w:r>
      <w:r w:rsidR="00307715" w:rsidRPr="00A0525B">
        <w:rPr>
          <w:szCs w:val="24"/>
        </w:rPr>
        <w:t>t</w:t>
      </w:r>
      <w:r w:rsidR="00106B57" w:rsidRPr="00A0525B">
        <w:rPr>
          <w:rFonts w:hint="eastAsia"/>
          <w:szCs w:val="24"/>
        </w:rPr>
        <w:t xml:space="preserve"> = 1, 2, </w:t>
      </w:r>
      <w:r w:rsidR="00106B57" w:rsidRPr="00A0525B">
        <w:rPr>
          <w:szCs w:val="24"/>
        </w:rPr>
        <w:t>…</w:t>
      </w:r>
      <w:r w:rsidR="00106B57" w:rsidRPr="00A0525B">
        <w:rPr>
          <w:rFonts w:hint="eastAsia"/>
          <w:szCs w:val="24"/>
        </w:rPr>
        <w:t>, 250, the price is generated by</w:t>
      </w:r>
      <w:r w:rsidR="00106B57" w:rsidRPr="00A0525B">
        <w:rPr>
          <w:rFonts w:hint="eastAsia"/>
          <w:szCs w:val="24"/>
        </w:rPr>
        <w:br/>
      </w:r>
      <m:oMathPara>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μ</m:t>
                  </m:r>
                </m:num>
                <m:den>
                  <m:r>
                    <m:rPr>
                      <m:sty m:val="p"/>
                    </m:rPr>
                    <w:rPr>
                      <w:rFonts w:ascii="Cambria Math" w:hAnsi="Cambria Math"/>
                      <w:szCs w:val="24"/>
                    </w:rPr>
                    <m:t>250</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σ</m:t>
                  </m:r>
                </m:num>
                <m:den>
                  <m:rad>
                    <m:radPr>
                      <m:degHide m:val="1"/>
                      <m:ctrlPr>
                        <w:rPr>
                          <w:rFonts w:ascii="Cambria Math" w:hAnsi="Cambria Math"/>
                          <w:szCs w:val="24"/>
                        </w:rPr>
                      </m:ctrlPr>
                    </m:radPr>
                    <m:deg/>
                    <m:e>
                      <m:r>
                        <m:rPr>
                          <m:sty m:val="p"/>
                        </m:rPr>
                        <w:rPr>
                          <w:rFonts w:ascii="Cambria Math" w:hAnsi="Cambria Math"/>
                          <w:szCs w:val="24"/>
                        </w:rPr>
                        <m:t>250</m:t>
                      </m:r>
                    </m:e>
                  </m:rad>
                </m:den>
              </m:f>
              <m:r>
                <m:rPr>
                  <m:sty m:val="p"/>
                </m:rPr>
                <w:rPr>
                  <w:rFonts w:ascii="Cambria Math" w:hAnsi="Cambria Math"/>
                  <w:szCs w:val="24"/>
                </w:rPr>
                <m:t>×Z</m:t>
              </m:r>
            </m:e>
          </m:d>
          <m:r>
            <m:rPr>
              <m:sty m:val="p"/>
            </m:rPr>
            <w:rPr>
              <w:rFonts w:ascii="Cambria Math" w:hAnsi="Cambria Math" w:hint="eastAsia"/>
              <w:szCs w:val="24"/>
            </w:rPr>
            <w:br/>
          </m:r>
        </m:oMath>
      </m:oMathPara>
      <w:r w:rsidR="00106B57" w:rsidRPr="00A0525B">
        <w:rPr>
          <w:rFonts w:hint="eastAsia"/>
          <w:szCs w:val="24"/>
        </w:rPr>
        <w:t xml:space="preserve">where Z is </w:t>
      </w:r>
      <w:r w:rsidR="00DF2CAA" w:rsidRPr="00A0525B">
        <w:rPr>
          <w:szCs w:val="24"/>
        </w:rPr>
        <w:t>a</w:t>
      </w:r>
      <w:r w:rsidR="00106B57" w:rsidRPr="00A0525B">
        <w:rPr>
          <w:rFonts w:hint="eastAsia"/>
          <w:szCs w:val="24"/>
        </w:rPr>
        <w:t xml:space="preserve"> Gaussian random number</w:t>
      </w:r>
      <w:r w:rsidR="00A21D02" w:rsidRPr="00A0525B">
        <w:rPr>
          <w:szCs w:val="24"/>
        </w:rPr>
        <w:t xml:space="preserve"> with mean 0 and variance 1</w:t>
      </w:r>
      <w:r w:rsidR="00106B57" w:rsidRPr="00A0525B">
        <w:rPr>
          <w:rFonts w:hint="eastAsia"/>
          <w:szCs w:val="24"/>
        </w:rPr>
        <w:t>.</w:t>
      </w:r>
      <w:r w:rsidR="00307715" w:rsidRPr="00A0525B">
        <w:t xml:space="preserve"> </w:t>
      </w:r>
    </w:p>
    <w:p w:rsidR="00307715" w:rsidRPr="00A0525B" w:rsidRDefault="00C56A30" w:rsidP="000E0286">
      <w:pPr>
        <w:pStyle w:val="ListParagraph"/>
        <w:numPr>
          <w:ilvl w:val="0"/>
          <w:numId w:val="2"/>
        </w:numPr>
        <w:ind w:left="360"/>
        <w:rPr>
          <w:szCs w:val="24"/>
        </w:rPr>
      </w:pPr>
      <w:r w:rsidRPr="00A0525B">
        <w:rPr>
          <w:rFonts w:hint="eastAsia"/>
          <w:szCs w:val="24"/>
        </w:rPr>
        <w:t>The Gaussian random numbers are generated by Excel built-in functions with the following formula:</w:t>
      </w:r>
      <w:r w:rsidRPr="00A0525B">
        <w:rPr>
          <w:rFonts w:hint="eastAsia"/>
          <w:szCs w:val="24"/>
        </w:rPr>
        <w:br/>
      </w:r>
      <w:r w:rsidRPr="00A0525B">
        <w:rPr>
          <w:rFonts w:ascii="Courier New" w:hAnsi="Courier New" w:cs="Courier New"/>
          <w:b/>
          <w:szCs w:val="24"/>
        </w:rPr>
        <w:t>NORM.</w:t>
      </w:r>
      <w:r w:rsidR="00DF2CAA" w:rsidRPr="00A0525B">
        <w:rPr>
          <w:rFonts w:ascii="Courier New" w:hAnsi="Courier New" w:cs="Courier New"/>
          <w:b/>
          <w:szCs w:val="24"/>
        </w:rPr>
        <w:t>S.</w:t>
      </w:r>
      <w:r w:rsidRPr="00A0525B">
        <w:rPr>
          <w:rFonts w:ascii="Courier New" w:hAnsi="Courier New" w:cs="Courier New"/>
          <w:b/>
          <w:szCs w:val="24"/>
        </w:rPr>
        <w:t>INV(RAND())</w:t>
      </w:r>
      <w:r w:rsidRPr="00A0525B">
        <w:rPr>
          <w:rFonts w:ascii="Courier New" w:hAnsi="Courier New" w:cs="Courier New"/>
          <w:b/>
          <w:szCs w:val="24"/>
        </w:rPr>
        <w:br/>
      </w:r>
      <w:r w:rsidRPr="00A0525B">
        <w:rPr>
          <w:rFonts w:hint="eastAsia"/>
          <w:szCs w:val="24"/>
        </w:rPr>
        <w:t>I.e. A Uniform(0,1) random variable is first generated, then converted back to Gaussian by inverse function of</w:t>
      </w:r>
      <w:r w:rsidR="00D74804" w:rsidRPr="00A0525B">
        <w:rPr>
          <w:szCs w:val="24"/>
        </w:rPr>
        <w:t xml:space="preserve"> standard</w:t>
      </w:r>
      <w:r w:rsidRPr="00A0525B">
        <w:rPr>
          <w:rFonts w:hint="eastAsia"/>
          <w:szCs w:val="24"/>
        </w:rPr>
        <w:t xml:space="preserve"> Gaussian distribution.</w:t>
      </w:r>
    </w:p>
    <w:p w:rsidR="00A425FB" w:rsidRDefault="00307715" w:rsidP="000E0286">
      <w:pPr>
        <w:pStyle w:val="ListParagraph"/>
        <w:numPr>
          <w:ilvl w:val="0"/>
          <w:numId w:val="2"/>
        </w:numPr>
        <w:ind w:left="360"/>
        <w:rPr>
          <w:szCs w:val="24"/>
        </w:rPr>
      </w:pPr>
      <w:r w:rsidRPr="00A0525B">
        <w:rPr>
          <w:szCs w:val="24"/>
        </w:rPr>
        <w:t xml:space="preserve">1000 </w:t>
      </w:r>
      <w:r w:rsidR="00C04D6C" w:rsidRPr="00A0525B">
        <w:rPr>
          <w:szCs w:val="24"/>
        </w:rPr>
        <w:t xml:space="preserve">independent </w:t>
      </w:r>
      <w:r w:rsidRPr="00A0525B">
        <w:rPr>
          <w:szCs w:val="24"/>
        </w:rPr>
        <w:t>trajectories were generated. The first 10 trajectories are di</w:t>
      </w:r>
      <w:r w:rsidR="00D90D09" w:rsidRPr="00A0525B">
        <w:rPr>
          <w:szCs w:val="24"/>
        </w:rPr>
        <w:t xml:space="preserve">splayed in </w:t>
      </w:r>
      <w:r w:rsidR="00533A49" w:rsidRPr="00A0525B">
        <w:rPr>
          <w:rFonts w:hint="eastAsia"/>
          <w:szCs w:val="24"/>
        </w:rPr>
        <w:t>Figure 2</w:t>
      </w:r>
      <w:r w:rsidR="00D90D09" w:rsidRPr="00A0525B">
        <w:rPr>
          <w:szCs w:val="24"/>
        </w:rPr>
        <w:t>.</w:t>
      </w:r>
    </w:p>
    <w:p w:rsidR="00A425FB" w:rsidRDefault="00A425FB">
      <w:pPr>
        <w:spacing w:after="200" w:line="276" w:lineRule="auto"/>
        <w:rPr>
          <w:szCs w:val="24"/>
        </w:rPr>
      </w:pPr>
      <w:r>
        <w:rPr>
          <w:szCs w:val="24"/>
        </w:rPr>
        <w:br w:type="page"/>
      </w:r>
    </w:p>
    <w:p w:rsidR="00106B57" w:rsidRPr="00A0525B" w:rsidRDefault="00026A91" w:rsidP="000E0286">
      <w:pPr>
        <w:pStyle w:val="ListParagraph"/>
        <w:ind w:left="360" w:hanging="360"/>
        <w:jc w:val="center"/>
        <w:rPr>
          <w:szCs w:val="24"/>
        </w:rPr>
      </w:pPr>
      <w:r w:rsidRPr="00A0525B">
        <w:rPr>
          <w:noProof/>
          <w:szCs w:val="24"/>
        </w:rPr>
        <w:lastRenderedPageBreak/>
        <w:drawing>
          <wp:inline distT="0" distB="0" distL="0" distR="0" wp14:anchorId="049B89FE" wp14:editId="5E098154">
            <wp:extent cx="6642340" cy="429966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9398" cy="4297760"/>
                    </a:xfrm>
                    <a:prstGeom prst="rect">
                      <a:avLst/>
                    </a:prstGeom>
                    <a:noFill/>
                  </pic:spPr>
                </pic:pic>
              </a:graphicData>
            </a:graphic>
          </wp:inline>
        </w:drawing>
      </w:r>
    </w:p>
    <w:p w:rsidR="00307715" w:rsidRPr="00A0525B" w:rsidRDefault="00307715" w:rsidP="000E0286">
      <w:pPr>
        <w:jc w:val="center"/>
        <w:rPr>
          <w:szCs w:val="24"/>
        </w:rPr>
      </w:pPr>
      <w:r w:rsidRPr="00A0525B">
        <w:rPr>
          <w:rFonts w:hint="eastAsia"/>
          <w:szCs w:val="24"/>
        </w:rPr>
        <w:t xml:space="preserve">Figure 2: </w:t>
      </w:r>
      <w:r w:rsidR="00641428" w:rsidRPr="00A0525B">
        <w:rPr>
          <w:rFonts w:hint="eastAsia"/>
          <w:szCs w:val="24"/>
        </w:rPr>
        <w:t>T</w:t>
      </w:r>
      <w:r w:rsidR="00572B5C" w:rsidRPr="00A0525B">
        <w:rPr>
          <w:szCs w:val="24"/>
        </w:rPr>
        <w:t>he F</w:t>
      </w:r>
      <w:r w:rsidRPr="00A0525B">
        <w:rPr>
          <w:rFonts w:hint="eastAsia"/>
          <w:szCs w:val="24"/>
        </w:rPr>
        <w:t xml:space="preserve">irst 10 </w:t>
      </w:r>
      <w:r w:rsidR="00572B5C" w:rsidRPr="00A0525B">
        <w:rPr>
          <w:szCs w:val="24"/>
        </w:rPr>
        <w:t>T</w:t>
      </w:r>
      <w:r w:rsidRPr="00A0525B">
        <w:rPr>
          <w:rFonts w:hint="eastAsia"/>
          <w:szCs w:val="24"/>
        </w:rPr>
        <w:t xml:space="preserve">rajectories </w:t>
      </w:r>
      <w:r w:rsidR="00572B5C" w:rsidRPr="00A0525B">
        <w:rPr>
          <w:szCs w:val="24"/>
        </w:rPr>
        <w:t>G</w:t>
      </w:r>
      <w:r w:rsidRPr="00A0525B">
        <w:rPr>
          <w:rFonts w:hint="eastAsia"/>
          <w:szCs w:val="24"/>
        </w:rPr>
        <w:t>enerated</w:t>
      </w:r>
    </w:p>
    <w:p w:rsidR="00307715" w:rsidRPr="00A0525B" w:rsidRDefault="00307715" w:rsidP="000E0286">
      <w:pPr>
        <w:rPr>
          <w:szCs w:val="24"/>
        </w:rPr>
      </w:pPr>
    </w:p>
    <w:p w:rsidR="00533A49" w:rsidRPr="00A0525B" w:rsidRDefault="00D231B4" w:rsidP="000E0286">
      <w:pPr>
        <w:rPr>
          <w:szCs w:val="24"/>
        </w:rPr>
      </w:pPr>
      <w:r w:rsidRPr="00A0525B">
        <w:rPr>
          <w:rFonts w:hint="eastAsia"/>
          <w:szCs w:val="24"/>
        </w:rPr>
        <w:t>The formulae used to calculate the required statistical quantities are as follows, using the first trajectory (in column H) as an example:</w:t>
      </w:r>
    </w:p>
    <w:p w:rsidR="00533A49" w:rsidRPr="00A0525B" w:rsidRDefault="00D231B4" w:rsidP="000E0286">
      <w:pPr>
        <w:rPr>
          <w:szCs w:val="24"/>
        </w:rPr>
      </w:pPr>
      <w:r w:rsidRPr="00A0525B">
        <w:rPr>
          <w:rFonts w:hint="eastAsia"/>
          <w:szCs w:val="24"/>
        </w:rPr>
        <w:t xml:space="preserve">Maximum price = </w:t>
      </w:r>
      <w:r w:rsidRPr="00A0525B">
        <w:rPr>
          <w:rFonts w:ascii="Courier New" w:hAnsi="Courier New" w:cs="Courier New"/>
          <w:b/>
          <w:szCs w:val="24"/>
        </w:rPr>
        <w:t>MAX(H2:H251)</w:t>
      </w:r>
    </w:p>
    <w:p w:rsidR="00533A49" w:rsidRPr="00A0525B" w:rsidRDefault="00D231B4" w:rsidP="000E0286">
      <w:pPr>
        <w:rPr>
          <w:szCs w:val="24"/>
        </w:rPr>
      </w:pPr>
      <w:r w:rsidRPr="00A0525B">
        <w:rPr>
          <w:rFonts w:hint="eastAsia"/>
          <w:szCs w:val="24"/>
        </w:rPr>
        <w:t xml:space="preserve">Minimum price = </w:t>
      </w:r>
      <w:r w:rsidRPr="00A0525B">
        <w:rPr>
          <w:rFonts w:ascii="Courier New" w:hAnsi="Courier New" w:cs="Courier New"/>
          <w:b/>
          <w:szCs w:val="24"/>
        </w:rPr>
        <w:t>MIN(H2:H251)</w:t>
      </w:r>
    </w:p>
    <w:p w:rsidR="00533A49" w:rsidRPr="00A0525B" w:rsidRDefault="00D231B4" w:rsidP="000E0286">
      <w:pPr>
        <w:rPr>
          <w:szCs w:val="24"/>
        </w:rPr>
      </w:pPr>
      <w:r w:rsidRPr="00A0525B">
        <w:rPr>
          <w:rFonts w:hint="eastAsia"/>
          <w:szCs w:val="24"/>
        </w:rPr>
        <w:t xml:space="preserve">Average price for the one year period = </w:t>
      </w:r>
      <w:r w:rsidRPr="00A0525B">
        <w:rPr>
          <w:rFonts w:ascii="Courier New" w:hAnsi="Courier New" w:cs="Courier New"/>
          <w:b/>
          <w:szCs w:val="24"/>
        </w:rPr>
        <w:t>AVERAGE(H2:H251)</w:t>
      </w:r>
    </w:p>
    <w:p w:rsidR="00533A49" w:rsidRPr="00A0525B" w:rsidRDefault="00533A49" w:rsidP="000E0286">
      <w:pPr>
        <w:rPr>
          <w:szCs w:val="24"/>
        </w:rPr>
      </w:pPr>
      <w:r w:rsidRPr="00A0525B">
        <w:rPr>
          <w:rFonts w:hint="eastAsia"/>
          <w:szCs w:val="24"/>
        </w:rPr>
        <w:t>Daily log returns are calculated in</w:t>
      </w:r>
      <w:r w:rsidR="00A21D02" w:rsidRPr="00A0525B">
        <w:rPr>
          <w:szCs w:val="24"/>
        </w:rPr>
        <w:t xml:space="preserve"> H258 to H507</w:t>
      </w:r>
      <w:r w:rsidRPr="00A0525B">
        <w:rPr>
          <w:szCs w:val="24"/>
        </w:rPr>
        <w:t>.</w:t>
      </w:r>
    </w:p>
    <w:p w:rsidR="00533A49" w:rsidRPr="00A0525B" w:rsidRDefault="00A21D02" w:rsidP="000E0286">
      <w:pPr>
        <w:rPr>
          <w:szCs w:val="24"/>
        </w:rPr>
      </w:pPr>
      <w:r w:rsidRPr="00A0525B">
        <w:rPr>
          <w:rFonts w:hint="eastAsia"/>
          <w:szCs w:val="24"/>
        </w:rPr>
        <w:t xml:space="preserve">Average rate of return = </w:t>
      </w:r>
      <w:r w:rsidRPr="00A0525B">
        <w:rPr>
          <w:rFonts w:ascii="Courier New" w:hAnsi="Courier New" w:cs="Courier New"/>
          <w:b/>
          <w:szCs w:val="24"/>
        </w:rPr>
        <w:t>AVERAGE(H258:H507)</w:t>
      </w:r>
    </w:p>
    <w:p w:rsidR="00A21D02" w:rsidRPr="00A0525B" w:rsidRDefault="00A21D02" w:rsidP="000E0286">
      <w:pPr>
        <w:rPr>
          <w:szCs w:val="24"/>
        </w:rPr>
      </w:pPr>
      <w:r w:rsidRPr="00A0525B">
        <w:rPr>
          <w:rFonts w:hint="eastAsia"/>
          <w:szCs w:val="24"/>
        </w:rPr>
        <w:t>Standard deviation of the rate of return =</w:t>
      </w:r>
      <w:r w:rsidRPr="00A0525B">
        <w:rPr>
          <w:szCs w:val="24"/>
        </w:rPr>
        <w:t xml:space="preserve"> </w:t>
      </w:r>
      <w:r w:rsidRPr="00A0525B">
        <w:rPr>
          <w:rFonts w:ascii="Courier New" w:hAnsi="Courier New" w:cs="Courier New"/>
          <w:b/>
          <w:szCs w:val="24"/>
        </w:rPr>
        <w:t>STDEV.S(H258:H507)</w:t>
      </w:r>
    </w:p>
    <w:p w:rsidR="00A21D02" w:rsidRPr="00A0525B" w:rsidRDefault="00533A49" w:rsidP="000E0286">
      <w:pPr>
        <w:rPr>
          <w:szCs w:val="24"/>
        </w:rPr>
      </w:pPr>
      <w:r w:rsidRPr="00A0525B">
        <w:rPr>
          <w:rFonts w:hint="eastAsia"/>
          <w:szCs w:val="24"/>
        </w:rPr>
        <w:t xml:space="preserve">Average daily log returns for each trajectory are calculated in </w:t>
      </w:r>
      <w:r w:rsidR="00A21D02" w:rsidRPr="00A0525B">
        <w:rPr>
          <w:szCs w:val="24"/>
        </w:rPr>
        <w:t>H256 to ALS256 and</w:t>
      </w:r>
      <w:r w:rsidRPr="00A0525B">
        <w:rPr>
          <w:rFonts w:hint="eastAsia"/>
          <w:szCs w:val="24"/>
        </w:rPr>
        <w:t xml:space="preserve"> standard deviations of daily log returns for each trajectory are calculated in</w:t>
      </w:r>
      <w:r w:rsidRPr="00A0525B">
        <w:rPr>
          <w:szCs w:val="24"/>
        </w:rPr>
        <w:t xml:space="preserve"> H257 to ALS257</w:t>
      </w:r>
      <w:r w:rsidR="00A21D02" w:rsidRPr="00A0525B">
        <w:rPr>
          <w:szCs w:val="24"/>
        </w:rPr>
        <w:t>.</w:t>
      </w:r>
    </w:p>
    <w:p w:rsidR="00533A49" w:rsidRPr="00A0525B" w:rsidRDefault="00533A49" w:rsidP="000E0286">
      <w:pPr>
        <w:rPr>
          <w:szCs w:val="24"/>
        </w:rPr>
      </w:pPr>
    </w:p>
    <w:p w:rsidR="00533A49" w:rsidRPr="00A0525B" w:rsidRDefault="00533A49" w:rsidP="000E0286">
      <w:pPr>
        <w:rPr>
          <w:szCs w:val="24"/>
        </w:rPr>
      </w:pPr>
      <w:r w:rsidRPr="00A0525B">
        <w:rPr>
          <w:szCs w:val="24"/>
        </w:rPr>
        <w:t>For all 1000 trajectories,</w:t>
      </w:r>
    </w:p>
    <w:p w:rsidR="00533A49" w:rsidRPr="00A0525B" w:rsidRDefault="00A21D02" w:rsidP="000E0286">
      <w:pPr>
        <w:rPr>
          <w:szCs w:val="24"/>
        </w:rPr>
      </w:pPr>
      <w:r w:rsidRPr="00A0525B">
        <w:rPr>
          <w:szCs w:val="24"/>
        </w:rPr>
        <w:t>Sample average of a</w:t>
      </w:r>
      <w:r w:rsidR="00D231B4" w:rsidRPr="00A0525B">
        <w:rPr>
          <w:rFonts w:hint="eastAsia"/>
          <w:szCs w:val="24"/>
        </w:rPr>
        <w:t xml:space="preserve">verage rate of return = </w:t>
      </w:r>
      <w:r w:rsidRPr="00A0525B">
        <w:rPr>
          <w:rFonts w:ascii="Courier New" w:hAnsi="Courier New" w:cs="Courier New"/>
          <w:b/>
          <w:szCs w:val="24"/>
        </w:rPr>
        <w:t>AVERAGE(H256:ALS256)</w:t>
      </w:r>
    </w:p>
    <w:p w:rsidR="00106B57" w:rsidRPr="00A0525B" w:rsidRDefault="00654A83" w:rsidP="000E0286">
      <w:pPr>
        <w:rPr>
          <w:szCs w:val="24"/>
        </w:rPr>
      </w:pPr>
      <w:r w:rsidRPr="00A0525B">
        <w:rPr>
          <w:szCs w:val="24"/>
        </w:rPr>
        <w:t>Sample average of s</w:t>
      </w:r>
      <w:r w:rsidR="00D231B4" w:rsidRPr="00A0525B">
        <w:rPr>
          <w:rFonts w:hint="eastAsia"/>
          <w:szCs w:val="24"/>
        </w:rPr>
        <w:t>tandard deviation of the rate of return =</w:t>
      </w:r>
      <w:r w:rsidR="00A21D02" w:rsidRPr="00A0525B">
        <w:rPr>
          <w:szCs w:val="24"/>
        </w:rPr>
        <w:t xml:space="preserve"> </w:t>
      </w:r>
      <w:r w:rsidRPr="00A0525B">
        <w:rPr>
          <w:rFonts w:ascii="Courier New" w:hAnsi="Courier New" w:cs="Courier New"/>
          <w:b/>
          <w:szCs w:val="24"/>
        </w:rPr>
        <w:t>AVERAGE</w:t>
      </w:r>
      <w:r w:rsidR="00A21D02" w:rsidRPr="00A0525B">
        <w:rPr>
          <w:rFonts w:ascii="Courier New" w:hAnsi="Courier New" w:cs="Courier New"/>
          <w:b/>
          <w:szCs w:val="24"/>
        </w:rPr>
        <w:t>(H257:ALS257)</w:t>
      </w:r>
      <w:r w:rsidR="00D231B4" w:rsidRPr="00A0525B">
        <w:rPr>
          <w:rFonts w:hint="eastAsia"/>
          <w:szCs w:val="24"/>
        </w:rPr>
        <w:t xml:space="preserve"> </w:t>
      </w:r>
    </w:p>
    <w:p w:rsidR="00533A49" w:rsidRPr="00A0525B" w:rsidRDefault="00533A49" w:rsidP="000E0286">
      <w:pPr>
        <w:rPr>
          <w:szCs w:val="24"/>
        </w:rPr>
      </w:pPr>
    </w:p>
    <w:p w:rsidR="00654A83" w:rsidRPr="00A0525B" w:rsidRDefault="00654A83" w:rsidP="000E0286">
      <w:pPr>
        <w:rPr>
          <w:szCs w:val="24"/>
        </w:rPr>
      </w:pPr>
      <w:r w:rsidRPr="00A0525B">
        <w:rPr>
          <w:szCs w:val="24"/>
        </w:rPr>
        <w:t>The results ar</w:t>
      </w:r>
      <w:r w:rsidR="00533A49" w:rsidRPr="00A0525B">
        <w:rPr>
          <w:szCs w:val="24"/>
        </w:rPr>
        <w:t xml:space="preserve">e summarized in </w:t>
      </w:r>
      <w:r w:rsidR="0056548C" w:rsidRPr="00A0525B">
        <w:rPr>
          <w:rFonts w:hint="eastAsia"/>
          <w:szCs w:val="24"/>
        </w:rPr>
        <w:t>T</w:t>
      </w:r>
      <w:r w:rsidR="00533A49" w:rsidRPr="00A0525B">
        <w:rPr>
          <w:szCs w:val="24"/>
        </w:rPr>
        <w:t xml:space="preserve">able </w:t>
      </w:r>
      <w:r w:rsidR="0056548C" w:rsidRPr="00A0525B">
        <w:rPr>
          <w:rFonts w:hint="eastAsia"/>
          <w:szCs w:val="24"/>
        </w:rPr>
        <w:t>3</w:t>
      </w:r>
      <w:r w:rsidR="00533A49" w:rsidRPr="00A0525B">
        <w:rPr>
          <w:rFonts w:hint="eastAsia"/>
          <w:szCs w:val="24"/>
        </w:rPr>
        <w:t>:</w:t>
      </w:r>
    </w:p>
    <w:tbl>
      <w:tblPr>
        <w:tblStyle w:val="LightList-Accent1"/>
        <w:tblW w:w="0" w:type="auto"/>
        <w:jc w:val="center"/>
        <w:tblLook w:val="0420" w:firstRow="1" w:lastRow="0" w:firstColumn="0" w:lastColumn="0" w:noHBand="0" w:noVBand="1"/>
      </w:tblPr>
      <w:tblGrid>
        <w:gridCol w:w="2571"/>
        <w:gridCol w:w="2576"/>
        <w:gridCol w:w="2588"/>
        <w:gridCol w:w="2588"/>
      </w:tblGrid>
      <w:tr w:rsidR="00654A83" w:rsidRPr="00A0525B" w:rsidTr="00306289">
        <w:trPr>
          <w:cnfStyle w:val="100000000000" w:firstRow="1" w:lastRow="0" w:firstColumn="0" w:lastColumn="0" w:oddVBand="0" w:evenVBand="0" w:oddHBand="0" w:evenHBand="0" w:firstRowFirstColumn="0" w:firstRowLastColumn="0" w:lastRowFirstColumn="0" w:lastRowLastColumn="0"/>
          <w:tblHeader/>
          <w:jc w:val="center"/>
        </w:trPr>
        <w:tc>
          <w:tcPr>
            <w:tcW w:w="2571" w:type="dxa"/>
          </w:tcPr>
          <w:p w:rsidR="00654A83" w:rsidRPr="00A0525B" w:rsidRDefault="00654A83" w:rsidP="000E0286">
            <w:pPr>
              <w:pStyle w:val="ListParagraph"/>
              <w:ind w:left="0"/>
              <w:jc w:val="center"/>
              <w:rPr>
                <w:szCs w:val="24"/>
              </w:rPr>
            </w:pPr>
            <w:r w:rsidRPr="00A0525B">
              <w:rPr>
                <w:szCs w:val="24"/>
              </w:rPr>
              <w:t xml:space="preserve">Sample </w:t>
            </w:r>
            <w:r w:rsidR="00445504" w:rsidRPr="00A0525B">
              <w:rPr>
                <w:rFonts w:hint="eastAsia"/>
                <w:szCs w:val="24"/>
              </w:rPr>
              <w:t>mean</w:t>
            </w:r>
            <w:r w:rsidRPr="00A0525B">
              <w:rPr>
                <w:szCs w:val="24"/>
              </w:rPr>
              <w:t xml:space="preserve"> of a</w:t>
            </w:r>
            <w:r w:rsidRPr="00A0525B">
              <w:rPr>
                <w:rFonts w:hint="eastAsia"/>
                <w:szCs w:val="24"/>
              </w:rPr>
              <w:t>verage rate of return</w:t>
            </w:r>
          </w:p>
        </w:tc>
        <w:tc>
          <w:tcPr>
            <w:tcW w:w="2576" w:type="dxa"/>
          </w:tcPr>
          <w:p w:rsidR="00654A83" w:rsidRPr="00A0525B" w:rsidRDefault="00654A83" w:rsidP="000E0286">
            <w:pPr>
              <w:pStyle w:val="ListParagraph"/>
              <w:ind w:left="0"/>
              <w:jc w:val="center"/>
              <w:rPr>
                <w:szCs w:val="24"/>
              </w:rPr>
            </w:pPr>
            <w:r w:rsidRPr="00A0525B">
              <w:rPr>
                <w:szCs w:val="24"/>
              </w:rPr>
              <w:t xml:space="preserve">Sample </w:t>
            </w:r>
            <w:r w:rsidR="00445504" w:rsidRPr="00A0525B">
              <w:rPr>
                <w:rFonts w:hint="eastAsia"/>
                <w:szCs w:val="24"/>
              </w:rPr>
              <w:t>mean</w:t>
            </w:r>
            <w:r w:rsidRPr="00A0525B">
              <w:rPr>
                <w:szCs w:val="24"/>
              </w:rPr>
              <w:t xml:space="preserve"> of s</w:t>
            </w:r>
            <w:r w:rsidRPr="00A0525B">
              <w:rPr>
                <w:rFonts w:hint="eastAsia"/>
                <w:szCs w:val="24"/>
              </w:rPr>
              <w:t>tandard deviation of the rate of return</w:t>
            </w:r>
          </w:p>
        </w:tc>
        <w:tc>
          <w:tcPr>
            <w:tcW w:w="2588" w:type="dxa"/>
          </w:tcPr>
          <w:p w:rsidR="00654A83" w:rsidRPr="00A0525B" w:rsidRDefault="00654A83" w:rsidP="000E0286">
            <w:pPr>
              <w:pStyle w:val="ListParagraph"/>
              <w:ind w:left="0"/>
              <w:jc w:val="center"/>
              <w:rPr>
                <w:szCs w:val="24"/>
              </w:rPr>
            </w:pPr>
            <w:r w:rsidRPr="00A0525B">
              <w:rPr>
                <w:rFonts w:hint="eastAsia"/>
                <w:szCs w:val="24"/>
              </w:rPr>
              <w:t>µ</w:t>
            </w:r>
            <w:r w:rsidRPr="00A0525B">
              <w:rPr>
                <w:szCs w:val="24"/>
              </w:rPr>
              <w:t xml:space="preserve"> calculated from trajectories</w:t>
            </w:r>
          </w:p>
        </w:tc>
        <w:tc>
          <w:tcPr>
            <w:tcW w:w="2588" w:type="dxa"/>
          </w:tcPr>
          <w:p w:rsidR="00654A83" w:rsidRPr="00A0525B" w:rsidRDefault="00445504" w:rsidP="000E0286">
            <w:pPr>
              <w:pStyle w:val="ListParagraph"/>
              <w:ind w:left="0"/>
              <w:jc w:val="center"/>
              <w:rPr>
                <w:szCs w:val="24"/>
              </w:rPr>
            </w:pPr>
            <w:r w:rsidRPr="00A0525B">
              <w:rPr>
                <w:szCs w:val="24"/>
              </w:rPr>
              <w:t>σ</w:t>
            </w:r>
            <w:r w:rsidRPr="00A0525B">
              <w:rPr>
                <w:rFonts w:hint="eastAsia"/>
                <w:szCs w:val="24"/>
              </w:rPr>
              <w:t xml:space="preserve"> </w:t>
            </w:r>
            <w:r w:rsidR="00654A83" w:rsidRPr="00A0525B">
              <w:rPr>
                <w:szCs w:val="24"/>
              </w:rPr>
              <w:t>calculated from trajectories</w:t>
            </w:r>
          </w:p>
        </w:tc>
      </w:tr>
      <w:tr w:rsidR="00654A83" w:rsidRPr="00A0525B" w:rsidTr="00DC07B6">
        <w:trPr>
          <w:cnfStyle w:val="000000100000" w:firstRow="0" w:lastRow="0" w:firstColumn="0" w:lastColumn="0" w:oddVBand="0" w:evenVBand="0" w:oddHBand="1" w:evenHBand="0" w:firstRowFirstColumn="0" w:firstRowLastColumn="0" w:lastRowFirstColumn="0" w:lastRowLastColumn="0"/>
          <w:jc w:val="center"/>
        </w:trPr>
        <w:tc>
          <w:tcPr>
            <w:tcW w:w="2571" w:type="dxa"/>
          </w:tcPr>
          <w:p w:rsidR="00654A83" w:rsidRPr="00A0525B" w:rsidRDefault="00654A83" w:rsidP="000E0286">
            <w:pPr>
              <w:pStyle w:val="ListParagraph"/>
              <w:ind w:left="0"/>
              <w:jc w:val="center"/>
              <w:rPr>
                <w:szCs w:val="24"/>
              </w:rPr>
            </w:pPr>
            <w:r w:rsidRPr="00A0525B">
              <w:rPr>
                <w:szCs w:val="24"/>
              </w:rPr>
              <w:t>-0.0043%</w:t>
            </w:r>
          </w:p>
        </w:tc>
        <w:tc>
          <w:tcPr>
            <w:tcW w:w="2576" w:type="dxa"/>
          </w:tcPr>
          <w:p w:rsidR="00654A83" w:rsidRPr="00A0525B" w:rsidRDefault="00654A83" w:rsidP="000E0286">
            <w:pPr>
              <w:pStyle w:val="ListParagraph"/>
              <w:ind w:left="0"/>
              <w:jc w:val="center"/>
              <w:rPr>
                <w:szCs w:val="24"/>
              </w:rPr>
            </w:pPr>
            <w:r w:rsidRPr="00A0525B">
              <w:rPr>
                <w:szCs w:val="24"/>
              </w:rPr>
              <w:t>1.0032%</w:t>
            </w:r>
          </w:p>
        </w:tc>
        <w:tc>
          <w:tcPr>
            <w:tcW w:w="2588" w:type="dxa"/>
          </w:tcPr>
          <w:p w:rsidR="00654A83" w:rsidRPr="00A0525B" w:rsidRDefault="00654A83" w:rsidP="000E0286">
            <w:pPr>
              <w:pStyle w:val="ListParagraph"/>
              <w:ind w:left="0"/>
              <w:jc w:val="center"/>
              <w:rPr>
                <w:szCs w:val="24"/>
              </w:rPr>
            </w:pPr>
            <w:r w:rsidRPr="00A0525B">
              <w:rPr>
                <w:szCs w:val="24"/>
              </w:rPr>
              <w:t>0.1922%</w:t>
            </w:r>
          </w:p>
        </w:tc>
        <w:tc>
          <w:tcPr>
            <w:tcW w:w="2588" w:type="dxa"/>
          </w:tcPr>
          <w:p w:rsidR="00654A83" w:rsidRPr="00A0525B" w:rsidRDefault="00654A83" w:rsidP="000E0286">
            <w:pPr>
              <w:pStyle w:val="ListParagraph"/>
              <w:ind w:left="0"/>
              <w:jc w:val="center"/>
              <w:rPr>
                <w:szCs w:val="24"/>
              </w:rPr>
            </w:pPr>
            <w:r w:rsidRPr="00A0525B">
              <w:rPr>
                <w:szCs w:val="24"/>
              </w:rPr>
              <w:t>15.8627%</w:t>
            </w:r>
          </w:p>
        </w:tc>
      </w:tr>
    </w:tbl>
    <w:p w:rsidR="00654A83" w:rsidRPr="00A0525B" w:rsidRDefault="00654A83" w:rsidP="000E0286">
      <w:pPr>
        <w:jc w:val="center"/>
        <w:rPr>
          <w:rFonts w:eastAsia="Cmmi12" w:cs="Cmmi12"/>
          <w:szCs w:val="24"/>
        </w:rPr>
      </w:pPr>
      <w:r w:rsidRPr="00A0525B">
        <w:rPr>
          <w:szCs w:val="24"/>
        </w:rPr>
        <w:t xml:space="preserve">Table </w:t>
      </w:r>
      <w:r w:rsidR="001E4AFC" w:rsidRPr="00A0525B">
        <w:rPr>
          <w:szCs w:val="24"/>
        </w:rPr>
        <w:t>3</w:t>
      </w:r>
      <w:r w:rsidRPr="00A0525B">
        <w:rPr>
          <w:szCs w:val="24"/>
        </w:rPr>
        <w:t>: Results from Simulations</w:t>
      </w:r>
    </w:p>
    <w:p w:rsidR="00533A49" w:rsidRPr="00A0525B" w:rsidRDefault="00533A49" w:rsidP="000E0286">
      <w:pPr>
        <w:spacing w:after="200" w:line="276" w:lineRule="auto"/>
        <w:rPr>
          <w:szCs w:val="24"/>
        </w:rPr>
      </w:pPr>
      <w:r w:rsidRPr="00A0525B">
        <w:rPr>
          <w:szCs w:val="24"/>
        </w:rPr>
        <w:br w:type="page"/>
      </w:r>
    </w:p>
    <w:p w:rsidR="00026A91" w:rsidRPr="00A0525B" w:rsidRDefault="00C723B5" w:rsidP="000E0286">
      <w:pPr>
        <w:rPr>
          <w:szCs w:val="24"/>
        </w:rPr>
      </w:pPr>
      <w:r w:rsidRPr="00A0525B">
        <w:rPr>
          <w:szCs w:val="24"/>
        </w:rPr>
        <w:lastRenderedPageBreak/>
        <w:t>The simulated trajectories do not look similar to the hist</w:t>
      </w:r>
      <w:r w:rsidR="00026A91" w:rsidRPr="00A0525B">
        <w:rPr>
          <w:szCs w:val="24"/>
        </w:rPr>
        <w:t>orical realization in part 1.1.</w:t>
      </w:r>
    </w:p>
    <w:p w:rsidR="00D231B4" w:rsidRPr="00A0525B" w:rsidRDefault="00C723B5" w:rsidP="000E0286">
      <w:pPr>
        <w:rPr>
          <w:szCs w:val="24"/>
        </w:rPr>
      </w:pPr>
      <w:r w:rsidRPr="00A0525B">
        <w:rPr>
          <w:szCs w:val="24"/>
        </w:rPr>
        <w:t>The historical prices ranged from around 20000 to 24000 while the simulated trajectories range from 18000 to 28000.</w:t>
      </w:r>
    </w:p>
    <w:p w:rsidR="00533A49" w:rsidRPr="00A0525B" w:rsidRDefault="00C723B5" w:rsidP="000E0286">
      <w:pPr>
        <w:rPr>
          <w:szCs w:val="24"/>
        </w:rPr>
      </w:pPr>
      <w:r w:rsidRPr="00A0525B">
        <w:rPr>
          <w:szCs w:val="24"/>
        </w:rPr>
        <w:t xml:space="preserve">The annualized </w:t>
      </w:r>
      <w:r w:rsidRPr="00A0525B">
        <w:rPr>
          <w:rFonts w:hint="eastAsia"/>
          <w:szCs w:val="24"/>
        </w:rPr>
        <w:t>µ</w:t>
      </w:r>
      <w:r w:rsidRPr="00A0525B">
        <w:rPr>
          <w:szCs w:val="24"/>
        </w:rPr>
        <w:t xml:space="preserve"> calculated from trajectories is 0.1922%, compared with 0.2877% in part 1.1. </w:t>
      </w:r>
    </w:p>
    <w:p w:rsidR="00C723B5" w:rsidRPr="00A0525B" w:rsidRDefault="00C723B5" w:rsidP="000E0286">
      <w:pPr>
        <w:rPr>
          <w:szCs w:val="24"/>
        </w:rPr>
      </w:pPr>
      <w:r w:rsidRPr="00A0525B">
        <w:rPr>
          <w:rFonts w:hint="eastAsia"/>
          <w:szCs w:val="24"/>
        </w:rPr>
        <w:t>µ</w:t>
      </w:r>
      <w:r w:rsidRPr="00A0525B">
        <w:rPr>
          <w:szCs w:val="24"/>
        </w:rPr>
        <w:t xml:space="preserve"> from simulations is significantly different from the estimated value in part 1.1.</w:t>
      </w:r>
    </w:p>
    <w:p w:rsidR="00533A49" w:rsidRPr="00A0525B" w:rsidRDefault="00C723B5" w:rsidP="000E0286">
      <w:pPr>
        <w:rPr>
          <w:szCs w:val="24"/>
        </w:rPr>
      </w:pPr>
      <w:r w:rsidRPr="00A0525B">
        <w:rPr>
          <w:szCs w:val="24"/>
        </w:rPr>
        <w:t xml:space="preserve">The annualized </w:t>
      </w:r>
      <w:r w:rsidR="00445504" w:rsidRPr="00A0525B">
        <w:rPr>
          <w:szCs w:val="24"/>
        </w:rPr>
        <w:t>σ</w:t>
      </w:r>
      <w:r w:rsidRPr="00A0525B">
        <w:rPr>
          <w:szCs w:val="24"/>
        </w:rPr>
        <w:t xml:space="preserve"> from trajectories is 15.8627%, compared with 15.9087% in part 1.1. </w:t>
      </w:r>
    </w:p>
    <w:p w:rsidR="000D3288" w:rsidRPr="00A0525B" w:rsidRDefault="00445504" w:rsidP="000E0286">
      <w:pPr>
        <w:rPr>
          <w:szCs w:val="24"/>
        </w:rPr>
      </w:pPr>
      <w:r w:rsidRPr="00A0525B">
        <w:rPr>
          <w:szCs w:val="24"/>
        </w:rPr>
        <w:t>σ</w:t>
      </w:r>
      <w:r w:rsidR="00C723B5" w:rsidRPr="00A0525B">
        <w:rPr>
          <w:szCs w:val="24"/>
        </w:rPr>
        <w:t xml:space="preserve"> from simulations is close to the estimated value in part 1.1. </w:t>
      </w:r>
    </w:p>
    <w:p w:rsidR="00533A49" w:rsidRPr="00A0525B" w:rsidRDefault="00D20655" w:rsidP="000E0286">
      <w:pPr>
        <w:rPr>
          <w:szCs w:val="24"/>
        </w:rPr>
      </w:pPr>
      <w:r w:rsidRPr="00A0525B">
        <w:rPr>
          <w:szCs w:val="24"/>
        </w:rPr>
        <w:t xml:space="preserve">A possible explanation to these observations is that the underlying assumption for stock returns is incorrect, i.e. log-returns do not follow normal distribution. Indeed, </w:t>
      </w:r>
      <w:r w:rsidR="00984D68" w:rsidRPr="00A0525B">
        <w:rPr>
          <w:szCs w:val="24"/>
        </w:rPr>
        <w:t>if we let</w:t>
      </w:r>
    </w:p>
    <w:p w:rsidR="00533A49" w:rsidRPr="00A0525B" w:rsidRDefault="00A33413" w:rsidP="000E0286">
      <w:pPr>
        <w:rPr>
          <w:szCs w:val="24"/>
        </w:rPr>
      </w:pPr>
      <m:oMathPara>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0</m:t>
              </m:r>
            </m:sub>
          </m:sSub>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t-1</m:t>
                          </m:r>
                        </m:sub>
                      </m:sSub>
                    </m:den>
                  </m:f>
                </m:e>
              </m:d>
            </m:e>
          </m:func>
          <m:r>
            <m:rPr>
              <m:sty m:val="p"/>
            </m:rPr>
            <w:rPr>
              <w:rFonts w:ascii="Cambria Math" w:hAnsi="Cambria Math"/>
              <w:szCs w:val="24"/>
            </w:rPr>
            <m:t>~ N</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µ</m:t>
                  </m:r>
                  <m:r>
                    <m:rPr>
                      <m:sty m:val="p"/>
                    </m:rPr>
                    <w:rPr>
                      <w:rFonts w:asci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1</m:t>
              </m:r>
            </m:sub>
          </m:sSub>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t-1</m:t>
                          </m:r>
                        </m:sub>
                      </m:sSub>
                    </m:den>
                  </m:f>
                </m:e>
              </m:d>
            </m:e>
          </m:func>
          <m:r>
            <m:rPr>
              <m:sty m:val="p"/>
            </m:rPr>
            <w:rPr>
              <w:rFonts w:ascii="Cambria Math" w:hAnsi="Cambria Math"/>
              <w:szCs w:val="24"/>
            </w:rPr>
            <m:t xml:space="preserve"> does not follow normal distribution</m:t>
          </m:r>
        </m:oMath>
      </m:oMathPara>
    </w:p>
    <w:p w:rsidR="00533A49" w:rsidRPr="00A0525B" w:rsidRDefault="00984D68" w:rsidP="000E0286">
      <w:pPr>
        <w:rPr>
          <w:szCs w:val="24"/>
        </w:rPr>
      </w:pPr>
      <w:r w:rsidRPr="00A0525B">
        <w:rPr>
          <w:szCs w:val="24"/>
        </w:rPr>
        <w:t xml:space="preserve">and carry out chi-square goodness-of-fit test, we have </w:t>
      </w:r>
      <m:oMath>
        <m:sSup>
          <m:sSupPr>
            <m:ctrlPr>
              <w:rPr>
                <w:rFonts w:ascii="Cambria Math" w:hAnsi="Cambria Math"/>
                <w:szCs w:val="24"/>
              </w:rPr>
            </m:ctrlPr>
          </m:sSupPr>
          <m:e>
            <m:r>
              <m:rPr>
                <m:sty m:val="p"/>
              </m:rPr>
              <w:rPr>
                <w:rFonts w:ascii="Cambria Math" w:hAnsi="Cambria Math"/>
                <w:szCs w:val="24"/>
              </w:rPr>
              <m:t>χ</m:t>
            </m:r>
          </m:e>
          <m:sup>
            <m:r>
              <m:rPr>
                <m:sty m:val="p"/>
              </m:rPr>
              <w:rPr>
                <w:rFonts w:ascii="Cambria Math" w:hAnsi="Cambria Math"/>
                <w:szCs w:val="24"/>
              </w:rPr>
              <m:t>2</m:t>
            </m:r>
          </m:sup>
        </m:sSup>
        <m:r>
          <m:rPr>
            <m:sty m:val="p"/>
          </m:rPr>
          <w:rPr>
            <w:rFonts w:ascii="Cambria Math" w:hAnsi="Cambria Math"/>
            <w:szCs w:val="24"/>
          </w:rPr>
          <m:t>=13.73&gt;</m:t>
        </m:r>
        <m:sSubSup>
          <m:sSubSupPr>
            <m:ctrlPr>
              <w:rPr>
                <w:rFonts w:ascii="Cambria Math" w:hAnsi="Cambria Math"/>
                <w:szCs w:val="24"/>
              </w:rPr>
            </m:ctrlPr>
          </m:sSubSupPr>
          <m:e>
            <m:r>
              <m:rPr>
                <m:sty m:val="p"/>
              </m:rPr>
              <w:rPr>
                <w:rFonts w:ascii="Cambria Math" w:hAnsi="Cambria Math"/>
                <w:szCs w:val="24"/>
              </w:rPr>
              <m:t>χ</m:t>
            </m:r>
          </m:e>
          <m:sub>
            <m:r>
              <m:rPr>
                <m:sty m:val="p"/>
              </m:rPr>
              <w:rPr>
                <w:rFonts w:ascii="Cambria Math" w:hAnsi="Cambria Math"/>
                <w:szCs w:val="24"/>
              </w:rPr>
              <m:t>0.10</m:t>
            </m:r>
          </m:sub>
          <m:sup>
            <m:r>
              <m:rPr>
                <m:sty m:val="p"/>
              </m:rPr>
              <w:rPr>
                <w:rFonts w:ascii="Cambria Math" w:hAnsi="Cambria Math"/>
                <w:szCs w:val="24"/>
              </w:rPr>
              <m:t>2</m:t>
            </m:r>
          </m:sup>
        </m:sSubSup>
        <m:d>
          <m:dPr>
            <m:ctrlPr>
              <w:rPr>
                <w:rFonts w:ascii="Cambria Math" w:hAnsi="Cambria Math"/>
                <w:szCs w:val="24"/>
              </w:rPr>
            </m:ctrlPr>
          </m:dPr>
          <m:e>
            <m:r>
              <m:rPr>
                <m:sty m:val="p"/>
              </m:rPr>
              <w:rPr>
                <w:rFonts w:ascii="Cambria Math" w:hAnsi="Cambria Math"/>
                <w:szCs w:val="24"/>
              </w:rPr>
              <m:t>7</m:t>
            </m:r>
          </m:e>
        </m:d>
        <m:r>
          <m:rPr>
            <m:sty m:val="p"/>
          </m:rPr>
          <w:rPr>
            <w:rFonts w:ascii="Cambria Math" w:hAnsi="Cambria Math"/>
            <w:szCs w:val="24"/>
          </w:rPr>
          <m:t>=12.02</m:t>
        </m:r>
      </m:oMath>
      <w:r w:rsidRPr="00A0525B">
        <w:rPr>
          <w:szCs w:val="24"/>
        </w:rPr>
        <w:t>.</w:t>
      </w:r>
    </w:p>
    <w:p w:rsidR="00D20655" w:rsidRPr="00A0525B" w:rsidRDefault="00984D68" w:rsidP="000E0286">
      <w:pPr>
        <w:rPr>
          <w:szCs w:val="24"/>
        </w:rPr>
      </w:pPr>
      <w:r w:rsidRPr="00A0525B">
        <w:rPr>
          <w:szCs w:val="24"/>
        </w:rPr>
        <w:t xml:space="preserve">Hence we reject </w:t>
      </w:r>
      <m:oMath>
        <m:sSub>
          <m:sSubPr>
            <m:ctrlPr>
              <w:rPr>
                <w:rFonts w:ascii="Cambria Math" w:hAnsi="Cambria Math"/>
                <w:szCs w:val="24"/>
              </w:rPr>
            </m:ctrlPr>
          </m:sSubPr>
          <m:e>
            <m:r>
              <m:rPr>
                <m:sty m:val="p"/>
              </m:rPr>
              <w:rPr>
                <w:rFonts w:ascii="Cambria Math" w:hAnsi="Cambria Math"/>
                <w:szCs w:val="24"/>
              </w:rPr>
              <m:t>H</m:t>
            </m:r>
          </m:e>
          <m:sub>
            <m:r>
              <m:rPr>
                <m:sty m:val="p"/>
              </m:rPr>
              <w:rPr>
                <w:rFonts w:ascii="Cambria Math" w:hAnsi="Cambria Math"/>
                <w:szCs w:val="24"/>
              </w:rPr>
              <m:t>0</m:t>
            </m:r>
          </m:sub>
        </m:sSub>
      </m:oMath>
      <w:r w:rsidRPr="00A0525B">
        <w:rPr>
          <w:szCs w:val="24"/>
        </w:rPr>
        <w:t xml:space="preserve"> and conclude that log-return does not follow normal distribution.</w:t>
      </w:r>
    </w:p>
    <w:p w:rsidR="00277D66" w:rsidRPr="00A0525B" w:rsidRDefault="00277D66" w:rsidP="000E0286">
      <w:pPr>
        <w:rPr>
          <w:szCs w:val="24"/>
        </w:rPr>
      </w:pPr>
    </w:p>
    <w:p w:rsidR="00533A49" w:rsidRPr="00A0525B" w:rsidRDefault="00533A49" w:rsidP="000E0286">
      <w:pPr>
        <w:rPr>
          <w:szCs w:val="24"/>
        </w:rPr>
      </w:pPr>
      <w:r w:rsidRPr="00A0525B">
        <w:rPr>
          <w:szCs w:val="24"/>
        </w:rPr>
        <w:t>Calculation formulae</w:t>
      </w:r>
      <w:r w:rsidRPr="00A0525B">
        <w:rPr>
          <w:rFonts w:hint="eastAsia"/>
          <w:szCs w:val="24"/>
        </w:rPr>
        <w:t xml:space="preserve"> in this part are listed in the sheet </w:t>
      </w:r>
      <w:r w:rsidRPr="00A0525B">
        <w:rPr>
          <w:szCs w:val="24"/>
        </w:rPr>
        <w:t>“Simulation with Formula (1.2)”</w:t>
      </w:r>
      <w:r w:rsidRPr="00A0525B">
        <w:rPr>
          <w:rFonts w:hint="eastAsia"/>
          <w:szCs w:val="24"/>
        </w:rPr>
        <w:t xml:space="preserve"> in Calculations.xlsm</w:t>
      </w:r>
      <w:r w:rsidRPr="00A0525B">
        <w:rPr>
          <w:szCs w:val="24"/>
        </w:rPr>
        <w:t>; t</w:t>
      </w:r>
      <w:r w:rsidRPr="00A0525B">
        <w:rPr>
          <w:rFonts w:hint="eastAsia"/>
          <w:szCs w:val="24"/>
        </w:rPr>
        <w:t xml:space="preserve">o keep the generated trajectories for use in later parts, this sheet is copied and pasted by value into the sheet </w:t>
      </w:r>
      <w:r w:rsidRPr="00A0525B">
        <w:rPr>
          <w:szCs w:val="24"/>
        </w:rPr>
        <w:t>“</w:t>
      </w:r>
      <w:r w:rsidRPr="00A0525B">
        <w:rPr>
          <w:rFonts w:hint="eastAsia"/>
          <w:szCs w:val="24"/>
        </w:rPr>
        <w:t xml:space="preserve">Simulation </w:t>
      </w:r>
      <w:r w:rsidRPr="00A0525B">
        <w:rPr>
          <w:szCs w:val="24"/>
        </w:rPr>
        <w:t>R</w:t>
      </w:r>
      <w:r w:rsidRPr="00A0525B">
        <w:rPr>
          <w:rFonts w:hint="eastAsia"/>
          <w:szCs w:val="24"/>
        </w:rPr>
        <w:t>esult</w:t>
      </w:r>
      <w:r w:rsidRPr="00A0525B">
        <w:rPr>
          <w:szCs w:val="24"/>
        </w:rPr>
        <w:t xml:space="preserve"> Values</w:t>
      </w:r>
      <w:r w:rsidRPr="00A0525B">
        <w:rPr>
          <w:rFonts w:hint="eastAsia"/>
          <w:szCs w:val="24"/>
        </w:rPr>
        <w:t xml:space="preserve"> (1.2)</w:t>
      </w:r>
      <w:r w:rsidRPr="00A0525B">
        <w:rPr>
          <w:szCs w:val="24"/>
        </w:rPr>
        <w:t>”</w:t>
      </w:r>
      <w:r w:rsidRPr="00A0525B">
        <w:rPr>
          <w:rFonts w:hint="eastAsia"/>
          <w:szCs w:val="24"/>
        </w:rPr>
        <w:t xml:space="preserve"> in the same file</w:t>
      </w:r>
    </w:p>
    <w:p w:rsidR="00533A49" w:rsidRPr="00A0525B" w:rsidRDefault="00533A49" w:rsidP="000E0286">
      <w:pPr>
        <w:rPr>
          <w:szCs w:val="24"/>
        </w:rPr>
      </w:pPr>
    </w:p>
    <w:p w:rsidR="00277D66" w:rsidRPr="00A0525B" w:rsidRDefault="00277D66" w:rsidP="000E0286">
      <w:pPr>
        <w:rPr>
          <w:b/>
          <w:sz w:val="28"/>
          <w:szCs w:val="28"/>
        </w:rPr>
      </w:pPr>
      <w:r w:rsidRPr="00A0525B">
        <w:rPr>
          <w:rFonts w:hint="eastAsia"/>
          <w:b/>
          <w:sz w:val="28"/>
          <w:szCs w:val="28"/>
        </w:rPr>
        <w:t>2. Black-Scholes-Merton Option Pricing Model</w:t>
      </w:r>
    </w:p>
    <w:p w:rsidR="005D1A75" w:rsidRPr="00A0525B" w:rsidRDefault="001E4AFC" w:rsidP="000E0286">
      <w:pPr>
        <w:rPr>
          <w:szCs w:val="24"/>
        </w:rPr>
      </w:pPr>
      <w:r w:rsidRPr="00A0525B">
        <w:rPr>
          <w:szCs w:val="24"/>
        </w:rPr>
        <w:t xml:space="preserve">With the </w:t>
      </w:r>
      <w:r w:rsidR="00DC07B6" w:rsidRPr="00A0525B">
        <w:rPr>
          <w:szCs w:val="24"/>
        </w:rPr>
        <w:t>model specified in part 1, we now explore various risk-neutral pricing methods for standard options, including the Black-Scholes-Merton (BSM) formula, Monte-Carlo simulations and binomial trees.</w:t>
      </w:r>
    </w:p>
    <w:p w:rsidR="00DC07B6" w:rsidRPr="00A0525B" w:rsidRDefault="00DC07B6" w:rsidP="000E0286">
      <w:pPr>
        <w:rPr>
          <w:szCs w:val="24"/>
        </w:rPr>
      </w:pPr>
      <w:r w:rsidRPr="00A0525B">
        <w:rPr>
          <w:szCs w:val="24"/>
        </w:rPr>
        <w:t xml:space="preserve">To begin with, 8 European options are selected for investigation, with the specifications </w:t>
      </w:r>
      <w:r w:rsidR="00533A49" w:rsidRPr="00A0525B">
        <w:rPr>
          <w:rFonts w:hint="eastAsia"/>
          <w:szCs w:val="24"/>
        </w:rPr>
        <w:t xml:space="preserve">listed in Table </w:t>
      </w:r>
      <w:r w:rsidR="00F34702" w:rsidRPr="00A0525B">
        <w:rPr>
          <w:rFonts w:hint="eastAsia"/>
          <w:szCs w:val="24"/>
        </w:rPr>
        <w:t>4</w:t>
      </w:r>
      <w:r w:rsidRPr="00A0525B">
        <w:rPr>
          <w:szCs w:val="24"/>
        </w:rPr>
        <w:t>:</w:t>
      </w:r>
    </w:p>
    <w:p w:rsidR="00DC07B6" w:rsidRPr="00A0525B" w:rsidRDefault="00DC07B6" w:rsidP="000E0286">
      <w:pPr>
        <w:rPr>
          <w:szCs w:val="24"/>
        </w:rPr>
      </w:pPr>
    </w:p>
    <w:tbl>
      <w:tblPr>
        <w:tblStyle w:val="MediumShading1-Accent3"/>
        <w:tblW w:w="8613" w:type="dxa"/>
        <w:jc w:val="center"/>
        <w:tblLook w:val="0420" w:firstRow="1" w:lastRow="0" w:firstColumn="0" w:lastColumn="0" w:noHBand="0" w:noVBand="1"/>
      </w:tblPr>
      <w:tblGrid>
        <w:gridCol w:w="1200"/>
        <w:gridCol w:w="1129"/>
        <w:gridCol w:w="1129"/>
        <w:gridCol w:w="1098"/>
        <w:gridCol w:w="1106"/>
        <w:gridCol w:w="1387"/>
        <w:gridCol w:w="1564"/>
      </w:tblGrid>
      <w:tr w:rsidR="00FB0887" w:rsidRPr="00A0525B" w:rsidTr="00FB0887">
        <w:trPr>
          <w:cnfStyle w:val="100000000000" w:firstRow="1" w:lastRow="0" w:firstColumn="0" w:lastColumn="0" w:oddVBand="0" w:evenVBand="0" w:oddHBand="0" w:evenHBand="0" w:firstRowFirstColumn="0" w:firstRowLastColumn="0" w:lastRowFirstColumn="0" w:lastRowLastColumn="0"/>
          <w:trHeight w:val="315"/>
          <w:jc w:val="center"/>
        </w:trPr>
        <w:tc>
          <w:tcPr>
            <w:tcW w:w="1200" w:type="dxa"/>
            <w:noWrap/>
            <w:hideMark/>
          </w:tcPr>
          <w:p w:rsidR="006A4780" w:rsidRPr="00A0525B" w:rsidRDefault="006A4780" w:rsidP="000E0286">
            <w:pPr>
              <w:jc w:val="center"/>
              <w:rPr>
                <w:rFonts w:ascii="Calibri" w:hAnsi="Calibri" w:cs="Times New Roman"/>
                <w:bCs w:val="0"/>
                <w:color w:val="000000"/>
              </w:rPr>
            </w:pPr>
            <w:r w:rsidRPr="00A0525B">
              <w:rPr>
                <w:rFonts w:ascii="Calibri" w:hAnsi="Calibri" w:cs="Times New Roman" w:hint="eastAsia"/>
                <w:bCs w:val="0"/>
                <w:color w:val="000000"/>
              </w:rPr>
              <w:t>Option Type</w:t>
            </w:r>
          </w:p>
        </w:tc>
        <w:tc>
          <w:tcPr>
            <w:tcW w:w="1129" w:type="dxa"/>
            <w:noWrap/>
            <w:hideMark/>
          </w:tcPr>
          <w:p w:rsidR="006A4780" w:rsidRPr="00A0525B" w:rsidRDefault="006A4780" w:rsidP="000E0286">
            <w:pPr>
              <w:jc w:val="center"/>
              <w:rPr>
                <w:rFonts w:ascii="Calibri" w:hAnsi="Calibri" w:cs="Times New Roman"/>
                <w:bCs w:val="0"/>
                <w:color w:val="000000"/>
              </w:rPr>
            </w:pPr>
            <w:r w:rsidRPr="00A0525B">
              <w:rPr>
                <w:rFonts w:ascii="Calibri" w:eastAsia="Times New Roman" w:hAnsi="Calibri" w:cs="Times New Roman"/>
                <w:bCs w:val="0"/>
                <w:color w:val="000000"/>
              </w:rPr>
              <w:t>S</w:t>
            </w:r>
            <w:r w:rsidRPr="00A0525B">
              <w:rPr>
                <w:rFonts w:ascii="Calibri" w:hAnsi="Calibri" w:cs="Times New Roman" w:hint="eastAsia"/>
                <w:bCs w:val="0"/>
                <w:color w:val="000000"/>
              </w:rPr>
              <w:t>pot Price</w:t>
            </w:r>
          </w:p>
        </w:tc>
        <w:tc>
          <w:tcPr>
            <w:tcW w:w="1129" w:type="dxa"/>
            <w:noWrap/>
            <w:hideMark/>
          </w:tcPr>
          <w:p w:rsidR="006A4780" w:rsidRPr="00A0525B" w:rsidRDefault="006A4780" w:rsidP="000E0286">
            <w:pPr>
              <w:jc w:val="center"/>
              <w:rPr>
                <w:rFonts w:ascii="Calibri" w:hAnsi="Calibri" w:cs="Times New Roman"/>
                <w:bCs w:val="0"/>
                <w:color w:val="000000"/>
              </w:rPr>
            </w:pPr>
            <w:r w:rsidRPr="00A0525B">
              <w:rPr>
                <w:rFonts w:ascii="Calibri" w:hAnsi="Calibri" w:cs="Times New Roman" w:hint="eastAsia"/>
                <w:bCs w:val="0"/>
                <w:color w:val="000000"/>
              </w:rPr>
              <w:t>Strike Price</w:t>
            </w:r>
          </w:p>
        </w:tc>
        <w:tc>
          <w:tcPr>
            <w:tcW w:w="1098" w:type="dxa"/>
            <w:noWrap/>
            <w:hideMark/>
          </w:tcPr>
          <w:p w:rsidR="006A4780" w:rsidRPr="00A0525B" w:rsidRDefault="006A4780" w:rsidP="000E0286">
            <w:pPr>
              <w:jc w:val="center"/>
              <w:rPr>
                <w:rFonts w:ascii="Calibri" w:hAnsi="Calibri" w:cs="Times New Roman"/>
                <w:bCs w:val="0"/>
                <w:color w:val="000000"/>
              </w:rPr>
            </w:pPr>
            <w:r w:rsidRPr="00A0525B">
              <w:rPr>
                <w:rFonts w:ascii="Calibri" w:hAnsi="Calibri" w:cs="Times New Roman" w:hint="eastAsia"/>
                <w:bCs w:val="0"/>
                <w:color w:val="000000"/>
              </w:rPr>
              <w:t>Maturity in Years</w:t>
            </w:r>
          </w:p>
        </w:tc>
        <w:tc>
          <w:tcPr>
            <w:tcW w:w="1106" w:type="dxa"/>
            <w:noWrap/>
            <w:hideMark/>
          </w:tcPr>
          <w:p w:rsidR="006A4780" w:rsidRPr="00A0525B" w:rsidRDefault="006A4780" w:rsidP="000E0286">
            <w:pPr>
              <w:jc w:val="center"/>
              <w:rPr>
                <w:rFonts w:ascii="Calibri" w:hAnsi="Calibri" w:cs="Times New Roman"/>
                <w:bCs w:val="0"/>
                <w:color w:val="000000"/>
              </w:rPr>
            </w:pPr>
            <w:r w:rsidRPr="00A0525B">
              <w:rPr>
                <w:rFonts w:ascii="Calibri" w:hAnsi="Calibri" w:cs="Times New Roman" w:hint="eastAsia"/>
                <w:bCs w:val="0"/>
                <w:color w:val="000000"/>
              </w:rPr>
              <w:t>Dividend Yield</w:t>
            </w:r>
          </w:p>
        </w:tc>
        <w:tc>
          <w:tcPr>
            <w:tcW w:w="1387" w:type="dxa"/>
            <w:noWrap/>
            <w:hideMark/>
          </w:tcPr>
          <w:p w:rsidR="006A4780" w:rsidRPr="00A0525B" w:rsidRDefault="006A4780" w:rsidP="000E0286">
            <w:pPr>
              <w:jc w:val="center"/>
              <w:rPr>
                <w:rFonts w:ascii="Calibri" w:hAnsi="Calibri" w:cs="Times New Roman"/>
                <w:bCs w:val="0"/>
                <w:color w:val="000000"/>
              </w:rPr>
            </w:pPr>
            <w:r w:rsidRPr="00A0525B">
              <w:rPr>
                <w:rFonts w:ascii="Calibri" w:eastAsia="Times New Roman" w:hAnsi="Calibri" w:cs="Times New Roman"/>
                <w:bCs w:val="0"/>
                <w:color w:val="000000"/>
              </w:rPr>
              <w:t xml:space="preserve">Annualized </w:t>
            </w:r>
            <w:r w:rsidRPr="00A0525B">
              <w:rPr>
                <w:rFonts w:ascii="Calibri" w:hAnsi="Calibri" w:cs="Times New Roman" w:hint="eastAsia"/>
                <w:bCs w:val="0"/>
                <w:color w:val="000000"/>
              </w:rPr>
              <w:t>Volatility</w:t>
            </w:r>
          </w:p>
        </w:tc>
        <w:tc>
          <w:tcPr>
            <w:tcW w:w="1564" w:type="dxa"/>
          </w:tcPr>
          <w:p w:rsidR="006A4780" w:rsidRPr="00A0525B" w:rsidRDefault="006A4780" w:rsidP="000E0286">
            <w:pPr>
              <w:jc w:val="center"/>
              <w:rPr>
                <w:rFonts w:ascii="Calibri" w:hAnsi="Calibri" w:cs="Times New Roman"/>
                <w:bCs w:val="0"/>
                <w:color w:val="000000"/>
              </w:rPr>
            </w:pPr>
            <w:r w:rsidRPr="00A0525B">
              <w:rPr>
                <w:rFonts w:ascii="Calibri" w:hAnsi="Calibri" w:cs="Times New Roman" w:hint="eastAsia"/>
                <w:bCs w:val="0"/>
                <w:color w:val="000000"/>
              </w:rPr>
              <w:t>Risk-free Interest Rate</w:t>
            </w:r>
          </w:p>
        </w:tc>
      </w:tr>
      <w:tr w:rsidR="00FB0887" w:rsidRPr="00A0525B" w:rsidTr="00FB0887">
        <w:trPr>
          <w:cnfStyle w:val="000000100000" w:firstRow="0" w:lastRow="0" w:firstColumn="0" w:lastColumn="0" w:oddVBand="0" w:evenVBand="0" w:oddHBand="1" w:evenHBand="0" w:firstRowFirstColumn="0" w:firstRowLastColumn="0" w:lastRowFirstColumn="0" w:lastRowLastColumn="0"/>
          <w:trHeight w:val="303"/>
          <w:jc w:val="center"/>
        </w:trPr>
        <w:tc>
          <w:tcPr>
            <w:tcW w:w="1200" w:type="dxa"/>
            <w:noWrap/>
            <w:hideMark/>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Call</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17720.85</w:t>
            </w:r>
          </w:p>
        </w:tc>
        <w:tc>
          <w:tcPr>
            <w:tcW w:w="1098"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0.25</w:t>
            </w:r>
          </w:p>
        </w:tc>
        <w:tc>
          <w:tcPr>
            <w:tcW w:w="1106"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64" w:type="dxa"/>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r>
      <w:tr w:rsidR="006A4780" w:rsidRPr="00A0525B" w:rsidTr="00FB0887">
        <w:trPr>
          <w:cnfStyle w:val="000000010000" w:firstRow="0" w:lastRow="0" w:firstColumn="0" w:lastColumn="0" w:oddVBand="0" w:evenVBand="0" w:oddHBand="0" w:evenHBand="1" w:firstRowFirstColumn="0" w:firstRowLastColumn="0" w:lastRowFirstColumn="0" w:lastRowLastColumn="0"/>
          <w:trHeight w:val="303"/>
          <w:jc w:val="center"/>
        </w:trPr>
        <w:tc>
          <w:tcPr>
            <w:tcW w:w="1200"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24366.17</w:t>
            </w:r>
          </w:p>
        </w:tc>
        <w:tc>
          <w:tcPr>
            <w:tcW w:w="1098" w:type="dxa"/>
            <w:noWrap/>
            <w:hideMark/>
          </w:tcPr>
          <w:p w:rsidR="006A4780" w:rsidRPr="00A0525B" w:rsidRDefault="006A4780" w:rsidP="000E0286">
            <w:pPr>
              <w:jc w:val="center"/>
              <w:rPr>
                <w:rFonts w:ascii="Calibri" w:hAnsi="Calibri" w:cs="Times New Roman"/>
                <w:color w:val="000000"/>
              </w:rPr>
            </w:pPr>
            <w:r w:rsidRPr="00A0525B">
              <w:rPr>
                <w:rFonts w:ascii="Calibri" w:eastAsia="Times New Roman" w:hAnsi="Calibri" w:cs="Times New Roman"/>
                <w:color w:val="000000"/>
              </w:rPr>
              <w:t>0.5</w:t>
            </w:r>
            <w:r w:rsidRPr="00A0525B">
              <w:rPr>
                <w:rFonts w:ascii="Calibri" w:hAnsi="Calibri" w:cs="Times New Roman" w:hint="eastAsia"/>
                <w:color w:val="000000"/>
              </w:rPr>
              <w:t>0</w:t>
            </w:r>
          </w:p>
        </w:tc>
        <w:tc>
          <w:tcPr>
            <w:tcW w:w="1106"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64" w:type="dxa"/>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r>
      <w:tr w:rsidR="00FB0887" w:rsidRPr="00A0525B" w:rsidTr="00FB0887">
        <w:trPr>
          <w:cnfStyle w:val="000000100000" w:firstRow="0" w:lastRow="0" w:firstColumn="0" w:lastColumn="0" w:oddVBand="0" w:evenVBand="0" w:oddHBand="1" w:evenHBand="0" w:firstRowFirstColumn="0" w:firstRowLastColumn="0" w:lastRowFirstColumn="0" w:lastRowLastColumn="0"/>
          <w:trHeight w:val="303"/>
          <w:jc w:val="center"/>
        </w:trPr>
        <w:tc>
          <w:tcPr>
            <w:tcW w:w="1200"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098"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0.75</w:t>
            </w:r>
          </w:p>
        </w:tc>
        <w:tc>
          <w:tcPr>
            <w:tcW w:w="1106"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64" w:type="dxa"/>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r>
      <w:tr w:rsidR="006A4780" w:rsidRPr="00A0525B" w:rsidTr="00FB0887">
        <w:trPr>
          <w:cnfStyle w:val="000000010000" w:firstRow="0" w:lastRow="0" w:firstColumn="0" w:lastColumn="0" w:oddVBand="0" w:evenVBand="0" w:oddHBand="0" w:evenHBand="1" w:firstRowFirstColumn="0" w:firstRowLastColumn="0" w:lastRowFirstColumn="0" w:lastRowLastColumn="0"/>
          <w:trHeight w:val="303"/>
          <w:jc w:val="center"/>
        </w:trPr>
        <w:tc>
          <w:tcPr>
            <w:tcW w:w="1200"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19935.95</w:t>
            </w:r>
          </w:p>
        </w:tc>
        <w:tc>
          <w:tcPr>
            <w:tcW w:w="1098" w:type="dxa"/>
            <w:noWrap/>
            <w:hideMark/>
          </w:tcPr>
          <w:p w:rsidR="006A4780" w:rsidRPr="00A0525B" w:rsidRDefault="006A4780" w:rsidP="000E0286">
            <w:pPr>
              <w:jc w:val="center"/>
              <w:rPr>
                <w:rFonts w:ascii="Calibri" w:hAnsi="Calibri" w:cs="Times New Roman"/>
                <w:color w:val="000000"/>
              </w:rPr>
            </w:pPr>
            <w:r w:rsidRPr="00A0525B">
              <w:rPr>
                <w:rFonts w:ascii="Calibri" w:eastAsia="Times New Roman" w:hAnsi="Calibri" w:cs="Times New Roman"/>
                <w:color w:val="000000"/>
              </w:rPr>
              <w:t>1</w:t>
            </w:r>
            <w:r w:rsidRPr="00A0525B">
              <w:rPr>
                <w:rFonts w:ascii="Calibri" w:hAnsi="Calibri" w:cs="Times New Roman" w:hint="eastAsia"/>
                <w:color w:val="000000"/>
              </w:rPr>
              <w:t>.00</w:t>
            </w:r>
          </w:p>
        </w:tc>
        <w:tc>
          <w:tcPr>
            <w:tcW w:w="1106"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w:t>
            </w:r>
          </w:p>
        </w:tc>
        <w:tc>
          <w:tcPr>
            <w:tcW w:w="1387" w:type="dxa"/>
            <w:noWrap/>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64" w:type="dxa"/>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r>
      <w:tr w:rsidR="00FB0887" w:rsidRPr="00A0525B" w:rsidTr="00FB0887">
        <w:trPr>
          <w:cnfStyle w:val="000000100000" w:firstRow="0" w:lastRow="0" w:firstColumn="0" w:lastColumn="0" w:oddVBand="0" w:evenVBand="0" w:oddHBand="1" w:evenHBand="0" w:firstRowFirstColumn="0" w:firstRowLastColumn="0" w:lastRowFirstColumn="0" w:lastRowLastColumn="0"/>
          <w:trHeight w:val="303"/>
          <w:jc w:val="center"/>
        </w:trPr>
        <w:tc>
          <w:tcPr>
            <w:tcW w:w="1200" w:type="dxa"/>
            <w:noWrap/>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26581.27</w:t>
            </w:r>
          </w:p>
        </w:tc>
        <w:tc>
          <w:tcPr>
            <w:tcW w:w="1098" w:type="dxa"/>
            <w:noWrap/>
          </w:tcPr>
          <w:p w:rsidR="006A4780" w:rsidRPr="00A0525B" w:rsidRDefault="006A4780" w:rsidP="000E0286">
            <w:pPr>
              <w:jc w:val="center"/>
              <w:rPr>
                <w:rFonts w:ascii="Calibri" w:hAnsi="Calibri"/>
                <w:color w:val="000000"/>
              </w:rPr>
            </w:pPr>
            <w:r w:rsidRPr="00A0525B">
              <w:rPr>
                <w:rFonts w:ascii="Calibri" w:hAnsi="Calibri"/>
                <w:color w:val="000000"/>
              </w:rPr>
              <w:t>2</w:t>
            </w:r>
            <w:r w:rsidRPr="00A0525B">
              <w:rPr>
                <w:rFonts w:ascii="Calibri" w:hAnsi="Calibri" w:hint="eastAsia"/>
                <w:color w:val="000000"/>
              </w:rPr>
              <w:t>.00</w:t>
            </w:r>
          </w:p>
        </w:tc>
        <w:tc>
          <w:tcPr>
            <w:tcW w:w="1106" w:type="dxa"/>
            <w:noWrap/>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noWrap/>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64" w:type="dxa"/>
          </w:tcPr>
          <w:p w:rsidR="006A4780" w:rsidRPr="00A0525B" w:rsidRDefault="006A4780" w:rsidP="000E0286">
            <w:pPr>
              <w:jc w:val="center"/>
              <w:rPr>
                <w:rFonts w:ascii="Calibri" w:hAnsi="Calibri"/>
                <w:color w:val="000000"/>
              </w:rPr>
            </w:pPr>
            <w:r w:rsidRPr="00A0525B">
              <w:rPr>
                <w:rFonts w:ascii="Calibri" w:hAnsi="Calibri"/>
                <w:color w:val="000000"/>
              </w:rPr>
              <w:t>5%</w:t>
            </w:r>
          </w:p>
        </w:tc>
      </w:tr>
      <w:tr w:rsidR="006A4780" w:rsidRPr="00A0525B" w:rsidTr="00FB0887">
        <w:trPr>
          <w:cnfStyle w:val="000000010000" w:firstRow="0" w:lastRow="0" w:firstColumn="0" w:lastColumn="0" w:oddVBand="0" w:evenVBand="0" w:oddHBand="0" w:evenHBand="1" w:firstRowFirstColumn="0" w:firstRowLastColumn="0" w:lastRowFirstColumn="0" w:lastRowLastColumn="0"/>
          <w:trHeight w:val="303"/>
          <w:jc w:val="center"/>
        </w:trPr>
        <w:tc>
          <w:tcPr>
            <w:tcW w:w="1200" w:type="dxa"/>
            <w:noWrap/>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17720.85</w:t>
            </w:r>
          </w:p>
        </w:tc>
        <w:tc>
          <w:tcPr>
            <w:tcW w:w="1098" w:type="dxa"/>
            <w:noWrap/>
          </w:tcPr>
          <w:p w:rsidR="006A4780" w:rsidRPr="00A0525B" w:rsidRDefault="006A4780" w:rsidP="000E0286">
            <w:pPr>
              <w:jc w:val="center"/>
              <w:rPr>
                <w:rFonts w:ascii="Calibri" w:hAnsi="Calibri"/>
                <w:color w:val="000000"/>
              </w:rPr>
            </w:pPr>
            <w:r w:rsidRPr="00A0525B">
              <w:rPr>
                <w:rFonts w:ascii="Calibri" w:hAnsi="Calibri"/>
                <w:color w:val="000000"/>
              </w:rPr>
              <w:t>0.5</w:t>
            </w:r>
            <w:r w:rsidRPr="00A0525B">
              <w:rPr>
                <w:rFonts w:ascii="Calibri" w:hAnsi="Calibri" w:hint="eastAsia"/>
                <w:color w:val="000000"/>
              </w:rPr>
              <w:t>0</w:t>
            </w:r>
          </w:p>
        </w:tc>
        <w:tc>
          <w:tcPr>
            <w:tcW w:w="1106" w:type="dxa"/>
            <w:noWrap/>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noWrap/>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64" w:type="dxa"/>
          </w:tcPr>
          <w:p w:rsidR="006A4780" w:rsidRPr="00A0525B" w:rsidRDefault="006A4780" w:rsidP="000E0286">
            <w:pPr>
              <w:jc w:val="center"/>
              <w:rPr>
                <w:rFonts w:ascii="Calibri" w:hAnsi="Calibri"/>
                <w:color w:val="000000"/>
              </w:rPr>
            </w:pPr>
            <w:r w:rsidRPr="00A0525B">
              <w:rPr>
                <w:rFonts w:ascii="Calibri" w:hAnsi="Calibri"/>
                <w:color w:val="000000"/>
              </w:rPr>
              <w:t>5%</w:t>
            </w:r>
          </w:p>
        </w:tc>
      </w:tr>
      <w:tr w:rsidR="00FB0887" w:rsidRPr="00A0525B" w:rsidTr="00FB0887">
        <w:trPr>
          <w:cnfStyle w:val="000000100000" w:firstRow="0" w:lastRow="0" w:firstColumn="0" w:lastColumn="0" w:oddVBand="0" w:evenVBand="0" w:oddHBand="1" w:evenHBand="0" w:firstRowFirstColumn="0" w:firstRowLastColumn="0" w:lastRowFirstColumn="0" w:lastRowLastColumn="0"/>
          <w:trHeight w:val="303"/>
          <w:jc w:val="center"/>
        </w:trPr>
        <w:tc>
          <w:tcPr>
            <w:tcW w:w="1200" w:type="dxa"/>
            <w:noWrap/>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098" w:type="dxa"/>
            <w:noWrap/>
          </w:tcPr>
          <w:p w:rsidR="006A4780" w:rsidRPr="00A0525B" w:rsidRDefault="006A4780" w:rsidP="000E0286">
            <w:pPr>
              <w:jc w:val="center"/>
              <w:rPr>
                <w:rFonts w:ascii="Calibri" w:hAnsi="Calibri"/>
                <w:color w:val="000000"/>
              </w:rPr>
            </w:pPr>
            <w:r w:rsidRPr="00A0525B">
              <w:rPr>
                <w:rFonts w:ascii="Calibri" w:hAnsi="Calibri"/>
                <w:color w:val="000000"/>
              </w:rPr>
              <w:t>1</w:t>
            </w:r>
            <w:r w:rsidRPr="00A0525B">
              <w:rPr>
                <w:rFonts w:ascii="Calibri" w:hAnsi="Calibri" w:hint="eastAsia"/>
                <w:color w:val="000000"/>
              </w:rPr>
              <w:t>.00</w:t>
            </w:r>
          </w:p>
        </w:tc>
        <w:tc>
          <w:tcPr>
            <w:tcW w:w="1106" w:type="dxa"/>
            <w:noWrap/>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noWrap/>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64" w:type="dxa"/>
          </w:tcPr>
          <w:p w:rsidR="006A4780" w:rsidRPr="00A0525B" w:rsidRDefault="006A4780" w:rsidP="000E0286">
            <w:pPr>
              <w:jc w:val="center"/>
              <w:rPr>
                <w:rFonts w:ascii="Calibri" w:hAnsi="Calibri"/>
                <w:color w:val="000000"/>
              </w:rPr>
            </w:pPr>
            <w:r w:rsidRPr="00A0525B">
              <w:rPr>
                <w:rFonts w:ascii="Calibri" w:hAnsi="Calibri"/>
                <w:color w:val="000000"/>
              </w:rPr>
              <w:t>5%</w:t>
            </w:r>
          </w:p>
        </w:tc>
      </w:tr>
      <w:tr w:rsidR="006A4780" w:rsidRPr="00A0525B" w:rsidTr="00FB0887">
        <w:trPr>
          <w:cnfStyle w:val="000000010000" w:firstRow="0" w:lastRow="0" w:firstColumn="0" w:lastColumn="0" w:oddVBand="0" w:evenVBand="0" w:oddHBand="0" w:evenHBand="1" w:firstRowFirstColumn="0" w:firstRowLastColumn="0" w:lastRowFirstColumn="0" w:lastRowLastColumn="0"/>
          <w:trHeight w:val="303"/>
          <w:jc w:val="center"/>
        </w:trPr>
        <w:tc>
          <w:tcPr>
            <w:tcW w:w="1200" w:type="dxa"/>
            <w:noWrap/>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noWrap/>
          </w:tcPr>
          <w:p w:rsidR="006A4780" w:rsidRPr="00A0525B" w:rsidRDefault="006A4780" w:rsidP="000E0286">
            <w:pPr>
              <w:jc w:val="center"/>
              <w:rPr>
                <w:rFonts w:ascii="Calibri" w:hAnsi="Calibri"/>
                <w:color w:val="000000"/>
              </w:rPr>
            </w:pPr>
            <w:r w:rsidRPr="00A0525B">
              <w:rPr>
                <w:rFonts w:ascii="Calibri" w:hAnsi="Calibri"/>
                <w:color w:val="000000"/>
              </w:rPr>
              <w:t>24366.17</w:t>
            </w:r>
          </w:p>
        </w:tc>
        <w:tc>
          <w:tcPr>
            <w:tcW w:w="1098" w:type="dxa"/>
            <w:noWrap/>
          </w:tcPr>
          <w:p w:rsidR="006A4780" w:rsidRPr="00A0525B" w:rsidRDefault="006A4780" w:rsidP="000E0286">
            <w:pPr>
              <w:jc w:val="center"/>
              <w:rPr>
                <w:rFonts w:ascii="Calibri" w:hAnsi="Calibri"/>
                <w:color w:val="000000"/>
              </w:rPr>
            </w:pPr>
            <w:r w:rsidRPr="00A0525B">
              <w:rPr>
                <w:rFonts w:ascii="Calibri" w:hAnsi="Calibri"/>
                <w:color w:val="000000"/>
              </w:rPr>
              <w:t>0.75</w:t>
            </w:r>
          </w:p>
        </w:tc>
        <w:tc>
          <w:tcPr>
            <w:tcW w:w="1106" w:type="dxa"/>
            <w:noWrap/>
          </w:tcPr>
          <w:p w:rsidR="006A4780" w:rsidRPr="00A0525B" w:rsidRDefault="006A4780" w:rsidP="000E0286">
            <w:pPr>
              <w:jc w:val="center"/>
              <w:rPr>
                <w:rFonts w:ascii="Calibri" w:hAnsi="Calibri"/>
                <w:color w:val="000000"/>
              </w:rPr>
            </w:pPr>
            <w:r w:rsidRPr="00A0525B">
              <w:rPr>
                <w:rFonts w:ascii="Calibri" w:hAnsi="Calibri"/>
                <w:color w:val="000000"/>
              </w:rPr>
              <w:t>1%</w:t>
            </w:r>
          </w:p>
        </w:tc>
        <w:tc>
          <w:tcPr>
            <w:tcW w:w="1387" w:type="dxa"/>
            <w:noWrap/>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64" w:type="dxa"/>
          </w:tcPr>
          <w:p w:rsidR="006A4780" w:rsidRPr="00A0525B" w:rsidRDefault="006A4780" w:rsidP="000E0286">
            <w:pPr>
              <w:jc w:val="center"/>
              <w:rPr>
                <w:rFonts w:ascii="Calibri" w:hAnsi="Calibri"/>
                <w:color w:val="000000"/>
              </w:rPr>
            </w:pPr>
            <w:r w:rsidRPr="00A0525B">
              <w:rPr>
                <w:rFonts w:ascii="Calibri" w:hAnsi="Calibri"/>
                <w:color w:val="000000"/>
              </w:rPr>
              <w:t>5%</w:t>
            </w:r>
          </w:p>
        </w:tc>
      </w:tr>
    </w:tbl>
    <w:p w:rsidR="00DC07B6" w:rsidRPr="00A0525B" w:rsidRDefault="00DC07B6" w:rsidP="000E0286">
      <w:pPr>
        <w:jc w:val="center"/>
        <w:rPr>
          <w:szCs w:val="24"/>
        </w:rPr>
      </w:pPr>
      <w:r w:rsidRPr="00A0525B">
        <w:rPr>
          <w:szCs w:val="24"/>
        </w:rPr>
        <w:t xml:space="preserve">Table </w:t>
      </w:r>
      <w:r w:rsidR="00F34702" w:rsidRPr="00A0525B">
        <w:rPr>
          <w:rFonts w:hint="eastAsia"/>
          <w:szCs w:val="24"/>
        </w:rPr>
        <w:t>4</w:t>
      </w:r>
      <w:r w:rsidRPr="00A0525B">
        <w:rPr>
          <w:szCs w:val="24"/>
        </w:rPr>
        <w:t>: Specifications of the 8 Selected European Options</w:t>
      </w:r>
    </w:p>
    <w:p w:rsidR="00DC07B6" w:rsidRPr="00A0525B" w:rsidRDefault="00DC07B6" w:rsidP="000E0286">
      <w:pPr>
        <w:rPr>
          <w:szCs w:val="24"/>
        </w:rPr>
      </w:pPr>
    </w:p>
    <w:p w:rsidR="00DC07B6" w:rsidRPr="00A0525B" w:rsidRDefault="00DC07B6" w:rsidP="000E0286">
      <w:pPr>
        <w:rPr>
          <w:szCs w:val="24"/>
        </w:rPr>
      </w:pPr>
      <w:r w:rsidRPr="00A0525B">
        <w:rPr>
          <w:szCs w:val="24"/>
        </w:rPr>
        <w:t>All the above 8 options are evaluated using the BSM formula; only the first call and the first put are evaluated using Monte Carlo simulation; the first call and the first put and their American counterparts are evaluated using binomial trees.</w:t>
      </w:r>
    </w:p>
    <w:p w:rsidR="00533A49" w:rsidRPr="00A0525B" w:rsidRDefault="00533A49" w:rsidP="000E0286">
      <w:pPr>
        <w:rPr>
          <w:szCs w:val="24"/>
        </w:rPr>
      </w:pPr>
    </w:p>
    <w:p w:rsidR="00533A49" w:rsidRPr="00A0525B" w:rsidRDefault="00DC07B6" w:rsidP="000E0286">
      <w:pPr>
        <w:rPr>
          <w:szCs w:val="24"/>
        </w:rPr>
      </w:pPr>
      <w:r w:rsidRPr="00A0525B">
        <w:rPr>
          <w:szCs w:val="24"/>
        </w:rPr>
        <w:t xml:space="preserve">The option parameters are chosen </w:t>
      </w:r>
      <w:r w:rsidR="006A4780" w:rsidRPr="00A0525B">
        <w:rPr>
          <w:szCs w:val="24"/>
        </w:rPr>
        <w:t>in</w:t>
      </w:r>
      <w:r w:rsidRPr="00A0525B">
        <w:rPr>
          <w:szCs w:val="24"/>
        </w:rPr>
        <w:t xml:space="preserve"> the following way:</w:t>
      </w:r>
    </w:p>
    <w:p w:rsidR="00533A49" w:rsidRPr="00A0525B" w:rsidRDefault="00DC07B6" w:rsidP="000E0286">
      <w:pPr>
        <w:pStyle w:val="ListParagraph"/>
        <w:numPr>
          <w:ilvl w:val="0"/>
          <w:numId w:val="5"/>
        </w:numPr>
        <w:ind w:left="360"/>
        <w:rPr>
          <w:szCs w:val="24"/>
        </w:rPr>
      </w:pPr>
      <w:r w:rsidRPr="00A0525B">
        <w:rPr>
          <w:rFonts w:hint="eastAsia"/>
          <w:szCs w:val="24"/>
        </w:rPr>
        <w:t xml:space="preserve">Spot price is chosen to be </w:t>
      </w: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0</m:t>
            </m:r>
          </m:sub>
        </m:sSub>
        <m:r>
          <m:rPr>
            <m:sty m:val="p"/>
          </m:rPr>
          <w:rPr>
            <w:rFonts w:ascii="Cambria Math" w:hAnsi="Cambria Math"/>
            <w:szCs w:val="24"/>
          </w:rPr>
          <m:t>=22151.06</m:t>
        </m:r>
      </m:oMath>
      <w:r w:rsidRPr="00A0525B">
        <w:rPr>
          <w:rFonts w:hint="eastAsia"/>
          <w:szCs w:val="24"/>
        </w:rPr>
        <w:t>.</w:t>
      </w:r>
    </w:p>
    <w:p w:rsidR="00533A49" w:rsidRPr="00A0525B" w:rsidRDefault="00DC07B6" w:rsidP="000E0286">
      <w:pPr>
        <w:pStyle w:val="ListParagraph"/>
        <w:numPr>
          <w:ilvl w:val="0"/>
          <w:numId w:val="5"/>
        </w:numPr>
        <w:ind w:left="360"/>
        <w:rPr>
          <w:szCs w:val="24"/>
        </w:rPr>
      </w:pPr>
      <w:r w:rsidRPr="00A0525B">
        <w:rPr>
          <w:rFonts w:hint="eastAsia"/>
          <w:szCs w:val="24"/>
        </w:rPr>
        <w:t>Strike prices are chosen from K = S = 22151.06, K = 1.1S = 24366.17, K = 1.2S = 26581.27, K = 0.9S = 19935.95, K = 0.8S = 17720.85.</w:t>
      </w:r>
    </w:p>
    <w:p w:rsidR="00533A49" w:rsidRPr="00A0525B" w:rsidRDefault="00DC07B6" w:rsidP="000E0286">
      <w:pPr>
        <w:pStyle w:val="ListParagraph"/>
        <w:numPr>
          <w:ilvl w:val="0"/>
          <w:numId w:val="5"/>
        </w:numPr>
        <w:ind w:left="360"/>
        <w:rPr>
          <w:szCs w:val="24"/>
        </w:rPr>
      </w:pPr>
      <w:r w:rsidRPr="00A0525B">
        <w:rPr>
          <w:rFonts w:hint="eastAsia"/>
          <w:szCs w:val="24"/>
        </w:rPr>
        <w:t>Maturities are chosen from 3 months (0.25 years), 6 months (0.50 years)</w:t>
      </w:r>
      <w:r w:rsidRPr="00A0525B">
        <w:rPr>
          <w:szCs w:val="24"/>
        </w:rPr>
        <w:t>, 9</w:t>
      </w:r>
      <w:r w:rsidRPr="00A0525B">
        <w:rPr>
          <w:rFonts w:hint="eastAsia"/>
          <w:szCs w:val="24"/>
        </w:rPr>
        <w:t xml:space="preserve"> months (0.75 years), 1 year and 2 years.</w:t>
      </w:r>
    </w:p>
    <w:p w:rsidR="00533A49" w:rsidRPr="00A0525B" w:rsidRDefault="00DC07B6" w:rsidP="000E0286">
      <w:pPr>
        <w:pStyle w:val="ListParagraph"/>
        <w:numPr>
          <w:ilvl w:val="0"/>
          <w:numId w:val="5"/>
        </w:numPr>
        <w:ind w:left="360"/>
        <w:rPr>
          <w:szCs w:val="24"/>
        </w:rPr>
      </w:pPr>
      <w:r w:rsidRPr="00A0525B">
        <w:rPr>
          <w:rFonts w:hint="eastAsia"/>
          <w:szCs w:val="24"/>
        </w:rPr>
        <w:t>Dividend yield is chosen from q = 0% (no dividend) and q = 1%</w:t>
      </w:r>
      <w:r w:rsidR="006A4780" w:rsidRPr="00A0525B">
        <w:rPr>
          <w:szCs w:val="24"/>
        </w:rPr>
        <w:t>.</w:t>
      </w:r>
    </w:p>
    <w:p w:rsidR="00DC07B6" w:rsidRPr="00A0525B" w:rsidRDefault="00DC07B6" w:rsidP="000E0286">
      <w:pPr>
        <w:pStyle w:val="ListParagraph"/>
        <w:numPr>
          <w:ilvl w:val="0"/>
          <w:numId w:val="5"/>
        </w:numPr>
        <w:ind w:left="360"/>
        <w:rPr>
          <w:szCs w:val="24"/>
        </w:rPr>
      </w:pPr>
      <w:r w:rsidRPr="00A0525B">
        <w:rPr>
          <w:rFonts w:hint="eastAsia"/>
          <w:szCs w:val="24"/>
        </w:rPr>
        <w:t>The annualized volatility from part 1.1 is chosen to be the volatility for these options.</w:t>
      </w:r>
    </w:p>
    <w:p w:rsidR="00533A49" w:rsidRPr="00A0525B" w:rsidRDefault="00533A49" w:rsidP="000E0286">
      <w:pPr>
        <w:spacing w:after="200" w:line="276" w:lineRule="auto"/>
        <w:rPr>
          <w:szCs w:val="24"/>
        </w:rPr>
      </w:pPr>
      <w:r w:rsidRPr="00A0525B">
        <w:rPr>
          <w:szCs w:val="24"/>
        </w:rPr>
        <w:br w:type="page"/>
      </w:r>
    </w:p>
    <w:p w:rsidR="00511FD2" w:rsidRPr="00A0525B" w:rsidRDefault="00277D66" w:rsidP="000E0286">
      <w:pPr>
        <w:rPr>
          <w:sz w:val="28"/>
          <w:szCs w:val="28"/>
          <w:u w:val="single"/>
        </w:rPr>
      </w:pPr>
      <w:r w:rsidRPr="00A0525B">
        <w:rPr>
          <w:rFonts w:hint="eastAsia"/>
          <w:sz w:val="28"/>
          <w:szCs w:val="28"/>
          <w:u w:val="single"/>
        </w:rPr>
        <w:lastRenderedPageBreak/>
        <w:t>2.1 Calculate Option Price Using the BSM Formula</w:t>
      </w:r>
    </w:p>
    <w:p w:rsidR="00533A49" w:rsidRPr="00A0525B" w:rsidRDefault="00844A9F" w:rsidP="000E0286">
      <w:pPr>
        <w:rPr>
          <w:szCs w:val="24"/>
        </w:rPr>
      </w:pPr>
      <w:r w:rsidRPr="00A0525B">
        <w:rPr>
          <w:szCs w:val="24"/>
        </w:rPr>
        <w:t>As a standard for comparison, the prices of the 8 options are first evaluated by the BSM formula, which is</w:t>
      </w:r>
    </w:p>
    <w:p w:rsidR="006A4780" w:rsidRPr="00A0525B" w:rsidRDefault="00A0525B" w:rsidP="000E0286">
      <w:pPr>
        <w:pStyle w:val="ListParagraph"/>
        <w:ind w:left="360"/>
        <w:rPr>
          <w:szCs w:val="24"/>
        </w:rPr>
      </w:pPr>
      <m:oMathPara>
        <m:oMath>
          <m:r>
            <m:rPr>
              <m:sty m:val="p"/>
            </m:rPr>
            <w:rPr>
              <w:rFonts w:ascii="Cambria Math" w:hAnsi="Cambria Math"/>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=S</m:t>
          </m:r>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e>
          </m:d>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T-t</m:t>
                  </m:r>
                </m:e>
              </m:d>
            </m:sup>
          </m:sSup>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e>
          </m:d>
          <m:r>
            <m:rPr>
              <m:sty m:val="p"/>
            </m:rPr>
            <w:rPr>
              <w:rFonts w:ascii="Cambria Math" w:hAnsi="Cambria Math"/>
              <w:szCs w:val="24"/>
            </w:rPr>
            <w:br/>
          </m:r>
        </m:oMath>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T-t</m:t>
                  </m:r>
                </m:e>
              </m:d>
            </m:sup>
          </m:sSup>
          <m:r>
            <m:rPr>
              <m:scr m:val="script"/>
              <m:sty m:val="p"/>
            </m:rPr>
            <w:rPr>
              <w:rFonts w:ascii="Cambria Math" w:hAnsi="Cambria Math"/>
              <w:szCs w:val="24"/>
            </w:rPr>
            <m:t>N</m:t>
          </m:r>
          <m:d>
            <m:dPr>
              <m:ctrlPr>
                <w:rPr>
                  <w:rFonts w:ascii="Cambria Math" w:hAnsi="Cambria Math"/>
                  <w:szCs w:val="24"/>
                </w:rPr>
              </m:ctrlPr>
            </m:d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e>
          </m:d>
          <m:r>
            <m:rPr>
              <m:sty m:val="p"/>
            </m:rPr>
            <w:rPr>
              <w:rFonts w:ascii="Cambria Math" w:hAnsi="Cambria Math"/>
              <w:szCs w:val="24"/>
            </w:rPr>
            <m:t>-S</m:t>
          </m:r>
          <m:r>
            <m:rPr>
              <m:scr m:val="script"/>
              <m:sty m:val="p"/>
            </m:rPr>
            <w:rPr>
              <w:rFonts w:ascii="Cambria Math" w:hAnsi="Cambria Math"/>
              <w:szCs w:val="24"/>
            </w:rPr>
            <m:t>N</m:t>
          </m:r>
          <m:d>
            <m:dPr>
              <m:ctrlPr>
                <w:rPr>
                  <w:rFonts w:ascii="Cambria Math" w:hAnsi="Cambria Math"/>
                  <w:szCs w:val="24"/>
                </w:rPr>
              </m:ctrlPr>
            </m:d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e>
          </m:d>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r>
                            <m:rPr>
                              <m:sty m:val="p"/>
                            </m:rPr>
                            <w:rPr>
                              <w:rFonts w:ascii="Cambria Math" w:hAnsi="Cambria Math"/>
                              <w:szCs w:val="24"/>
                            </w:rPr>
                            <m:t>K</m:t>
                          </m:r>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num>
                    <m:den>
                      <m:r>
                        <m:rPr>
                          <m:sty m:val="p"/>
                        </m:rPr>
                        <w:rPr>
                          <w:rFonts w:ascii="Cambria Math" w:hAnsi="Cambria Math"/>
                          <w:szCs w:val="24"/>
                        </w:rPr>
                        <m:t>2</m:t>
                      </m:r>
                    </m:den>
                  </m:f>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oMath>
      </m:oMathPara>
    </w:p>
    <w:p w:rsidR="00533A49" w:rsidRPr="00A0525B" w:rsidRDefault="00533A49" w:rsidP="000E0286">
      <w:pPr>
        <w:rPr>
          <w:szCs w:val="24"/>
        </w:rPr>
      </w:pPr>
    </w:p>
    <w:p w:rsidR="001F38D7" w:rsidRPr="00A0525B" w:rsidRDefault="00844A9F" w:rsidP="000E0286">
      <w:pPr>
        <w:rPr>
          <w:szCs w:val="24"/>
        </w:rPr>
      </w:pPr>
      <w:r w:rsidRPr="00A0525B">
        <w:rPr>
          <w:szCs w:val="24"/>
        </w:rPr>
        <w:t xml:space="preserve">The results are </w:t>
      </w:r>
      <w:r w:rsidR="00533A49" w:rsidRPr="00A0525B">
        <w:rPr>
          <w:rFonts w:hint="eastAsia"/>
          <w:szCs w:val="24"/>
        </w:rPr>
        <w:t>shown</w:t>
      </w:r>
      <w:r w:rsidRPr="00A0525B">
        <w:rPr>
          <w:szCs w:val="24"/>
        </w:rPr>
        <w:t xml:space="preserve"> in </w:t>
      </w:r>
      <w:r w:rsidR="00533A49" w:rsidRPr="00A0525B">
        <w:rPr>
          <w:rFonts w:hint="eastAsia"/>
          <w:szCs w:val="24"/>
        </w:rPr>
        <w:t xml:space="preserve">Table </w:t>
      </w:r>
      <w:r w:rsidR="00F34702" w:rsidRPr="00A0525B">
        <w:rPr>
          <w:rFonts w:hint="eastAsia"/>
          <w:szCs w:val="24"/>
        </w:rPr>
        <w:t>5</w:t>
      </w:r>
      <w:r w:rsidRPr="00A0525B">
        <w:rPr>
          <w:szCs w:val="24"/>
        </w:rPr>
        <w:t>:</w:t>
      </w:r>
    </w:p>
    <w:tbl>
      <w:tblPr>
        <w:tblW w:w="10175" w:type="dxa"/>
        <w:jc w:val="center"/>
        <w:tblInd w:w="93" w:type="dxa"/>
        <w:tblLook w:val="0420" w:firstRow="1" w:lastRow="0" w:firstColumn="0" w:lastColumn="0" w:noHBand="0" w:noVBand="1"/>
      </w:tblPr>
      <w:tblGrid>
        <w:gridCol w:w="1093"/>
        <w:gridCol w:w="1129"/>
        <w:gridCol w:w="1129"/>
        <w:gridCol w:w="1098"/>
        <w:gridCol w:w="1106"/>
        <w:gridCol w:w="1387"/>
        <w:gridCol w:w="1594"/>
        <w:gridCol w:w="1639"/>
      </w:tblGrid>
      <w:tr w:rsidR="006A4780" w:rsidRPr="00A0525B" w:rsidTr="00FB0887">
        <w:trPr>
          <w:trHeight w:val="315"/>
          <w:tblHeader/>
          <w:jc w:val="center"/>
        </w:trPr>
        <w:tc>
          <w:tcPr>
            <w:tcW w:w="1093" w:type="dxa"/>
            <w:tcBorders>
              <w:top w:val="single" w:sz="4" w:space="0" w:color="auto"/>
              <w:left w:val="single" w:sz="4" w:space="0" w:color="auto"/>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Option Type</w:t>
            </w:r>
          </w:p>
        </w:tc>
        <w:tc>
          <w:tcPr>
            <w:tcW w:w="1129" w:type="dxa"/>
            <w:tcBorders>
              <w:top w:val="single" w:sz="4" w:space="0" w:color="auto"/>
              <w:left w:val="nil"/>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eastAsia="Times New Roman" w:hAnsi="Calibri" w:cs="Times New Roman"/>
                <w:b/>
                <w:bCs/>
                <w:color w:val="000000"/>
              </w:rPr>
              <w:t>S</w:t>
            </w:r>
            <w:r w:rsidRPr="00A0525B">
              <w:rPr>
                <w:rFonts w:ascii="Calibri" w:hAnsi="Calibri" w:cs="Times New Roman" w:hint="eastAsia"/>
                <w:b/>
                <w:bCs/>
                <w:color w:val="000000"/>
              </w:rPr>
              <w:t>pot Price</w:t>
            </w:r>
          </w:p>
        </w:tc>
        <w:tc>
          <w:tcPr>
            <w:tcW w:w="1129" w:type="dxa"/>
            <w:tcBorders>
              <w:top w:val="single" w:sz="4" w:space="0" w:color="auto"/>
              <w:left w:val="nil"/>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Strike Price</w:t>
            </w:r>
          </w:p>
        </w:tc>
        <w:tc>
          <w:tcPr>
            <w:tcW w:w="1098" w:type="dxa"/>
            <w:tcBorders>
              <w:top w:val="single" w:sz="4" w:space="0" w:color="auto"/>
              <w:left w:val="nil"/>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Maturity in Years</w:t>
            </w:r>
          </w:p>
        </w:tc>
        <w:tc>
          <w:tcPr>
            <w:tcW w:w="1106" w:type="dxa"/>
            <w:tcBorders>
              <w:top w:val="single" w:sz="4" w:space="0" w:color="auto"/>
              <w:left w:val="nil"/>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Dividend Yield</w:t>
            </w:r>
          </w:p>
        </w:tc>
        <w:tc>
          <w:tcPr>
            <w:tcW w:w="1387" w:type="dxa"/>
            <w:tcBorders>
              <w:top w:val="single" w:sz="4" w:space="0" w:color="auto"/>
              <w:left w:val="nil"/>
              <w:bottom w:val="single" w:sz="8" w:space="0" w:color="auto"/>
              <w:right w:val="nil"/>
            </w:tcBorders>
            <w:shd w:val="clear" w:color="000000" w:fill="92D050"/>
            <w:noWrap/>
            <w:vAlign w:val="bottom"/>
            <w:hideMark/>
          </w:tcPr>
          <w:p w:rsidR="006A4780" w:rsidRPr="00A0525B" w:rsidRDefault="006A4780" w:rsidP="000E0286">
            <w:pPr>
              <w:jc w:val="center"/>
              <w:rPr>
                <w:rFonts w:ascii="Calibri" w:hAnsi="Calibri" w:cs="Times New Roman"/>
                <w:b/>
                <w:bCs/>
                <w:color w:val="000000"/>
              </w:rPr>
            </w:pPr>
            <w:r w:rsidRPr="00A0525B">
              <w:rPr>
                <w:rFonts w:ascii="Calibri" w:eastAsia="Times New Roman" w:hAnsi="Calibri" w:cs="Times New Roman"/>
                <w:b/>
                <w:bCs/>
                <w:color w:val="000000"/>
              </w:rPr>
              <w:t xml:space="preserve">Annualized </w:t>
            </w:r>
            <w:r w:rsidRPr="00A0525B">
              <w:rPr>
                <w:rFonts w:ascii="Calibri" w:hAnsi="Calibri" w:cs="Times New Roman" w:hint="eastAsia"/>
                <w:b/>
                <w:bCs/>
                <w:color w:val="000000"/>
              </w:rPr>
              <w:t>Volatility</w:t>
            </w:r>
          </w:p>
        </w:tc>
        <w:tc>
          <w:tcPr>
            <w:tcW w:w="1594" w:type="dxa"/>
            <w:tcBorders>
              <w:top w:val="single" w:sz="4" w:space="0" w:color="auto"/>
              <w:left w:val="nil"/>
              <w:bottom w:val="single" w:sz="8" w:space="0" w:color="auto"/>
              <w:right w:val="single" w:sz="4" w:space="0" w:color="auto"/>
            </w:tcBorders>
            <w:shd w:val="clear" w:color="000000" w:fill="92D050"/>
            <w:vAlign w:val="bottom"/>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Risk-free Interest Rate</w:t>
            </w:r>
          </w:p>
        </w:tc>
        <w:tc>
          <w:tcPr>
            <w:tcW w:w="1639" w:type="dxa"/>
            <w:tcBorders>
              <w:top w:val="single" w:sz="4" w:space="0" w:color="auto"/>
              <w:left w:val="single" w:sz="4" w:space="0" w:color="auto"/>
              <w:bottom w:val="single" w:sz="8" w:space="0" w:color="auto"/>
              <w:right w:val="single" w:sz="4" w:space="0" w:color="auto"/>
            </w:tcBorders>
            <w:shd w:val="clear" w:color="auto" w:fill="FFFF00"/>
          </w:tcPr>
          <w:p w:rsidR="006A4780" w:rsidRPr="00A0525B" w:rsidRDefault="006A4780" w:rsidP="000E0286">
            <w:pPr>
              <w:jc w:val="center"/>
              <w:rPr>
                <w:rFonts w:ascii="Calibri" w:hAnsi="Calibri" w:cs="Times New Roman"/>
                <w:b/>
                <w:bCs/>
                <w:color w:val="000000"/>
              </w:rPr>
            </w:pPr>
            <w:r w:rsidRPr="00A0525B">
              <w:rPr>
                <w:rFonts w:ascii="Calibri" w:hAnsi="Calibri" w:cs="Times New Roman" w:hint="eastAsia"/>
                <w:b/>
                <w:bCs/>
                <w:color w:val="000000"/>
              </w:rPr>
              <w:t>Calculated Option Value</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hideMark/>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Call</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17720.85</w:t>
            </w:r>
          </w:p>
        </w:tc>
        <w:tc>
          <w:tcPr>
            <w:tcW w:w="1098"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0.25</w:t>
            </w:r>
          </w:p>
        </w:tc>
        <w:tc>
          <w:tcPr>
            <w:tcW w:w="1106"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4651.03</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24366.17</w:t>
            </w:r>
          </w:p>
        </w:tc>
        <w:tc>
          <w:tcPr>
            <w:tcW w:w="1098"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hAnsi="Calibri" w:cs="Times New Roman"/>
                <w:color w:val="000000"/>
              </w:rPr>
            </w:pPr>
            <w:r w:rsidRPr="00A0525B">
              <w:rPr>
                <w:rFonts w:ascii="Calibri" w:eastAsia="Times New Roman" w:hAnsi="Calibri" w:cs="Times New Roman"/>
                <w:color w:val="000000"/>
              </w:rPr>
              <w:t>0.5</w:t>
            </w:r>
            <w:r w:rsidRPr="00A0525B">
              <w:rPr>
                <w:rFonts w:ascii="Calibri" w:hAnsi="Calibri" w:cs="Times New Roman" w:hint="eastAsia"/>
                <w:color w:val="000000"/>
              </w:rPr>
              <w:t>0</w:t>
            </w:r>
          </w:p>
        </w:tc>
        <w:tc>
          <w:tcPr>
            <w:tcW w:w="1106"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417.53</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098"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0.75</w:t>
            </w:r>
          </w:p>
        </w:tc>
        <w:tc>
          <w:tcPr>
            <w:tcW w:w="1106"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0%</w:t>
            </w:r>
          </w:p>
        </w:tc>
        <w:tc>
          <w:tcPr>
            <w:tcW w:w="1387"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1645.68</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hAnsi="Calibri" w:cs="Times New Roman" w:hint="eastAsia"/>
                <w:color w:val="000000"/>
              </w:rPr>
              <w:t>Call</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22151.06</w:t>
            </w:r>
          </w:p>
        </w:tc>
        <w:tc>
          <w:tcPr>
            <w:tcW w:w="1129"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19935.95</w:t>
            </w:r>
          </w:p>
        </w:tc>
        <w:tc>
          <w:tcPr>
            <w:tcW w:w="1098"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hAnsi="Calibri" w:cs="Times New Roman"/>
                <w:color w:val="000000"/>
              </w:rPr>
            </w:pPr>
            <w:r w:rsidRPr="00A0525B">
              <w:rPr>
                <w:rFonts w:ascii="Calibri" w:eastAsia="Times New Roman" w:hAnsi="Calibri" w:cs="Times New Roman"/>
                <w:color w:val="000000"/>
              </w:rPr>
              <w:t>1</w:t>
            </w:r>
            <w:r w:rsidRPr="00A0525B">
              <w:rPr>
                <w:rFonts w:ascii="Calibri" w:hAnsi="Calibri" w:cs="Times New Roman" w:hint="eastAsia"/>
                <w:color w:val="000000"/>
              </w:rPr>
              <w:t>.00</w:t>
            </w:r>
          </w:p>
        </w:tc>
        <w:tc>
          <w:tcPr>
            <w:tcW w:w="1106"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w:t>
            </w:r>
          </w:p>
        </w:tc>
        <w:tc>
          <w:tcPr>
            <w:tcW w:w="1387" w:type="dxa"/>
            <w:tcBorders>
              <w:top w:val="nil"/>
              <w:left w:val="nil"/>
              <w:bottom w:val="nil"/>
              <w:right w:val="nil"/>
            </w:tcBorders>
            <w:shd w:val="clear" w:color="000000" w:fill="92D050"/>
            <w:noWrap/>
            <w:vAlign w:val="center"/>
            <w:hideMark/>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15.9087%</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eastAsia="Times New Roman" w:hAnsi="Calibri" w:cs="Times New Roman"/>
                <w:color w:val="000000"/>
              </w:rPr>
            </w:pPr>
            <w:r w:rsidRPr="00A0525B">
              <w:rPr>
                <w:rFonts w:ascii="Calibri" w:eastAsia="Times New Roman" w:hAnsi="Calibri" w:cs="Times New Roman"/>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3284.09</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26581.27</w:t>
            </w:r>
          </w:p>
        </w:tc>
        <w:tc>
          <w:tcPr>
            <w:tcW w:w="1098"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w:t>
            </w:r>
            <w:r w:rsidRPr="00A0525B">
              <w:rPr>
                <w:rFonts w:ascii="Calibri" w:hAnsi="Calibri" w:hint="eastAsia"/>
                <w:color w:val="000000"/>
              </w:rPr>
              <w:t>.00</w:t>
            </w:r>
          </w:p>
        </w:tc>
        <w:tc>
          <w:tcPr>
            <w:tcW w:w="1106"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hAnsi="Calibri"/>
                <w:color w:val="000000"/>
              </w:rPr>
            </w:pPr>
            <w:r w:rsidRPr="00A0525B">
              <w:rPr>
                <w:rFonts w:ascii="Calibri" w:hAnsi="Calibri"/>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3155.75</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17720.85</w:t>
            </w:r>
          </w:p>
        </w:tc>
        <w:tc>
          <w:tcPr>
            <w:tcW w:w="1098"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0.5</w:t>
            </w:r>
            <w:r w:rsidRPr="00A0525B">
              <w:rPr>
                <w:rFonts w:ascii="Calibri" w:hAnsi="Calibri" w:hint="eastAsia"/>
                <w:color w:val="000000"/>
              </w:rPr>
              <w:t>0</w:t>
            </w:r>
          </w:p>
        </w:tc>
        <w:tc>
          <w:tcPr>
            <w:tcW w:w="1106"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hAnsi="Calibri"/>
                <w:color w:val="000000"/>
              </w:rPr>
            </w:pPr>
            <w:r w:rsidRPr="00A0525B">
              <w:rPr>
                <w:rFonts w:ascii="Calibri" w:hAnsi="Calibri"/>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10.56</w:t>
            </w:r>
          </w:p>
        </w:tc>
      </w:tr>
      <w:tr w:rsidR="006A4780" w:rsidRPr="00A0525B" w:rsidTr="00FB0887">
        <w:trPr>
          <w:trHeight w:val="303"/>
          <w:jc w:val="center"/>
        </w:trPr>
        <w:tc>
          <w:tcPr>
            <w:tcW w:w="1093" w:type="dxa"/>
            <w:tcBorders>
              <w:top w:val="nil"/>
              <w:left w:val="single" w:sz="4" w:space="0" w:color="auto"/>
              <w:bottom w:val="nil"/>
              <w:right w:val="nil"/>
            </w:tcBorders>
            <w:shd w:val="clear" w:color="000000" w:fill="92D050"/>
            <w:noWrap/>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098"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w:t>
            </w:r>
            <w:r w:rsidRPr="00A0525B">
              <w:rPr>
                <w:rFonts w:ascii="Calibri" w:hAnsi="Calibri" w:hint="eastAsia"/>
                <w:color w:val="000000"/>
              </w:rPr>
              <w:t>.00</w:t>
            </w:r>
          </w:p>
        </w:tc>
        <w:tc>
          <w:tcPr>
            <w:tcW w:w="1106"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0%</w:t>
            </w:r>
          </w:p>
        </w:tc>
        <w:tc>
          <w:tcPr>
            <w:tcW w:w="1387" w:type="dxa"/>
            <w:tcBorders>
              <w:top w:val="nil"/>
              <w:left w:val="nil"/>
              <w:bottom w:val="nil"/>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94" w:type="dxa"/>
            <w:tcBorders>
              <w:top w:val="nil"/>
              <w:left w:val="nil"/>
              <w:bottom w:val="nil"/>
              <w:right w:val="single" w:sz="4" w:space="0" w:color="auto"/>
            </w:tcBorders>
            <w:shd w:val="clear" w:color="000000" w:fill="92D050"/>
            <w:vAlign w:val="center"/>
          </w:tcPr>
          <w:p w:rsidR="006A4780" w:rsidRPr="00A0525B" w:rsidRDefault="006A4780" w:rsidP="000E0286">
            <w:pPr>
              <w:jc w:val="center"/>
              <w:rPr>
                <w:rFonts w:ascii="Calibri" w:hAnsi="Calibri"/>
                <w:color w:val="000000"/>
              </w:rPr>
            </w:pPr>
            <w:r w:rsidRPr="00A0525B">
              <w:rPr>
                <w:rFonts w:ascii="Calibri" w:hAnsi="Calibri"/>
                <w:color w:val="000000"/>
              </w:rPr>
              <w:t>5%</w:t>
            </w:r>
          </w:p>
        </w:tc>
        <w:tc>
          <w:tcPr>
            <w:tcW w:w="1639" w:type="dxa"/>
            <w:tcBorders>
              <w:top w:val="nil"/>
              <w:left w:val="single" w:sz="4" w:space="0" w:color="auto"/>
              <w:bottom w:val="nil"/>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896.92</w:t>
            </w:r>
          </w:p>
        </w:tc>
      </w:tr>
      <w:tr w:rsidR="006A4780" w:rsidRPr="00A0525B" w:rsidTr="00FB0887">
        <w:trPr>
          <w:trHeight w:val="303"/>
          <w:jc w:val="center"/>
        </w:trPr>
        <w:tc>
          <w:tcPr>
            <w:tcW w:w="1093" w:type="dxa"/>
            <w:tcBorders>
              <w:top w:val="nil"/>
              <w:left w:val="single" w:sz="4" w:space="0" w:color="auto"/>
              <w:bottom w:val="single" w:sz="4" w:space="0" w:color="auto"/>
              <w:right w:val="nil"/>
            </w:tcBorders>
            <w:shd w:val="clear" w:color="000000" w:fill="92D050"/>
            <w:noWrap/>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Put</w:t>
            </w:r>
          </w:p>
        </w:tc>
        <w:tc>
          <w:tcPr>
            <w:tcW w:w="1129" w:type="dxa"/>
            <w:tcBorders>
              <w:top w:val="nil"/>
              <w:left w:val="nil"/>
              <w:bottom w:val="single" w:sz="4" w:space="0" w:color="auto"/>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22151.06</w:t>
            </w:r>
          </w:p>
        </w:tc>
        <w:tc>
          <w:tcPr>
            <w:tcW w:w="1129" w:type="dxa"/>
            <w:tcBorders>
              <w:top w:val="nil"/>
              <w:left w:val="nil"/>
              <w:bottom w:val="single" w:sz="4" w:space="0" w:color="auto"/>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24366.17</w:t>
            </w:r>
          </w:p>
        </w:tc>
        <w:tc>
          <w:tcPr>
            <w:tcW w:w="1098" w:type="dxa"/>
            <w:tcBorders>
              <w:top w:val="nil"/>
              <w:left w:val="nil"/>
              <w:bottom w:val="single" w:sz="4" w:space="0" w:color="auto"/>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0.75</w:t>
            </w:r>
          </w:p>
        </w:tc>
        <w:tc>
          <w:tcPr>
            <w:tcW w:w="1106" w:type="dxa"/>
            <w:tcBorders>
              <w:top w:val="nil"/>
              <w:left w:val="nil"/>
              <w:bottom w:val="single" w:sz="4" w:space="0" w:color="auto"/>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w:t>
            </w:r>
          </w:p>
        </w:tc>
        <w:tc>
          <w:tcPr>
            <w:tcW w:w="1387" w:type="dxa"/>
            <w:tcBorders>
              <w:top w:val="nil"/>
              <w:left w:val="nil"/>
              <w:bottom w:val="single" w:sz="4" w:space="0" w:color="auto"/>
              <w:right w:val="nil"/>
            </w:tcBorders>
            <w:shd w:val="clear" w:color="000000" w:fill="92D050"/>
            <w:noWrap/>
            <w:vAlign w:val="center"/>
          </w:tcPr>
          <w:p w:rsidR="006A4780" w:rsidRPr="00A0525B" w:rsidRDefault="006A4780" w:rsidP="000E0286">
            <w:pPr>
              <w:jc w:val="center"/>
              <w:rPr>
                <w:rFonts w:ascii="Calibri" w:hAnsi="Calibri"/>
                <w:color w:val="000000"/>
              </w:rPr>
            </w:pPr>
            <w:r w:rsidRPr="00A0525B">
              <w:rPr>
                <w:rFonts w:ascii="Calibri" w:hAnsi="Calibri"/>
                <w:color w:val="000000"/>
              </w:rPr>
              <w:t>15.9087</w:t>
            </w:r>
            <w:r w:rsidRPr="00A0525B">
              <w:rPr>
                <w:rFonts w:ascii="Calibri" w:eastAsia="Times New Roman" w:hAnsi="Calibri" w:cs="Times New Roman"/>
                <w:color w:val="000000"/>
              </w:rPr>
              <w:t>%</w:t>
            </w:r>
          </w:p>
        </w:tc>
        <w:tc>
          <w:tcPr>
            <w:tcW w:w="1594" w:type="dxa"/>
            <w:tcBorders>
              <w:top w:val="nil"/>
              <w:left w:val="nil"/>
              <w:bottom w:val="single" w:sz="4" w:space="0" w:color="auto"/>
              <w:right w:val="single" w:sz="4" w:space="0" w:color="auto"/>
            </w:tcBorders>
            <w:shd w:val="clear" w:color="000000" w:fill="92D050"/>
            <w:vAlign w:val="center"/>
          </w:tcPr>
          <w:p w:rsidR="006A4780" w:rsidRPr="00A0525B" w:rsidRDefault="006A4780" w:rsidP="000E0286">
            <w:pPr>
              <w:jc w:val="center"/>
              <w:rPr>
                <w:rFonts w:ascii="Calibri" w:hAnsi="Calibri"/>
                <w:color w:val="000000"/>
              </w:rPr>
            </w:pPr>
            <w:r w:rsidRPr="00A0525B">
              <w:rPr>
                <w:rFonts w:ascii="Calibri" w:hAnsi="Calibri"/>
                <w:color w:val="000000"/>
              </w:rPr>
              <w:t>5%</w:t>
            </w:r>
          </w:p>
        </w:tc>
        <w:tc>
          <w:tcPr>
            <w:tcW w:w="1639" w:type="dxa"/>
            <w:tcBorders>
              <w:top w:val="nil"/>
              <w:left w:val="single" w:sz="4" w:space="0" w:color="auto"/>
              <w:bottom w:val="single" w:sz="4" w:space="0" w:color="auto"/>
              <w:right w:val="single" w:sz="4" w:space="0" w:color="auto"/>
            </w:tcBorders>
            <w:shd w:val="clear" w:color="auto" w:fill="FFFF00"/>
            <w:vAlign w:val="center"/>
          </w:tcPr>
          <w:p w:rsidR="006A4780" w:rsidRPr="00A0525B" w:rsidRDefault="006A4780" w:rsidP="000E0286">
            <w:pPr>
              <w:jc w:val="center"/>
              <w:rPr>
                <w:rFonts w:ascii="Calibri" w:hAnsi="Calibri" w:cs="Times New Roman"/>
                <w:color w:val="000000"/>
              </w:rPr>
            </w:pPr>
            <w:r w:rsidRPr="00A0525B">
              <w:rPr>
                <w:rFonts w:ascii="Calibri" w:hAnsi="Calibri" w:cs="Times New Roman" w:hint="eastAsia"/>
                <w:color w:val="000000"/>
              </w:rPr>
              <w:t>2127.49</w:t>
            </w:r>
          </w:p>
        </w:tc>
      </w:tr>
    </w:tbl>
    <w:p w:rsidR="006A4780" w:rsidRPr="00A0525B" w:rsidRDefault="006A4780" w:rsidP="000E0286">
      <w:pPr>
        <w:jc w:val="center"/>
        <w:rPr>
          <w:szCs w:val="24"/>
        </w:rPr>
      </w:pPr>
      <w:r w:rsidRPr="00A0525B">
        <w:rPr>
          <w:szCs w:val="24"/>
        </w:rPr>
        <w:t xml:space="preserve">Table </w:t>
      </w:r>
      <w:r w:rsidR="00F34702" w:rsidRPr="00A0525B">
        <w:rPr>
          <w:rFonts w:hint="eastAsia"/>
          <w:szCs w:val="24"/>
        </w:rPr>
        <w:t>5</w:t>
      </w:r>
      <w:r w:rsidRPr="00A0525B">
        <w:rPr>
          <w:szCs w:val="24"/>
        </w:rPr>
        <w:t>: BSM Formula Value of the 8 Selected European Options</w:t>
      </w:r>
    </w:p>
    <w:p w:rsidR="006A4780" w:rsidRPr="00A0525B" w:rsidRDefault="006A4780" w:rsidP="000E0286">
      <w:pPr>
        <w:rPr>
          <w:szCs w:val="24"/>
        </w:rPr>
      </w:pPr>
    </w:p>
    <w:p w:rsidR="00533A49" w:rsidRPr="00A0525B" w:rsidRDefault="00533A49" w:rsidP="000E0286">
      <w:pPr>
        <w:rPr>
          <w:szCs w:val="24"/>
        </w:rPr>
      </w:pPr>
      <w:r w:rsidRPr="00A0525B">
        <w:rPr>
          <w:rFonts w:hint="eastAsia"/>
          <w:szCs w:val="24"/>
        </w:rPr>
        <w:t xml:space="preserve">The calculations in this part are listed in the sheet </w:t>
      </w:r>
      <w:r w:rsidRPr="00A0525B">
        <w:rPr>
          <w:szCs w:val="24"/>
        </w:rPr>
        <w:t>“BSM Pricing</w:t>
      </w:r>
      <w:r w:rsidRPr="00A0525B">
        <w:rPr>
          <w:rFonts w:hint="eastAsia"/>
          <w:szCs w:val="24"/>
        </w:rPr>
        <w:t xml:space="preserve"> (</w:t>
      </w:r>
      <w:r w:rsidRPr="00A0525B">
        <w:rPr>
          <w:szCs w:val="24"/>
        </w:rPr>
        <w:t>2</w:t>
      </w:r>
      <w:r w:rsidRPr="00A0525B">
        <w:rPr>
          <w:rFonts w:hint="eastAsia"/>
          <w:szCs w:val="24"/>
        </w:rPr>
        <w:t>.1)</w:t>
      </w:r>
      <w:r w:rsidRPr="00A0525B">
        <w:rPr>
          <w:szCs w:val="24"/>
        </w:rPr>
        <w:t>”</w:t>
      </w:r>
      <w:r w:rsidRPr="00A0525B">
        <w:rPr>
          <w:rFonts w:hint="eastAsia"/>
          <w:szCs w:val="24"/>
        </w:rPr>
        <w:t xml:space="preserve"> in Calculations.xlsm.</w:t>
      </w:r>
    </w:p>
    <w:p w:rsidR="00533A49" w:rsidRPr="00A0525B" w:rsidRDefault="00533A49" w:rsidP="000E0286">
      <w:pPr>
        <w:rPr>
          <w:szCs w:val="24"/>
        </w:rPr>
      </w:pPr>
    </w:p>
    <w:p w:rsidR="001F38D7" w:rsidRPr="00A0525B" w:rsidRDefault="001F38D7" w:rsidP="000E0286">
      <w:pPr>
        <w:rPr>
          <w:sz w:val="28"/>
          <w:szCs w:val="28"/>
          <w:u w:val="single"/>
        </w:rPr>
      </w:pPr>
      <w:r w:rsidRPr="00A0525B">
        <w:rPr>
          <w:rFonts w:hint="eastAsia"/>
          <w:sz w:val="28"/>
          <w:szCs w:val="28"/>
          <w:u w:val="single"/>
        </w:rPr>
        <w:t>2.2 Calculate Option Price Using Monte Carlo Simulation</w:t>
      </w:r>
    </w:p>
    <w:p w:rsidR="00511FD2" w:rsidRPr="00A0525B" w:rsidRDefault="00511FD2" w:rsidP="000E0286">
      <w:pPr>
        <w:rPr>
          <w:szCs w:val="24"/>
        </w:rPr>
      </w:pPr>
      <w:r w:rsidRPr="00A0525B">
        <w:rPr>
          <w:szCs w:val="24"/>
        </w:rPr>
        <w:t xml:space="preserve">Using VBA, </w:t>
      </w:r>
      <w:r w:rsidR="001900E3" w:rsidRPr="00A0525B">
        <w:rPr>
          <w:szCs w:val="24"/>
        </w:rPr>
        <w:t xml:space="preserve">depending on the sample size </w:t>
      </w:r>
      <w:r w:rsidR="00417129" w:rsidRPr="00A0525B">
        <w:rPr>
          <w:szCs w:val="24"/>
        </w:rPr>
        <w:t>n</w:t>
      </w:r>
      <w:r w:rsidR="001900E3" w:rsidRPr="00A0525B">
        <w:rPr>
          <w:szCs w:val="24"/>
        </w:rPr>
        <w:t>, S</w:t>
      </w:r>
      <w:r w:rsidR="001900E3" w:rsidRPr="00A0525B">
        <w:rPr>
          <w:szCs w:val="24"/>
          <w:vertAlign w:val="subscript"/>
        </w:rPr>
        <w:t>T</w:t>
      </w:r>
      <w:r w:rsidR="001900E3" w:rsidRPr="00A0525B">
        <w:rPr>
          <w:szCs w:val="24"/>
        </w:rPr>
        <w:t xml:space="preserve"> (</w:t>
      </w:r>
      <w:r w:rsidR="00306289" w:rsidRPr="00A0525B">
        <w:rPr>
          <w:szCs w:val="24"/>
        </w:rPr>
        <w:t>index</w:t>
      </w:r>
      <w:r w:rsidR="001900E3" w:rsidRPr="00A0525B">
        <w:rPr>
          <w:szCs w:val="24"/>
        </w:rPr>
        <w:t xml:space="preserve"> price at maturity) is generated for </w:t>
      </w:r>
      <w:r w:rsidR="00417129" w:rsidRPr="00A0525B">
        <w:rPr>
          <w:szCs w:val="24"/>
        </w:rPr>
        <w:t>n</w:t>
      </w:r>
      <w:r w:rsidR="001900E3" w:rsidRPr="00A0525B">
        <w:rPr>
          <w:szCs w:val="24"/>
        </w:rPr>
        <w:t xml:space="preserve"> times by</w:t>
      </w:r>
      <w:r w:rsidR="00EF197D" w:rsidRPr="00A0525B">
        <w:rPr>
          <w:szCs w:val="24"/>
        </w:rPr>
        <w:br/>
      </w:r>
      <m:oMathPara>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0</m:t>
              </m:r>
            </m:sub>
          </m:sSub>
          <m:r>
            <m:rPr>
              <m:sty m:val="p"/>
            </m:rPr>
            <w:rPr>
              <w:rFonts w:ascii="Cambria Math" w:hAnsi="Cambria Math"/>
              <w:szCs w:val="24"/>
            </w:rPr>
            <m:t>exp</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T+σ</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Z</m:t>
              </m:r>
            </m:e>
          </m:d>
          <m:r>
            <m:rPr>
              <m:sty m:val="p"/>
            </m:rPr>
            <w:rPr>
              <w:rFonts w:ascii="Cambria Math" w:hAnsi="Cambria Math"/>
              <w:szCs w:val="24"/>
            </w:rPr>
            <m:t>, where Z ~ N(0,1)</m:t>
          </m:r>
        </m:oMath>
      </m:oMathPara>
    </w:p>
    <w:p w:rsidR="00EF197D" w:rsidRPr="00A0525B" w:rsidRDefault="00EF197D" w:rsidP="000E0286">
      <w:pPr>
        <w:rPr>
          <w:szCs w:val="24"/>
        </w:rPr>
      </w:pPr>
      <w:r w:rsidRPr="00A0525B">
        <w:rPr>
          <w:szCs w:val="24"/>
        </w:rPr>
        <w:t xml:space="preserve">Then, the payoff </w:t>
      </w:r>
      <w:r w:rsidR="00306289" w:rsidRPr="00A0525B">
        <w:rPr>
          <w:szCs w:val="24"/>
        </w:rPr>
        <w:t>max</w:t>
      </w:r>
      <w:r w:rsidRPr="00A0525B">
        <w:rPr>
          <w:szCs w:val="24"/>
        </w:rPr>
        <w:t>(S</w:t>
      </w:r>
      <w:r w:rsidRPr="00A0525B">
        <w:rPr>
          <w:szCs w:val="24"/>
          <w:vertAlign w:val="subscript"/>
        </w:rPr>
        <w:t>T</w:t>
      </w:r>
      <w:r w:rsidR="00445504" w:rsidRPr="00A0525B">
        <w:rPr>
          <w:szCs w:val="24"/>
        </w:rPr>
        <w:t xml:space="preserve"> –</w:t>
      </w:r>
      <w:r w:rsidRPr="00A0525B">
        <w:rPr>
          <w:szCs w:val="24"/>
        </w:rPr>
        <w:t xml:space="preserve"> K</w:t>
      </w:r>
      <w:r w:rsidR="00306289" w:rsidRPr="00A0525B">
        <w:rPr>
          <w:szCs w:val="24"/>
        </w:rPr>
        <w:t>, 0</w:t>
      </w:r>
      <w:r w:rsidRPr="00A0525B">
        <w:rPr>
          <w:szCs w:val="24"/>
        </w:rPr>
        <w:t>) is found for each S</w:t>
      </w:r>
      <w:r w:rsidRPr="00A0525B">
        <w:rPr>
          <w:szCs w:val="24"/>
          <w:vertAlign w:val="subscript"/>
        </w:rPr>
        <w:t xml:space="preserve">T </w:t>
      </w:r>
      <w:r w:rsidRPr="00A0525B">
        <w:rPr>
          <w:szCs w:val="24"/>
        </w:rPr>
        <w:t xml:space="preserve">generated. The average of the </w:t>
      </w:r>
      <w:r w:rsidR="005D1A75" w:rsidRPr="00A0525B">
        <w:rPr>
          <w:szCs w:val="24"/>
        </w:rPr>
        <w:t>n</w:t>
      </w:r>
      <w:r w:rsidRPr="00A0525B">
        <w:rPr>
          <w:szCs w:val="24"/>
        </w:rPr>
        <w:t xml:space="preserve"> payoffs is calculated and discounted </w:t>
      </w:r>
      <w:r w:rsidR="00445504" w:rsidRPr="00A0525B">
        <w:rPr>
          <w:rFonts w:hint="eastAsia"/>
          <w:szCs w:val="24"/>
        </w:rPr>
        <w:t xml:space="preserve">to value at time 0 </w:t>
      </w:r>
      <w:r w:rsidR="00417129" w:rsidRPr="00A0525B">
        <w:rPr>
          <w:szCs w:val="24"/>
        </w:rPr>
        <w:t>with the discount factor</w:t>
      </w:r>
      <w:r w:rsidRPr="00A0525B">
        <w:rPr>
          <w:szCs w:val="24"/>
        </w:rPr>
        <w:t xml:space="preserve"> </w:t>
      </w:r>
      <m:oMath>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oMath>
      <w:r w:rsidRPr="00A0525B">
        <w:rPr>
          <w:szCs w:val="24"/>
        </w:rPr>
        <w:t>.</w:t>
      </w:r>
    </w:p>
    <w:p w:rsidR="001F38D7" w:rsidRPr="00A0525B" w:rsidRDefault="00A0525B" w:rsidP="000E0286">
      <w:pPr>
        <w:pStyle w:val="ListParagraph"/>
        <w:ind w:left="360"/>
        <w:rPr>
          <w:szCs w:val="24"/>
        </w:rPr>
      </w:pPr>
      <m:oMathPara>
        <m:oMath>
          <m:r>
            <m:rPr>
              <m:sty m:val="p"/>
            </m:rPr>
            <w:rPr>
              <w:rFonts w:ascii="Cambria Math" w:hAnsi="Cambria Math"/>
              <w:szCs w:val="24"/>
            </w:rPr>
            <m:t>European call price=</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n</m:t>
              </m:r>
            </m:den>
          </m:f>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sSub>
                        <m:sSubPr>
                          <m:ctrlPr>
                            <w:rPr>
                              <w:rFonts w:ascii="Cambria Math" w:hAnsi="Cambria Math"/>
                              <w:szCs w:val="24"/>
                            </w:rPr>
                          </m:ctrlPr>
                        </m:sSub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e>
                          </m:d>
                        </m:e>
                        <m:sub>
                          <m:r>
                            <m:rPr>
                              <m:sty m:val="p"/>
                            </m:rPr>
                            <w:rPr>
                              <w:rFonts w:ascii="Cambria Math" w:hAnsi="Cambria Math"/>
                              <w:szCs w:val="24"/>
                            </w:rPr>
                            <m:t>i</m:t>
                          </m:r>
                        </m:sub>
                      </m:sSub>
                      <m:r>
                        <m:rPr>
                          <m:sty m:val="p"/>
                        </m:rPr>
                        <w:rPr>
                          <w:rFonts w:ascii="Cambria Math" w:hAnsi="Cambria Math"/>
                          <w:szCs w:val="24"/>
                        </w:rPr>
                        <m:t>-K,0</m:t>
                      </m:r>
                    </m:e>
                  </m:d>
                </m:e>
              </m:func>
            </m:e>
          </m:nary>
        </m:oMath>
      </m:oMathPara>
    </w:p>
    <w:p w:rsidR="00EF197D" w:rsidRPr="00A0525B" w:rsidRDefault="00EF197D" w:rsidP="000E0286">
      <w:pPr>
        <w:rPr>
          <w:szCs w:val="24"/>
        </w:rPr>
      </w:pPr>
      <w:r w:rsidRPr="00A0525B">
        <w:rPr>
          <w:szCs w:val="24"/>
        </w:rPr>
        <w:t xml:space="preserve">The European call prices </w:t>
      </w:r>
      <w:r w:rsidR="00306289" w:rsidRPr="00A0525B">
        <w:rPr>
          <w:szCs w:val="24"/>
        </w:rPr>
        <w:t>estimated</w:t>
      </w:r>
      <w:r w:rsidR="00417129" w:rsidRPr="00A0525B">
        <w:rPr>
          <w:szCs w:val="24"/>
        </w:rPr>
        <w:t xml:space="preserve"> </w:t>
      </w:r>
      <w:r w:rsidRPr="00A0525B">
        <w:rPr>
          <w:szCs w:val="24"/>
        </w:rPr>
        <w:t>with different num</w:t>
      </w:r>
      <w:r w:rsidR="00FC7C36" w:rsidRPr="00A0525B">
        <w:rPr>
          <w:szCs w:val="24"/>
        </w:rPr>
        <w:t xml:space="preserve">ber of samples are listed </w:t>
      </w:r>
      <w:r w:rsidR="00533A49" w:rsidRPr="00A0525B">
        <w:rPr>
          <w:rFonts w:hint="eastAsia"/>
          <w:szCs w:val="24"/>
        </w:rPr>
        <w:t>in Table</w:t>
      </w:r>
      <w:r w:rsidR="00F34702" w:rsidRPr="00A0525B">
        <w:rPr>
          <w:rFonts w:hint="eastAsia"/>
          <w:szCs w:val="24"/>
        </w:rPr>
        <w:t xml:space="preserve"> 6</w:t>
      </w:r>
      <w:r w:rsidR="00FC7C36" w:rsidRPr="00A0525B">
        <w:rPr>
          <w:rFonts w:hint="eastAsia"/>
          <w:szCs w:val="24"/>
        </w:rPr>
        <w:t>:</w:t>
      </w:r>
    </w:p>
    <w:tbl>
      <w:tblPr>
        <w:tblW w:w="0" w:type="auto"/>
        <w:tblInd w:w="93" w:type="dxa"/>
        <w:tblLayout w:type="fixed"/>
        <w:tblLook w:val="0480" w:firstRow="0" w:lastRow="0" w:firstColumn="1" w:lastColumn="0" w:noHBand="0" w:noVBand="1"/>
      </w:tblPr>
      <w:tblGrid>
        <w:gridCol w:w="1725"/>
        <w:gridCol w:w="1073"/>
        <w:gridCol w:w="1073"/>
        <w:gridCol w:w="1074"/>
        <w:gridCol w:w="1073"/>
        <w:gridCol w:w="1073"/>
        <w:gridCol w:w="1074"/>
        <w:gridCol w:w="1073"/>
        <w:gridCol w:w="1074"/>
      </w:tblGrid>
      <w:tr w:rsidR="00EB2449" w:rsidRPr="00A0525B" w:rsidTr="00FB0887">
        <w:trPr>
          <w:trHeight w:val="300"/>
        </w:trPr>
        <w:tc>
          <w:tcPr>
            <w:tcW w:w="1725" w:type="dxa"/>
            <w:tcBorders>
              <w:top w:val="single" w:sz="8" w:space="0" w:color="auto"/>
              <w:left w:val="single" w:sz="8" w:space="0" w:color="auto"/>
              <w:right w:val="single" w:sz="8" w:space="0" w:color="auto"/>
            </w:tcBorders>
            <w:shd w:val="clear" w:color="000000" w:fill="92D05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Initial price: S</w:t>
            </w:r>
          </w:p>
        </w:tc>
        <w:tc>
          <w:tcPr>
            <w:tcW w:w="1073" w:type="dxa"/>
            <w:tcBorders>
              <w:top w:val="single" w:sz="8" w:space="0" w:color="auto"/>
              <w:left w:val="nil"/>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single" w:sz="8" w:space="0" w:color="auto"/>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r>
      <w:tr w:rsidR="00EB2449"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Interest rate: r</w:t>
            </w:r>
          </w:p>
        </w:tc>
        <w:tc>
          <w:tcPr>
            <w:tcW w:w="1073" w:type="dxa"/>
            <w:tcBorders>
              <w:left w:val="nil"/>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single" w:sz="8" w:space="0" w:color="auto"/>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r>
      <w:tr w:rsidR="00EB2449"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EF197D" w:rsidRPr="00A0525B" w:rsidRDefault="00614A79"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Volatility</w:t>
            </w:r>
            <w:r w:rsidR="00EF197D" w:rsidRPr="00A0525B">
              <w:rPr>
                <w:rFonts w:ascii="Calibri" w:eastAsia="Times New Roman" w:hAnsi="Calibri" w:cs="Times New Roman"/>
                <w:b/>
                <w:bCs/>
                <w:color w:val="000000"/>
                <w:lang w:eastAsia="zh-CN"/>
              </w:rPr>
              <w:t xml:space="preserve">: </w:t>
            </w:r>
            <w:r w:rsidR="00445504" w:rsidRPr="00A0525B">
              <w:rPr>
                <w:rFonts w:ascii="Calibri" w:eastAsia="Times New Roman" w:hAnsi="Calibri" w:cs="Times New Roman"/>
                <w:b/>
                <w:bCs/>
                <w:color w:val="000000"/>
                <w:lang w:eastAsia="zh-CN"/>
              </w:rPr>
              <w:t>σ</w:t>
            </w:r>
          </w:p>
        </w:tc>
        <w:tc>
          <w:tcPr>
            <w:tcW w:w="1073" w:type="dxa"/>
            <w:tcBorders>
              <w:left w:val="nil"/>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EF197D" w:rsidRPr="00A0525B" w:rsidRDefault="00EF197D" w:rsidP="000E0286">
            <w:pPr>
              <w:ind w:left="-101" w:right="-3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EF197D" w:rsidRPr="00A0525B" w:rsidRDefault="00EF197D" w:rsidP="000E0286">
            <w:pPr>
              <w:ind w:left="-17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EF197D" w:rsidRPr="00A0525B" w:rsidRDefault="00EF197D" w:rsidP="000E0286">
            <w:pPr>
              <w:ind w:left="-171"/>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nil"/>
            </w:tcBorders>
            <w:shd w:val="clear" w:color="000000" w:fill="92D050"/>
            <w:noWrap/>
            <w:vAlign w:val="center"/>
            <w:hideMark/>
          </w:tcPr>
          <w:p w:rsidR="00EF197D" w:rsidRPr="00A0525B" w:rsidRDefault="00EF197D" w:rsidP="000E0286">
            <w:pPr>
              <w:ind w:left="-164"/>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EF197D" w:rsidRPr="00A0525B" w:rsidRDefault="00EF197D" w:rsidP="000E0286">
            <w:pPr>
              <w:ind w:left="-15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single" w:sz="8" w:space="0" w:color="auto"/>
            </w:tcBorders>
            <w:shd w:val="clear" w:color="000000" w:fill="92D050"/>
            <w:noWrap/>
            <w:vAlign w:val="center"/>
            <w:hideMark/>
          </w:tcPr>
          <w:p w:rsidR="00EF197D" w:rsidRPr="00A0525B" w:rsidRDefault="00EF197D" w:rsidP="000E0286">
            <w:pPr>
              <w:ind w:left="-151"/>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r>
      <w:tr w:rsidR="00EB2449"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Maturity: T</w:t>
            </w:r>
          </w:p>
        </w:tc>
        <w:tc>
          <w:tcPr>
            <w:tcW w:w="1073" w:type="dxa"/>
            <w:tcBorders>
              <w:left w:val="nil"/>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3" w:type="dxa"/>
            <w:tcBorders>
              <w:left w:val="nil"/>
              <w:right w:val="nil"/>
            </w:tcBorders>
            <w:shd w:val="clear" w:color="000000" w:fill="92D05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4" w:type="dxa"/>
            <w:tcBorders>
              <w:left w:val="nil"/>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4"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c>
          <w:tcPr>
            <w:tcW w:w="1074" w:type="dxa"/>
            <w:tcBorders>
              <w:left w:val="nil"/>
              <w:right w:val="single" w:sz="8" w:space="0" w:color="auto"/>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0.25</w:t>
            </w:r>
          </w:p>
        </w:tc>
      </w:tr>
      <w:tr w:rsidR="00EB2449"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Strike: K</w:t>
            </w:r>
          </w:p>
        </w:tc>
        <w:tc>
          <w:tcPr>
            <w:tcW w:w="1073" w:type="dxa"/>
            <w:tcBorders>
              <w:left w:val="nil"/>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3" w:type="dxa"/>
            <w:tcBorders>
              <w:left w:val="nil"/>
              <w:right w:val="nil"/>
            </w:tcBorders>
            <w:shd w:val="clear" w:color="000000" w:fill="92D05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4" w:type="dxa"/>
            <w:tcBorders>
              <w:left w:val="nil"/>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4"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3" w:type="dxa"/>
            <w:tcBorders>
              <w:left w:val="nil"/>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c>
          <w:tcPr>
            <w:tcW w:w="1074" w:type="dxa"/>
            <w:tcBorders>
              <w:left w:val="nil"/>
              <w:right w:val="single" w:sz="8" w:space="0" w:color="auto"/>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17720.85</w:t>
            </w:r>
          </w:p>
        </w:tc>
      </w:tr>
      <w:tr w:rsidR="00EB2449" w:rsidRPr="00A0525B" w:rsidTr="00FB0887">
        <w:trPr>
          <w:trHeight w:val="315"/>
        </w:trPr>
        <w:tc>
          <w:tcPr>
            <w:tcW w:w="1725" w:type="dxa"/>
            <w:tcBorders>
              <w:left w:val="single" w:sz="8" w:space="0" w:color="auto"/>
              <w:bottom w:val="single" w:sz="8" w:space="0" w:color="auto"/>
              <w:right w:val="single" w:sz="8" w:space="0" w:color="auto"/>
            </w:tcBorders>
            <w:shd w:val="clear" w:color="000000" w:fill="92D05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 xml:space="preserve">Number of samples: </w:t>
            </w:r>
            <w:r w:rsidR="00417129" w:rsidRPr="00A0525B">
              <w:rPr>
                <w:rFonts w:ascii="Calibri" w:eastAsia="Times New Roman" w:hAnsi="Calibri" w:cs="Times New Roman"/>
                <w:b/>
                <w:bCs/>
                <w:color w:val="000000"/>
                <w:lang w:eastAsia="zh-CN"/>
              </w:rPr>
              <w:t>n</w:t>
            </w:r>
          </w:p>
        </w:tc>
        <w:tc>
          <w:tcPr>
            <w:tcW w:w="1073" w:type="dxa"/>
            <w:tcBorders>
              <w:left w:val="nil"/>
              <w:bottom w:val="single" w:sz="8" w:space="0" w:color="auto"/>
              <w:right w:val="nil"/>
            </w:tcBorders>
            <w:shd w:val="clear" w:color="000000" w:fill="92D05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w:t>
            </w:r>
          </w:p>
        </w:tc>
        <w:tc>
          <w:tcPr>
            <w:tcW w:w="1073" w:type="dxa"/>
            <w:tcBorders>
              <w:left w:val="nil"/>
              <w:bottom w:val="single" w:sz="8" w:space="0" w:color="auto"/>
              <w:right w:val="nil"/>
            </w:tcBorders>
            <w:shd w:val="clear" w:color="000000" w:fill="92D05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w:t>
            </w:r>
          </w:p>
        </w:tc>
        <w:tc>
          <w:tcPr>
            <w:tcW w:w="1074" w:type="dxa"/>
            <w:tcBorders>
              <w:left w:val="nil"/>
              <w:bottom w:val="single" w:sz="8" w:space="0" w:color="auto"/>
              <w:right w:val="nil"/>
            </w:tcBorders>
            <w:shd w:val="clear" w:color="000000" w:fill="92D05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w:t>
            </w:r>
          </w:p>
        </w:tc>
        <w:tc>
          <w:tcPr>
            <w:tcW w:w="1073" w:type="dxa"/>
            <w:tcBorders>
              <w:left w:val="nil"/>
              <w:bottom w:val="single" w:sz="8" w:space="0" w:color="auto"/>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w:t>
            </w:r>
          </w:p>
        </w:tc>
        <w:tc>
          <w:tcPr>
            <w:tcW w:w="1073" w:type="dxa"/>
            <w:tcBorders>
              <w:left w:val="nil"/>
              <w:bottom w:val="single" w:sz="8" w:space="0" w:color="auto"/>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50000</w:t>
            </w:r>
          </w:p>
        </w:tc>
        <w:tc>
          <w:tcPr>
            <w:tcW w:w="1074" w:type="dxa"/>
            <w:tcBorders>
              <w:left w:val="nil"/>
              <w:bottom w:val="single" w:sz="8" w:space="0" w:color="auto"/>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100000</w:t>
            </w:r>
          </w:p>
        </w:tc>
        <w:tc>
          <w:tcPr>
            <w:tcW w:w="1073" w:type="dxa"/>
            <w:tcBorders>
              <w:left w:val="nil"/>
              <w:bottom w:val="single" w:sz="8" w:space="0" w:color="auto"/>
              <w:right w:val="nil"/>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500000</w:t>
            </w:r>
          </w:p>
        </w:tc>
        <w:tc>
          <w:tcPr>
            <w:tcW w:w="1074" w:type="dxa"/>
            <w:tcBorders>
              <w:left w:val="nil"/>
              <w:bottom w:val="single" w:sz="8" w:space="0" w:color="auto"/>
              <w:right w:val="single" w:sz="8" w:space="0" w:color="auto"/>
            </w:tcBorders>
            <w:shd w:val="clear" w:color="000000" w:fill="92D05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1000000</w:t>
            </w:r>
          </w:p>
        </w:tc>
      </w:tr>
      <w:tr w:rsidR="00EB2449" w:rsidRPr="00A0525B" w:rsidTr="00FB0887">
        <w:trPr>
          <w:trHeight w:val="315"/>
        </w:trPr>
        <w:tc>
          <w:tcPr>
            <w:tcW w:w="1725"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EF197D" w:rsidRPr="00A0525B" w:rsidRDefault="00EF197D"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Price</w:t>
            </w:r>
          </w:p>
        </w:tc>
        <w:tc>
          <w:tcPr>
            <w:tcW w:w="1073"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4445.062</w:t>
            </w:r>
          </w:p>
        </w:tc>
        <w:tc>
          <w:tcPr>
            <w:tcW w:w="1073"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65"/>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4659.532</w:t>
            </w:r>
          </w:p>
        </w:tc>
        <w:tc>
          <w:tcPr>
            <w:tcW w:w="1074"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112"/>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4630.617</w:t>
            </w:r>
          </w:p>
        </w:tc>
        <w:tc>
          <w:tcPr>
            <w:tcW w:w="1073"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4662.585</w:t>
            </w:r>
          </w:p>
        </w:tc>
        <w:tc>
          <w:tcPr>
            <w:tcW w:w="1073"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4645.116</w:t>
            </w:r>
          </w:p>
        </w:tc>
        <w:tc>
          <w:tcPr>
            <w:tcW w:w="1074"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4657.483</w:t>
            </w:r>
          </w:p>
        </w:tc>
        <w:tc>
          <w:tcPr>
            <w:tcW w:w="1073" w:type="dxa"/>
            <w:tcBorders>
              <w:top w:val="single" w:sz="8" w:space="0" w:color="auto"/>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4650.469</w:t>
            </w:r>
          </w:p>
        </w:tc>
        <w:tc>
          <w:tcPr>
            <w:tcW w:w="1074" w:type="dxa"/>
            <w:tcBorders>
              <w:top w:val="single" w:sz="8" w:space="0" w:color="auto"/>
              <w:left w:val="nil"/>
              <w:bottom w:val="single" w:sz="8" w:space="0" w:color="auto"/>
              <w:right w:val="single" w:sz="8" w:space="0" w:color="auto"/>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4649.387</w:t>
            </w:r>
          </w:p>
        </w:tc>
      </w:tr>
      <w:tr w:rsidR="00EB2449" w:rsidRPr="00A0525B" w:rsidTr="00FB0887">
        <w:trPr>
          <w:trHeight w:val="315"/>
        </w:trPr>
        <w:tc>
          <w:tcPr>
            <w:tcW w:w="1725" w:type="dxa"/>
            <w:tcBorders>
              <w:top w:val="nil"/>
              <w:left w:val="single" w:sz="8" w:space="0" w:color="auto"/>
              <w:bottom w:val="single" w:sz="8" w:space="0" w:color="auto"/>
              <w:right w:val="single" w:sz="8" w:space="0" w:color="auto"/>
            </w:tcBorders>
            <w:shd w:val="clear" w:color="000000" w:fill="FFFF00"/>
            <w:noWrap/>
            <w:vAlign w:val="center"/>
            <w:hideMark/>
          </w:tcPr>
          <w:p w:rsidR="00EF197D" w:rsidRPr="00A0525B" w:rsidRDefault="003E2E09" w:rsidP="000E0286">
            <w:pPr>
              <w:rPr>
                <w:rFonts w:ascii="Calibri" w:eastAsia="Times New Roman" w:hAnsi="Calibri" w:cs="Times New Roman"/>
                <w:b/>
                <w:bCs/>
                <w:color w:val="000000"/>
                <w:sz w:val="22"/>
                <w:lang w:eastAsia="zh-CN"/>
              </w:rPr>
            </w:pPr>
            <w:r w:rsidRPr="00A0525B">
              <w:rPr>
                <w:rFonts w:ascii="Calibri" w:eastAsia="Times New Roman" w:hAnsi="Calibri" w:cs="Times New Roman"/>
                <w:color w:val="000000"/>
                <w:sz w:val="22"/>
                <w:lang w:eastAsia="zh-CN"/>
              </w:rPr>
              <w:t>Difference from BSM price</w:t>
            </w:r>
          </w:p>
        </w:tc>
        <w:tc>
          <w:tcPr>
            <w:tcW w:w="1073"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-205.964</w:t>
            </w:r>
          </w:p>
        </w:tc>
        <w:tc>
          <w:tcPr>
            <w:tcW w:w="1073"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65"/>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8.506009</w:t>
            </w:r>
          </w:p>
        </w:tc>
        <w:tc>
          <w:tcPr>
            <w:tcW w:w="1074"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112"/>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-20.4092</w:t>
            </w:r>
          </w:p>
        </w:tc>
        <w:tc>
          <w:tcPr>
            <w:tcW w:w="1073"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11.55841</w:t>
            </w:r>
          </w:p>
        </w:tc>
        <w:tc>
          <w:tcPr>
            <w:tcW w:w="1073"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-5.91013</w:t>
            </w:r>
          </w:p>
        </w:tc>
        <w:tc>
          <w:tcPr>
            <w:tcW w:w="1074"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6.456819</w:t>
            </w:r>
          </w:p>
        </w:tc>
        <w:tc>
          <w:tcPr>
            <w:tcW w:w="1073" w:type="dxa"/>
            <w:tcBorders>
              <w:top w:val="nil"/>
              <w:left w:val="nil"/>
              <w:bottom w:val="single" w:sz="8" w:space="0" w:color="auto"/>
              <w:right w:val="nil"/>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-0.55742</w:t>
            </w:r>
          </w:p>
        </w:tc>
        <w:tc>
          <w:tcPr>
            <w:tcW w:w="1074" w:type="dxa"/>
            <w:tcBorders>
              <w:top w:val="nil"/>
              <w:left w:val="nil"/>
              <w:bottom w:val="single" w:sz="8" w:space="0" w:color="auto"/>
              <w:right w:val="single" w:sz="8" w:space="0" w:color="auto"/>
            </w:tcBorders>
            <w:shd w:val="clear" w:color="000000" w:fill="FFFF00"/>
            <w:noWrap/>
            <w:vAlign w:val="center"/>
            <w:hideMark/>
          </w:tcPr>
          <w:p w:rsidR="00EF197D" w:rsidRPr="00A0525B" w:rsidRDefault="00EF197D" w:rsidP="000E0286">
            <w:pPr>
              <w:ind w:left="-69"/>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-1.63916</w:t>
            </w:r>
          </w:p>
        </w:tc>
      </w:tr>
    </w:tbl>
    <w:p w:rsidR="00A02AF0" w:rsidRPr="00A0525B" w:rsidRDefault="00A02AF0" w:rsidP="000E0286">
      <w:pPr>
        <w:jc w:val="center"/>
        <w:rPr>
          <w:szCs w:val="24"/>
        </w:rPr>
      </w:pPr>
      <w:r w:rsidRPr="00A0525B">
        <w:rPr>
          <w:szCs w:val="24"/>
        </w:rPr>
        <w:t xml:space="preserve">Table </w:t>
      </w:r>
      <w:r w:rsidR="00F34702" w:rsidRPr="00A0525B">
        <w:rPr>
          <w:rFonts w:hint="eastAsia"/>
          <w:szCs w:val="24"/>
        </w:rPr>
        <w:t>6</w:t>
      </w:r>
      <w:r w:rsidRPr="00A0525B">
        <w:rPr>
          <w:szCs w:val="24"/>
        </w:rPr>
        <w:t xml:space="preserve">: Monte Carlo Approximations of European Call Price with Varying </w:t>
      </w:r>
      <w:r w:rsidR="00417129" w:rsidRPr="00A0525B">
        <w:rPr>
          <w:szCs w:val="24"/>
        </w:rPr>
        <w:t>n</w:t>
      </w:r>
    </w:p>
    <w:p w:rsidR="00533A49" w:rsidRPr="00A0525B" w:rsidRDefault="00533A49" w:rsidP="000E0286">
      <w:pPr>
        <w:spacing w:after="200" w:line="276" w:lineRule="auto"/>
        <w:rPr>
          <w:szCs w:val="24"/>
        </w:rPr>
      </w:pPr>
      <w:r w:rsidRPr="00A0525B">
        <w:rPr>
          <w:szCs w:val="24"/>
        </w:rPr>
        <w:br w:type="page"/>
      </w:r>
    </w:p>
    <w:p w:rsidR="00533A49" w:rsidRPr="00A0525B" w:rsidRDefault="00306289" w:rsidP="000E0286">
      <w:pPr>
        <w:rPr>
          <w:szCs w:val="24"/>
        </w:rPr>
      </w:pPr>
      <w:r w:rsidRPr="00A0525B">
        <w:rPr>
          <w:szCs w:val="24"/>
        </w:rPr>
        <w:lastRenderedPageBreak/>
        <w:t>Similarly,</w:t>
      </w:r>
    </w:p>
    <w:p w:rsidR="00A02AF0" w:rsidRPr="00A0525B" w:rsidRDefault="00A0525B" w:rsidP="000E0286">
      <w:pPr>
        <w:rPr>
          <w:szCs w:val="24"/>
        </w:rPr>
      </w:pPr>
      <m:oMathPara>
        <m:oMath>
          <m:r>
            <m:rPr>
              <m:sty m:val="p"/>
            </m:rPr>
            <w:rPr>
              <w:rFonts w:ascii="Cambria Math" w:hAnsi="Cambria Math"/>
              <w:szCs w:val="24"/>
            </w:rPr>
            <m:t>European put price=</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n</m:t>
              </m:r>
            </m:den>
          </m:f>
          <m:nary>
            <m:naryPr>
              <m:chr m:val="∑"/>
              <m:limLoc m:val="undOvr"/>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n</m:t>
              </m:r>
            </m:sup>
            <m:e>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r>
                        <m:rPr>
                          <m:sty m:val="p"/>
                        </m:rPr>
                        <w:rPr>
                          <w:rFonts w:ascii="Cambria Math" w:hAnsi="Cambria Math"/>
                          <w:szCs w:val="24"/>
                        </w:rPr>
                        <m:t>K-</m:t>
                      </m:r>
                      <m:sSub>
                        <m:sSubPr>
                          <m:ctrlPr>
                            <w:rPr>
                              <w:rFonts w:ascii="Cambria Math" w:hAnsi="Cambria Math"/>
                              <w:szCs w:val="24"/>
                            </w:rPr>
                          </m:ctrlPr>
                        </m:sSubPr>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e>
                          </m:d>
                        </m:e>
                        <m:sub>
                          <m:r>
                            <m:rPr>
                              <m:sty m:val="p"/>
                            </m:rPr>
                            <w:rPr>
                              <w:rFonts w:ascii="Cambria Math" w:hAnsi="Cambria Math"/>
                              <w:szCs w:val="24"/>
                            </w:rPr>
                            <m:t>i</m:t>
                          </m:r>
                        </m:sub>
                      </m:sSub>
                      <m:r>
                        <m:rPr>
                          <m:sty m:val="p"/>
                        </m:rPr>
                        <w:rPr>
                          <w:rFonts w:ascii="Cambria Math" w:hAnsi="Cambria Math"/>
                          <w:szCs w:val="24"/>
                        </w:rPr>
                        <m:t>,0</m:t>
                      </m:r>
                    </m:e>
                  </m:d>
                </m:e>
              </m:func>
            </m:e>
          </m:nary>
        </m:oMath>
      </m:oMathPara>
    </w:p>
    <w:p w:rsidR="00A02AF0" w:rsidRPr="00A0525B" w:rsidRDefault="00A02AF0" w:rsidP="000E0286">
      <w:pPr>
        <w:rPr>
          <w:szCs w:val="24"/>
        </w:rPr>
      </w:pPr>
      <w:r w:rsidRPr="00A0525B">
        <w:rPr>
          <w:szCs w:val="24"/>
        </w:rPr>
        <w:t xml:space="preserve">The European put prices </w:t>
      </w:r>
      <w:r w:rsidR="00306289" w:rsidRPr="00A0525B">
        <w:rPr>
          <w:szCs w:val="24"/>
        </w:rPr>
        <w:t xml:space="preserve">estimated </w:t>
      </w:r>
      <w:r w:rsidRPr="00A0525B">
        <w:rPr>
          <w:szCs w:val="24"/>
        </w:rPr>
        <w:t xml:space="preserve">with different number of samples are </w:t>
      </w:r>
      <w:r w:rsidR="00533A49" w:rsidRPr="00A0525B">
        <w:rPr>
          <w:szCs w:val="24"/>
        </w:rPr>
        <w:t xml:space="preserve">listed </w:t>
      </w:r>
      <w:r w:rsidR="00533A49" w:rsidRPr="00A0525B">
        <w:rPr>
          <w:rFonts w:hint="eastAsia"/>
          <w:szCs w:val="24"/>
        </w:rPr>
        <w:t xml:space="preserve">in Table </w:t>
      </w:r>
      <w:r w:rsidR="00F34702" w:rsidRPr="00A0525B">
        <w:rPr>
          <w:rFonts w:hint="eastAsia"/>
          <w:szCs w:val="24"/>
        </w:rPr>
        <w:t>7</w:t>
      </w:r>
      <w:r w:rsidR="00533A49" w:rsidRPr="00A0525B">
        <w:rPr>
          <w:szCs w:val="24"/>
        </w:rPr>
        <w:t>:</w:t>
      </w:r>
    </w:p>
    <w:tbl>
      <w:tblPr>
        <w:tblW w:w="0" w:type="auto"/>
        <w:tblInd w:w="93" w:type="dxa"/>
        <w:tblLayout w:type="fixed"/>
        <w:tblLook w:val="0480" w:firstRow="0" w:lastRow="0" w:firstColumn="1" w:lastColumn="0" w:noHBand="0" w:noVBand="1"/>
      </w:tblPr>
      <w:tblGrid>
        <w:gridCol w:w="1725"/>
        <w:gridCol w:w="1073"/>
        <w:gridCol w:w="1073"/>
        <w:gridCol w:w="1074"/>
        <w:gridCol w:w="1073"/>
        <w:gridCol w:w="1073"/>
        <w:gridCol w:w="1074"/>
        <w:gridCol w:w="1073"/>
        <w:gridCol w:w="1074"/>
      </w:tblGrid>
      <w:tr w:rsidR="00A02AF0" w:rsidRPr="00A0525B" w:rsidTr="00FB0887">
        <w:trPr>
          <w:trHeight w:val="300"/>
        </w:trPr>
        <w:tc>
          <w:tcPr>
            <w:tcW w:w="1725" w:type="dxa"/>
            <w:tcBorders>
              <w:top w:val="single" w:sz="8" w:space="0" w:color="auto"/>
              <w:left w:val="single" w:sz="8" w:space="0" w:color="auto"/>
              <w:right w:val="single" w:sz="8" w:space="0" w:color="auto"/>
            </w:tcBorders>
            <w:shd w:val="clear" w:color="000000" w:fill="92D050"/>
            <w:noWrap/>
            <w:vAlign w:val="center"/>
            <w:hideMark/>
          </w:tcPr>
          <w:p w:rsidR="00A02AF0" w:rsidRPr="00A0525B" w:rsidRDefault="00A02AF0"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Initial price: S</w:t>
            </w:r>
          </w:p>
        </w:tc>
        <w:tc>
          <w:tcPr>
            <w:tcW w:w="1073"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3" w:type="dxa"/>
            <w:tcBorders>
              <w:top w:val="single" w:sz="8" w:space="0" w:color="auto"/>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c>
          <w:tcPr>
            <w:tcW w:w="1074" w:type="dxa"/>
            <w:tcBorders>
              <w:top w:val="single" w:sz="8" w:space="0" w:color="auto"/>
              <w:left w:val="nil"/>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22151.06</w:t>
            </w:r>
          </w:p>
        </w:tc>
      </w:tr>
      <w:tr w:rsidR="00A02AF0"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A02AF0" w:rsidRPr="00A0525B" w:rsidRDefault="00A02AF0"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Interest rate: r</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c>
          <w:tcPr>
            <w:tcW w:w="1074" w:type="dxa"/>
            <w:tcBorders>
              <w:left w:val="nil"/>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w:t>
            </w:r>
          </w:p>
        </w:tc>
      </w:tr>
      <w:tr w:rsidR="00A02AF0"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A02AF0" w:rsidRPr="00A0525B" w:rsidRDefault="00614A79"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Volatility: σ</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c>
          <w:tcPr>
            <w:tcW w:w="1074" w:type="dxa"/>
            <w:tcBorders>
              <w:left w:val="nil"/>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15.9087%</w:t>
            </w:r>
          </w:p>
        </w:tc>
      </w:tr>
      <w:tr w:rsidR="00A02AF0"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A02AF0" w:rsidRPr="00A0525B" w:rsidRDefault="00A02AF0"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Maturity: T</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c>
          <w:tcPr>
            <w:tcW w:w="1074" w:type="dxa"/>
            <w:tcBorders>
              <w:left w:val="nil"/>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w:t>
            </w:r>
          </w:p>
        </w:tc>
      </w:tr>
      <w:tr w:rsidR="00A02AF0" w:rsidRPr="00A0525B" w:rsidTr="00FB0887">
        <w:trPr>
          <w:trHeight w:val="300"/>
        </w:trPr>
        <w:tc>
          <w:tcPr>
            <w:tcW w:w="1725" w:type="dxa"/>
            <w:tcBorders>
              <w:left w:val="single" w:sz="8" w:space="0" w:color="auto"/>
              <w:right w:val="single" w:sz="8" w:space="0" w:color="auto"/>
            </w:tcBorders>
            <w:shd w:val="clear" w:color="000000" w:fill="92D050"/>
            <w:noWrap/>
            <w:vAlign w:val="center"/>
            <w:hideMark/>
          </w:tcPr>
          <w:p w:rsidR="00A02AF0" w:rsidRPr="00A0525B" w:rsidRDefault="00A02AF0"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Strike: K</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4"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3" w:type="dxa"/>
            <w:tcBorders>
              <w:left w:val="nil"/>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c>
          <w:tcPr>
            <w:tcW w:w="1074" w:type="dxa"/>
            <w:tcBorders>
              <w:left w:val="nil"/>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26581.27</w:t>
            </w:r>
          </w:p>
        </w:tc>
      </w:tr>
      <w:tr w:rsidR="00A02AF0" w:rsidRPr="00A0525B" w:rsidTr="00FB0887">
        <w:trPr>
          <w:trHeight w:val="315"/>
        </w:trPr>
        <w:tc>
          <w:tcPr>
            <w:tcW w:w="1725" w:type="dxa"/>
            <w:tcBorders>
              <w:left w:val="single" w:sz="8" w:space="0" w:color="auto"/>
              <w:bottom w:val="single" w:sz="4" w:space="0" w:color="auto"/>
              <w:right w:val="single" w:sz="8" w:space="0" w:color="auto"/>
            </w:tcBorders>
            <w:shd w:val="clear" w:color="000000" w:fill="92D050"/>
            <w:noWrap/>
            <w:vAlign w:val="center"/>
            <w:hideMark/>
          </w:tcPr>
          <w:p w:rsidR="00A02AF0" w:rsidRPr="00A0525B" w:rsidRDefault="00614A79"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Number of samples: n</w:t>
            </w:r>
          </w:p>
        </w:tc>
        <w:tc>
          <w:tcPr>
            <w:tcW w:w="1073"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w:t>
            </w:r>
          </w:p>
        </w:tc>
        <w:tc>
          <w:tcPr>
            <w:tcW w:w="1073"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w:t>
            </w:r>
          </w:p>
        </w:tc>
        <w:tc>
          <w:tcPr>
            <w:tcW w:w="1074"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w:t>
            </w:r>
          </w:p>
        </w:tc>
        <w:tc>
          <w:tcPr>
            <w:tcW w:w="1073"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w:t>
            </w:r>
          </w:p>
        </w:tc>
        <w:tc>
          <w:tcPr>
            <w:tcW w:w="1073"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50000</w:t>
            </w:r>
          </w:p>
        </w:tc>
        <w:tc>
          <w:tcPr>
            <w:tcW w:w="1074"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100000</w:t>
            </w:r>
          </w:p>
        </w:tc>
        <w:tc>
          <w:tcPr>
            <w:tcW w:w="1073" w:type="dxa"/>
            <w:tcBorders>
              <w:left w:val="nil"/>
              <w:bottom w:val="single" w:sz="4" w:space="0" w:color="auto"/>
              <w:right w:val="nil"/>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500000</w:t>
            </w:r>
          </w:p>
        </w:tc>
        <w:tc>
          <w:tcPr>
            <w:tcW w:w="1074" w:type="dxa"/>
            <w:tcBorders>
              <w:left w:val="nil"/>
              <w:bottom w:val="single" w:sz="4" w:space="0" w:color="auto"/>
              <w:right w:val="single" w:sz="8" w:space="0" w:color="auto"/>
            </w:tcBorders>
            <w:shd w:val="clear" w:color="000000" w:fill="92D05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1000000</w:t>
            </w:r>
          </w:p>
        </w:tc>
      </w:tr>
      <w:tr w:rsidR="00A02AF0" w:rsidRPr="00A0525B" w:rsidTr="00FB0887">
        <w:trPr>
          <w:trHeight w:val="315"/>
        </w:trPr>
        <w:tc>
          <w:tcPr>
            <w:tcW w:w="1725" w:type="dxa"/>
            <w:tcBorders>
              <w:top w:val="single" w:sz="4" w:space="0" w:color="auto"/>
              <w:left w:val="single" w:sz="8" w:space="0" w:color="auto"/>
              <w:bottom w:val="single" w:sz="4" w:space="0" w:color="auto"/>
              <w:right w:val="single" w:sz="8" w:space="0" w:color="auto"/>
            </w:tcBorders>
            <w:shd w:val="clear" w:color="000000" w:fill="FFFF00"/>
            <w:noWrap/>
            <w:vAlign w:val="center"/>
            <w:hideMark/>
          </w:tcPr>
          <w:p w:rsidR="00A02AF0" w:rsidRPr="00A0525B" w:rsidRDefault="00A02AF0" w:rsidP="000E0286">
            <w:pPr>
              <w:rPr>
                <w:rFonts w:ascii="Calibri" w:eastAsia="Times New Roman" w:hAnsi="Calibri" w:cs="Times New Roman"/>
                <w:b/>
                <w:bCs/>
                <w:color w:val="000000"/>
                <w:lang w:eastAsia="zh-CN"/>
              </w:rPr>
            </w:pPr>
            <w:r w:rsidRPr="00A0525B">
              <w:rPr>
                <w:rFonts w:ascii="Calibri" w:eastAsia="Times New Roman" w:hAnsi="Calibri" w:cs="Times New Roman"/>
                <w:b/>
                <w:bCs/>
                <w:color w:val="000000"/>
                <w:lang w:eastAsia="zh-CN"/>
              </w:rPr>
              <w:t>Price</w:t>
            </w:r>
          </w:p>
        </w:tc>
        <w:tc>
          <w:tcPr>
            <w:tcW w:w="1073"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3484.147</w:t>
            </w:r>
          </w:p>
        </w:tc>
        <w:tc>
          <w:tcPr>
            <w:tcW w:w="1073"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3163.169</w:t>
            </w:r>
          </w:p>
        </w:tc>
        <w:tc>
          <w:tcPr>
            <w:tcW w:w="1074"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3165.229</w:t>
            </w:r>
          </w:p>
        </w:tc>
        <w:tc>
          <w:tcPr>
            <w:tcW w:w="1073"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3119.199</w:t>
            </w:r>
          </w:p>
        </w:tc>
        <w:tc>
          <w:tcPr>
            <w:tcW w:w="1073"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3124.536</w:t>
            </w:r>
          </w:p>
        </w:tc>
        <w:tc>
          <w:tcPr>
            <w:tcW w:w="1074"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3165.884</w:t>
            </w:r>
          </w:p>
        </w:tc>
        <w:tc>
          <w:tcPr>
            <w:tcW w:w="1073" w:type="dxa"/>
            <w:tcBorders>
              <w:top w:val="single" w:sz="4" w:space="0" w:color="auto"/>
              <w:left w:val="nil"/>
              <w:bottom w:val="single" w:sz="4"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3149.727</w:t>
            </w:r>
          </w:p>
        </w:tc>
        <w:tc>
          <w:tcPr>
            <w:tcW w:w="1074" w:type="dxa"/>
            <w:tcBorders>
              <w:top w:val="single" w:sz="4" w:space="0" w:color="auto"/>
              <w:left w:val="nil"/>
              <w:bottom w:val="single" w:sz="4" w:space="0" w:color="auto"/>
              <w:right w:val="single" w:sz="8" w:space="0" w:color="auto"/>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b/>
                <w:color w:val="000000"/>
                <w:lang w:eastAsia="zh-CN"/>
              </w:rPr>
            </w:pPr>
            <w:r w:rsidRPr="00A0525B">
              <w:rPr>
                <w:rFonts w:ascii="Calibri" w:eastAsia="Times New Roman" w:hAnsi="Calibri" w:cs="Times New Roman"/>
                <w:b/>
                <w:color w:val="000000"/>
                <w:lang w:eastAsia="zh-CN"/>
              </w:rPr>
              <w:t>3154.058</w:t>
            </w:r>
          </w:p>
        </w:tc>
      </w:tr>
      <w:tr w:rsidR="00A02AF0" w:rsidRPr="00A0525B" w:rsidTr="00FB0887">
        <w:trPr>
          <w:trHeight w:val="315"/>
        </w:trPr>
        <w:tc>
          <w:tcPr>
            <w:tcW w:w="1725" w:type="dxa"/>
            <w:tcBorders>
              <w:top w:val="single" w:sz="4" w:space="0" w:color="auto"/>
              <w:left w:val="single" w:sz="8" w:space="0" w:color="auto"/>
              <w:bottom w:val="single" w:sz="8" w:space="0" w:color="auto"/>
              <w:right w:val="single" w:sz="8" w:space="0" w:color="auto"/>
            </w:tcBorders>
            <w:shd w:val="clear" w:color="000000" w:fill="FFFF00"/>
            <w:noWrap/>
            <w:vAlign w:val="center"/>
            <w:hideMark/>
          </w:tcPr>
          <w:p w:rsidR="00A02AF0" w:rsidRPr="00A0525B" w:rsidRDefault="003E2E09" w:rsidP="000E0286">
            <w:pPr>
              <w:rPr>
                <w:rFonts w:ascii="Calibri" w:hAnsi="Calibri" w:cs="Times New Roman"/>
                <w:b/>
                <w:bCs/>
                <w:color w:val="000000"/>
                <w:sz w:val="22"/>
              </w:rPr>
            </w:pPr>
            <w:r w:rsidRPr="00A0525B">
              <w:rPr>
                <w:rFonts w:ascii="Calibri" w:eastAsia="Times New Roman" w:hAnsi="Calibri" w:cs="Times New Roman"/>
                <w:color w:val="000000"/>
                <w:sz w:val="22"/>
                <w:lang w:eastAsia="zh-CN"/>
              </w:rPr>
              <w:t>Difference from BSM price</w:t>
            </w:r>
          </w:p>
        </w:tc>
        <w:tc>
          <w:tcPr>
            <w:tcW w:w="1073"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328.3992</w:t>
            </w:r>
          </w:p>
        </w:tc>
        <w:tc>
          <w:tcPr>
            <w:tcW w:w="1073"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7.422138</w:t>
            </w:r>
          </w:p>
        </w:tc>
        <w:tc>
          <w:tcPr>
            <w:tcW w:w="1074"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9.481728</w:t>
            </w:r>
          </w:p>
        </w:tc>
        <w:tc>
          <w:tcPr>
            <w:tcW w:w="1073"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-36.5482</w:t>
            </w:r>
          </w:p>
        </w:tc>
        <w:tc>
          <w:tcPr>
            <w:tcW w:w="1073"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-31.2117</w:t>
            </w:r>
          </w:p>
        </w:tc>
        <w:tc>
          <w:tcPr>
            <w:tcW w:w="1074"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10.13685</w:t>
            </w:r>
          </w:p>
        </w:tc>
        <w:tc>
          <w:tcPr>
            <w:tcW w:w="1073" w:type="dxa"/>
            <w:tcBorders>
              <w:top w:val="single" w:sz="4" w:space="0" w:color="auto"/>
              <w:left w:val="nil"/>
              <w:bottom w:val="single" w:sz="8" w:space="0" w:color="auto"/>
              <w:right w:val="nil"/>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-6.02007</w:t>
            </w:r>
          </w:p>
        </w:tc>
        <w:tc>
          <w:tcPr>
            <w:tcW w:w="1074" w:type="dxa"/>
            <w:tcBorders>
              <w:top w:val="single" w:sz="4" w:space="0" w:color="auto"/>
              <w:left w:val="nil"/>
              <w:bottom w:val="single" w:sz="8" w:space="0" w:color="auto"/>
              <w:right w:val="single" w:sz="8" w:space="0" w:color="auto"/>
            </w:tcBorders>
            <w:shd w:val="clear" w:color="000000" w:fill="FFFF00"/>
            <w:noWrap/>
            <w:vAlign w:val="center"/>
            <w:hideMark/>
          </w:tcPr>
          <w:p w:rsidR="00A02AF0" w:rsidRPr="00A0525B" w:rsidRDefault="00A02AF0" w:rsidP="000E0286">
            <w:pPr>
              <w:ind w:left="-108"/>
              <w:jc w:val="right"/>
              <w:rPr>
                <w:rFonts w:ascii="Calibri" w:eastAsia="Times New Roman" w:hAnsi="Calibri" w:cs="Times New Roman"/>
                <w:color w:val="000000"/>
                <w:lang w:eastAsia="zh-CN"/>
              </w:rPr>
            </w:pPr>
            <w:r w:rsidRPr="00A0525B">
              <w:rPr>
                <w:rFonts w:ascii="Calibri" w:eastAsia="Times New Roman" w:hAnsi="Calibri" w:cs="Times New Roman"/>
                <w:color w:val="000000"/>
                <w:lang w:eastAsia="zh-CN"/>
              </w:rPr>
              <w:t>-1.68917</w:t>
            </w:r>
          </w:p>
        </w:tc>
      </w:tr>
    </w:tbl>
    <w:p w:rsidR="00A02AF0" w:rsidRPr="00A0525B" w:rsidRDefault="00A02AF0" w:rsidP="000E0286">
      <w:pPr>
        <w:jc w:val="center"/>
        <w:rPr>
          <w:szCs w:val="24"/>
        </w:rPr>
      </w:pPr>
      <w:r w:rsidRPr="00A0525B">
        <w:rPr>
          <w:szCs w:val="24"/>
        </w:rPr>
        <w:t xml:space="preserve">Table </w:t>
      </w:r>
      <w:r w:rsidR="00F34702" w:rsidRPr="00A0525B">
        <w:rPr>
          <w:rFonts w:hint="eastAsia"/>
          <w:szCs w:val="24"/>
        </w:rPr>
        <w:t>7</w:t>
      </w:r>
      <w:r w:rsidRPr="00A0525B">
        <w:rPr>
          <w:szCs w:val="24"/>
        </w:rPr>
        <w:t>: Monte Carlo Approximations of European Put</w:t>
      </w:r>
      <w:r w:rsidR="00306289" w:rsidRPr="00A0525B">
        <w:rPr>
          <w:szCs w:val="24"/>
        </w:rPr>
        <w:t xml:space="preserve"> Price with Varying n</w:t>
      </w:r>
    </w:p>
    <w:p w:rsidR="00A02AF0" w:rsidRPr="00A0525B" w:rsidRDefault="00A02AF0" w:rsidP="000E0286">
      <w:pPr>
        <w:rPr>
          <w:szCs w:val="24"/>
        </w:rPr>
      </w:pPr>
    </w:p>
    <w:p w:rsidR="00CA2767" w:rsidRPr="00A0525B" w:rsidRDefault="00A02AF0" w:rsidP="000E0286">
      <w:pPr>
        <w:rPr>
          <w:szCs w:val="24"/>
        </w:rPr>
      </w:pPr>
      <w:r w:rsidRPr="00A0525B">
        <w:rPr>
          <w:szCs w:val="24"/>
        </w:rPr>
        <w:t xml:space="preserve">As </w:t>
      </w:r>
      <w:r w:rsidR="00614A79" w:rsidRPr="00A0525B">
        <w:rPr>
          <w:szCs w:val="24"/>
        </w:rPr>
        <w:t>n</w:t>
      </w:r>
      <w:r w:rsidRPr="00A0525B">
        <w:rPr>
          <w:szCs w:val="24"/>
        </w:rPr>
        <w:t xml:space="preserve"> increases, the Monte Carlo approximations </w:t>
      </w:r>
      <w:r w:rsidR="00306289" w:rsidRPr="00A0525B">
        <w:rPr>
          <w:szCs w:val="24"/>
        </w:rPr>
        <w:t xml:space="preserve">of both options </w:t>
      </w:r>
      <w:r w:rsidRPr="00A0525B">
        <w:rPr>
          <w:szCs w:val="24"/>
        </w:rPr>
        <w:t xml:space="preserve">become closer and closer to the </w:t>
      </w:r>
      <w:r w:rsidR="006F5D16" w:rsidRPr="00A0525B">
        <w:rPr>
          <w:szCs w:val="24"/>
        </w:rPr>
        <w:t xml:space="preserve">BSM </w:t>
      </w:r>
      <w:r w:rsidRPr="00A0525B">
        <w:rPr>
          <w:szCs w:val="24"/>
        </w:rPr>
        <w:t>value.</w:t>
      </w:r>
      <w:r w:rsidR="00306289" w:rsidRPr="00A0525B">
        <w:rPr>
          <w:szCs w:val="24"/>
        </w:rPr>
        <w:t xml:space="preserve"> A plot of the absolute error is shown </w:t>
      </w:r>
      <w:r w:rsidR="00533A49" w:rsidRPr="00A0525B">
        <w:rPr>
          <w:rFonts w:hint="eastAsia"/>
          <w:szCs w:val="24"/>
        </w:rPr>
        <w:t>in Figure 3</w:t>
      </w:r>
      <w:r w:rsidR="00306289" w:rsidRPr="00A0525B">
        <w:rPr>
          <w:szCs w:val="24"/>
        </w:rPr>
        <w:t>.</w:t>
      </w:r>
    </w:p>
    <w:p w:rsidR="004A73E5" w:rsidRPr="00A0525B" w:rsidRDefault="004A73E5" w:rsidP="000E0286">
      <w:pPr>
        <w:rPr>
          <w:szCs w:val="24"/>
        </w:rPr>
      </w:pPr>
    </w:p>
    <w:p w:rsidR="00445504" w:rsidRPr="00A0525B" w:rsidRDefault="00445504" w:rsidP="000E0286">
      <w:pPr>
        <w:jc w:val="center"/>
        <w:rPr>
          <w:szCs w:val="24"/>
        </w:rPr>
      </w:pPr>
      <w:r w:rsidRPr="00A0525B">
        <w:rPr>
          <w:noProof/>
          <w:szCs w:val="24"/>
        </w:rPr>
        <w:drawing>
          <wp:inline distT="0" distB="0" distL="0" distR="0" wp14:anchorId="2DB36C3A" wp14:editId="574BB872">
            <wp:extent cx="5517515" cy="2792095"/>
            <wp:effectExtent l="0" t="0" r="6985"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515" cy="2792095"/>
                    </a:xfrm>
                    <a:prstGeom prst="rect">
                      <a:avLst/>
                    </a:prstGeom>
                    <a:noFill/>
                  </pic:spPr>
                </pic:pic>
              </a:graphicData>
            </a:graphic>
          </wp:inline>
        </w:drawing>
      </w:r>
    </w:p>
    <w:p w:rsidR="00445504" w:rsidRPr="00A0525B" w:rsidRDefault="00445504" w:rsidP="000E0286">
      <w:pPr>
        <w:jc w:val="center"/>
        <w:rPr>
          <w:szCs w:val="24"/>
        </w:rPr>
      </w:pPr>
      <w:r w:rsidRPr="00A0525B">
        <w:rPr>
          <w:rFonts w:hint="eastAsia"/>
          <w:szCs w:val="24"/>
        </w:rPr>
        <w:t xml:space="preserve">Figure 3: Plot of Absolute </w:t>
      </w:r>
      <w:r w:rsidR="00641428" w:rsidRPr="00A0525B">
        <w:rPr>
          <w:rFonts w:hint="eastAsia"/>
          <w:szCs w:val="24"/>
        </w:rPr>
        <w:t>E</w:t>
      </w:r>
      <w:r w:rsidRPr="00A0525B">
        <w:rPr>
          <w:rFonts w:hint="eastAsia"/>
          <w:szCs w:val="24"/>
        </w:rPr>
        <w:t xml:space="preserve">rror of Monte Carlo </w:t>
      </w:r>
      <w:r w:rsidR="00641428" w:rsidRPr="00A0525B">
        <w:rPr>
          <w:rFonts w:hint="eastAsia"/>
          <w:szCs w:val="24"/>
        </w:rPr>
        <w:t>A</w:t>
      </w:r>
      <w:r w:rsidRPr="00A0525B">
        <w:rPr>
          <w:rFonts w:hint="eastAsia"/>
          <w:szCs w:val="24"/>
        </w:rPr>
        <w:t xml:space="preserve">pproximation as </w:t>
      </w:r>
      <w:r w:rsidR="00641428" w:rsidRPr="00A0525B">
        <w:rPr>
          <w:rFonts w:hint="eastAsia"/>
          <w:szCs w:val="24"/>
        </w:rPr>
        <w:t>N</w:t>
      </w:r>
      <w:r w:rsidRPr="00A0525B">
        <w:rPr>
          <w:rFonts w:hint="eastAsia"/>
          <w:szCs w:val="24"/>
        </w:rPr>
        <w:t xml:space="preserve">umber of </w:t>
      </w:r>
      <w:r w:rsidR="00641428" w:rsidRPr="00A0525B">
        <w:rPr>
          <w:rFonts w:hint="eastAsia"/>
          <w:szCs w:val="24"/>
        </w:rPr>
        <w:t>S</w:t>
      </w:r>
      <w:r w:rsidRPr="00A0525B">
        <w:rPr>
          <w:rFonts w:hint="eastAsia"/>
          <w:szCs w:val="24"/>
        </w:rPr>
        <w:t xml:space="preserve">amples </w:t>
      </w:r>
      <w:r w:rsidR="00641428" w:rsidRPr="00A0525B">
        <w:rPr>
          <w:rFonts w:hint="eastAsia"/>
          <w:szCs w:val="24"/>
        </w:rPr>
        <w:t>I</w:t>
      </w:r>
      <w:r w:rsidRPr="00A0525B">
        <w:rPr>
          <w:rFonts w:hint="eastAsia"/>
          <w:szCs w:val="24"/>
        </w:rPr>
        <w:t>ncreases</w:t>
      </w:r>
    </w:p>
    <w:p w:rsidR="00445504" w:rsidRPr="00A0525B" w:rsidRDefault="00445504" w:rsidP="000E0286">
      <w:pPr>
        <w:rPr>
          <w:szCs w:val="24"/>
        </w:rPr>
      </w:pPr>
    </w:p>
    <w:p w:rsidR="00533A49" w:rsidRPr="00A0525B" w:rsidRDefault="00533A49" w:rsidP="000E0286">
      <w:pPr>
        <w:rPr>
          <w:szCs w:val="24"/>
        </w:rPr>
      </w:pPr>
      <w:r w:rsidRPr="00A0525B">
        <w:rPr>
          <w:rFonts w:hint="eastAsia"/>
          <w:szCs w:val="24"/>
        </w:rPr>
        <w:t xml:space="preserve">The calculations in this part are listed in the sheet </w:t>
      </w:r>
      <w:r w:rsidRPr="00A0525B">
        <w:rPr>
          <w:szCs w:val="24"/>
        </w:rPr>
        <w:t>“Monte Carlo Pricing</w:t>
      </w:r>
      <w:r w:rsidRPr="00A0525B">
        <w:rPr>
          <w:rFonts w:hint="eastAsia"/>
          <w:szCs w:val="24"/>
        </w:rPr>
        <w:t xml:space="preserve"> (</w:t>
      </w:r>
      <w:r w:rsidRPr="00A0525B">
        <w:rPr>
          <w:szCs w:val="24"/>
        </w:rPr>
        <w:t>2</w:t>
      </w:r>
      <w:r w:rsidRPr="00A0525B">
        <w:rPr>
          <w:rFonts w:hint="eastAsia"/>
          <w:szCs w:val="24"/>
        </w:rPr>
        <w:t>.</w:t>
      </w:r>
      <w:r w:rsidRPr="00A0525B">
        <w:rPr>
          <w:szCs w:val="24"/>
        </w:rPr>
        <w:t>2</w:t>
      </w:r>
      <w:r w:rsidRPr="00A0525B">
        <w:rPr>
          <w:rFonts w:hint="eastAsia"/>
          <w:szCs w:val="24"/>
        </w:rPr>
        <w:t>)</w:t>
      </w:r>
      <w:r w:rsidRPr="00A0525B">
        <w:rPr>
          <w:szCs w:val="24"/>
        </w:rPr>
        <w:t>”</w:t>
      </w:r>
      <w:r w:rsidRPr="00A0525B">
        <w:rPr>
          <w:rFonts w:hint="eastAsia"/>
          <w:szCs w:val="24"/>
        </w:rPr>
        <w:t xml:space="preserve"> in Calculations.xlsm.</w:t>
      </w:r>
    </w:p>
    <w:p w:rsidR="00533A49" w:rsidRPr="00A0525B" w:rsidRDefault="00533A49" w:rsidP="000E0286">
      <w:pPr>
        <w:rPr>
          <w:szCs w:val="24"/>
        </w:rPr>
      </w:pPr>
    </w:p>
    <w:p w:rsidR="00884E05" w:rsidRPr="00A0525B" w:rsidRDefault="00884E05" w:rsidP="000E0286">
      <w:pPr>
        <w:rPr>
          <w:sz w:val="28"/>
          <w:szCs w:val="28"/>
          <w:u w:val="single"/>
        </w:rPr>
      </w:pPr>
      <w:r w:rsidRPr="00A0525B">
        <w:rPr>
          <w:rFonts w:hint="eastAsia"/>
          <w:sz w:val="28"/>
          <w:szCs w:val="28"/>
          <w:u w:val="single"/>
        </w:rPr>
        <w:t>2.</w:t>
      </w:r>
      <w:r w:rsidRPr="00A0525B">
        <w:rPr>
          <w:sz w:val="28"/>
          <w:szCs w:val="28"/>
          <w:u w:val="single"/>
        </w:rPr>
        <w:t>3</w:t>
      </w:r>
      <w:r w:rsidRPr="00A0525B">
        <w:rPr>
          <w:rFonts w:hint="eastAsia"/>
          <w:sz w:val="28"/>
          <w:szCs w:val="28"/>
          <w:u w:val="single"/>
        </w:rPr>
        <w:t xml:space="preserve"> Calculate Option Price Using </w:t>
      </w:r>
      <w:r w:rsidRPr="00A0525B">
        <w:rPr>
          <w:sz w:val="28"/>
          <w:szCs w:val="28"/>
          <w:u w:val="single"/>
        </w:rPr>
        <w:t>Binomial Tree Algorithm</w:t>
      </w:r>
    </w:p>
    <w:p w:rsidR="00A47681" w:rsidRPr="00A0525B" w:rsidRDefault="00A47681" w:rsidP="000E0286">
      <w:pPr>
        <w:rPr>
          <w:szCs w:val="24"/>
        </w:rPr>
      </w:pPr>
      <w:r w:rsidRPr="00A0525B">
        <w:rPr>
          <w:szCs w:val="24"/>
        </w:rPr>
        <w:t xml:space="preserve">In this part, the </w:t>
      </w:r>
      <w:r w:rsidR="00F56186" w:rsidRPr="00A0525B">
        <w:rPr>
          <w:szCs w:val="24"/>
        </w:rPr>
        <w:t>options</w:t>
      </w:r>
      <w:r w:rsidRPr="00A0525B">
        <w:rPr>
          <w:szCs w:val="24"/>
        </w:rPr>
        <w:t xml:space="preserve"> in part 2.2 </w:t>
      </w:r>
      <w:r w:rsidR="00F56186" w:rsidRPr="00A0525B">
        <w:rPr>
          <w:szCs w:val="24"/>
        </w:rPr>
        <w:t>are</w:t>
      </w:r>
      <w:r w:rsidRPr="00A0525B">
        <w:rPr>
          <w:szCs w:val="24"/>
        </w:rPr>
        <w:t xml:space="preserve"> priced again using binomial tree algorithm (multi-period recombining tree).</w:t>
      </w:r>
    </w:p>
    <w:p w:rsidR="00445504" w:rsidRPr="00A0525B" w:rsidRDefault="00A47681" w:rsidP="000E0286">
      <w:pPr>
        <w:rPr>
          <w:szCs w:val="24"/>
        </w:rPr>
      </w:pPr>
      <w:r w:rsidRPr="00A0525B">
        <w:rPr>
          <w:szCs w:val="24"/>
        </w:rPr>
        <w:t xml:space="preserve">Assuming in each period, the asset </w:t>
      </w:r>
      <w:r w:rsidR="000A19FE" w:rsidRPr="00A0525B">
        <w:rPr>
          <w:szCs w:val="24"/>
        </w:rPr>
        <w:t xml:space="preserve">price </w:t>
      </w:r>
      <w:r w:rsidRPr="00A0525B">
        <w:rPr>
          <w:szCs w:val="24"/>
        </w:rPr>
        <w:t xml:space="preserve">can only go up by a factor u or down by a factor d, where </w:t>
      </w:r>
      <m:oMath>
        <m:r>
          <m:rPr>
            <m:sty m:val="p"/>
          </m:rPr>
          <w:rPr>
            <w:rFonts w:ascii="Cambria Math" w:hAnsi="Cambria Math"/>
            <w:szCs w:val="24"/>
          </w:rPr>
          <m:t>ud=1</m:t>
        </m:r>
      </m:oMath>
      <w:r w:rsidRPr="00A0525B">
        <w:rPr>
          <w:szCs w:val="24"/>
        </w:rPr>
        <w:t>, a binomial tree can be generated with different number of periods.</w:t>
      </w:r>
      <w:r w:rsidR="00FC7C36" w:rsidRPr="00A0525B">
        <w:rPr>
          <w:rFonts w:hint="eastAsia"/>
          <w:szCs w:val="24"/>
        </w:rPr>
        <w:t xml:space="preserve"> </w:t>
      </w:r>
      <w:r w:rsidR="00445504" w:rsidRPr="00A0525B">
        <w:rPr>
          <w:rFonts w:hint="eastAsia"/>
          <w:szCs w:val="24"/>
        </w:rPr>
        <w:t xml:space="preserve">For each period, </w:t>
      </w:r>
      <m:oMath>
        <m:r>
          <m:rPr>
            <m:sty m:val="p"/>
          </m:rPr>
          <w:rPr>
            <w:rFonts w:ascii="Cambria Math" w:hAnsi="Cambria Math"/>
            <w:szCs w:val="24"/>
          </w:rPr>
          <m:t>Δt=</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M</m:t>
            </m:r>
          </m:den>
        </m:f>
      </m:oMath>
      <w:r w:rsidR="00445504" w:rsidRPr="00A0525B">
        <w:rPr>
          <w:rFonts w:hint="eastAsia"/>
          <w:szCs w:val="24"/>
        </w:rPr>
        <w:t>.</w:t>
      </w:r>
    </w:p>
    <w:p w:rsidR="00A47681" w:rsidRPr="00A0525B" w:rsidRDefault="00A47681" w:rsidP="000E0286">
      <w:pPr>
        <w:rPr>
          <w:szCs w:val="24"/>
        </w:rPr>
      </w:pPr>
      <w:r w:rsidRPr="00A0525B">
        <w:rPr>
          <w:szCs w:val="24"/>
        </w:rPr>
        <w:t>Using C</w:t>
      </w:r>
      <w:r w:rsidR="00F56186" w:rsidRPr="00A0525B">
        <w:rPr>
          <w:szCs w:val="24"/>
        </w:rPr>
        <w:t>ox-</w:t>
      </w:r>
      <w:r w:rsidRPr="00A0525B">
        <w:rPr>
          <w:szCs w:val="24"/>
        </w:rPr>
        <w:t>R</w:t>
      </w:r>
      <w:r w:rsidR="00F56186" w:rsidRPr="00A0525B">
        <w:rPr>
          <w:szCs w:val="24"/>
        </w:rPr>
        <w:t>oss-</w:t>
      </w:r>
      <w:r w:rsidRPr="00A0525B">
        <w:rPr>
          <w:szCs w:val="24"/>
        </w:rPr>
        <w:t>R</w:t>
      </w:r>
      <w:r w:rsidR="00F56186" w:rsidRPr="00A0525B">
        <w:rPr>
          <w:szCs w:val="24"/>
        </w:rPr>
        <w:t>ubinstein</w:t>
      </w:r>
      <w:r w:rsidRPr="00A0525B">
        <w:rPr>
          <w:szCs w:val="24"/>
        </w:rPr>
        <w:t xml:space="preserve"> parameterization, we can choose </w:t>
      </w:r>
      <m:oMath>
        <m:r>
          <m:rPr>
            <m:sty m:val="p"/>
          </m:rPr>
          <w:rPr>
            <w:rFonts w:ascii="Cambria Math" w:hAnsi="Cambria Math"/>
            <w:szCs w:val="24"/>
          </w:rPr>
          <m:t>u=</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m:t>
                </m:r>
              </m:e>
            </m:rad>
          </m:sup>
        </m:sSup>
        <m:r>
          <m:rPr>
            <m:sty m:val="p"/>
          </m:rPr>
          <w:rPr>
            <w:rFonts w:ascii="Cambria Math" w:hAnsi="Cambria Math"/>
            <w:szCs w:val="24"/>
          </w:rPr>
          <m:t>,d=</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m:t>
                </m:r>
              </m:e>
            </m:rad>
          </m:sup>
        </m:sSup>
        <m:r>
          <m:rPr>
            <m:sty m:val="p"/>
          </m:rPr>
          <w:rPr>
            <w:rFonts w:ascii="Cambria Math" w:hAnsi="Cambria Math"/>
            <w:szCs w:val="24"/>
          </w:rPr>
          <m:t>,p=</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rad>
                  <m:radPr>
                    <m:degHide m:val="1"/>
                    <m:ctrlPr>
                      <w:rPr>
                        <w:rFonts w:ascii="Cambria Math" w:hAnsi="Cambria Math"/>
                        <w:szCs w:val="24"/>
                      </w:rPr>
                    </m:ctrlPr>
                  </m:radPr>
                  <m:deg/>
                  <m:e>
                    <m:r>
                      <m:rPr>
                        <m:sty m:val="p"/>
                      </m:rPr>
                      <w:rPr>
                        <w:rFonts w:ascii="Cambria Math" w:hAnsi="Cambria Math"/>
                        <w:szCs w:val="24"/>
                      </w:rPr>
                      <m:t>∆t</m:t>
                    </m:r>
                  </m:e>
                </m:rad>
              </m:sup>
            </m:sSup>
            <m:r>
              <m:rPr>
                <m:sty m:val="p"/>
              </m:rPr>
              <w:rPr>
                <w:rFonts w:ascii="Cambria Math" w:hAnsi="Cambria Math"/>
                <w:szCs w:val="24"/>
              </w:rPr>
              <m:t>-d</m:t>
            </m:r>
          </m:num>
          <m:den>
            <m:r>
              <m:rPr>
                <m:sty m:val="p"/>
              </m:rPr>
              <w:rPr>
                <w:rFonts w:ascii="Cambria Math" w:hAnsi="Cambria Math"/>
                <w:szCs w:val="24"/>
              </w:rPr>
              <m:t>u-d</m:t>
            </m:r>
          </m:den>
        </m:f>
      </m:oMath>
      <w:r w:rsidRPr="00A0525B">
        <w:rPr>
          <w:szCs w:val="24"/>
        </w:rPr>
        <w:t>.</w:t>
      </w:r>
    </w:p>
    <w:p w:rsidR="00533A49" w:rsidRPr="00A0525B" w:rsidRDefault="00A47681" w:rsidP="000E0286">
      <w:pPr>
        <w:rPr>
          <w:szCs w:val="24"/>
        </w:rPr>
      </w:pPr>
      <w:r w:rsidRPr="00A0525B">
        <w:rPr>
          <w:szCs w:val="24"/>
        </w:rPr>
        <w:t>For European options,</w:t>
      </w:r>
    </w:p>
    <w:p w:rsidR="00533A49" w:rsidRPr="00A0525B" w:rsidRDefault="00A33413" w:rsidP="000E0286">
      <w:pPr>
        <w:rPr>
          <w:szCs w:val="24"/>
        </w:rPr>
      </w:pPr>
      <m:oMathPara>
        <m:oMath>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m:t>
              </m:r>
            </m:sup>
          </m:sSubSup>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rad>
                        <m:radPr>
                          <m:degHide m:val="1"/>
                          <m:ctrlPr>
                            <w:rPr>
                              <w:rFonts w:ascii="Cambria Math" w:hAnsi="Cambria Math"/>
                              <w:szCs w:val="24"/>
                            </w:rPr>
                          </m:ctrlPr>
                        </m:radPr>
                        <m:deg/>
                        <m:e>
                          <m:r>
                            <m:rPr>
                              <m:sty m:val="p"/>
                            </m:rPr>
                            <w:rPr>
                              <w:rFonts w:ascii="Cambria Math" w:hAnsi="Cambria Math"/>
                              <w:szCs w:val="24"/>
                            </w:rPr>
                            <m:t>∆t</m:t>
                          </m:r>
                        </m:e>
                      </m:rad>
                    </m:sup>
                  </m:sSup>
                  <m:d>
                    <m:dPr>
                      <m:ctrlPr>
                        <w:rPr>
                          <w:rFonts w:ascii="Cambria Math" w:hAnsi="Cambria Math"/>
                          <w:szCs w:val="24"/>
                        </w:rPr>
                      </m:ctrlPr>
                    </m:dPr>
                    <m:e>
                      <m:r>
                        <m:rPr>
                          <m:sty m:val="p"/>
                        </m:rPr>
                        <w:rPr>
                          <w:rFonts w:ascii="Cambria Math" w:hAnsi="Cambria Math"/>
                          <w:szCs w:val="24"/>
                        </w:rPr>
                        <m:t>p</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n+1</m:t>
                          </m:r>
                        </m:sub>
                        <m:sup>
                          <m:r>
                            <m:rPr>
                              <m:sty m:val="p"/>
                            </m:rPr>
                            <w:rPr>
                              <w:rFonts w:ascii="Cambria Math" w:hAnsi="Cambria Math"/>
                              <w:szCs w:val="24"/>
                            </w:rPr>
                            <m:t>i+1</m:t>
                          </m:r>
                        </m:sup>
                      </m:sSubSup>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1-p</m:t>
                          </m:r>
                        </m:e>
                      </m:d>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i+1</m:t>
                          </m:r>
                        </m:sup>
                      </m:sSubSup>
                    </m:e>
                  </m:d>
                  <m:r>
                    <m:rPr>
                      <m:sty m:val="p"/>
                    </m:rPr>
                    <w:rPr>
                      <w:rFonts w:ascii="Cambria Math" w:hAnsi="Cambria Math"/>
                      <w:szCs w:val="24"/>
                    </w:rPr>
                    <m:t>,0</m:t>
                  </m:r>
                </m:e>
              </m:d>
            </m:e>
          </m:func>
        </m:oMath>
      </m:oMathPara>
    </w:p>
    <w:p w:rsidR="00A47681" w:rsidRPr="00A0525B" w:rsidRDefault="00533A49" w:rsidP="000E0286">
      <w:pPr>
        <w:rPr>
          <w:szCs w:val="24"/>
        </w:rPr>
      </w:pPr>
      <w:r w:rsidRPr="00A0525B">
        <w:rPr>
          <w:rFonts w:hint="eastAsia"/>
          <w:szCs w:val="24"/>
        </w:rPr>
        <w:t xml:space="preserve">where </w:t>
      </w:r>
      <m:oMath>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m:t>
            </m:r>
          </m:sup>
        </m:sSubSup>
      </m:oMath>
      <w:r w:rsidR="00A47681" w:rsidRPr="00A0525B">
        <w:rPr>
          <w:szCs w:val="24"/>
        </w:rPr>
        <w:t xml:space="preserve"> deno</w:t>
      </w:r>
      <w:r w:rsidRPr="00A0525B">
        <w:rPr>
          <w:szCs w:val="24"/>
        </w:rPr>
        <w:t>t</w:t>
      </w:r>
      <w:r w:rsidRPr="00A0525B">
        <w:rPr>
          <w:rFonts w:hint="eastAsia"/>
          <w:szCs w:val="24"/>
        </w:rPr>
        <w:t>es</w:t>
      </w:r>
      <w:r w:rsidR="00A47681" w:rsidRPr="00A0525B">
        <w:rPr>
          <w:szCs w:val="24"/>
        </w:rPr>
        <w:t xml:space="preserve"> the value of the option at time i </w:t>
      </w:r>
      <w:r w:rsidR="000A19FE" w:rsidRPr="00A0525B">
        <w:rPr>
          <w:szCs w:val="24"/>
        </w:rPr>
        <w:t>and the asset price has gone up by n times.</w:t>
      </w:r>
    </w:p>
    <w:p w:rsidR="00533A49" w:rsidRPr="00A0525B" w:rsidRDefault="000A19FE" w:rsidP="000E0286">
      <w:pPr>
        <w:rPr>
          <w:szCs w:val="24"/>
        </w:rPr>
      </w:pPr>
      <w:r w:rsidRPr="00A0525B">
        <w:rPr>
          <w:szCs w:val="24"/>
        </w:rPr>
        <w:t xml:space="preserve">Using VBA, the European call price </w:t>
      </w:r>
      <m:oMath>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0</m:t>
            </m:r>
          </m:sub>
          <m:sup>
            <m:r>
              <m:rPr>
                <m:sty m:val="p"/>
              </m:rPr>
              <w:rPr>
                <w:rFonts w:ascii="Cambria Math" w:hAnsi="Cambria Math"/>
                <w:szCs w:val="24"/>
              </w:rPr>
              <m:t>0</m:t>
            </m:r>
          </m:sup>
        </m:sSubSup>
      </m:oMath>
      <w:r w:rsidRPr="00A0525B">
        <w:rPr>
          <w:szCs w:val="24"/>
        </w:rPr>
        <w:t xml:space="preserve"> is calculated and shown </w:t>
      </w:r>
      <w:r w:rsidR="00533A49" w:rsidRPr="00A0525B">
        <w:rPr>
          <w:rFonts w:hint="eastAsia"/>
          <w:szCs w:val="24"/>
        </w:rPr>
        <w:t xml:space="preserve">in Table </w:t>
      </w:r>
      <w:r w:rsidR="00F34702" w:rsidRPr="00A0525B">
        <w:rPr>
          <w:rFonts w:hint="eastAsia"/>
          <w:szCs w:val="24"/>
        </w:rPr>
        <w:t>8</w:t>
      </w:r>
      <w:r w:rsidRPr="00A0525B">
        <w:rPr>
          <w:szCs w:val="24"/>
        </w:rPr>
        <w:t xml:space="preserve"> with different number of </w:t>
      </w:r>
      <w:r w:rsidR="00D43124" w:rsidRPr="00A0525B">
        <w:rPr>
          <w:szCs w:val="24"/>
        </w:rPr>
        <w:t>lattice steps</w:t>
      </w:r>
      <w:r w:rsidRPr="00A0525B">
        <w:rPr>
          <w:szCs w:val="24"/>
        </w:rPr>
        <w:t>.</w:t>
      </w:r>
      <w:r w:rsidR="00533A49" w:rsidRPr="00A0525B">
        <w:rPr>
          <w:szCs w:val="24"/>
        </w:rPr>
        <w:br w:type="page"/>
      </w:r>
    </w:p>
    <w:tbl>
      <w:tblPr>
        <w:tblW w:w="10590" w:type="dxa"/>
        <w:tblInd w:w="93" w:type="dxa"/>
        <w:tblLook w:val="0480" w:firstRow="0" w:lastRow="0" w:firstColumn="1" w:lastColumn="0" w:noHBand="0" w:noVBand="1"/>
      </w:tblPr>
      <w:tblGrid>
        <w:gridCol w:w="1412"/>
        <w:gridCol w:w="1018"/>
        <w:gridCol w:w="1020"/>
        <w:gridCol w:w="1020"/>
        <w:gridCol w:w="1020"/>
        <w:gridCol w:w="1020"/>
        <w:gridCol w:w="1020"/>
        <w:gridCol w:w="1020"/>
        <w:gridCol w:w="1020"/>
        <w:gridCol w:w="1020"/>
      </w:tblGrid>
      <w:tr w:rsidR="00AF3A91" w:rsidRPr="00A0525B" w:rsidTr="00FB0887">
        <w:trPr>
          <w:trHeight w:val="302"/>
        </w:trPr>
        <w:tc>
          <w:tcPr>
            <w:tcW w:w="1412" w:type="dxa"/>
            <w:tcBorders>
              <w:top w:val="single" w:sz="4" w:space="0" w:color="auto"/>
              <w:left w:val="single" w:sz="8" w:space="0" w:color="auto"/>
              <w:right w:val="single" w:sz="8" w:space="0" w:color="auto"/>
            </w:tcBorders>
            <w:shd w:val="clear" w:color="000000" w:fill="92D05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lastRenderedPageBreak/>
              <w:t>Initial price: S</w:t>
            </w:r>
          </w:p>
        </w:tc>
        <w:tc>
          <w:tcPr>
            <w:tcW w:w="1018"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c>
          <w:tcPr>
            <w:tcW w:w="1020" w:type="dxa"/>
            <w:tcBorders>
              <w:top w:val="single" w:sz="4" w:space="0" w:color="auto"/>
              <w:left w:val="nil"/>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22151.06</w:t>
            </w:r>
          </w:p>
        </w:tc>
      </w:tr>
      <w:tr w:rsidR="00AF3A91" w:rsidRPr="00A0525B" w:rsidTr="00FB0887">
        <w:trPr>
          <w:trHeight w:val="302"/>
        </w:trPr>
        <w:tc>
          <w:tcPr>
            <w:tcW w:w="1412" w:type="dxa"/>
            <w:tcBorders>
              <w:left w:val="single" w:sz="8" w:space="0" w:color="auto"/>
              <w:right w:val="single" w:sz="8" w:space="0" w:color="auto"/>
            </w:tcBorders>
            <w:shd w:val="clear" w:color="000000" w:fill="92D05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Maturity: T</w:t>
            </w:r>
          </w:p>
        </w:tc>
        <w:tc>
          <w:tcPr>
            <w:tcW w:w="1018"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c>
          <w:tcPr>
            <w:tcW w:w="1020" w:type="dxa"/>
            <w:tcBorders>
              <w:left w:val="nil"/>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0.25</w:t>
            </w:r>
          </w:p>
        </w:tc>
      </w:tr>
      <w:tr w:rsidR="00AF3A91" w:rsidRPr="00A0525B" w:rsidTr="00FB0887">
        <w:trPr>
          <w:trHeight w:val="302"/>
        </w:trPr>
        <w:tc>
          <w:tcPr>
            <w:tcW w:w="1412" w:type="dxa"/>
            <w:tcBorders>
              <w:left w:val="single" w:sz="8" w:space="0" w:color="auto"/>
              <w:right w:val="single" w:sz="8" w:space="0" w:color="auto"/>
            </w:tcBorders>
            <w:shd w:val="clear" w:color="000000" w:fill="92D05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Strike: K</w:t>
            </w:r>
          </w:p>
        </w:tc>
        <w:tc>
          <w:tcPr>
            <w:tcW w:w="1018"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c>
          <w:tcPr>
            <w:tcW w:w="1020" w:type="dxa"/>
            <w:tcBorders>
              <w:left w:val="nil"/>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17720.85</w:t>
            </w:r>
          </w:p>
        </w:tc>
      </w:tr>
      <w:tr w:rsidR="00AF3A91" w:rsidRPr="00A0525B" w:rsidTr="00FB0887">
        <w:trPr>
          <w:trHeight w:val="302"/>
        </w:trPr>
        <w:tc>
          <w:tcPr>
            <w:tcW w:w="1412" w:type="dxa"/>
            <w:tcBorders>
              <w:left w:val="single" w:sz="8" w:space="0" w:color="auto"/>
              <w:right w:val="single" w:sz="8" w:space="0" w:color="auto"/>
            </w:tcBorders>
            <w:shd w:val="clear" w:color="000000" w:fill="92D050"/>
            <w:noWrap/>
            <w:vAlign w:val="center"/>
            <w:hideMark/>
          </w:tcPr>
          <w:p w:rsidR="000A19FE" w:rsidRPr="00A0525B" w:rsidRDefault="00614A79"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Volatility</w:t>
            </w:r>
            <w:r w:rsidR="000A19FE" w:rsidRPr="00A0525B">
              <w:rPr>
                <w:rFonts w:eastAsia="Times New Roman" w:cs="Times New Roman"/>
                <w:b/>
                <w:bCs/>
                <w:color w:val="000000"/>
                <w:sz w:val="20"/>
                <w:szCs w:val="20"/>
                <w:lang w:eastAsia="zh-CN"/>
              </w:rPr>
              <w:t xml:space="preserve">: </w:t>
            </w:r>
            <w:r w:rsidR="00445504" w:rsidRPr="00A0525B">
              <w:rPr>
                <w:rFonts w:eastAsia="Times New Roman" w:cs="Times New Roman"/>
                <w:b/>
                <w:bCs/>
                <w:color w:val="000000"/>
                <w:sz w:val="20"/>
                <w:szCs w:val="20"/>
                <w:lang w:eastAsia="zh-CN"/>
              </w:rPr>
              <w:t>σ</w:t>
            </w:r>
          </w:p>
        </w:tc>
        <w:tc>
          <w:tcPr>
            <w:tcW w:w="1018"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c>
          <w:tcPr>
            <w:tcW w:w="1020" w:type="dxa"/>
            <w:tcBorders>
              <w:left w:val="nil"/>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15.9087%</w:t>
            </w:r>
          </w:p>
        </w:tc>
      </w:tr>
      <w:tr w:rsidR="005B06C7" w:rsidRPr="00A0525B" w:rsidTr="00FB0887">
        <w:trPr>
          <w:trHeight w:val="302"/>
        </w:trPr>
        <w:tc>
          <w:tcPr>
            <w:tcW w:w="1412" w:type="dxa"/>
            <w:tcBorders>
              <w:left w:val="single" w:sz="8" w:space="0" w:color="auto"/>
              <w:right w:val="single" w:sz="8" w:space="0" w:color="auto"/>
            </w:tcBorders>
            <w:shd w:val="clear" w:color="000000" w:fill="92D050"/>
            <w:noWrap/>
            <w:vAlign w:val="center"/>
            <w:hideMark/>
          </w:tcPr>
          <w:p w:rsidR="005B06C7" w:rsidRPr="00A0525B" w:rsidRDefault="005B06C7"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Interest rate: r</w:t>
            </w:r>
          </w:p>
        </w:tc>
        <w:tc>
          <w:tcPr>
            <w:tcW w:w="1018" w:type="dxa"/>
            <w:tcBorders>
              <w:left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20" w:type="dxa"/>
            <w:tcBorders>
              <w:left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20" w:type="dxa"/>
            <w:tcBorders>
              <w:left w:val="nil"/>
              <w:right w:val="single" w:sz="8" w:space="0" w:color="auto"/>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r>
      <w:tr w:rsidR="00AF3A91" w:rsidRPr="00A0525B" w:rsidTr="00FB0887">
        <w:trPr>
          <w:trHeight w:val="302"/>
        </w:trPr>
        <w:tc>
          <w:tcPr>
            <w:tcW w:w="1412" w:type="dxa"/>
            <w:tcBorders>
              <w:left w:val="single" w:sz="8" w:space="0" w:color="auto"/>
              <w:right w:val="single" w:sz="8" w:space="0" w:color="auto"/>
            </w:tcBorders>
            <w:shd w:val="clear" w:color="000000" w:fill="92D050"/>
            <w:noWrap/>
            <w:vAlign w:val="center"/>
            <w:hideMark/>
          </w:tcPr>
          <w:p w:rsidR="000A19FE" w:rsidRPr="00A0525B" w:rsidRDefault="000A19FE" w:rsidP="000E0286">
            <w:pPr>
              <w:ind w:left="-93"/>
              <w:rPr>
                <w:rFonts w:cs="Times New Roman"/>
                <w:b/>
                <w:bCs/>
                <w:color w:val="000000"/>
                <w:sz w:val="20"/>
                <w:szCs w:val="20"/>
              </w:rPr>
            </w:pPr>
            <w:r w:rsidRPr="00A0525B">
              <w:rPr>
                <w:rFonts w:eastAsia="Times New Roman" w:cs="Times New Roman"/>
                <w:b/>
                <w:bCs/>
                <w:color w:val="000000"/>
                <w:sz w:val="20"/>
                <w:szCs w:val="20"/>
                <w:lang w:eastAsia="zh-CN"/>
              </w:rPr>
              <w:t>Number of steps: m</w:t>
            </w:r>
          </w:p>
        </w:tc>
        <w:tc>
          <w:tcPr>
            <w:tcW w:w="1018"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4</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8</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16</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32</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500</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800</w:t>
            </w:r>
          </w:p>
        </w:tc>
        <w:tc>
          <w:tcPr>
            <w:tcW w:w="1020" w:type="dxa"/>
            <w:tcBorders>
              <w:left w:val="nil"/>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1000</w:t>
            </w:r>
          </w:p>
        </w:tc>
        <w:tc>
          <w:tcPr>
            <w:tcW w:w="1020" w:type="dxa"/>
            <w:tcBorders>
              <w:left w:val="nil"/>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2000</w:t>
            </w:r>
          </w:p>
        </w:tc>
      </w:tr>
      <w:tr w:rsidR="00AF3A91" w:rsidRPr="00A0525B" w:rsidTr="00FB0887">
        <w:trPr>
          <w:trHeight w:val="317"/>
        </w:trPr>
        <w:tc>
          <w:tcPr>
            <w:tcW w:w="1412" w:type="dxa"/>
            <w:tcBorders>
              <w:left w:val="single" w:sz="8" w:space="0" w:color="auto"/>
              <w:bottom w:val="single" w:sz="4" w:space="0" w:color="auto"/>
              <w:right w:val="single" w:sz="8" w:space="0" w:color="auto"/>
            </w:tcBorders>
            <w:shd w:val="clear" w:color="000000" w:fill="92D050"/>
            <w:noWrap/>
            <w:vAlign w:val="center"/>
            <w:hideMark/>
          </w:tcPr>
          <w:p w:rsidR="000A19FE" w:rsidRPr="00A0525B" w:rsidRDefault="00445504" w:rsidP="000E0286">
            <w:pPr>
              <w:ind w:left="-93"/>
              <w:rPr>
                <w:rFonts w:eastAsia="Times New Roman"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Δ</w:t>
            </w:r>
            <w:r w:rsidR="000A19FE" w:rsidRPr="00A0525B">
              <w:rPr>
                <w:rFonts w:eastAsia="Times New Roman" w:cs="Times New Roman"/>
                <w:b/>
                <w:bCs/>
                <w:color w:val="000000"/>
                <w:sz w:val="20"/>
                <w:szCs w:val="20"/>
                <w:lang w:eastAsia="zh-CN"/>
              </w:rPr>
              <w:t>t</w:t>
            </w:r>
          </w:p>
        </w:tc>
        <w:tc>
          <w:tcPr>
            <w:tcW w:w="1018"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0.0625</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0.03125</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0.015625</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0.007813</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0.0025</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0.0005</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0.000313</w:t>
            </w:r>
          </w:p>
        </w:tc>
        <w:tc>
          <w:tcPr>
            <w:tcW w:w="1020" w:type="dxa"/>
            <w:tcBorders>
              <w:left w:val="nil"/>
              <w:bottom w:val="single" w:sz="4" w:space="0" w:color="auto"/>
              <w:right w:val="nil"/>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0.00025</w:t>
            </w:r>
          </w:p>
        </w:tc>
        <w:tc>
          <w:tcPr>
            <w:tcW w:w="1020" w:type="dxa"/>
            <w:tcBorders>
              <w:left w:val="nil"/>
              <w:bottom w:val="single" w:sz="4" w:space="0" w:color="auto"/>
              <w:right w:val="single" w:sz="8" w:space="0" w:color="auto"/>
            </w:tcBorders>
            <w:shd w:val="clear" w:color="000000" w:fill="92D05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0.000125</w:t>
            </w:r>
          </w:p>
        </w:tc>
      </w:tr>
      <w:tr w:rsidR="00AF3A91" w:rsidRPr="00A0525B" w:rsidTr="00FB0887">
        <w:trPr>
          <w:trHeight w:val="302"/>
        </w:trPr>
        <w:tc>
          <w:tcPr>
            <w:tcW w:w="1412" w:type="dxa"/>
            <w:tcBorders>
              <w:top w:val="single" w:sz="4" w:space="0" w:color="auto"/>
              <w:left w:val="single" w:sz="8" w:space="0" w:color="auto"/>
              <w:right w:val="single" w:sz="8" w:space="0" w:color="auto"/>
            </w:tcBorders>
            <w:shd w:val="clear" w:color="000000" w:fill="FFC00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u</w:t>
            </w:r>
          </w:p>
        </w:tc>
        <w:tc>
          <w:tcPr>
            <w:tcW w:w="1018"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1.0406</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1.0285</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1.0201</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1.0142</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1.0080</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1.0036</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1.0028</w:t>
            </w:r>
          </w:p>
        </w:tc>
        <w:tc>
          <w:tcPr>
            <w:tcW w:w="1020" w:type="dxa"/>
            <w:tcBorders>
              <w:top w:val="single" w:sz="4" w:space="0" w:color="auto"/>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1.0025</w:t>
            </w:r>
          </w:p>
        </w:tc>
        <w:tc>
          <w:tcPr>
            <w:tcW w:w="1020" w:type="dxa"/>
            <w:tcBorders>
              <w:top w:val="single" w:sz="4" w:space="0" w:color="auto"/>
              <w:left w:val="nil"/>
              <w:right w:val="single" w:sz="8" w:space="0" w:color="auto"/>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1.0018</w:t>
            </w:r>
          </w:p>
        </w:tc>
      </w:tr>
      <w:tr w:rsidR="00AF3A91" w:rsidRPr="00A0525B" w:rsidTr="00FB0887">
        <w:trPr>
          <w:trHeight w:val="302"/>
        </w:trPr>
        <w:tc>
          <w:tcPr>
            <w:tcW w:w="1412" w:type="dxa"/>
            <w:tcBorders>
              <w:left w:val="single" w:sz="8" w:space="0" w:color="auto"/>
              <w:right w:val="single" w:sz="8" w:space="0" w:color="auto"/>
            </w:tcBorders>
            <w:shd w:val="clear" w:color="000000" w:fill="FFC00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d</w:t>
            </w:r>
          </w:p>
        </w:tc>
        <w:tc>
          <w:tcPr>
            <w:tcW w:w="1018"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0.9610</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0.9723</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0.9803</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0.9860</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0.9921</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0.9964</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0.9972</w:t>
            </w:r>
          </w:p>
        </w:tc>
        <w:tc>
          <w:tcPr>
            <w:tcW w:w="1020" w:type="dxa"/>
            <w:tcBorders>
              <w:left w:val="nil"/>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0.9975</w:t>
            </w:r>
          </w:p>
        </w:tc>
        <w:tc>
          <w:tcPr>
            <w:tcW w:w="1020" w:type="dxa"/>
            <w:tcBorders>
              <w:left w:val="nil"/>
              <w:right w:val="single" w:sz="8" w:space="0" w:color="auto"/>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0.9982</w:t>
            </w:r>
          </w:p>
        </w:tc>
      </w:tr>
      <w:tr w:rsidR="00AF3A91" w:rsidRPr="00A0525B" w:rsidTr="00FB0887">
        <w:trPr>
          <w:trHeight w:val="317"/>
        </w:trPr>
        <w:tc>
          <w:tcPr>
            <w:tcW w:w="1412" w:type="dxa"/>
            <w:tcBorders>
              <w:left w:val="single" w:sz="8" w:space="0" w:color="auto"/>
              <w:bottom w:val="single" w:sz="4" w:space="0" w:color="auto"/>
              <w:right w:val="single" w:sz="8" w:space="0" w:color="auto"/>
            </w:tcBorders>
            <w:shd w:val="clear" w:color="000000" w:fill="FFC00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p</w:t>
            </w:r>
          </w:p>
        </w:tc>
        <w:tc>
          <w:tcPr>
            <w:tcW w:w="1018"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0.5294</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0.5208</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0.5147</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0.5104</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0.5059</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0.5026</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0.5021</w:t>
            </w:r>
          </w:p>
        </w:tc>
        <w:tc>
          <w:tcPr>
            <w:tcW w:w="1020" w:type="dxa"/>
            <w:tcBorders>
              <w:left w:val="nil"/>
              <w:bottom w:val="single" w:sz="4" w:space="0" w:color="auto"/>
              <w:right w:val="nil"/>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0.5019</w:t>
            </w:r>
          </w:p>
        </w:tc>
        <w:tc>
          <w:tcPr>
            <w:tcW w:w="1020" w:type="dxa"/>
            <w:tcBorders>
              <w:left w:val="nil"/>
              <w:bottom w:val="single" w:sz="4" w:space="0" w:color="auto"/>
              <w:right w:val="single" w:sz="8" w:space="0" w:color="auto"/>
            </w:tcBorders>
            <w:shd w:val="clear" w:color="000000" w:fill="FFC0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0.5013</w:t>
            </w:r>
          </w:p>
        </w:tc>
      </w:tr>
      <w:tr w:rsidR="00AF3A91" w:rsidRPr="00A0525B" w:rsidTr="00FB0887">
        <w:trPr>
          <w:trHeight w:val="317"/>
        </w:trPr>
        <w:tc>
          <w:tcPr>
            <w:tcW w:w="1412" w:type="dxa"/>
            <w:tcBorders>
              <w:top w:val="single" w:sz="4" w:space="0" w:color="auto"/>
              <w:left w:val="single" w:sz="8" w:space="0" w:color="auto"/>
              <w:bottom w:val="single" w:sz="4" w:space="0" w:color="auto"/>
              <w:right w:val="single" w:sz="8" w:space="0" w:color="auto"/>
            </w:tcBorders>
            <w:shd w:val="clear" w:color="000000" w:fill="FFFF00"/>
            <w:noWrap/>
            <w:vAlign w:val="center"/>
            <w:hideMark/>
          </w:tcPr>
          <w:p w:rsidR="000A19FE" w:rsidRPr="00A0525B" w:rsidRDefault="000A19FE" w:rsidP="000E0286">
            <w:pPr>
              <w:ind w:left="-93"/>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European Call Price</w:t>
            </w:r>
          </w:p>
        </w:tc>
        <w:tc>
          <w:tcPr>
            <w:tcW w:w="1018"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4650.34</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4650.43</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4650.85</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4650.87</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4650.97</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4651.02</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4651.02</w:t>
            </w:r>
          </w:p>
        </w:tc>
        <w:tc>
          <w:tcPr>
            <w:tcW w:w="1020" w:type="dxa"/>
            <w:tcBorders>
              <w:top w:val="single" w:sz="4" w:space="0" w:color="auto"/>
              <w:left w:val="nil"/>
              <w:bottom w:val="single" w:sz="4" w:space="0" w:color="auto"/>
              <w:right w:val="nil"/>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4651.02</w:t>
            </w:r>
          </w:p>
        </w:tc>
        <w:tc>
          <w:tcPr>
            <w:tcW w:w="1020" w:type="dxa"/>
            <w:tcBorders>
              <w:top w:val="single" w:sz="4" w:space="0" w:color="auto"/>
              <w:left w:val="nil"/>
              <w:bottom w:val="single" w:sz="4" w:space="0" w:color="auto"/>
              <w:right w:val="single" w:sz="8" w:space="0" w:color="auto"/>
            </w:tcBorders>
            <w:shd w:val="clear" w:color="000000" w:fill="FFFF00"/>
            <w:noWrap/>
            <w:vAlign w:val="center"/>
            <w:hideMark/>
          </w:tcPr>
          <w:p w:rsidR="000A19FE" w:rsidRPr="00A0525B" w:rsidRDefault="000A19FE" w:rsidP="000E0286">
            <w:pPr>
              <w:jc w:val="right"/>
              <w:rPr>
                <w:rFonts w:eastAsia="Times New Roman" w:cs="Times New Roman"/>
                <w:b/>
                <w:bCs/>
                <w:color w:val="000000"/>
                <w:sz w:val="20"/>
                <w:szCs w:val="20"/>
                <w:lang w:eastAsia="zh-CN"/>
              </w:rPr>
            </w:pPr>
            <w:r w:rsidRPr="00A0525B">
              <w:rPr>
                <w:rFonts w:eastAsia="Times New Roman" w:cs="Times New Roman"/>
                <w:b/>
                <w:bCs/>
                <w:color w:val="000000"/>
                <w:sz w:val="20"/>
                <w:szCs w:val="20"/>
                <w:lang w:eastAsia="zh-CN"/>
              </w:rPr>
              <w:t>4651.02</w:t>
            </w:r>
          </w:p>
        </w:tc>
      </w:tr>
      <w:tr w:rsidR="00AF3A91" w:rsidRPr="00A0525B" w:rsidTr="00FB0887">
        <w:trPr>
          <w:trHeight w:val="416"/>
        </w:trPr>
        <w:tc>
          <w:tcPr>
            <w:tcW w:w="1412" w:type="dxa"/>
            <w:tcBorders>
              <w:top w:val="single" w:sz="4" w:space="0" w:color="auto"/>
              <w:left w:val="single" w:sz="8" w:space="0" w:color="auto"/>
              <w:bottom w:val="single" w:sz="8" w:space="0" w:color="auto"/>
              <w:right w:val="single" w:sz="8" w:space="0" w:color="auto"/>
            </w:tcBorders>
            <w:shd w:val="clear" w:color="000000" w:fill="FFFF00"/>
            <w:vAlign w:val="center"/>
            <w:hideMark/>
          </w:tcPr>
          <w:p w:rsidR="000A19FE" w:rsidRPr="00A0525B" w:rsidRDefault="000A19FE" w:rsidP="000E0286">
            <w:pPr>
              <w:ind w:left="-93"/>
              <w:rPr>
                <w:rFonts w:eastAsia="Times New Roman" w:cs="Times New Roman"/>
                <w:color w:val="000000"/>
                <w:sz w:val="20"/>
                <w:szCs w:val="20"/>
                <w:lang w:eastAsia="zh-CN"/>
              </w:rPr>
            </w:pPr>
            <w:r w:rsidRPr="00A0525B">
              <w:rPr>
                <w:rFonts w:eastAsia="Times New Roman" w:cs="Times New Roman"/>
                <w:color w:val="000000"/>
                <w:sz w:val="20"/>
                <w:szCs w:val="20"/>
                <w:lang w:eastAsia="zh-CN"/>
              </w:rPr>
              <w:t>Difference from BSM price</w:t>
            </w:r>
          </w:p>
        </w:tc>
        <w:tc>
          <w:tcPr>
            <w:tcW w:w="1018"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-0.6825</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-0.5930</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-0.1724</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-0.1591</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-0.0611</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-0.0060</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-0.0038</w:t>
            </w:r>
          </w:p>
        </w:tc>
        <w:tc>
          <w:tcPr>
            <w:tcW w:w="1020" w:type="dxa"/>
            <w:tcBorders>
              <w:top w:val="single" w:sz="4" w:space="0" w:color="auto"/>
              <w:left w:val="nil"/>
              <w:bottom w:val="single" w:sz="8" w:space="0" w:color="auto"/>
              <w:right w:val="nil"/>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-0.0030</w:t>
            </w:r>
          </w:p>
        </w:tc>
        <w:tc>
          <w:tcPr>
            <w:tcW w:w="1020" w:type="dxa"/>
            <w:tcBorders>
              <w:top w:val="single" w:sz="4" w:space="0" w:color="auto"/>
              <w:left w:val="nil"/>
              <w:bottom w:val="single" w:sz="8" w:space="0" w:color="auto"/>
              <w:right w:val="single" w:sz="8" w:space="0" w:color="auto"/>
            </w:tcBorders>
            <w:shd w:val="clear" w:color="000000" w:fill="FFFF00"/>
            <w:noWrap/>
            <w:vAlign w:val="center"/>
            <w:hideMark/>
          </w:tcPr>
          <w:p w:rsidR="000A19FE" w:rsidRPr="00A0525B" w:rsidRDefault="000A19FE" w:rsidP="000E0286">
            <w:pPr>
              <w:jc w:val="right"/>
              <w:rPr>
                <w:rFonts w:eastAsia="Times New Roman" w:cs="Times New Roman"/>
                <w:color w:val="000000"/>
                <w:sz w:val="20"/>
                <w:szCs w:val="20"/>
                <w:lang w:eastAsia="zh-CN"/>
              </w:rPr>
            </w:pPr>
            <w:r w:rsidRPr="00A0525B">
              <w:rPr>
                <w:rFonts w:eastAsia="Times New Roman" w:cs="Times New Roman"/>
                <w:color w:val="000000"/>
                <w:sz w:val="20"/>
                <w:szCs w:val="20"/>
                <w:lang w:eastAsia="zh-CN"/>
              </w:rPr>
              <w:t>-0.0017</w:t>
            </w:r>
          </w:p>
        </w:tc>
      </w:tr>
    </w:tbl>
    <w:p w:rsidR="006F5D16" w:rsidRPr="00A0525B" w:rsidRDefault="006F5D16" w:rsidP="000E0286">
      <w:pPr>
        <w:jc w:val="center"/>
        <w:rPr>
          <w:szCs w:val="24"/>
        </w:rPr>
      </w:pPr>
      <w:r w:rsidRPr="00A0525B">
        <w:rPr>
          <w:szCs w:val="24"/>
        </w:rPr>
        <w:t xml:space="preserve">Table </w:t>
      </w:r>
      <w:r w:rsidR="00F34702" w:rsidRPr="00A0525B">
        <w:rPr>
          <w:rFonts w:hint="eastAsia"/>
          <w:szCs w:val="24"/>
        </w:rPr>
        <w:t>8</w:t>
      </w:r>
      <w:r w:rsidRPr="00A0525B">
        <w:rPr>
          <w:szCs w:val="24"/>
        </w:rPr>
        <w:t>: Binomial Approximations of European Call Price with Varying m</w:t>
      </w:r>
    </w:p>
    <w:p w:rsidR="00A134AF" w:rsidRPr="00A0525B" w:rsidRDefault="00A134AF" w:rsidP="000E0286">
      <w:pPr>
        <w:rPr>
          <w:szCs w:val="24"/>
        </w:rPr>
      </w:pPr>
    </w:p>
    <w:p w:rsidR="00FC7C36" w:rsidRPr="00A0525B" w:rsidRDefault="006F5D16" w:rsidP="000E0286">
      <w:pPr>
        <w:rPr>
          <w:szCs w:val="24"/>
        </w:rPr>
      </w:pPr>
      <w:r w:rsidRPr="00A0525B">
        <w:rPr>
          <w:szCs w:val="24"/>
        </w:rPr>
        <w:t>Keeping the parameters the same and changing the option type to Ameri</w:t>
      </w:r>
      <w:r w:rsidR="00FC7C36" w:rsidRPr="00A0525B">
        <w:rPr>
          <w:szCs w:val="24"/>
        </w:rPr>
        <w:t>can, the option is priced using</w:t>
      </w:r>
    </w:p>
    <w:p w:rsidR="006F5D16" w:rsidRPr="00A0525B" w:rsidRDefault="00A33413" w:rsidP="000E0286">
      <w:pPr>
        <w:rPr>
          <w:szCs w:val="24"/>
        </w:rPr>
      </w:pPr>
      <m:oMathPara>
        <m:oMath>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m:t>
              </m:r>
            </m:sup>
          </m:sSubSup>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rad>
                        <m:radPr>
                          <m:degHide m:val="1"/>
                          <m:ctrlPr>
                            <w:rPr>
                              <w:rFonts w:ascii="Cambria Math" w:hAnsi="Cambria Math"/>
                              <w:szCs w:val="24"/>
                            </w:rPr>
                          </m:ctrlPr>
                        </m:radPr>
                        <m:deg/>
                        <m:e>
                          <m:r>
                            <m:rPr>
                              <m:sty m:val="p"/>
                            </m:rPr>
                            <w:rPr>
                              <w:rFonts w:ascii="Cambria Math" w:hAnsi="Cambria Math"/>
                              <w:szCs w:val="24"/>
                            </w:rPr>
                            <m:t>∆t</m:t>
                          </m:r>
                        </m:e>
                      </m:rad>
                    </m:sup>
                  </m:sSup>
                  <m:d>
                    <m:dPr>
                      <m:ctrlPr>
                        <w:rPr>
                          <w:rFonts w:ascii="Cambria Math" w:hAnsi="Cambria Math"/>
                          <w:szCs w:val="24"/>
                        </w:rPr>
                      </m:ctrlPr>
                    </m:dPr>
                    <m:e>
                      <m:r>
                        <m:rPr>
                          <m:sty m:val="p"/>
                        </m:rPr>
                        <w:rPr>
                          <w:rFonts w:ascii="Cambria Math" w:hAnsi="Cambria Math"/>
                          <w:szCs w:val="24"/>
                        </w:rPr>
                        <m:t>p</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n+1</m:t>
                          </m:r>
                        </m:sub>
                        <m:sup>
                          <m:r>
                            <m:rPr>
                              <m:sty m:val="p"/>
                            </m:rPr>
                            <w:rPr>
                              <w:rFonts w:ascii="Cambria Math" w:hAnsi="Cambria Math"/>
                              <w:szCs w:val="24"/>
                            </w:rPr>
                            <m:t>i+1</m:t>
                          </m:r>
                        </m:sup>
                      </m:sSubSup>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1-p</m:t>
                          </m:r>
                        </m:e>
                      </m:d>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i+1</m:t>
                          </m:r>
                        </m:sup>
                      </m:sSubSup>
                    </m:e>
                  </m:d>
                  <m:r>
                    <m:rPr>
                      <m:sty m:val="p"/>
                    </m:rPr>
                    <w:rPr>
                      <w:rFonts w:ascii="Cambria Math" w:hAnsi="Cambria Math"/>
                      <w:szCs w:val="24"/>
                    </w:rPr>
                    <m:t>,0</m:t>
                  </m:r>
                </m:e>
              </m:d>
            </m:e>
          </m:func>
        </m:oMath>
      </m:oMathPara>
    </w:p>
    <w:p w:rsidR="006F5D16" w:rsidRPr="00A0525B" w:rsidRDefault="00FC7C36" w:rsidP="000E0286">
      <w:pPr>
        <w:rPr>
          <w:szCs w:val="24"/>
        </w:rPr>
      </w:pPr>
      <w:r w:rsidRPr="00A0525B">
        <w:rPr>
          <w:szCs w:val="24"/>
        </w:rPr>
        <w:t xml:space="preserve">The results are </w:t>
      </w:r>
      <w:r w:rsidR="00533A49" w:rsidRPr="00A0525B">
        <w:rPr>
          <w:rFonts w:hint="eastAsia"/>
          <w:szCs w:val="24"/>
        </w:rPr>
        <w:t xml:space="preserve">displayed in </w:t>
      </w:r>
      <w:r w:rsidR="00D9186B" w:rsidRPr="00A0525B">
        <w:rPr>
          <w:rFonts w:hint="eastAsia"/>
          <w:szCs w:val="24"/>
        </w:rPr>
        <w:t>T</w:t>
      </w:r>
      <w:r w:rsidR="00533A49" w:rsidRPr="00A0525B">
        <w:rPr>
          <w:rFonts w:hint="eastAsia"/>
          <w:szCs w:val="24"/>
        </w:rPr>
        <w:t xml:space="preserve">able </w:t>
      </w:r>
      <w:r w:rsidR="00F34702" w:rsidRPr="00A0525B">
        <w:rPr>
          <w:rFonts w:hint="eastAsia"/>
          <w:szCs w:val="24"/>
        </w:rPr>
        <w:t>9</w:t>
      </w:r>
      <w:r w:rsidRPr="00A0525B">
        <w:rPr>
          <w:rFonts w:hint="eastAsia"/>
          <w:szCs w:val="24"/>
        </w:rPr>
        <w:t>:</w:t>
      </w:r>
    </w:p>
    <w:tbl>
      <w:tblPr>
        <w:tblW w:w="10590" w:type="dxa"/>
        <w:tblInd w:w="93" w:type="dxa"/>
        <w:tblLayout w:type="fixed"/>
        <w:tblLook w:val="0480" w:firstRow="0" w:lastRow="0" w:firstColumn="1" w:lastColumn="0" w:noHBand="0" w:noVBand="1"/>
      </w:tblPr>
      <w:tblGrid>
        <w:gridCol w:w="1410"/>
        <w:gridCol w:w="1020"/>
        <w:gridCol w:w="1020"/>
        <w:gridCol w:w="1020"/>
        <w:gridCol w:w="1020"/>
        <w:gridCol w:w="1020"/>
        <w:gridCol w:w="1020"/>
        <w:gridCol w:w="1020"/>
        <w:gridCol w:w="1020"/>
        <w:gridCol w:w="1020"/>
      </w:tblGrid>
      <w:tr w:rsidR="006F5D16" w:rsidRPr="00A0525B" w:rsidTr="00FB0887">
        <w:trPr>
          <w:trHeight w:val="315"/>
        </w:trPr>
        <w:tc>
          <w:tcPr>
            <w:tcW w:w="1410"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6F5D16" w:rsidRPr="00A0525B" w:rsidRDefault="006F5D16" w:rsidP="000E0286">
            <w:pPr>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American Call Price</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4650.34</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4650.43</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4650.85</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4650.87</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4650.97</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4651.02</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4651.02</w:t>
            </w:r>
          </w:p>
        </w:tc>
        <w:tc>
          <w:tcPr>
            <w:tcW w:w="1020"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4651.02</w:t>
            </w:r>
          </w:p>
        </w:tc>
        <w:tc>
          <w:tcPr>
            <w:tcW w:w="1020" w:type="dxa"/>
            <w:tcBorders>
              <w:top w:val="single" w:sz="8" w:space="0" w:color="auto"/>
              <w:left w:val="nil"/>
              <w:bottom w:val="single" w:sz="8" w:space="0" w:color="auto"/>
              <w:right w:val="single" w:sz="8" w:space="0" w:color="auto"/>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4651.02</w:t>
            </w:r>
          </w:p>
        </w:tc>
      </w:tr>
    </w:tbl>
    <w:p w:rsidR="006F5D16" w:rsidRPr="00A0525B" w:rsidRDefault="006F5D16" w:rsidP="000E0286">
      <w:pPr>
        <w:jc w:val="center"/>
        <w:rPr>
          <w:szCs w:val="24"/>
        </w:rPr>
      </w:pPr>
      <w:r w:rsidRPr="00A0525B">
        <w:rPr>
          <w:szCs w:val="24"/>
        </w:rPr>
        <w:t xml:space="preserve">Table </w:t>
      </w:r>
      <w:r w:rsidR="00F34702" w:rsidRPr="00A0525B">
        <w:rPr>
          <w:rFonts w:hint="eastAsia"/>
          <w:szCs w:val="24"/>
        </w:rPr>
        <w:t>9</w:t>
      </w:r>
      <w:r w:rsidRPr="00A0525B">
        <w:rPr>
          <w:szCs w:val="24"/>
        </w:rPr>
        <w:t>: Binomial Approximations of American Call Price with Varying m</w:t>
      </w:r>
    </w:p>
    <w:p w:rsidR="00A134AF" w:rsidRPr="00A0525B" w:rsidRDefault="00A134AF" w:rsidP="000E0286">
      <w:pPr>
        <w:rPr>
          <w:szCs w:val="24"/>
        </w:rPr>
      </w:pPr>
    </w:p>
    <w:p w:rsidR="006F5D16" w:rsidRPr="00A0525B" w:rsidRDefault="006F5D16" w:rsidP="000E0286">
      <w:pPr>
        <w:rPr>
          <w:szCs w:val="24"/>
        </w:rPr>
      </w:pPr>
      <w:r w:rsidRPr="00A0525B">
        <w:rPr>
          <w:szCs w:val="24"/>
        </w:rPr>
        <w:t>The American call prices are exactly the same as the European call prices. It is because the selected option does not pay dividend and the American call would not be exercised early.</w:t>
      </w:r>
    </w:p>
    <w:p w:rsidR="00C44B5B" w:rsidRPr="00A0525B" w:rsidRDefault="00C44B5B" w:rsidP="000E0286">
      <w:pPr>
        <w:rPr>
          <w:szCs w:val="24"/>
        </w:rPr>
      </w:pPr>
    </w:p>
    <w:p w:rsidR="006F5D16" w:rsidRPr="00A0525B" w:rsidRDefault="006F5D16" w:rsidP="000E0286">
      <w:pPr>
        <w:rPr>
          <w:szCs w:val="24"/>
        </w:rPr>
      </w:pPr>
      <w:r w:rsidRPr="00A0525B">
        <w:rPr>
          <w:szCs w:val="24"/>
        </w:rPr>
        <w:t xml:space="preserve">Similarly, </w:t>
      </w:r>
      <w:r w:rsidR="00C44B5B" w:rsidRPr="00A0525B">
        <w:rPr>
          <w:szCs w:val="24"/>
        </w:rPr>
        <w:t>t</w:t>
      </w:r>
      <w:r w:rsidRPr="00A0525B">
        <w:rPr>
          <w:szCs w:val="24"/>
        </w:rPr>
        <w:t xml:space="preserve">he results </w:t>
      </w:r>
      <w:r w:rsidR="00C44B5B" w:rsidRPr="00A0525B">
        <w:rPr>
          <w:szCs w:val="24"/>
        </w:rPr>
        <w:t>for European put are</w:t>
      </w:r>
      <w:r w:rsidRPr="00A0525B">
        <w:rPr>
          <w:szCs w:val="24"/>
        </w:rPr>
        <w:t xml:space="preserve"> displayed in </w:t>
      </w:r>
      <w:r w:rsidR="00D9186B" w:rsidRPr="00A0525B">
        <w:rPr>
          <w:rFonts w:hint="eastAsia"/>
          <w:szCs w:val="24"/>
        </w:rPr>
        <w:t xml:space="preserve">Table </w:t>
      </w:r>
      <w:r w:rsidR="00F34702" w:rsidRPr="00A0525B">
        <w:rPr>
          <w:rFonts w:hint="eastAsia"/>
          <w:szCs w:val="24"/>
        </w:rPr>
        <w:t>10</w:t>
      </w:r>
      <w:r w:rsidR="00D9186B" w:rsidRPr="00A0525B">
        <w:rPr>
          <w:rFonts w:hint="eastAsia"/>
          <w:szCs w:val="24"/>
        </w:rPr>
        <w:t>:</w:t>
      </w:r>
    </w:p>
    <w:tbl>
      <w:tblPr>
        <w:tblW w:w="10747" w:type="dxa"/>
        <w:tblInd w:w="93" w:type="dxa"/>
        <w:tblLook w:val="0480" w:firstRow="0" w:lastRow="0" w:firstColumn="1" w:lastColumn="0" w:noHBand="0" w:noVBand="1"/>
      </w:tblPr>
      <w:tblGrid>
        <w:gridCol w:w="1433"/>
        <w:gridCol w:w="1018"/>
        <w:gridCol w:w="1037"/>
        <w:gridCol w:w="1037"/>
        <w:gridCol w:w="1037"/>
        <w:gridCol w:w="1037"/>
        <w:gridCol w:w="1037"/>
        <w:gridCol w:w="1037"/>
        <w:gridCol w:w="1037"/>
        <w:gridCol w:w="1037"/>
      </w:tblGrid>
      <w:tr w:rsidR="006F5D16" w:rsidRPr="00A0525B" w:rsidTr="00FB0887">
        <w:trPr>
          <w:trHeight w:val="300"/>
        </w:trPr>
        <w:tc>
          <w:tcPr>
            <w:tcW w:w="1433" w:type="dxa"/>
            <w:tcBorders>
              <w:top w:val="single" w:sz="4" w:space="0" w:color="auto"/>
              <w:left w:val="single" w:sz="8" w:space="0" w:color="auto"/>
              <w:bottom w:val="nil"/>
              <w:right w:val="single" w:sz="8" w:space="0" w:color="auto"/>
            </w:tcBorders>
            <w:shd w:val="clear" w:color="000000" w:fill="92D05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Init</w:t>
            </w:r>
            <w:r w:rsidR="003E2E09" w:rsidRPr="00A0525B">
              <w:rPr>
                <w:rFonts w:ascii="Calibri" w:eastAsia="Times New Roman" w:hAnsi="Calibri" w:cs="Times New Roman"/>
                <w:b/>
                <w:bCs/>
                <w:color w:val="000000"/>
                <w:sz w:val="20"/>
                <w:szCs w:val="20"/>
                <w:lang w:eastAsia="zh-CN"/>
              </w:rPr>
              <w:t xml:space="preserve">ial </w:t>
            </w:r>
            <w:r w:rsidRPr="00A0525B">
              <w:rPr>
                <w:rFonts w:ascii="Calibri" w:eastAsia="Times New Roman" w:hAnsi="Calibri" w:cs="Times New Roman"/>
                <w:b/>
                <w:bCs/>
                <w:color w:val="000000"/>
                <w:sz w:val="20"/>
                <w:szCs w:val="20"/>
                <w:lang w:eastAsia="zh-CN"/>
              </w:rPr>
              <w:t>price: S</w:t>
            </w:r>
          </w:p>
        </w:tc>
        <w:tc>
          <w:tcPr>
            <w:tcW w:w="1018"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c>
          <w:tcPr>
            <w:tcW w:w="1037" w:type="dxa"/>
            <w:tcBorders>
              <w:top w:val="single" w:sz="4" w:space="0" w:color="auto"/>
              <w:left w:val="nil"/>
              <w:bottom w:val="nil"/>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22151.06</w:t>
            </w:r>
          </w:p>
        </w:tc>
      </w:tr>
      <w:tr w:rsidR="006F5D16" w:rsidRPr="00A0525B" w:rsidTr="00FB0887">
        <w:trPr>
          <w:trHeight w:val="300"/>
        </w:trPr>
        <w:tc>
          <w:tcPr>
            <w:tcW w:w="1433" w:type="dxa"/>
            <w:tcBorders>
              <w:top w:val="nil"/>
              <w:left w:val="single" w:sz="8" w:space="0" w:color="auto"/>
              <w:bottom w:val="nil"/>
              <w:right w:val="single" w:sz="8" w:space="0" w:color="auto"/>
            </w:tcBorders>
            <w:shd w:val="clear" w:color="000000" w:fill="92D05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Maturity: T</w:t>
            </w:r>
          </w:p>
        </w:tc>
        <w:tc>
          <w:tcPr>
            <w:tcW w:w="1018"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c>
          <w:tcPr>
            <w:tcW w:w="1037" w:type="dxa"/>
            <w:tcBorders>
              <w:top w:val="nil"/>
              <w:left w:val="nil"/>
              <w:bottom w:val="nil"/>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w:t>
            </w:r>
          </w:p>
        </w:tc>
      </w:tr>
      <w:tr w:rsidR="006F5D16" w:rsidRPr="00A0525B" w:rsidTr="00FB0887">
        <w:trPr>
          <w:trHeight w:val="300"/>
        </w:trPr>
        <w:tc>
          <w:tcPr>
            <w:tcW w:w="1433" w:type="dxa"/>
            <w:tcBorders>
              <w:top w:val="nil"/>
              <w:left w:val="single" w:sz="8" w:space="0" w:color="auto"/>
              <w:bottom w:val="nil"/>
              <w:right w:val="single" w:sz="8" w:space="0" w:color="auto"/>
            </w:tcBorders>
            <w:shd w:val="clear" w:color="000000" w:fill="92D05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Strike: K</w:t>
            </w:r>
          </w:p>
        </w:tc>
        <w:tc>
          <w:tcPr>
            <w:tcW w:w="1018"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c>
          <w:tcPr>
            <w:tcW w:w="1037" w:type="dxa"/>
            <w:tcBorders>
              <w:top w:val="nil"/>
              <w:left w:val="nil"/>
              <w:bottom w:val="nil"/>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26581.27</w:t>
            </w:r>
          </w:p>
        </w:tc>
      </w:tr>
      <w:tr w:rsidR="006F5D16" w:rsidRPr="00A0525B" w:rsidTr="00FB0887">
        <w:trPr>
          <w:trHeight w:val="300"/>
        </w:trPr>
        <w:tc>
          <w:tcPr>
            <w:tcW w:w="1433" w:type="dxa"/>
            <w:tcBorders>
              <w:top w:val="nil"/>
              <w:left w:val="single" w:sz="8" w:space="0" w:color="auto"/>
              <w:bottom w:val="nil"/>
              <w:right w:val="single" w:sz="8" w:space="0" w:color="auto"/>
            </w:tcBorders>
            <w:shd w:val="clear" w:color="000000" w:fill="92D050"/>
            <w:noWrap/>
            <w:vAlign w:val="center"/>
            <w:hideMark/>
          </w:tcPr>
          <w:p w:rsidR="006F5D16" w:rsidRPr="00A0525B" w:rsidRDefault="00202134" w:rsidP="000E0286">
            <w:pPr>
              <w:ind w:left="-93"/>
              <w:rPr>
                <w:rFonts w:ascii="Calibri" w:eastAsia="Times New Roman" w:hAnsi="Calibri" w:cs="Times New Roman"/>
                <w:b/>
                <w:bCs/>
                <w:color w:val="000000"/>
                <w:sz w:val="20"/>
                <w:szCs w:val="20"/>
                <w:lang w:eastAsia="zh-CN"/>
              </w:rPr>
            </w:pPr>
            <w:r w:rsidRPr="00A0525B">
              <w:rPr>
                <w:rFonts w:ascii="Calibri" w:hAnsi="Calibri" w:cs="Times New Roman" w:hint="eastAsia"/>
                <w:b/>
                <w:bCs/>
                <w:color w:val="000000"/>
                <w:sz w:val="20"/>
                <w:szCs w:val="20"/>
              </w:rPr>
              <w:t>Volatility</w:t>
            </w:r>
            <w:r w:rsidR="006F5D16" w:rsidRPr="00A0525B">
              <w:rPr>
                <w:rFonts w:ascii="Calibri" w:eastAsia="Times New Roman" w:hAnsi="Calibri" w:cs="Times New Roman"/>
                <w:b/>
                <w:bCs/>
                <w:color w:val="000000"/>
                <w:sz w:val="20"/>
                <w:szCs w:val="20"/>
                <w:lang w:eastAsia="zh-CN"/>
              </w:rPr>
              <w:t xml:space="preserve">: </w:t>
            </w:r>
            <w:r w:rsidR="00445504" w:rsidRPr="00A0525B">
              <w:rPr>
                <w:rFonts w:ascii="Calibri" w:eastAsia="Times New Roman" w:hAnsi="Calibri" w:cs="Times New Roman"/>
                <w:b/>
                <w:bCs/>
                <w:color w:val="000000"/>
                <w:sz w:val="20"/>
                <w:szCs w:val="20"/>
                <w:lang w:eastAsia="zh-CN"/>
              </w:rPr>
              <w:t>σ</w:t>
            </w:r>
          </w:p>
        </w:tc>
        <w:tc>
          <w:tcPr>
            <w:tcW w:w="1018"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w:t>
            </w:r>
            <w:r w:rsidRPr="00A0525B">
              <w:rPr>
                <w:rFonts w:ascii="Calibri" w:eastAsia="Times New Roman" w:hAnsi="Calibri" w:cs="Times New Roman"/>
                <w:caps/>
                <w:color w:val="000000"/>
                <w:sz w:val="20"/>
                <w:szCs w:val="20"/>
                <w:lang w:eastAsia="zh-CN"/>
              </w:rPr>
              <w:t>9087</w:t>
            </w:r>
            <w:r w:rsidRPr="00A0525B">
              <w:rPr>
                <w:rFonts w:ascii="Calibri" w:eastAsia="Times New Roman" w:hAnsi="Calibri" w:cs="Times New Roman"/>
                <w:color w:val="000000"/>
                <w:sz w:val="20"/>
                <w:szCs w:val="20"/>
                <w:lang w:eastAsia="zh-CN"/>
              </w:rPr>
              <w:t>%</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c>
          <w:tcPr>
            <w:tcW w:w="1037" w:type="dxa"/>
            <w:tcBorders>
              <w:top w:val="nil"/>
              <w:left w:val="nil"/>
              <w:bottom w:val="nil"/>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15.9087%</w:t>
            </w:r>
          </w:p>
        </w:tc>
      </w:tr>
      <w:tr w:rsidR="005B06C7" w:rsidRPr="00A0525B" w:rsidTr="00FB0887">
        <w:trPr>
          <w:trHeight w:val="300"/>
        </w:trPr>
        <w:tc>
          <w:tcPr>
            <w:tcW w:w="1433" w:type="dxa"/>
            <w:tcBorders>
              <w:top w:val="nil"/>
              <w:left w:val="single" w:sz="8" w:space="0" w:color="auto"/>
              <w:bottom w:val="nil"/>
              <w:right w:val="single" w:sz="8" w:space="0" w:color="auto"/>
            </w:tcBorders>
            <w:shd w:val="clear" w:color="000000" w:fill="92D050"/>
            <w:noWrap/>
            <w:vAlign w:val="center"/>
            <w:hideMark/>
          </w:tcPr>
          <w:p w:rsidR="005B06C7" w:rsidRPr="00A0525B" w:rsidRDefault="005B06C7"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Interest rate: r</w:t>
            </w:r>
          </w:p>
        </w:tc>
        <w:tc>
          <w:tcPr>
            <w:tcW w:w="1018" w:type="dxa"/>
            <w:tcBorders>
              <w:top w:val="nil"/>
              <w:left w:val="nil"/>
              <w:bottom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nil"/>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c>
          <w:tcPr>
            <w:tcW w:w="1037" w:type="dxa"/>
            <w:tcBorders>
              <w:top w:val="nil"/>
              <w:left w:val="nil"/>
              <w:bottom w:val="nil"/>
              <w:right w:val="single" w:sz="8" w:space="0" w:color="auto"/>
            </w:tcBorders>
            <w:shd w:val="clear" w:color="000000" w:fill="92D050"/>
            <w:noWrap/>
            <w:vAlign w:val="center"/>
            <w:hideMark/>
          </w:tcPr>
          <w:p w:rsidR="005B06C7" w:rsidRPr="00A0525B" w:rsidRDefault="005B06C7" w:rsidP="000E0286">
            <w:pPr>
              <w:jc w:val="right"/>
            </w:pPr>
            <w:r w:rsidRPr="00A0525B">
              <w:rPr>
                <w:rFonts w:ascii="Calibri" w:eastAsia="Times New Roman" w:hAnsi="Calibri" w:cs="Times New Roman"/>
                <w:color w:val="000000"/>
                <w:sz w:val="20"/>
                <w:szCs w:val="20"/>
                <w:lang w:eastAsia="zh-CN"/>
              </w:rPr>
              <w:t>5%</w:t>
            </w:r>
          </w:p>
        </w:tc>
      </w:tr>
      <w:tr w:rsidR="006F5D16" w:rsidRPr="00A0525B" w:rsidTr="00FB0887">
        <w:trPr>
          <w:trHeight w:val="300"/>
        </w:trPr>
        <w:tc>
          <w:tcPr>
            <w:tcW w:w="1433" w:type="dxa"/>
            <w:tcBorders>
              <w:top w:val="nil"/>
              <w:left w:val="single" w:sz="8" w:space="0" w:color="auto"/>
              <w:bottom w:val="nil"/>
              <w:right w:val="single" w:sz="8" w:space="0" w:color="auto"/>
            </w:tcBorders>
            <w:shd w:val="clear" w:color="000000" w:fill="92D05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Number of steps: m</w:t>
            </w:r>
          </w:p>
        </w:tc>
        <w:tc>
          <w:tcPr>
            <w:tcW w:w="1018"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4</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8</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16</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32</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100</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500</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800</w:t>
            </w:r>
          </w:p>
        </w:tc>
        <w:tc>
          <w:tcPr>
            <w:tcW w:w="1037" w:type="dxa"/>
            <w:tcBorders>
              <w:top w:val="nil"/>
              <w:left w:val="nil"/>
              <w:bottom w:val="nil"/>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1000</w:t>
            </w:r>
          </w:p>
        </w:tc>
        <w:tc>
          <w:tcPr>
            <w:tcW w:w="1037" w:type="dxa"/>
            <w:tcBorders>
              <w:top w:val="nil"/>
              <w:left w:val="nil"/>
              <w:bottom w:val="nil"/>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2000</w:t>
            </w:r>
          </w:p>
        </w:tc>
      </w:tr>
      <w:tr w:rsidR="006F5D16" w:rsidRPr="00A0525B" w:rsidTr="00FB0887">
        <w:trPr>
          <w:trHeight w:val="315"/>
        </w:trPr>
        <w:tc>
          <w:tcPr>
            <w:tcW w:w="1433" w:type="dxa"/>
            <w:tcBorders>
              <w:top w:val="nil"/>
              <w:left w:val="single" w:sz="8" w:space="0" w:color="auto"/>
              <w:bottom w:val="single" w:sz="8" w:space="0" w:color="auto"/>
              <w:right w:val="single" w:sz="8" w:space="0" w:color="auto"/>
            </w:tcBorders>
            <w:shd w:val="clear" w:color="000000" w:fill="92D050"/>
            <w:noWrap/>
            <w:vAlign w:val="center"/>
            <w:hideMark/>
          </w:tcPr>
          <w:p w:rsidR="006F5D16" w:rsidRPr="00A0525B" w:rsidRDefault="00445504"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Δ</w:t>
            </w:r>
            <w:r w:rsidR="006F5D16" w:rsidRPr="00A0525B">
              <w:rPr>
                <w:rFonts w:ascii="Calibri" w:eastAsia="Times New Roman" w:hAnsi="Calibri" w:cs="Times New Roman"/>
                <w:b/>
                <w:bCs/>
                <w:color w:val="000000"/>
                <w:sz w:val="20"/>
                <w:szCs w:val="20"/>
                <w:lang w:eastAsia="zh-CN"/>
              </w:rPr>
              <w:t>t</w:t>
            </w:r>
          </w:p>
        </w:tc>
        <w:tc>
          <w:tcPr>
            <w:tcW w:w="1018"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0.25</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0.125</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0.0625</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0.02</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0.004</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0.0025</w:t>
            </w:r>
          </w:p>
        </w:tc>
        <w:tc>
          <w:tcPr>
            <w:tcW w:w="1037" w:type="dxa"/>
            <w:tcBorders>
              <w:top w:val="nil"/>
              <w:left w:val="nil"/>
              <w:bottom w:val="single" w:sz="8" w:space="0" w:color="auto"/>
              <w:right w:val="nil"/>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0.002</w:t>
            </w:r>
          </w:p>
        </w:tc>
        <w:tc>
          <w:tcPr>
            <w:tcW w:w="1037" w:type="dxa"/>
            <w:tcBorders>
              <w:top w:val="nil"/>
              <w:left w:val="nil"/>
              <w:bottom w:val="single" w:sz="8" w:space="0" w:color="auto"/>
              <w:right w:val="single" w:sz="8" w:space="0" w:color="auto"/>
            </w:tcBorders>
            <w:shd w:val="clear" w:color="000000" w:fill="92D05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0.001</w:t>
            </w:r>
          </w:p>
        </w:tc>
      </w:tr>
      <w:tr w:rsidR="006F5D16" w:rsidRPr="00A0525B" w:rsidTr="00FB0887">
        <w:trPr>
          <w:trHeight w:val="300"/>
        </w:trPr>
        <w:tc>
          <w:tcPr>
            <w:tcW w:w="1433" w:type="dxa"/>
            <w:tcBorders>
              <w:top w:val="single" w:sz="8" w:space="0" w:color="auto"/>
              <w:left w:val="single" w:sz="8" w:space="0" w:color="auto"/>
              <w:bottom w:val="nil"/>
              <w:right w:val="single" w:sz="8" w:space="0" w:color="auto"/>
            </w:tcBorders>
            <w:shd w:val="clear" w:color="000000" w:fill="FFC00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u</w:t>
            </w:r>
          </w:p>
        </w:tc>
        <w:tc>
          <w:tcPr>
            <w:tcW w:w="1018"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1.1191</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1.0828</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1.0579</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1.0406</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1.0228</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1.0101</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1.0080</w:t>
            </w:r>
          </w:p>
        </w:tc>
        <w:tc>
          <w:tcPr>
            <w:tcW w:w="1037" w:type="dxa"/>
            <w:tcBorders>
              <w:top w:val="single" w:sz="8" w:space="0" w:color="auto"/>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1.0071</w:t>
            </w:r>
          </w:p>
        </w:tc>
        <w:tc>
          <w:tcPr>
            <w:tcW w:w="1037" w:type="dxa"/>
            <w:tcBorders>
              <w:top w:val="single" w:sz="8" w:space="0" w:color="auto"/>
              <w:left w:val="nil"/>
              <w:bottom w:val="nil"/>
              <w:right w:val="single" w:sz="8" w:space="0" w:color="auto"/>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1.0050</w:t>
            </w:r>
          </w:p>
        </w:tc>
      </w:tr>
      <w:tr w:rsidR="006F5D16" w:rsidRPr="00A0525B" w:rsidTr="00FB0887">
        <w:trPr>
          <w:trHeight w:val="300"/>
        </w:trPr>
        <w:tc>
          <w:tcPr>
            <w:tcW w:w="1433" w:type="dxa"/>
            <w:tcBorders>
              <w:top w:val="nil"/>
              <w:left w:val="single" w:sz="8" w:space="0" w:color="auto"/>
              <w:bottom w:val="nil"/>
              <w:right w:val="single" w:sz="8" w:space="0" w:color="auto"/>
            </w:tcBorders>
            <w:shd w:val="clear" w:color="000000" w:fill="FFC00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d</w:t>
            </w:r>
          </w:p>
        </w:tc>
        <w:tc>
          <w:tcPr>
            <w:tcW w:w="1018"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0.8936</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0.9235</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0.9453</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0.9610</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0.9778</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0.9900</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0.9921</w:t>
            </w:r>
          </w:p>
        </w:tc>
        <w:tc>
          <w:tcPr>
            <w:tcW w:w="1037" w:type="dxa"/>
            <w:tcBorders>
              <w:top w:val="nil"/>
              <w:left w:val="nil"/>
              <w:bottom w:val="nil"/>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0.9929</w:t>
            </w:r>
          </w:p>
        </w:tc>
        <w:tc>
          <w:tcPr>
            <w:tcW w:w="1037" w:type="dxa"/>
            <w:tcBorders>
              <w:top w:val="nil"/>
              <w:left w:val="nil"/>
              <w:bottom w:val="nil"/>
              <w:right w:val="single" w:sz="8" w:space="0" w:color="auto"/>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0.9950</w:t>
            </w:r>
          </w:p>
        </w:tc>
      </w:tr>
      <w:tr w:rsidR="006F5D16" w:rsidRPr="00A0525B" w:rsidTr="00FB0887">
        <w:trPr>
          <w:trHeight w:val="315"/>
        </w:trPr>
        <w:tc>
          <w:tcPr>
            <w:tcW w:w="1433" w:type="dxa"/>
            <w:tcBorders>
              <w:top w:val="nil"/>
              <w:left w:val="single" w:sz="8" w:space="0" w:color="auto"/>
              <w:bottom w:val="single" w:sz="8" w:space="0" w:color="auto"/>
              <w:right w:val="single" w:sz="8" w:space="0" w:color="auto"/>
            </w:tcBorders>
            <w:shd w:val="clear" w:color="000000" w:fill="FFC00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p</w:t>
            </w:r>
          </w:p>
        </w:tc>
        <w:tc>
          <w:tcPr>
            <w:tcW w:w="1018"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0.5842</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0.5591</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0.5416</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0.5294</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0.5166</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0.5074</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0.5059</w:t>
            </w:r>
          </w:p>
        </w:tc>
        <w:tc>
          <w:tcPr>
            <w:tcW w:w="1037" w:type="dxa"/>
            <w:tcBorders>
              <w:top w:val="nil"/>
              <w:left w:val="nil"/>
              <w:bottom w:val="single" w:sz="8" w:space="0" w:color="auto"/>
              <w:right w:val="nil"/>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0.5052</w:t>
            </w:r>
          </w:p>
        </w:tc>
        <w:tc>
          <w:tcPr>
            <w:tcW w:w="1037" w:type="dxa"/>
            <w:tcBorders>
              <w:top w:val="nil"/>
              <w:left w:val="nil"/>
              <w:bottom w:val="single" w:sz="8" w:space="0" w:color="auto"/>
              <w:right w:val="single" w:sz="8" w:space="0" w:color="auto"/>
            </w:tcBorders>
            <w:shd w:val="clear" w:color="000000" w:fill="FFC0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0.5037</w:t>
            </w:r>
          </w:p>
        </w:tc>
      </w:tr>
      <w:tr w:rsidR="006F5D16" w:rsidRPr="00A0525B" w:rsidTr="00FB0887">
        <w:trPr>
          <w:trHeight w:val="315"/>
        </w:trPr>
        <w:tc>
          <w:tcPr>
            <w:tcW w:w="1433"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6F5D16" w:rsidRPr="00A0525B" w:rsidRDefault="006F5D16" w:rsidP="000E0286">
            <w:pPr>
              <w:ind w:left="-93"/>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European Put Price</w:t>
            </w:r>
          </w:p>
        </w:tc>
        <w:tc>
          <w:tcPr>
            <w:tcW w:w="1018"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3107.95</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3111.58</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3163.51</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3155.25</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3149.59</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3154.58</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3155.94</w:t>
            </w:r>
          </w:p>
        </w:tc>
        <w:tc>
          <w:tcPr>
            <w:tcW w:w="1037" w:type="dxa"/>
            <w:tcBorders>
              <w:top w:val="single" w:sz="8" w:space="0" w:color="auto"/>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3155.54</w:t>
            </w:r>
          </w:p>
        </w:tc>
        <w:tc>
          <w:tcPr>
            <w:tcW w:w="1037" w:type="dxa"/>
            <w:tcBorders>
              <w:top w:val="single" w:sz="8" w:space="0" w:color="auto"/>
              <w:left w:val="nil"/>
              <w:bottom w:val="single" w:sz="8" w:space="0" w:color="auto"/>
              <w:right w:val="single" w:sz="8" w:space="0" w:color="auto"/>
            </w:tcBorders>
            <w:shd w:val="clear" w:color="000000" w:fill="FFFF00"/>
            <w:noWrap/>
            <w:vAlign w:val="center"/>
            <w:hideMark/>
          </w:tcPr>
          <w:p w:rsidR="006F5D16" w:rsidRPr="00A0525B" w:rsidRDefault="006F5D16"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3155.55</w:t>
            </w:r>
          </w:p>
        </w:tc>
      </w:tr>
      <w:tr w:rsidR="006F5D16" w:rsidRPr="00A0525B" w:rsidTr="00FB0887">
        <w:trPr>
          <w:trHeight w:val="324"/>
        </w:trPr>
        <w:tc>
          <w:tcPr>
            <w:tcW w:w="1433" w:type="dxa"/>
            <w:tcBorders>
              <w:top w:val="nil"/>
              <w:left w:val="single" w:sz="8" w:space="0" w:color="auto"/>
              <w:bottom w:val="single" w:sz="8" w:space="0" w:color="auto"/>
              <w:right w:val="single" w:sz="8" w:space="0" w:color="auto"/>
            </w:tcBorders>
            <w:shd w:val="clear" w:color="000000" w:fill="FFFF00"/>
            <w:vAlign w:val="center"/>
            <w:hideMark/>
          </w:tcPr>
          <w:p w:rsidR="006F5D16" w:rsidRPr="00A0525B" w:rsidRDefault="006F5D16" w:rsidP="000E0286">
            <w:pPr>
              <w:ind w:left="-93"/>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Difference from BSM price</w:t>
            </w:r>
          </w:p>
        </w:tc>
        <w:tc>
          <w:tcPr>
            <w:tcW w:w="1018"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-47.7970</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-44.1722</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7.7676</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-0.5012</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-6.1541</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-1.1669</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0.1959</w:t>
            </w:r>
          </w:p>
        </w:tc>
        <w:tc>
          <w:tcPr>
            <w:tcW w:w="1037" w:type="dxa"/>
            <w:tcBorders>
              <w:top w:val="nil"/>
              <w:left w:val="nil"/>
              <w:bottom w:val="single" w:sz="8" w:space="0" w:color="auto"/>
              <w:right w:val="nil"/>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-0.2118</w:t>
            </w:r>
          </w:p>
        </w:tc>
        <w:tc>
          <w:tcPr>
            <w:tcW w:w="1037" w:type="dxa"/>
            <w:tcBorders>
              <w:top w:val="nil"/>
              <w:left w:val="nil"/>
              <w:bottom w:val="single" w:sz="8" w:space="0" w:color="auto"/>
              <w:right w:val="single" w:sz="8" w:space="0" w:color="auto"/>
            </w:tcBorders>
            <w:shd w:val="clear" w:color="000000" w:fill="FFFF00"/>
            <w:noWrap/>
            <w:vAlign w:val="center"/>
            <w:hideMark/>
          </w:tcPr>
          <w:p w:rsidR="006F5D16" w:rsidRPr="00A0525B" w:rsidRDefault="006F5D16" w:rsidP="000E0286">
            <w:pPr>
              <w:jc w:val="right"/>
              <w:rPr>
                <w:rFonts w:ascii="Calibri" w:eastAsia="Times New Roman" w:hAnsi="Calibri" w:cs="Times New Roman"/>
                <w:color w:val="000000"/>
                <w:sz w:val="20"/>
                <w:szCs w:val="20"/>
                <w:lang w:eastAsia="zh-CN"/>
              </w:rPr>
            </w:pPr>
            <w:r w:rsidRPr="00A0525B">
              <w:rPr>
                <w:rFonts w:ascii="Calibri" w:eastAsia="Times New Roman" w:hAnsi="Calibri" w:cs="Times New Roman"/>
                <w:color w:val="000000"/>
                <w:sz w:val="20"/>
                <w:szCs w:val="20"/>
                <w:lang w:eastAsia="zh-CN"/>
              </w:rPr>
              <w:t>-0.1963</w:t>
            </w:r>
          </w:p>
        </w:tc>
      </w:tr>
    </w:tbl>
    <w:p w:rsidR="00A134AF" w:rsidRPr="00A0525B" w:rsidRDefault="00A134AF" w:rsidP="000E0286">
      <w:pPr>
        <w:jc w:val="center"/>
        <w:rPr>
          <w:szCs w:val="24"/>
        </w:rPr>
      </w:pPr>
      <w:r w:rsidRPr="00A0525B">
        <w:rPr>
          <w:szCs w:val="24"/>
        </w:rPr>
        <w:t xml:space="preserve">Table </w:t>
      </w:r>
      <w:r w:rsidR="00F34702" w:rsidRPr="00A0525B">
        <w:rPr>
          <w:rFonts w:hint="eastAsia"/>
          <w:szCs w:val="24"/>
        </w:rPr>
        <w:t>10</w:t>
      </w:r>
      <w:r w:rsidRPr="00A0525B">
        <w:rPr>
          <w:szCs w:val="24"/>
        </w:rPr>
        <w:t>: Binomial Approximations of European Put Price with Varying m</w:t>
      </w:r>
    </w:p>
    <w:p w:rsidR="00A134AF" w:rsidRPr="00A0525B" w:rsidRDefault="00A134AF" w:rsidP="000E0286">
      <w:pPr>
        <w:rPr>
          <w:szCs w:val="24"/>
        </w:rPr>
      </w:pPr>
    </w:p>
    <w:p w:rsidR="00A134AF" w:rsidRPr="00A0525B" w:rsidRDefault="00A134AF" w:rsidP="000E0286">
      <w:pPr>
        <w:rPr>
          <w:szCs w:val="24"/>
        </w:rPr>
      </w:pPr>
      <w:r w:rsidRPr="00A0525B">
        <w:rPr>
          <w:szCs w:val="24"/>
        </w:rPr>
        <w:t xml:space="preserve">The American </w:t>
      </w:r>
      <w:r w:rsidR="005C7998" w:rsidRPr="00A0525B">
        <w:rPr>
          <w:szCs w:val="24"/>
        </w:rPr>
        <w:t>counterpart of this option is priced using</w:t>
      </w:r>
      <w:r w:rsidR="005C7998" w:rsidRPr="00A0525B">
        <w:rPr>
          <w:szCs w:val="24"/>
        </w:rPr>
        <w:br/>
      </w:r>
      <m:oMathPara>
        <m:oMath>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m:t>
              </m:r>
            </m:sup>
          </m:sSubSup>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r>
                    <m:rPr>
                      <m:sty m:val="p"/>
                    </m:rPr>
                    <w:rPr>
                      <w:rFonts w:ascii="Cambria Math" w:hAnsi="Cambria Math"/>
                      <w:szCs w:val="24"/>
                    </w:rPr>
                    <m:t>K-</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rad>
                        <m:radPr>
                          <m:degHide m:val="1"/>
                          <m:ctrlPr>
                            <w:rPr>
                              <w:rFonts w:ascii="Cambria Math" w:hAnsi="Cambria Math"/>
                              <w:szCs w:val="24"/>
                            </w:rPr>
                          </m:ctrlPr>
                        </m:radPr>
                        <m:deg/>
                        <m:e>
                          <m:r>
                            <m:rPr>
                              <m:sty m:val="p"/>
                            </m:rPr>
                            <w:rPr>
                              <w:rFonts w:ascii="Cambria Math" w:hAnsi="Cambria Math"/>
                              <w:szCs w:val="24"/>
                            </w:rPr>
                            <m:t>∆t</m:t>
                          </m:r>
                        </m:e>
                      </m:rad>
                    </m:sup>
                  </m:sSup>
                  <m:d>
                    <m:dPr>
                      <m:ctrlPr>
                        <w:rPr>
                          <w:rFonts w:ascii="Cambria Math" w:hAnsi="Cambria Math"/>
                          <w:szCs w:val="24"/>
                        </w:rPr>
                      </m:ctrlPr>
                    </m:dPr>
                    <m:e>
                      <m:r>
                        <m:rPr>
                          <m:sty m:val="p"/>
                        </m:rPr>
                        <w:rPr>
                          <w:rFonts w:ascii="Cambria Math" w:hAnsi="Cambria Math"/>
                          <w:szCs w:val="24"/>
                        </w:rPr>
                        <m:t>p</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n+1</m:t>
                          </m:r>
                        </m:sub>
                        <m:sup>
                          <m:r>
                            <m:rPr>
                              <m:sty m:val="p"/>
                            </m:rPr>
                            <w:rPr>
                              <w:rFonts w:ascii="Cambria Math" w:hAnsi="Cambria Math"/>
                              <w:szCs w:val="24"/>
                            </w:rPr>
                            <m:t>i+1</m:t>
                          </m:r>
                        </m:sup>
                      </m:sSubSup>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1-p</m:t>
                          </m:r>
                        </m:e>
                      </m:d>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n</m:t>
                          </m:r>
                        </m:sub>
                        <m:sup>
                          <m:r>
                            <m:rPr>
                              <m:sty m:val="p"/>
                            </m:rPr>
                            <w:rPr>
                              <w:rFonts w:ascii="Cambria Math" w:hAnsi="Cambria Math"/>
                              <w:szCs w:val="24"/>
                            </w:rPr>
                            <m:t>i+1</m:t>
                          </m:r>
                        </m:sup>
                      </m:sSubSup>
                    </m:e>
                  </m:d>
                  <m:r>
                    <m:rPr>
                      <m:sty m:val="p"/>
                    </m:rPr>
                    <w:rPr>
                      <w:rFonts w:ascii="Cambria Math" w:hAnsi="Cambria Math"/>
                      <w:szCs w:val="24"/>
                    </w:rPr>
                    <m:t>,0</m:t>
                  </m:r>
                </m:e>
              </m:d>
            </m:e>
          </m:func>
        </m:oMath>
      </m:oMathPara>
    </w:p>
    <w:p w:rsidR="00A134AF" w:rsidRPr="00A0525B" w:rsidRDefault="00A134AF" w:rsidP="000E0286">
      <w:pPr>
        <w:rPr>
          <w:szCs w:val="24"/>
        </w:rPr>
      </w:pPr>
      <w:r w:rsidRPr="00A0525B">
        <w:rPr>
          <w:szCs w:val="24"/>
        </w:rPr>
        <w:t>The results a</w:t>
      </w:r>
      <w:r w:rsidR="00FC7C36" w:rsidRPr="00A0525B">
        <w:rPr>
          <w:szCs w:val="24"/>
        </w:rPr>
        <w:t xml:space="preserve">re displayed in </w:t>
      </w:r>
      <w:r w:rsidR="00533A49" w:rsidRPr="00A0525B">
        <w:rPr>
          <w:rFonts w:hint="eastAsia"/>
          <w:szCs w:val="24"/>
        </w:rPr>
        <w:t>Table 1</w:t>
      </w:r>
      <w:r w:rsidR="001E1A91" w:rsidRPr="00A0525B">
        <w:rPr>
          <w:rFonts w:hint="eastAsia"/>
          <w:szCs w:val="24"/>
        </w:rPr>
        <w:t>1</w:t>
      </w:r>
      <w:r w:rsidR="00FC7C36" w:rsidRPr="00A0525B">
        <w:rPr>
          <w:rFonts w:hint="eastAsia"/>
          <w:szCs w:val="24"/>
        </w:rPr>
        <w:t>:</w:t>
      </w:r>
    </w:p>
    <w:tbl>
      <w:tblPr>
        <w:tblW w:w="10590" w:type="dxa"/>
        <w:tblInd w:w="93" w:type="dxa"/>
        <w:tblLayout w:type="fixed"/>
        <w:tblLook w:val="04A0" w:firstRow="1" w:lastRow="0" w:firstColumn="1" w:lastColumn="0" w:noHBand="0" w:noVBand="1"/>
      </w:tblPr>
      <w:tblGrid>
        <w:gridCol w:w="1794"/>
        <w:gridCol w:w="977"/>
        <w:gridCol w:w="977"/>
        <w:gridCol w:w="978"/>
        <w:gridCol w:w="977"/>
        <w:gridCol w:w="977"/>
        <w:gridCol w:w="978"/>
        <w:gridCol w:w="977"/>
        <w:gridCol w:w="977"/>
        <w:gridCol w:w="978"/>
      </w:tblGrid>
      <w:tr w:rsidR="00A134AF" w:rsidRPr="00A0525B" w:rsidTr="005D1A75">
        <w:trPr>
          <w:trHeight w:val="315"/>
        </w:trPr>
        <w:tc>
          <w:tcPr>
            <w:tcW w:w="1794"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rsidR="00A134AF" w:rsidRPr="00A0525B" w:rsidRDefault="00A134AF" w:rsidP="000E0286">
            <w:pPr>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American Put Price</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8"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8"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7" w:type="dxa"/>
            <w:tcBorders>
              <w:top w:val="single" w:sz="8" w:space="0" w:color="auto"/>
              <w:left w:val="nil"/>
              <w:bottom w:val="single" w:sz="8" w:space="0" w:color="auto"/>
              <w:right w:val="nil"/>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c>
          <w:tcPr>
            <w:tcW w:w="978" w:type="dxa"/>
            <w:tcBorders>
              <w:top w:val="single" w:sz="8" w:space="0" w:color="auto"/>
              <w:left w:val="nil"/>
              <w:bottom w:val="single" w:sz="8" w:space="0" w:color="auto"/>
              <w:right w:val="single" w:sz="8" w:space="0" w:color="auto"/>
            </w:tcBorders>
            <w:shd w:val="clear" w:color="000000" w:fill="FFFF00"/>
            <w:noWrap/>
            <w:vAlign w:val="center"/>
            <w:hideMark/>
          </w:tcPr>
          <w:p w:rsidR="00A134AF" w:rsidRPr="00A0525B" w:rsidRDefault="00A134AF" w:rsidP="000E0286">
            <w:pPr>
              <w:jc w:val="right"/>
              <w:rPr>
                <w:rFonts w:ascii="Calibri" w:eastAsia="Times New Roman" w:hAnsi="Calibri" w:cs="Times New Roman"/>
                <w:b/>
                <w:bCs/>
                <w:color w:val="000000"/>
                <w:sz w:val="20"/>
                <w:szCs w:val="20"/>
                <w:lang w:eastAsia="zh-CN"/>
              </w:rPr>
            </w:pPr>
            <w:r w:rsidRPr="00A0525B">
              <w:rPr>
                <w:rFonts w:ascii="Calibri" w:eastAsia="Times New Roman" w:hAnsi="Calibri" w:cs="Times New Roman"/>
                <w:b/>
                <w:bCs/>
                <w:color w:val="000000"/>
                <w:sz w:val="20"/>
                <w:szCs w:val="20"/>
                <w:lang w:eastAsia="zh-CN"/>
              </w:rPr>
              <w:t>4430.21</w:t>
            </w:r>
          </w:p>
        </w:tc>
      </w:tr>
    </w:tbl>
    <w:p w:rsidR="00A134AF" w:rsidRPr="00A0525B" w:rsidRDefault="00A134AF" w:rsidP="000E0286">
      <w:pPr>
        <w:jc w:val="center"/>
        <w:rPr>
          <w:szCs w:val="24"/>
        </w:rPr>
      </w:pPr>
      <w:r w:rsidRPr="00A0525B">
        <w:rPr>
          <w:szCs w:val="24"/>
        </w:rPr>
        <w:t xml:space="preserve">Table </w:t>
      </w:r>
      <w:r w:rsidR="00533A49" w:rsidRPr="00A0525B">
        <w:rPr>
          <w:rFonts w:hint="eastAsia"/>
          <w:szCs w:val="24"/>
        </w:rPr>
        <w:t>1</w:t>
      </w:r>
      <w:r w:rsidR="001E1A91" w:rsidRPr="00A0525B">
        <w:rPr>
          <w:rFonts w:hint="eastAsia"/>
          <w:szCs w:val="24"/>
        </w:rPr>
        <w:t>1</w:t>
      </w:r>
      <w:r w:rsidRPr="00A0525B">
        <w:rPr>
          <w:szCs w:val="24"/>
        </w:rPr>
        <w:t xml:space="preserve">: Binomial Approximations of American Put Price with Varying </w:t>
      </w:r>
      <w:r w:rsidR="00445504" w:rsidRPr="00A0525B">
        <w:rPr>
          <w:szCs w:val="24"/>
        </w:rPr>
        <w:t>m</w:t>
      </w:r>
    </w:p>
    <w:p w:rsidR="00D9186B" w:rsidRPr="00A0525B" w:rsidRDefault="00D9186B" w:rsidP="000E0286">
      <w:pPr>
        <w:spacing w:after="200" w:line="276" w:lineRule="auto"/>
        <w:rPr>
          <w:szCs w:val="24"/>
        </w:rPr>
      </w:pPr>
      <w:r w:rsidRPr="00A0525B">
        <w:rPr>
          <w:szCs w:val="24"/>
        </w:rPr>
        <w:br w:type="page"/>
      </w:r>
    </w:p>
    <w:p w:rsidR="00E7185F" w:rsidRPr="00A0525B" w:rsidRDefault="00A134AF" w:rsidP="000E0286">
      <w:pPr>
        <w:rPr>
          <w:szCs w:val="24"/>
        </w:rPr>
      </w:pPr>
      <w:r w:rsidRPr="00A0525B">
        <w:rPr>
          <w:szCs w:val="24"/>
        </w:rPr>
        <w:lastRenderedPageBreak/>
        <w:t>The American put prices are the same for different number of steps. It is because the option is being exercised at a very early stage. The price is much higher than that of European put because the holder can enjoy a higher payoff from being able to exercise early.</w:t>
      </w:r>
    </w:p>
    <w:p w:rsidR="00D9186B" w:rsidRPr="00A0525B" w:rsidRDefault="00D9186B" w:rsidP="000E0286">
      <w:pPr>
        <w:rPr>
          <w:szCs w:val="24"/>
        </w:rPr>
      </w:pPr>
    </w:p>
    <w:p w:rsidR="00C44B5B" w:rsidRPr="00A0525B" w:rsidRDefault="00C44B5B" w:rsidP="000E0286">
      <w:pPr>
        <w:rPr>
          <w:szCs w:val="24"/>
        </w:rPr>
      </w:pPr>
      <w:r w:rsidRPr="00A0525B">
        <w:rPr>
          <w:szCs w:val="24"/>
        </w:rPr>
        <w:t xml:space="preserve">As m increases, the binomial approximations of both European call and put become closer to the BSM value. Also, the differences using binomial method are smaller than those from Monte Carlo approximations. A plot of the absolute error as number of lattice steps increases is shown </w:t>
      </w:r>
      <w:r w:rsidR="00D9186B" w:rsidRPr="00A0525B">
        <w:rPr>
          <w:rFonts w:hint="eastAsia"/>
          <w:szCs w:val="24"/>
        </w:rPr>
        <w:t>in Figure 4</w:t>
      </w:r>
      <w:r w:rsidRPr="00A0525B">
        <w:rPr>
          <w:szCs w:val="24"/>
        </w:rPr>
        <w:t>. It is clear that as number of lattice steps increases, absolute error decreases and approaches zero.</w:t>
      </w:r>
    </w:p>
    <w:p w:rsidR="00C44B5B" w:rsidRPr="00A0525B" w:rsidRDefault="00C44B5B" w:rsidP="000E0286">
      <w:pPr>
        <w:rPr>
          <w:szCs w:val="24"/>
        </w:rPr>
      </w:pPr>
    </w:p>
    <w:p w:rsidR="005C7998" w:rsidRPr="00A0525B" w:rsidRDefault="005C7998" w:rsidP="000E0286">
      <w:pPr>
        <w:rPr>
          <w:szCs w:val="24"/>
        </w:rPr>
      </w:pPr>
      <w:r w:rsidRPr="00A0525B">
        <w:rPr>
          <w:noProof/>
          <w:szCs w:val="24"/>
        </w:rPr>
        <w:drawing>
          <wp:inline distT="0" distB="0" distL="0" distR="0" wp14:anchorId="0EEFE348" wp14:editId="23EEE9EB">
            <wp:extent cx="6492875" cy="41941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2875" cy="4194175"/>
                    </a:xfrm>
                    <a:prstGeom prst="rect">
                      <a:avLst/>
                    </a:prstGeom>
                    <a:noFill/>
                  </pic:spPr>
                </pic:pic>
              </a:graphicData>
            </a:graphic>
          </wp:inline>
        </w:drawing>
      </w:r>
    </w:p>
    <w:p w:rsidR="005C7998" w:rsidRPr="00A0525B" w:rsidRDefault="005C7998" w:rsidP="000E0286">
      <w:pPr>
        <w:jc w:val="center"/>
        <w:rPr>
          <w:szCs w:val="24"/>
        </w:rPr>
      </w:pPr>
      <w:r w:rsidRPr="00A0525B">
        <w:rPr>
          <w:rFonts w:hint="eastAsia"/>
          <w:szCs w:val="24"/>
        </w:rPr>
        <w:t xml:space="preserve">Figure </w:t>
      </w:r>
      <w:r w:rsidR="00D9186B" w:rsidRPr="00A0525B">
        <w:rPr>
          <w:rFonts w:hint="eastAsia"/>
          <w:szCs w:val="24"/>
        </w:rPr>
        <w:t>4</w:t>
      </w:r>
      <w:r w:rsidRPr="00A0525B">
        <w:rPr>
          <w:rFonts w:hint="eastAsia"/>
          <w:szCs w:val="24"/>
        </w:rPr>
        <w:t xml:space="preserve">: Plot of </w:t>
      </w:r>
      <w:r w:rsidR="00CD68C9" w:rsidRPr="00A0525B">
        <w:rPr>
          <w:rFonts w:hint="eastAsia"/>
          <w:szCs w:val="24"/>
        </w:rPr>
        <w:t>A</w:t>
      </w:r>
      <w:r w:rsidRPr="00A0525B">
        <w:rPr>
          <w:rFonts w:hint="eastAsia"/>
          <w:szCs w:val="24"/>
        </w:rPr>
        <w:t xml:space="preserve">bsolute </w:t>
      </w:r>
      <w:r w:rsidR="00CD68C9" w:rsidRPr="00A0525B">
        <w:rPr>
          <w:rFonts w:hint="eastAsia"/>
          <w:szCs w:val="24"/>
        </w:rPr>
        <w:t>E</w:t>
      </w:r>
      <w:r w:rsidRPr="00A0525B">
        <w:rPr>
          <w:rFonts w:hint="eastAsia"/>
          <w:szCs w:val="24"/>
        </w:rPr>
        <w:t xml:space="preserve">rror of </w:t>
      </w:r>
      <w:r w:rsidR="00CD68C9" w:rsidRPr="00A0525B">
        <w:rPr>
          <w:rFonts w:hint="eastAsia"/>
          <w:szCs w:val="24"/>
        </w:rPr>
        <w:t>B</w:t>
      </w:r>
      <w:r w:rsidRPr="00A0525B">
        <w:rPr>
          <w:szCs w:val="24"/>
        </w:rPr>
        <w:t xml:space="preserve">inomial </w:t>
      </w:r>
      <w:r w:rsidR="00CD68C9" w:rsidRPr="00A0525B">
        <w:rPr>
          <w:rFonts w:hint="eastAsia"/>
          <w:szCs w:val="24"/>
        </w:rPr>
        <w:t>M</w:t>
      </w:r>
      <w:r w:rsidRPr="00A0525B">
        <w:rPr>
          <w:szCs w:val="24"/>
        </w:rPr>
        <w:t>odel</w:t>
      </w:r>
      <w:r w:rsidRPr="00A0525B">
        <w:rPr>
          <w:rFonts w:hint="eastAsia"/>
          <w:szCs w:val="24"/>
        </w:rPr>
        <w:t xml:space="preserve"> as </w:t>
      </w:r>
      <w:r w:rsidR="00CD68C9" w:rsidRPr="00A0525B">
        <w:rPr>
          <w:rFonts w:hint="eastAsia"/>
          <w:szCs w:val="24"/>
        </w:rPr>
        <w:t>N</w:t>
      </w:r>
      <w:r w:rsidRPr="00A0525B">
        <w:rPr>
          <w:rFonts w:hint="eastAsia"/>
          <w:szCs w:val="24"/>
        </w:rPr>
        <w:t xml:space="preserve">umber of </w:t>
      </w:r>
      <w:r w:rsidR="00CD68C9" w:rsidRPr="00A0525B">
        <w:rPr>
          <w:rFonts w:hint="eastAsia"/>
          <w:szCs w:val="24"/>
        </w:rPr>
        <w:t>L</w:t>
      </w:r>
      <w:r w:rsidRPr="00A0525B">
        <w:rPr>
          <w:szCs w:val="24"/>
        </w:rPr>
        <w:t xml:space="preserve">attice </w:t>
      </w:r>
      <w:r w:rsidR="00CD68C9" w:rsidRPr="00A0525B">
        <w:rPr>
          <w:rFonts w:hint="eastAsia"/>
          <w:szCs w:val="24"/>
        </w:rPr>
        <w:t>S</w:t>
      </w:r>
      <w:r w:rsidRPr="00A0525B">
        <w:rPr>
          <w:szCs w:val="24"/>
        </w:rPr>
        <w:t>teps</w:t>
      </w:r>
      <w:r w:rsidRPr="00A0525B">
        <w:rPr>
          <w:rFonts w:hint="eastAsia"/>
          <w:szCs w:val="24"/>
        </w:rPr>
        <w:t xml:space="preserve"> </w:t>
      </w:r>
      <w:r w:rsidR="00CD68C9" w:rsidRPr="00A0525B">
        <w:rPr>
          <w:rFonts w:hint="eastAsia"/>
          <w:szCs w:val="24"/>
        </w:rPr>
        <w:t>I</w:t>
      </w:r>
      <w:r w:rsidRPr="00A0525B">
        <w:rPr>
          <w:rFonts w:hint="eastAsia"/>
          <w:szCs w:val="24"/>
        </w:rPr>
        <w:t>ncreases</w:t>
      </w:r>
    </w:p>
    <w:p w:rsidR="005C7998" w:rsidRPr="00A0525B" w:rsidRDefault="005C7998" w:rsidP="000E0286">
      <w:pPr>
        <w:rPr>
          <w:szCs w:val="24"/>
        </w:rPr>
      </w:pPr>
    </w:p>
    <w:p w:rsidR="00533A49" w:rsidRPr="00A0525B" w:rsidRDefault="00533A49" w:rsidP="000E0286">
      <w:pPr>
        <w:rPr>
          <w:szCs w:val="24"/>
        </w:rPr>
      </w:pPr>
      <w:r w:rsidRPr="00A0525B">
        <w:rPr>
          <w:rFonts w:hint="eastAsia"/>
          <w:szCs w:val="24"/>
        </w:rPr>
        <w:t xml:space="preserve">The calculations in this part are listed in the sheet </w:t>
      </w:r>
      <w:r w:rsidRPr="00A0525B">
        <w:rPr>
          <w:szCs w:val="24"/>
        </w:rPr>
        <w:t>“Binomial Pricing</w:t>
      </w:r>
      <w:r w:rsidRPr="00A0525B">
        <w:rPr>
          <w:rFonts w:hint="eastAsia"/>
          <w:szCs w:val="24"/>
        </w:rPr>
        <w:t xml:space="preserve"> (</w:t>
      </w:r>
      <w:r w:rsidRPr="00A0525B">
        <w:rPr>
          <w:szCs w:val="24"/>
        </w:rPr>
        <w:t>2</w:t>
      </w:r>
      <w:r w:rsidRPr="00A0525B">
        <w:rPr>
          <w:rFonts w:hint="eastAsia"/>
          <w:szCs w:val="24"/>
        </w:rPr>
        <w:t>.</w:t>
      </w:r>
      <w:r w:rsidRPr="00A0525B">
        <w:rPr>
          <w:szCs w:val="24"/>
        </w:rPr>
        <w:t>3</w:t>
      </w:r>
      <w:r w:rsidRPr="00A0525B">
        <w:rPr>
          <w:rFonts w:hint="eastAsia"/>
          <w:szCs w:val="24"/>
        </w:rPr>
        <w:t>)</w:t>
      </w:r>
      <w:r w:rsidRPr="00A0525B">
        <w:rPr>
          <w:szCs w:val="24"/>
        </w:rPr>
        <w:t>”</w:t>
      </w:r>
      <w:r w:rsidRPr="00A0525B">
        <w:rPr>
          <w:rFonts w:hint="eastAsia"/>
          <w:szCs w:val="24"/>
        </w:rPr>
        <w:t xml:space="preserve"> in Calculations.xlsm.</w:t>
      </w:r>
    </w:p>
    <w:p w:rsidR="00533A49" w:rsidRPr="00A0525B" w:rsidRDefault="00533A49" w:rsidP="000E0286">
      <w:pPr>
        <w:rPr>
          <w:szCs w:val="24"/>
        </w:rPr>
      </w:pPr>
    </w:p>
    <w:p w:rsidR="00C44B5B" w:rsidRPr="00A0525B" w:rsidRDefault="00C44B5B" w:rsidP="000E0286">
      <w:pPr>
        <w:rPr>
          <w:b/>
          <w:sz w:val="28"/>
          <w:szCs w:val="28"/>
        </w:rPr>
      </w:pPr>
      <w:r w:rsidRPr="00A0525B">
        <w:rPr>
          <w:b/>
          <w:sz w:val="28"/>
          <w:szCs w:val="28"/>
        </w:rPr>
        <w:t>3. Option Pricing with Finite Difference Method</w:t>
      </w:r>
    </w:p>
    <w:p w:rsidR="000E0286" w:rsidRPr="00A0525B" w:rsidRDefault="000E0286" w:rsidP="000E0286">
      <w:pPr>
        <w:rPr>
          <w:szCs w:val="24"/>
        </w:rPr>
      </w:pPr>
      <w:r w:rsidRPr="00A0525B">
        <w:rPr>
          <w:rFonts w:hint="eastAsia"/>
          <w:szCs w:val="24"/>
        </w:rPr>
        <w:t>In this part, we consider pricing of European options using finite difference method (in particular, the Crank-Nicolson finite difference method), and various considerations in the model, including the choice of PDE, boundary conditions, initial/finite conditions, underlying asset price models and discretization mechanisms.</w:t>
      </w:r>
    </w:p>
    <w:p w:rsidR="000E0286" w:rsidRPr="00A0525B" w:rsidRDefault="000E0286" w:rsidP="000E0286">
      <w:pPr>
        <w:rPr>
          <w:szCs w:val="24"/>
        </w:rPr>
      </w:pPr>
    </w:p>
    <w:p w:rsidR="001E1A91" w:rsidRPr="00A0525B" w:rsidRDefault="001E1A91" w:rsidP="000E0286">
      <w:pPr>
        <w:rPr>
          <w:sz w:val="28"/>
          <w:szCs w:val="28"/>
          <w:u w:val="single"/>
        </w:rPr>
      </w:pPr>
      <w:r w:rsidRPr="00A0525B">
        <w:rPr>
          <w:sz w:val="28"/>
          <w:szCs w:val="28"/>
          <w:u w:val="single"/>
        </w:rPr>
        <w:t xml:space="preserve">3.1 Boundary </w:t>
      </w:r>
      <w:r w:rsidR="000E0286" w:rsidRPr="00A0525B">
        <w:rPr>
          <w:rFonts w:hint="eastAsia"/>
          <w:sz w:val="28"/>
          <w:szCs w:val="28"/>
          <w:u w:val="single"/>
        </w:rPr>
        <w:t>Conditions</w:t>
      </w:r>
      <w:r w:rsidRPr="00A0525B">
        <w:rPr>
          <w:sz w:val="28"/>
          <w:szCs w:val="28"/>
          <w:u w:val="single"/>
        </w:rPr>
        <w:t xml:space="preserve"> of European Options</w:t>
      </w:r>
    </w:p>
    <w:p w:rsidR="001E1A91" w:rsidRPr="00A0525B" w:rsidRDefault="001E1A91" w:rsidP="000E0286">
      <w:r w:rsidRPr="00A0525B">
        <w:t xml:space="preserve">For European call options, when </w:t>
      </w:r>
      <m:oMath>
        <m:r>
          <m:rPr>
            <m:sty m:val="p"/>
          </m:rPr>
          <w:rPr>
            <w:rFonts w:ascii="Cambria Math" w:hAnsi="Cambria Math"/>
          </w:rPr>
          <m:t>S→0</m:t>
        </m:r>
      </m:oMath>
      <w:r w:rsidRPr="00A0525B">
        <w:t xml:space="preserve">, </w:t>
      </w:r>
      <m:oMath>
        <m:r>
          <m:rPr>
            <m:sty m:val="p"/>
          </m:rPr>
          <w:rPr>
            <w:rFonts w:ascii="Cambria Math" w:hAnsi="Cambria Math"/>
          </w:rPr>
          <m:t>C→0</m:t>
        </m:r>
      </m:oMath>
      <w:r w:rsidR="000807F1" w:rsidRPr="00A0525B">
        <w:rPr>
          <w:rFonts w:hint="eastAsia"/>
        </w:rPr>
        <w:t xml:space="preserve">. As </w:t>
      </w:r>
      <m:oMath>
        <m:r>
          <m:rPr>
            <m:scr m:val="double-struck"/>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&gt;K</m:t>
            </m:r>
          </m:e>
        </m:d>
        <m:r>
          <m:rPr>
            <m:sty m:val="p"/>
          </m:rPr>
          <w:rPr>
            <w:rFonts w:ascii="Cambria Math" w:hAnsi="Cambria Math"/>
          </w:rPr>
          <m:t>→0</m:t>
        </m:r>
      </m:oMath>
      <w:r w:rsidRPr="00A0525B">
        <w:t>, the probability of the call option generating a positive payoff at maturity is negligible.</w:t>
      </w:r>
    </w:p>
    <w:p w:rsidR="001E1A91" w:rsidRPr="00A0525B" w:rsidRDefault="001E1A91" w:rsidP="000E0286">
      <w:r w:rsidRPr="00A0525B">
        <w:t xml:space="preserve">When </w:t>
      </w:r>
      <m:oMath>
        <m:r>
          <m:rPr>
            <m:sty m:val="p"/>
          </m:rPr>
          <w:rPr>
            <w:rFonts w:ascii="Cambria Math" w:hAnsi="Cambria Math"/>
          </w:rPr>
          <m:t>S→∞</m:t>
        </m:r>
      </m:oMath>
      <w:r w:rsidRPr="00A0525B">
        <w:t xml:space="preserve">, i.e. </w:t>
      </w:r>
      <m:oMath>
        <m:r>
          <m:rPr>
            <m:sty m:val="p"/>
          </m:rPr>
          <w:rPr>
            <w:rFonts w:ascii="Cambria Math" w:hAnsi="Cambria Math"/>
          </w:rPr>
          <m:t>S≫K</m:t>
        </m:r>
      </m:oMath>
      <w:r w:rsidRPr="00A0525B">
        <w:t xml:space="preserve">, we have </w:t>
      </w:r>
      <m:oMath>
        <m:r>
          <m:rPr>
            <m:sty m:val="p"/>
          </m:rPr>
          <w:rPr>
            <w:rFonts w:ascii="Cambria Math" w:hAnsi="Cambria Math"/>
          </w:rPr>
          <m:t>C→S-</m:t>
        </m:r>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oMath>
      <w:r w:rsidRPr="00A0525B">
        <w:t xml:space="preserve">. Since </w:t>
      </w:r>
      <m:oMath>
        <m:r>
          <m:rPr>
            <m:scr m:val="double-struck"/>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&gt;K</m:t>
            </m:r>
          </m:e>
        </m:d>
        <m:r>
          <m:rPr>
            <m:sty m:val="p"/>
          </m:rPr>
          <w:rPr>
            <w:rFonts w:ascii="Cambria Math" w:hAnsi="Cambria Math"/>
          </w:rPr>
          <m:t>→1</m:t>
        </m:r>
      </m:oMath>
      <w:r w:rsidRPr="00A0525B">
        <w:t>, it is almost certain that the option will be in-the-money at maturity. Consider selling one unit of the underlying asset for</w:t>
      </w:r>
      <w:r w:rsidR="000807F1" w:rsidRPr="00A0525B">
        <w:rPr>
          <w:rFonts w:hint="eastAsia"/>
        </w:rPr>
        <w:t xml:space="preserve"> S</w:t>
      </w:r>
      <w:r w:rsidRPr="00A0525B">
        <w:t xml:space="preserve">, buying a call option and depositing amount </w:t>
      </w:r>
      <m:oMath>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oMath>
      <w:r w:rsidRPr="00A0525B">
        <w:t xml:space="preserve"> at risk-free rate</w:t>
      </w:r>
      <w:r w:rsidR="000807F1" w:rsidRPr="00A0525B">
        <w:rPr>
          <w:rFonts w:hint="eastAsia"/>
        </w:rPr>
        <w:t xml:space="preserve"> r</w:t>
      </w:r>
      <w:r w:rsidRPr="00A0525B">
        <w:t>. At maturity, the option is very likely to be exercised, so the underlying asset can be bought at</w:t>
      </w:r>
      <w:r w:rsidR="000807F1" w:rsidRPr="00A0525B">
        <w:rPr>
          <w:rFonts w:hint="eastAsia"/>
        </w:rPr>
        <w:t xml:space="preserve"> K</w:t>
      </w:r>
      <w:r w:rsidRPr="00A0525B">
        <w:t xml:space="preserve">, which equals to the deposit plus interest. By no-arbitrage principle we have the value of call option </w:t>
      </w:r>
      <m:oMath>
        <m:r>
          <m:rPr>
            <m:sty m:val="p"/>
          </m:rPr>
          <w:rPr>
            <w:rFonts w:ascii="Cambria Math" w:hAnsi="Cambria Math"/>
          </w:rPr>
          <m:t>C→S-</m:t>
        </m:r>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oMath>
      <w:r w:rsidRPr="00A0525B">
        <w:t>.</w:t>
      </w:r>
    </w:p>
    <w:p w:rsidR="00641428" w:rsidRPr="00A0525B" w:rsidRDefault="00641428">
      <w:pPr>
        <w:spacing w:after="200" w:line="276" w:lineRule="auto"/>
      </w:pPr>
      <w:r w:rsidRPr="00A0525B">
        <w:br w:type="page"/>
      </w:r>
    </w:p>
    <w:p w:rsidR="001E1A91" w:rsidRPr="00A0525B" w:rsidRDefault="001E1A91" w:rsidP="000E0286">
      <w:r w:rsidRPr="00A0525B">
        <w:lastRenderedPageBreak/>
        <w:t xml:space="preserve">For European put options, when </w:t>
      </w:r>
      <m:oMath>
        <m:r>
          <m:rPr>
            <m:sty m:val="p"/>
          </m:rPr>
          <w:rPr>
            <w:rFonts w:ascii="Cambria Math" w:hAnsi="Cambria Math"/>
          </w:rPr>
          <m:t>S→0</m:t>
        </m:r>
      </m:oMath>
      <w:r w:rsidRPr="00A0525B">
        <w:t xml:space="preserve">, </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oMath>
      <w:r w:rsidRPr="00A0525B">
        <w:t xml:space="preserve">. As </w:t>
      </w:r>
      <m:oMath>
        <m:r>
          <m:rPr>
            <m:scr m:val="double-struck"/>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&lt;K</m:t>
            </m:r>
          </m:e>
        </m:d>
        <m:r>
          <m:rPr>
            <m:sty m:val="p"/>
          </m:rPr>
          <w:rPr>
            <w:rFonts w:ascii="Cambria Math" w:hAnsi="Cambria Math"/>
          </w:rPr>
          <m:t>→1</m:t>
        </m:r>
      </m:oMath>
      <w:r w:rsidRPr="00A0525B">
        <w:t>, the option will almost definitely be in-the-money at maturity and exercised. Consider buying one unit of the underlying asset at</w:t>
      </w:r>
      <w:r w:rsidR="000807F1" w:rsidRPr="00A0525B">
        <w:rPr>
          <w:rFonts w:hint="eastAsia"/>
        </w:rPr>
        <w:t xml:space="preserve"> S</w:t>
      </w:r>
      <w:r w:rsidRPr="00A0525B">
        <w:t xml:space="preserve">, buying a put option and borrowing amount </w:t>
      </w:r>
      <m:oMath>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oMath>
      <w:r w:rsidRPr="00A0525B">
        <w:t xml:space="preserve"> at risk-free rate</w:t>
      </w:r>
      <w:r w:rsidR="000807F1" w:rsidRPr="00A0525B">
        <w:rPr>
          <w:rFonts w:hint="eastAsia"/>
        </w:rPr>
        <w:t xml:space="preserve"> r</w:t>
      </w:r>
      <w:r w:rsidRPr="00A0525B">
        <w:t>. At maturity, when the option is exercised, the asset can be sold for</w:t>
      </w:r>
      <w:r w:rsidR="000807F1" w:rsidRPr="00A0525B">
        <w:rPr>
          <w:rFonts w:hint="eastAsia"/>
        </w:rPr>
        <w:t xml:space="preserve"> K</w:t>
      </w:r>
      <w:r w:rsidRPr="00A0525B">
        <w:t xml:space="preserve">, which is used to repay the debt plus interest. By no-arbitrage principle we have the value of put option </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Ke</m:t>
            </m:r>
          </m:e>
          <m:sup>
            <m:r>
              <m:rPr>
                <m:sty m:val="p"/>
              </m:rPr>
              <w:rPr>
                <w:rFonts w:ascii="Cambria Math" w:hAnsi="Cambria Math"/>
              </w:rPr>
              <m:t>-rT</m:t>
            </m:r>
          </m:sup>
        </m:sSup>
        <m:r>
          <m:rPr>
            <m:sty m:val="p"/>
          </m:rPr>
          <w:rPr>
            <w:rFonts w:ascii="Cambria Math" w:hAnsi="Cambria Math"/>
          </w:rPr>
          <m:t>-S</m:t>
        </m:r>
      </m:oMath>
      <w:r w:rsidRPr="00A0525B">
        <w:t>.</w:t>
      </w:r>
    </w:p>
    <w:p w:rsidR="001E1A91" w:rsidRPr="00A0525B" w:rsidRDefault="001E1A91" w:rsidP="000E0286">
      <w:r w:rsidRPr="00A0525B">
        <w:t xml:space="preserve">When </w:t>
      </w:r>
      <m:oMath>
        <m:r>
          <m:rPr>
            <m:sty m:val="p"/>
          </m:rPr>
          <w:rPr>
            <w:rFonts w:ascii="Cambria Math" w:hAnsi="Cambria Math"/>
          </w:rPr>
          <m:t>S→∞</m:t>
        </m:r>
      </m:oMath>
      <w:r w:rsidRPr="00A0525B">
        <w:t xml:space="preserve">, i.e </w:t>
      </w:r>
      <m:oMath>
        <m:r>
          <m:rPr>
            <m:sty m:val="p"/>
          </m:rPr>
          <w:rPr>
            <w:rFonts w:ascii="Cambria Math" w:hAnsi="Cambria Math"/>
          </w:rPr>
          <m:t>S≫K</m:t>
        </m:r>
      </m:oMath>
      <w:r w:rsidRPr="00A0525B">
        <w:t xml:space="preserve">, the probability </w:t>
      </w:r>
      <m:oMath>
        <m:r>
          <m:rPr>
            <m:scr m:val="double-struck"/>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&lt;K</m:t>
            </m:r>
          </m:e>
        </m:d>
        <m:r>
          <m:rPr>
            <m:sty m:val="p"/>
          </m:rPr>
          <w:rPr>
            <w:rFonts w:ascii="Cambria Math" w:hAnsi="Cambria Math"/>
          </w:rPr>
          <m:t>→0</m:t>
        </m:r>
      </m:oMath>
      <w:r w:rsidRPr="00A0525B">
        <w:t xml:space="preserve">, which implies that the probability of the put option generating a positive payoff at maturity is negligible. Therefore, </w:t>
      </w:r>
      <m:oMath>
        <m:r>
          <m:rPr>
            <m:sty m:val="p"/>
          </m:rPr>
          <w:rPr>
            <w:rFonts w:ascii="Cambria Math" w:hAnsi="Cambria Math"/>
          </w:rPr>
          <m:t>P→0</m:t>
        </m:r>
      </m:oMath>
      <w:r w:rsidRPr="00A0525B">
        <w:t>.</w:t>
      </w:r>
    </w:p>
    <w:p w:rsidR="000807F1" w:rsidRPr="00A0525B" w:rsidRDefault="000807F1" w:rsidP="000E0286"/>
    <w:p w:rsidR="001E1A91" w:rsidRPr="00A0525B" w:rsidRDefault="001E1A91" w:rsidP="000E0286">
      <w:r w:rsidRPr="00A0525B">
        <w:t xml:space="preserve">Based on the above discussion, </w:t>
      </w:r>
      <w:r w:rsidRPr="00A0525B">
        <w:rPr>
          <w:rFonts w:hint="eastAsia"/>
        </w:rPr>
        <w:t>we obtain Table 12:</w:t>
      </w:r>
    </w:p>
    <w:p w:rsidR="001E1A91" w:rsidRPr="00A0525B" w:rsidRDefault="001E1A91" w:rsidP="000E0286"/>
    <w:tbl>
      <w:tblPr>
        <w:tblStyle w:val="MediumShading2-Accent1"/>
        <w:tblW w:w="0" w:type="auto"/>
        <w:jc w:val="center"/>
        <w:tblLook w:val="04A0" w:firstRow="1" w:lastRow="0" w:firstColumn="1" w:lastColumn="0" w:noHBand="0" w:noVBand="1"/>
      </w:tblPr>
      <w:tblGrid>
        <w:gridCol w:w="3561"/>
        <w:gridCol w:w="3561"/>
        <w:gridCol w:w="3561"/>
      </w:tblGrid>
      <w:tr w:rsidR="001E1A91" w:rsidRPr="00A0525B" w:rsidTr="000807F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1" w:type="dxa"/>
          </w:tcPr>
          <w:p w:rsidR="001E1A91" w:rsidRPr="00A0525B" w:rsidRDefault="001E1A91" w:rsidP="000E0286">
            <w:pPr>
              <w:jc w:val="center"/>
              <w:rPr>
                <w:szCs w:val="24"/>
              </w:rPr>
            </w:pPr>
          </w:p>
        </w:tc>
        <w:tc>
          <w:tcPr>
            <w:tcW w:w="3561" w:type="dxa"/>
          </w:tcPr>
          <w:p w:rsidR="001E1A91" w:rsidRPr="00A0525B" w:rsidRDefault="001E1A91" w:rsidP="000E0286">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rFonts w:hint="eastAsia"/>
                <w:szCs w:val="24"/>
              </w:rPr>
              <w:t>European Call</w:t>
            </w:r>
          </w:p>
        </w:tc>
        <w:tc>
          <w:tcPr>
            <w:tcW w:w="3561" w:type="dxa"/>
          </w:tcPr>
          <w:p w:rsidR="001E1A91" w:rsidRPr="00A0525B" w:rsidRDefault="001E1A91" w:rsidP="000E0286">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rFonts w:hint="eastAsia"/>
                <w:szCs w:val="24"/>
              </w:rPr>
              <w:t>European Put</w:t>
            </w:r>
          </w:p>
        </w:tc>
      </w:tr>
      <w:tr w:rsidR="001E1A91" w:rsidRPr="00A0525B" w:rsidTr="00080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1" w:type="dxa"/>
          </w:tcPr>
          <w:p w:rsidR="001E1A91" w:rsidRPr="00A0525B" w:rsidRDefault="001E1A91" w:rsidP="000E0286">
            <w:pPr>
              <w:jc w:val="center"/>
              <w:rPr>
                <w:szCs w:val="24"/>
              </w:rPr>
            </w:pPr>
            <w:r w:rsidRPr="00A0525B">
              <w:rPr>
                <w:rFonts w:hint="eastAsia"/>
                <w:szCs w:val="24"/>
              </w:rPr>
              <w:t>Final Condition (t = T)</w:t>
            </w:r>
          </w:p>
        </w:tc>
        <w:tc>
          <w:tcPr>
            <w:tcW w:w="3561" w:type="dxa"/>
          </w:tcPr>
          <w:p w:rsidR="001E1A91" w:rsidRPr="00A0525B" w:rsidRDefault="000416CB" w:rsidP="000E0286">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 xml:space="preserve">max(S </w:t>
            </w:r>
            <w:r w:rsidRPr="00A0525B">
              <w:rPr>
                <w:szCs w:val="24"/>
              </w:rPr>
              <w:t>–</w:t>
            </w:r>
            <w:r w:rsidRPr="00A0525B">
              <w:rPr>
                <w:rFonts w:hint="eastAsia"/>
                <w:szCs w:val="24"/>
              </w:rPr>
              <w:t xml:space="preserve"> K, 0)</w:t>
            </w:r>
          </w:p>
        </w:tc>
        <w:tc>
          <w:tcPr>
            <w:tcW w:w="3561" w:type="dxa"/>
          </w:tcPr>
          <w:p w:rsidR="001E1A91" w:rsidRPr="00A0525B" w:rsidRDefault="000416CB" w:rsidP="000E0286">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 xml:space="preserve">max(K </w:t>
            </w:r>
            <w:r w:rsidRPr="00A0525B">
              <w:rPr>
                <w:szCs w:val="24"/>
              </w:rPr>
              <w:t>–</w:t>
            </w:r>
            <w:r w:rsidRPr="00A0525B">
              <w:rPr>
                <w:rFonts w:hint="eastAsia"/>
                <w:szCs w:val="24"/>
              </w:rPr>
              <w:t xml:space="preserve"> S, 0)</w:t>
            </w:r>
          </w:p>
        </w:tc>
      </w:tr>
      <w:tr w:rsidR="001E1A91" w:rsidRPr="00A0525B" w:rsidTr="000807F1">
        <w:trPr>
          <w:jc w:val="center"/>
        </w:trPr>
        <w:tc>
          <w:tcPr>
            <w:cnfStyle w:val="001000000000" w:firstRow="0" w:lastRow="0" w:firstColumn="1" w:lastColumn="0" w:oddVBand="0" w:evenVBand="0" w:oddHBand="0" w:evenHBand="0" w:firstRowFirstColumn="0" w:firstRowLastColumn="0" w:lastRowFirstColumn="0" w:lastRowLastColumn="0"/>
            <w:tcW w:w="3561" w:type="dxa"/>
          </w:tcPr>
          <w:p w:rsidR="001E1A91" w:rsidRPr="00A0525B" w:rsidRDefault="001E1A91" w:rsidP="000416CB">
            <w:pPr>
              <w:jc w:val="center"/>
              <w:rPr>
                <w:szCs w:val="24"/>
              </w:rPr>
            </w:pPr>
            <w:r w:rsidRPr="00A0525B">
              <w:rPr>
                <w:rFonts w:hint="eastAsia"/>
                <w:szCs w:val="24"/>
              </w:rPr>
              <w:t>Boundary Condition (</w:t>
            </w:r>
            <w:r w:rsidR="000416CB" w:rsidRPr="00A0525B">
              <w:rPr>
                <w:rFonts w:hint="eastAsia"/>
                <w:szCs w:val="24"/>
              </w:rPr>
              <w:t>S = S</w:t>
            </w:r>
            <w:r w:rsidR="000416CB" w:rsidRPr="00A0525B">
              <w:rPr>
                <w:rFonts w:hint="eastAsia"/>
                <w:szCs w:val="24"/>
                <w:vertAlign w:val="superscript"/>
              </w:rPr>
              <w:t>1</w:t>
            </w:r>
            <w:r w:rsidRPr="00A0525B">
              <w:rPr>
                <w:rFonts w:hint="eastAsia"/>
                <w:szCs w:val="24"/>
              </w:rPr>
              <w:t>)</w:t>
            </w:r>
          </w:p>
        </w:tc>
        <w:tc>
          <w:tcPr>
            <w:tcW w:w="3561" w:type="dxa"/>
          </w:tcPr>
          <w:p w:rsidR="001E1A91" w:rsidRPr="00A0525B" w:rsidRDefault="000416CB" w:rsidP="000E0286">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V</w:t>
            </w:r>
            <w:r w:rsidRPr="00A0525B">
              <w:rPr>
                <w:rFonts w:hint="eastAsia"/>
                <w:szCs w:val="24"/>
                <w:vertAlign w:val="superscript"/>
              </w:rPr>
              <w:t>1</w:t>
            </w:r>
            <w:r w:rsidRPr="00A0525B">
              <w:rPr>
                <w:rFonts w:hint="eastAsia"/>
                <w:szCs w:val="24"/>
              </w:rPr>
              <w:t xml:space="preserve"> = 0</w:t>
            </w:r>
          </w:p>
        </w:tc>
        <w:tc>
          <w:tcPr>
            <w:tcW w:w="3561" w:type="dxa"/>
          </w:tcPr>
          <w:p w:rsidR="001E1A91" w:rsidRPr="00A0525B" w:rsidRDefault="000416CB" w:rsidP="000E0286">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V</w:t>
            </w:r>
            <w:r w:rsidRPr="00A0525B">
              <w:rPr>
                <w:rFonts w:hint="eastAsia"/>
                <w:szCs w:val="24"/>
                <w:vertAlign w:val="superscript"/>
              </w:rPr>
              <w:t>1</w:t>
            </w:r>
            <w:r w:rsidRPr="00A0525B">
              <w:rPr>
                <w:rFonts w:hint="eastAsia"/>
                <w:szCs w:val="24"/>
              </w:rPr>
              <w:t xml:space="preserve"> = Ke</w:t>
            </w:r>
            <w:r w:rsidRPr="00A0525B">
              <w:rPr>
                <w:rFonts w:hint="eastAsia"/>
                <w:szCs w:val="24"/>
                <w:vertAlign w:val="superscript"/>
              </w:rPr>
              <w:t>-rT</w:t>
            </w:r>
            <w:r w:rsidRPr="00A0525B">
              <w:rPr>
                <w:rFonts w:hint="eastAsia"/>
                <w:szCs w:val="24"/>
              </w:rPr>
              <w:t xml:space="preserve"> </w:t>
            </w:r>
            <w:r w:rsidRPr="00A0525B">
              <w:rPr>
                <w:szCs w:val="24"/>
              </w:rPr>
              <w:t>–</w:t>
            </w:r>
            <w:r w:rsidRPr="00A0525B">
              <w:rPr>
                <w:rFonts w:hint="eastAsia"/>
                <w:szCs w:val="24"/>
              </w:rPr>
              <w:t xml:space="preserve"> S</w:t>
            </w:r>
          </w:p>
        </w:tc>
      </w:tr>
      <w:tr w:rsidR="001E1A91" w:rsidRPr="00A0525B" w:rsidTr="000807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1" w:type="dxa"/>
          </w:tcPr>
          <w:p w:rsidR="001E1A91" w:rsidRPr="00A0525B" w:rsidRDefault="001E1A91" w:rsidP="000416CB">
            <w:pPr>
              <w:jc w:val="center"/>
              <w:rPr>
                <w:szCs w:val="24"/>
              </w:rPr>
            </w:pPr>
            <w:r w:rsidRPr="00A0525B">
              <w:rPr>
                <w:rFonts w:hint="eastAsia"/>
                <w:szCs w:val="24"/>
              </w:rPr>
              <w:t>Boundary Condition (</w:t>
            </w:r>
            <w:r w:rsidR="000416CB" w:rsidRPr="00A0525B">
              <w:rPr>
                <w:rFonts w:hint="eastAsia"/>
                <w:szCs w:val="24"/>
              </w:rPr>
              <w:t>S = S</w:t>
            </w:r>
            <w:r w:rsidR="000416CB" w:rsidRPr="00A0525B">
              <w:rPr>
                <w:rFonts w:hint="eastAsia"/>
                <w:szCs w:val="24"/>
                <w:vertAlign w:val="superscript"/>
              </w:rPr>
              <w:t>N+1</w:t>
            </w:r>
            <w:r w:rsidRPr="00A0525B">
              <w:rPr>
                <w:rFonts w:hint="eastAsia"/>
                <w:szCs w:val="24"/>
              </w:rPr>
              <w:t>)</w:t>
            </w:r>
          </w:p>
        </w:tc>
        <w:tc>
          <w:tcPr>
            <w:tcW w:w="3561" w:type="dxa"/>
          </w:tcPr>
          <w:p w:rsidR="001E1A91" w:rsidRPr="00A0525B" w:rsidRDefault="000416CB" w:rsidP="000E0286">
            <w:pPr>
              <w:jc w:val="center"/>
              <w:cnfStyle w:val="000000100000" w:firstRow="0" w:lastRow="0" w:firstColumn="0" w:lastColumn="0" w:oddVBand="0" w:evenVBand="0" w:oddHBand="1" w:evenHBand="0" w:firstRowFirstColumn="0" w:firstRowLastColumn="0" w:lastRowFirstColumn="0" w:lastRowLastColumn="0"/>
              <w:rPr>
                <w:szCs w:val="24"/>
                <w:vertAlign w:val="superscript"/>
              </w:rPr>
            </w:pPr>
            <w:r w:rsidRPr="00A0525B">
              <w:rPr>
                <w:rFonts w:hint="eastAsia"/>
                <w:szCs w:val="24"/>
              </w:rPr>
              <w:t>V</w:t>
            </w:r>
            <w:r w:rsidRPr="00A0525B">
              <w:rPr>
                <w:rFonts w:hint="eastAsia"/>
                <w:szCs w:val="24"/>
                <w:vertAlign w:val="superscript"/>
              </w:rPr>
              <w:t>N+1</w:t>
            </w:r>
            <w:r w:rsidRPr="00A0525B">
              <w:rPr>
                <w:rFonts w:hint="eastAsia"/>
                <w:szCs w:val="24"/>
              </w:rPr>
              <w:t xml:space="preserve"> = S </w:t>
            </w:r>
            <w:r w:rsidRPr="00A0525B">
              <w:rPr>
                <w:szCs w:val="24"/>
              </w:rPr>
              <w:t>–</w:t>
            </w:r>
            <w:r w:rsidRPr="00A0525B">
              <w:rPr>
                <w:rFonts w:hint="eastAsia"/>
                <w:szCs w:val="24"/>
              </w:rPr>
              <w:t xml:space="preserve"> Ke</w:t>
            </w:r>
            <w:r w:rsidRPr="00A0525B">
              <w:rPr>
                <w:rFonts w:hint="eastAsia"/>
                <w:szCs w:val="24"/>
                <w:vertAlign w:val="superscript"/>
              </w:rPr>
              <w:t>-rT</w:t>
            </w:r>
          </w:p>
        </w:tc>
        <w:tc>
          <w:tcPr>
            <w:tcW w:w="3561" w:type="dxa"/>
          </w:tcPr>
          <w:p w:rsidR="001E1A91" w:rsidRPr="00A0525B" w:rsidRDefault="000416CB" w:rsidP="000E0286">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V</w:t>
            </w:r>
            <w:r w:rsidRPr="00A0525B">
              <w:rPr>
                <w:rFonts w:hint="eastAsia"/>
                <w:szCs w:val="24"/>
                <w:vertAlign w:val="superscript"/>
              </w:rPr>
              <w:t>N+1</w:t>
            </w:r>
            <w:r w:rsidRPr="00A0525B">
              <w:rPr>
                <w:rFonts w:hint="eastAsia"/>
                <w:szCs w:val="24"/>
              </w:rPr>
              <w:t xml:space="preserve"> = 0</w:t>
            </w:r>
          </w:p>
        </w:tc>
      </w:tr>
    </w:tbl>
    <w:p w:rsidR="001E1A91" w:rsidRPr="00A0525B" w:rsidRDefault="001E1A91" w:rsidP="000E0286">
      <w:pPr>
        <w:jc w:val="center"/>
        <w:rPr>
          <w:szCs w:val="24"/>
        </w:rPr>
      </w:pPr>
      <w:r w:rsidRPr="00A0525B">
        <w:rPr>
          <w:rFonts w:hint="eastAsia"/>
          <w:szCs w:val="24"/>
        </w:rPr>
        <w:t>Table 12: Final Conditions and Boundary Conditions for the Backward Parabolic PDE</w:t>
      </w:r>
    </w:p>
    <w:p w:rsidR="00C44B5B" w:rsidRPr="00A0525B" w:rsidRDefault="00C44B5B" w:rsidP="000E0286">
      <w:pPr>
        <w:rPr>
          <w:szCs w:val="24"/>
        </w:rPr>
      </w:pPr>
    </w:p>
    <w:p w:rsidR="000807F1" w:rsidRPr="00A0525B" w:rsidRDefault="000807F1" w:rsidP="000E0286">
      <w:pPr>
        <w:rPr>
          <w:sz w:val="28"/>
          <w:szCs w:val="28"/>
          <w:u w:val="single"/>
        </w:rPr>
      </w:pPr>
      <w:r w:rsidRPr="00A0525B">
        <w:rPr>
          <w:sz w:val="28"/>
          <w:szCs w:val="28"/>
          <w:u w:val="single"/>
        </w:rPr>
        <w:t xml:space="preserve">3.2 Local Volatility Function (LVF) </w:t>
      </w:r>
      <w:r w:rsidRPr="00A0525B">
        <w:rPr>
          <w:rFonts w:hint="eastAsia"/>
          <w:sz w:val="28"/>
          <w:szCs w:val="28"/>
          <w:u w:val="single"/>
        </w:rPr>
        <w:t>M</w:t>
      </w:r>
      <w:r w:rsidRPr="00A0525B">
        <w:rPr>
          <w:sz w:val="28"/>
          <w:szCs w:val="28"/>
          <w:u w:val="single"/>
        </w:rPr>
        <w:t>odels</w:t>
      </w:r>
    </w:p>
    <w:p w:rsidR="000807F1" w:rsidRPr="00A0525B" w:rsidRDefault="000807F1" w:rsidP="000E0286">
      <w:r w:rsidRPr="00A0525B">
        <w:t xml:space="preserve">In </w:t>
      </w:r>
      <w:r w:rsidRPr="00A0525B">
        <w:rPr>
          <w:rFonts w:hint="eastAsia"/>
        </w:rPr>
        <w:t>the Local Volatility Function (LVF)</w:t>
      </w:r>
      <w:r w:rsidRPr="00A0525B">
        <w:t xml:space="preserve"> model, the </w:t>
      </w:r>
      <w:r w:rsidRPr="00A0525B">
        <w:rPr>
          <w:rFonts w:hint="eastAsia"/>
        </w:rPr>
        <w:t xml:space="preserve">underlying asset </w:t>
      </w:r>
      <w:r w:rsidRPr="00A0525B">
        <w:t xml:space="preserve">price is assumed to follow the stochastic differential equation: </w:t>
      </w:r>
    </w:p>
    <w:p w:rsidR="000807F1" w:rsidRPr="00A0525B" w:rsidRDefault="00A33413" w:rsidP="000E0286">
      <m:oMathPara>
        <m:oMath>
          <m:f>
            <m:fPr>
              <m:ctrlPr>
                <w:rPr>
                  <w:rFonts w:ascii="Cambria Math" w:hAnsi="Cambria Math"/>
                </w:rPr>
              </m:ctrlPr>
            </m:fPr>
            <m:num>
              <m:r>
                <m:rPr>
                  <m:sty m:val="p"/>
                </m:rPr>
                <w:rPr>
                  <w:rFonts w:ascii="Cambria Math" w:hAnsi="Cambria Math"/>
                </w:rPr>
                <m:t>dS</m:t>
              </m:r>
            </m:num>
            <m:den>
              <m:r>
                <m:rPr>
                  <m:sty m:val="p"/>
                </m:rPr>
                <w:rPr>
                  <w:rFonts w:ascii="Cambria Math" w:hAnsi="Cambria Math"/>
                </w:rPr>
                <m:t>S</m:t>
              </m:r>
            </m:den>
          </m:f>
          <m:r>
            <m:rPr>
              <m:sty m:val="p"/>
            </m:rPr>
            <w:rPr>
              <w:rFonts w:ascii="Cambria Math" w:hAnsi="Cambria Math"/>
            </w:rPr>
            <m:t>=</m:t>
          </m:r>
          <m:d>
            <m:dPr>
              <m:ctrlPr>
                <w:rPr>
                  <w:rFonts w:ascii="Cambria Math" w:hAnsi="Cambria Math"/>
                </w:rPr>
              </m:ctrlPr>
            </m:dPr>
            <m:e>
              <m:r>
                <m:rPr>
                  <m:sty m:val="p"/>
                </m:rPr>
                <w:rPr>
                  <w:rFonts w:ascii="Cambria Math" w:hAnsi="Cambria Math"/>
                </w:rPr>
                <m:t>μ-q</m:t>
              </m:r>
            </m:e>
          </m:d>
          <m:r>
            <m:rPr>
              <m:sty m:val="p"/>
            </m:rPr>
            <w:rPr>
              <w:rFonts w:ascii="Cambria Math" w:hAnsi="Cambria Math"/>
            </w:rPr>
            <m:t>dt+σ</m:t>
          </m:r>
          <m:d>
            <m:dPr>
              <m:ctrlPr>
                <w:rPr>
                  <w:rFonts w:ascii="Cambria Math" w:hAnsi="Cambria Math"/>
                </w:rPr>
              </m:ctrlPr>
            </m:dPr>
            <m:e>
              <m:r>
                <m:rPr>
                  <m:sty m:val="p"/>
                </m:rPr>
                <w:rPr>
                  <w:rFonts w:ascii="Cambria Math" w:hAnsi="Cambria Math"/>
                </w:rPr>
                <m:t>S,t</m:t>
              </m:r>
            </m:e>
          </m:d>
          <m:r>
            <m:rPr>
              <m:sty m:val="p"/>
            </m:rPr>
            <w:rPr>
              <w:rFonts w:ascii="Cambria Math" w:hAnsi="Cambria Math"/>
            </w:rPr>
            <m:t>dW</m:t>
          </m:r>
        </m:oMath>
      </m:oMathPara>
    </w:p>
    <w:p w:rsidR="000807F1" w:rsidRPr="00A0525B" w:rsidRDefault="000807F1" w:rsidP="000E0286">
      <w:r w:rsidRPr="00A0525B">
        <w:t>Where</w:t>
      </w:r>
      <w:r w:rsidRPr="00A0525B">
        <w:rPr>
          <w:rFonts w:hint="eastAsia"/>
        </w:rPr>
        <w:t xml:space="preserve"> </w:t>
      </w:r>
      <w:r w:rsidRPr="00A0525B">
        <w:t xml:space="preserve">µ is the expected rate of return, </w:t>
      </w:r>
      <w:r w:rsidRPr="00A0525B">
        <w:rPr>
          <w:rFonts w:hint="eastAsia"/>
        </w:rPr>
        <w:t xml:space="preserve">q </w:t>
      </w:r>
      <w:r w:rsidRPr="00A0525B">
        <w:t xml:space="preserve">is continuous dividend yield, </w:t>
      </w:r>
      <w:r w:rsidRPr="00A0525B">
        <w:rPr>
          <w:rFonts w:hint="eastAsia"/>
        </w:rPr>
        <w:t xml:space="preserve">W </w:t>
      </w:r>
      <w:r w:rsidRPr="00A0525B">
        <w:t xml:space="preserve">denotes a standard Brownian motion and </w:t>
      </w:r>
      <m:oMath>
        <m:r>
          <m:rPr>
            <m:sty m:val="p"/>
          </m:rPr>
          <w:rPr>
            <w:rFonts w:ascii="Cambria Math" w:hAnsi="Cambria Math"/>
          </w:rPr>
          <m:t>σ(S,t)</m:t>
        </m:r>
      </m:oMath>
      <w:r w:rsidRPr="00A0525B">
        <w:t xml:space="preserve"> is the local volatility function. Assume interest rate </w:t>
      </w:r>
      <w:r w:rsidRPr="00A0525B">
        <w:rPr>
          <w:rFonts w:hint="eastAsia"/>
        </w:rPr>
        <w:t xml:space="preserve">r </w:t>
      </w:r>
      <w:r w:rsidRPr="00A0525B">
        <w:t>is a positive constant and denote the initial price of underlying asset as</w:t>
      </w:r>
      <w:r w:rsidRPr="00A0525B">
        <w:rPr>
          <w:rFonts w:hint="eastAsia"/>
        </w:rPr>
        <w:t xml:space="preserve"> S</w:t>
      </w:r>
      <w:r w:rsidRPr="00A0525B">
        <w:rPr>
          <w:rFonts w:hint="eastAsia"/>
          <w:vertAlign w:val="subscript"/>
        </w:rPr>
        <w:t>0</w:t>
      </w:r>
      <w:r w:rsidRPr="00A0525B">
        <w:rPr>
          <w:rFonts w:hint="eastAsia"/>
        </w:rPr>
        <w:t>,</w:t>
      </w:r>
      <w:r w:rsidRPr="00A0525B">
        <w:t xml:space="preserve"> </w:t>
      </w:r>
      <w:r w:rsidRPr="00A0525B">
        <w:rPr>
          <w:rFonts w:hint="eastAsia"/>
        </w:rPr>
        <w:t>t</w:t>
      </w:r>
      <w:r w:rsidRPr="00A0525B">
        <w:t xml:space="preserve">he value </w:t>
      </w:r>
      <m:oMath>
        <m:r>
          <m:rPr>
            <m:sty m:val="p"/>
          </m:rPr>
          <w:rPr>
            <w:rFonts w:ascii="Cambria Math" w:hAnsi="Cambria Math"/>
          </w:rPr>
          <m:t>V(S,t)</m:t>
        </m:r>
      </m:oMath>
      <w:r w:rsidRPr="00A0525B">
        <w:t xml:space="preserve"> of the European option satisfies the backward parabolic PDE:</w:t>
      </w:r>
    </w:p>
    <w:p w:rsidR="000807F1" w:rsidRPr="00A0525B" w:rsidRDefault="00A33413" w:rsidP="000E0286">
      <m:oMathPara>
        <m:oMath>
          <m:f>
            <m:fPr>
              <m:ctrlPr>
                <w:rPr>
                  <w:rFonts w:ascii="Cambria Math" w:hAnsi="Cambria Math"/>
                </w:rPr>
              </m:ctrlPr>
            </m:fPr>
            <m:num>
              <m:r>
                <m:rPr>
                  <m:sty m:val="p"/>
                </m:rPr>
                <w:rPr>
                  <w:rFonts w:ascii="Cambria Math" w:hAnsi="Cambria Math"/>
                </w:rPr>
                <m:t>∂V</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σ</m:t>
          </m:r>
          <m:sSup>
            <m:sSupPr>
              <m:ctrlPr>
                <w:rPr>
                  <w:rFonts w:ascii="Cambria Math" w:hAnsi="Cambria Math"/>
                </w:rPr>
              </m:ctrlPr>
            </m:sSupPr>
            <m:e>
              <m:d>
                <m:dPr>
                  <m:ctrlPr>
                    <w:rPr>
                      <w:rFonts w:ascii="Cambria Math" w:hAnsi="Cambria Math"/>
                    </w:rPr>
                  </m:ctrlPr>
                </m:dPr>
                <m:e>
                  <m:r>
                    <m:rPr>
                      <m:sty m:val="p"/>
                    </m:rPr>
                    <w:rPr>
                      <w:rFonts w:ascii="Cambria Math" w:hAnsi="Cambria Math"/>
                    </w:rPr>
                    <m:t>S,t</m:t>
                  </m:r>
                </m:e>
              </m:d>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r>
            <m:rPr>
              <m:sty m:val="p"/>
            </m:rPr>
            <w:rPr>
              <w:rFonts w:ascii="Cambria Math" w:hAnsi="Cambria Math"/>
            </w:rPr>
            <m:t>+</m:t>
          </m:r>
          <m:d>
            <m:dPr>
              <m:ctrlPr>
                <w:rPr>
                  <w:rFonts w:ascii="Cambria Math" w:hAnsi="Cambria Math"/>
                </w:rPr>
              </m:ctrlPr>
            </m:dPr>
            <m:e>
              <m:r>
                <m:rPr>
                  <m:sty m:val="p"/>
                </m:rPr>
                <w:rPr>
                  <w:rFonts w:ascii="Cambria Math" w:hAnsi="Cambria Math"/>
                </w:rPr>
                <m:t>r-q</m:t>
              </m:r>
            </m:e>
          </m:d>
          <m:r>
            <m:rPr>
              <m:sty m:val="p"/>
            </m:rPr>
            <w:rPr>
              <w:rFonts w:ascii="Cambria Math" w:hAnsi="Cambria Math"/>
            </w:rPr>
            <m:t>S</m:t>
          </m:r>
          <m:f>
            <m:fPr>
              <m:ctrlPr>
                <w:rPr>
                  <w:rFonts w:ascii="Cambria Math" w:hAnsi="Cambria Math"/>
                </w:rPr>
              </m:ctrlPr>
            </m:fPr>
            <m:num>
              <m:r>
                <m:rPr>
                  <m:sty m:val="p"/>
                </m:rPr>
                <w:rPr>
                  <w:rFonts w:ascii="Cambria Math" w:hAnsi="Cambria Math"/>
                </w:rPr>
                <m:t>∂V</m:t>
              </m:r>
            </m:num>
            <m:den>
              <m:r>
                <m:rPr>
                  <m:sty m:val="p"/>
                </m:rPr>
                <w:rPr>
                  <w:rFonts w:ascii="Cambria Math" w:hAnsi="Cambria Math"/>
                </w:rPr>
                <m:t>∂S</m:t>
              </m:r>
            </m:den>
          </m:f>
          <m:r>
            <m:rPr>
              <m:sty m:val="p"/>
            </m:rPr>
            <w:rPr>
              <w:rFonts w:ascii="Cambria Math" w:hAnsi="Cambria Math"/>
            </w:rPr>
            <m:t>-rV=0</m:t>
          </m:r>
        </m:oMath>
      </m:oMathPara>
    </w:p>
    <w:p w:rsidR="000807F1" w:rsidRPr="00A0525B" w:rsidRDefault="000807F1" w:rsidP="000E0286">
      <w:r w:rsidRPr="00A0525B">
        <w:t>Here, t denotes time from the spot. For simulation purposes, it would be more convenient to define t as the time until maturity instead. The PDE can be obtained just by changing a few signs in the above equation</w:t>
      </w:r>
      <w:r w:rsidRPr="00A0525B">
        <w:rPr>
          <w:rFonts w:hint="eastAsia"/>
        </w:rPr>
        <w:t>:</w:t>
      </w:r>
    </w:p>
    <w:p w:rsidR="000807F1" w:rsidRPr="00A0525B" w:rsidRDefault="00A33413" w:rsidP="000E0286">
      <m:oMathPara>
        <m:oMath>
          <m:f>
            <m:fPr>
              <m:ctrlPr>
                <w:rPr>
                  <w:rFonts w:ascii="Cambria Math" w:hAnsi="Cambria Math"/>
                </w:rPr>
              </m:ctrlPr>
            </m:fPr>
            <m:num>
              <m:r>
                <m:rPr>
                  <m:sty m:val="p"/>
                </m:rPr>
                <w:rPr>
                  <w:rFonts w:ascii="Cambria Math" w:hAnsi="Cambria Math"/>
                </w:rPr>
                <m:t>∂V</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σ</m:t>
          </m:r>
          <m:sSup>
            <m:sSupPr>
              <m:ctrlPr>
                <w:rPr>
                  <w:rFonts w:ascii="Cambria Math" w:hAnsi="Cambria Math"/>
                </w:rPr>
              </m:ctrlPr>
            </m:sSupPr>
            <m:e>
              <m:d>
                <m:dPr>
                  <m:ctrlPr>
                    <w:rPr>
                      <w:rFonts w:ascii="Cambria Math" w:hAnsi="Cambria Math"/>
                    </w:rPr>
                  </m:ctrlPr>
                </m:dPr>
                <m:e>
                  <m:r>
                    <m:rPr>
                      <m:sty m:val="p"/>
                    </m:rPr>
                    <w:rPr>
                      <w:rFonts w:ascii="Cambria Math" w:hAnsi="Cambria Math"/>
                    </w:rPr>
                    <m:t>S,t</m:t>
                  </m:r>
                </m:e>
              </m:d>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r>
            <m:rPr>
              <m:sty m:val="p"/>
            </m:rPr>
            <w:rPr>
              <w:rFonts w:ascii="Cambria Math" w:hAnsi="Cambria Math"/>
            </w:rPr>
            <m:t>-</m:t>
          </m:r>
          <m:d>
            <m:dPr>
              <m:ctrlPr>
                <w:rPr>
                  <w:rFonts w:ascii="Cambria Math" w:hAnsi="Cambria Math"/>
                </w:rPr>
              </m:ctrlPr>
            </m:dPr>
            <m:e>
              <m:r>
                <m:rPr>
                  <m:sty m:val="p"/>
                </m:rPr>
                <w:rPr>
                  <w:rFonts w:ascii="Cambria Math" w:hAnsi="Cambria Math"/>
                </w:rPr>
                <m:t>r-q</m:t>
              </m:r>
            </m:e>
          </m:d>
          <m:r>
            <m:rPr>
              <m:sty m:val="p"/>
            </m:rPr>
            <w:rPr>
              <w:rFonts w:ascii="Cambria Math" w:hAnsi="Cambria Math"/>
            </w:rPr>
            <m:t>S</m:t>
          </m:r>
          <m:f>
            <m:fPr>
              <m:ctrlPr>
                <w:rPr>
                  <w:rFonts w:ascii="Cambria Math" w:hAnsi="Cambria Math"/>
                </w:rPr>
              </m:ctrlPr>
            </m:fPr>
            <m:num>
              <m:r>
                <m:rPr>
                  <m:sty m:val="p"/>
                </m:rPr>
                <w:rPr>
                  <w:rFonts w:ascii="Cambria Math" w:hAnsi="Cambria Math"/>
                </w:rPr>
                <m:t>∂V</m:t>
              </m:r>
            </m:num>
            <m:den>
              <m:r>
                <m:rPr>
                  <m:sty m:val="p"/>
                </m:rPr>
                <w:rPr>
                  <w:rFonts w:ascii="Cambria Math" w:hAnsi="Cambria Math"/>
                </w:rPr>
                <m:t>∂S</m:t>
              </m:r>
            </m:den>
          </m:f>
          <m:r>
            <m:rPr>
              <m:sty m:val="p"/>
            </m:rPr>
            <w:rPr>
              <w:rFonts w:ascii="Cambria Math" w:hAnsi="Cambria Math"/>
            </w:rPr>
            <m:t>+rV=0</m:t>
          </m:r>
        </m:oMath>
      </m:oMathPara>
    </w:p>
    <w:p w:rsidR="001E1A91" w:rsidRPr="00A0525B" w:rsidRDefault="001E1A91" w:rsidP="000E0286">
      <w:pPr>
        <w:rPr>
          <w:szCs w:val="24"/>
        </w:rPr>
      </w:pPr>
    </w:p>
    <w:p w:rsidR="000807F1" w:rsidRPr="00A0525B" w:rsidRDefault="000807F1" w:rsidP="000E0286">
      <w:pPr>
        <w:rPr>
          <w:sz w:val="28"/>
          <w:szCs w:val="28"/>
          <w:u w:val="single"/>
        </w:rPr>
      </w:pPr>
      <w:r w:rsidRPr="00A0525B">
        <w:rPr>
          <w:sz w:val="28"/>
          <w:szCs w:val="28"/>
          <w:u w:val="single"/>
        </w:rPr>
        <w:t>3.2.1 Constant Elasticity of Variance (CEV) model</w:t>
      </w:r>
    </w:p>
    <w:p w:rsidR="000807F1" w:rsidRPr="00A0525B" w:rsidRDefault="000807F1" w:rsidP="000E0286">
      <w:r w:rsidRPr="00A0525B">
        <w:rPr>
          <w:rFonts w:hint="eastAsia"/>
        </w:rPr>
        <w:t xml:space="preserve">The </w:t>
      </w:r>
      <w:r w:rsidRPr="00A0525B">
        <w:t>Constant Elasticity of Variance (CEV) model</w:t>
      </w:r>
      <w:r w:rsidRPr="00A0525B">
        <w:rPr>
          <w:rFonts w:hint="eastAsia"/>
        </w:rPr>
        <w:t xml:space="preserve"> is a commonly used LVF model</w:t>
      </w:r>
      <w:r w:rsidRPr="00A0525B">
        <w:t xml:space="preserve"> which assumes</w:t>
      </w:r>
      <w:r w:rsidRPr="00A0525B">
        <w:rPr>
          <w:rFonts w:hint="eastAsia"/>
        </w:rPr>
        <w:t>:</w:t>
      </w:r>
    </w:p>
    <w:p w:rsidR="000807F1" w:rsidRPr="00A0525B" w:rsidRDefault="00A33413" w:rsidP="000E0286">
      <m:oMathPara>
        <m:oMath>
          <m:f>
            <m:fPr>
              <m:ctrlPr>
                <w:rPr>
                  <w:rFonts w:ascii="Cambria Math" w:hAnsi="Cambria Math"/>
                </w:rPr>
              </m:ctrlPr>
            </m:fPr>
            <m:num>
              <m:f>
                <m:fPr>
                  <m:ctrlPr>
                    <w:rPr>
                      <w:rFonts w:ascii="Cambria Math" w:hAnsi="Cambria Math"/>
                    </w:rPr>
                  </m:ctrlPr>
                </m:fPr>
                <m:num>
                  <m:r>
                    <m:rPr>
                      <m:sty m:val="p"/>
                    </m:rPr>
                    <w:rPr>
                      <w:rFonts w:ascii="Cambria Math" w:hAnsi="Cambria Math"/>
                    </w:rPr>
                    <m:t>∂Var</m:t>
                  </m:r>
                  <m:d>
                    <m:dPr>
                      <m:ctrlPr>
                        <w:rPr>
                          <w:rFonts w:ascii="Cambria Math" w:hAnsi="Cambria Math"/>
                        </w:rPr>
                      </m:ctrlPr>
                    </m:dPr>
                    <m:e>
                      <m:acc>
                        <m:accPr>
                          <m:chr m:val="̃"/>
                          <m:ctrlPr>
                            <w:rPr>
                              <w:rFonts w:ascii="Cambria Math" w:hAnsi="Cambria Math"/>
                            </w:rPr>
                          </m:ctrlPr>
                        </m:accPr>
                        <m:e>
                          <m:r>
                            <m:rPr>
                              <m:sty m:val="p"/>
                            </m:rPr>
                            <w:rPr>
                              <w:rFonts w:ascii="Cambria Math" w:hAnsi="Cambria Math"/>
                            </w:rPr>
                            <m:t>R</m:t>
                          </m:r>
                        </m:e>
                      </m:acc>
                    </m:e>
                  </m:d>
                </m:num>
                <m:den>
                  <m:r>
                    <m:rPr>
                      <m:sty m:val="p"/>
                    </m:rPr>
                    <w:rPr>
                      <w:rFonts w:ascii="Cambria Math" w:hAnsi="Cambria Math"/>
                    </w:rPr>
                    <m:t>Var</m:t>
                  </m:r>
                  <m:d>
                    <m:dPr>
                      <m:ctrlPr>
                        <w:rPr>
                          <w:rFonts w:ascii="Cambria Math" w:hAnsi="Cambria Math"/>
                        </w:rPr>
                      </m:ctrlPr>
                    </m:dPr>
                    <m:e>
                      <m:acc>
                        <m:accPr>
                          <m:chr m:val="̃"/>
                          <m:ctrlPr>
                            <w:rPr>
                              <w:rFonts w:ascii="Cambria Math" w:hAnsi="Cambria Math"/>
                            </w:rPr>
                          </m:ctrlPr>
                        </m:accPr>
                        <m:e>
                          <m:r>
                            <m:rPr>
                              <m:sty m:val="p"/>
                            </m:rPr>
                            <w:rPr>
                              <w:rFonts w:ascii="Cambria Math" w:hAnsi="Cambria Math"/>
                            </w:rPr>
                            <m:t>R</m:t>
                          </m:r>
                        </m:e>
                      </m:acc>
                    </m:e>
                  </m:d>
                </m:den>
              </m:f>
            </m:num>
            <m:den>
              <m:f>
                <m:fPr>
                  <m:ctrlPr>
                    <w:rPr>
                      <w:rFonts w:ascii="Cambria Math" w:hAnsi="Cambria Math"/>
                    </w:rPr>
                  </m:ctrlPr>
                </m:fPr>
                <m:num>
                  <m:r>
                    <m:rPr>
                      <m:sty m:val="p"/>
                    </m:rPr>
                    <w:rPr>
                      <w:rFonts w:ascii="Cambria Math" w:hAnsi="Cambria Math"/>
                    </w:rPr>
                    <m:t>∂S</m:t>
                  </m:r>
                </m:num>
                <m:den>
                  <m:r>
                    <m:rPr>
                      <m:sty m:val="p"/>
                    </m:rPr>
                    <w:rPr>
                      <w:rFonts w:ascii="Cambria Math" w:hAnsi="Cambria Math"/>
                    </w:rPr>
                    <m:t>S</m:t>
                  </m:r>
                </m:den>
              </m:f>
            </m:den>
          </m:f>
          <m:r>
            <m:rPr>
              <m:sty m:val="p"/>
            </m:rPr>
            <w:rPr>
              <w:rFonts w:ascii="Cambria Math" w:hAnsi="Cambria Math"/>
            </w:rPr>
            <m:t>=2</m:t>
          </m:r>
          <m:d>
            <m:dPr>
              <m:ctrlPr>
                <w:rPr>
                  <w:rFonts w:ascii="Cambria Math" w:hAnsi="Cambria Math"/>
                </w:rPr>
              </m:ctrlPr>
            </m:dPr>
            <m:e>
              <m:r>
                <m:rPr>
                  <m:sty m:val="p"/>
                </m:rPr>
                <w:rPr>
                  <w:rFonts w:ascii="Cambria Math" w:hAnsi="Cambria Math"/>
                </w:rPr>
                <m:t>1-β</m:t>
              </m:r>
            </m:e>
          </m:d>
          <m:r>
            <m:rPr>
              <m:sty m:val="p"/>
            </m:rPr>
            <w:rPr>
              <w:rFonts w:ascii="Cambria Math" w:hAnsi="Cambria Math"/>
            </w:rPr>
            <m:t>, β≥1</m:t>
          </m:r>
        </m:oMath>
      </m:oMathPara>
    </w:p>
    <w:p w:rsidR="000807F1" w:rsidRPr="00A0525B" w:rsidRDefault="000807F1" w:rsidP="000E0286">
      <w:r w:rsidRPr="00A0525B">
        <w:t>When</w:t>
      </w:r>
      <w:r w:rsidRPr="00A0525B">
        <w:rPr>
          <w:rFonts w:hint="eastAsia"/>
        </w:rPr>
        <w:t xml:space="preserve"> </w:t>
      </w:r>
      <w:r w:rsidRPr="00A0525B">
        <w:t>β</w:t>
      </w:r>
      <w:r w:rsidRPr="00A0525B">
        <w:rPr>
          <w:rFonts w:hint="eastAsia"/>
        </w:rPr>
        <w:t xml:space="preserve"> = 1</w:t>
      </w:r>
      <w:r w:rsidRPr="00A0525B">
        <w:t>, we have the classical Black-Scholes-Merton (BSM) model, and the asset price follows Geometric Brownian Motion (GBM).</w:t>
      </w:r>
    </w:p>
    <w:p w:rsidR="000807F1" w:rsidRPr="00A0525B" w:rsidRDefault="000807F1" w:rsidP="000E0286">
      <w:r w:rsidRPr="00A0525B">
        <w:t>When β</w:t>
      </w:r>
      <w:r w:rsidRPr="00A0525B">
        <w:rPr>
          <w:rFonts w:hint="eastAsia"/>
        </w:rPr>
        <w:t xml:space="preserve"> &gt; 1</w:t>
      </w:r>
      <w:r w:rsidRPr="00A0525B">
        <w:t>, the variance of asset return is a decreasing function of the asset price. For example, β</w:t>
      </w:r>
      <w:r w:rsidRPr="00A0525B">
        <w:rPr>
          <w:rFonts w:hint="eastAsia"/>
        </w:rPr>
        <w:t xml:space="preserve"> = 1.5</w:t>
      </w:r>
      <w:r w:rsidRPr="00A0525B">
        <w:t xml:space="preserve"> gives rise to the Square Root Process, and β</w:t>
      </w:r>
      <w:r w:rsidRPr="00A0525B">
        <w:rPr>
          <w:rFonts w:hint="eastAsia"/>
        </w:rPr>
        <w:t xml:space="preserve"> = 2</w:t>
      </w:r>
      <w:r w:rsidRPr="00A0525B">
        <w:t xml:space="preserve"> generates the Absolute Diffusion Process.</w:t>
      </w:r>
    </w:p>
    <w:p w:rsidR="000807F1" w:rsidRPr="00A0525B" w:rsidRDefault="000807F1" w:rsidP="000E0286"/>
    <w:p w:rsidR="000807F1" w:rsidRPr="00A0525B" w:rsidRDefault="000807F1" w:rsidP="000E0286">
      <w:r w:rsidRPr="00A0525B">
        <w:t>Based on the assumption, we have</w:t>
      </w:r>
    </w:p>
    <w:p w:rsidR="000807F1" w:rsidRPr="00A0525B" w:rsidRDefault="00A0525B" w:rsidP="000E0286">
      <m:oMathPara>
        <m:oMath>
          <m:r>
            <m:rPr>
              <m:sty m:val="p"/>
            </m:rPr>
            <w:rPr>
              <w:rFonts w:ascii="Cambria Math" w:hAnsi="Cambria Math"/>
            </w:rPr>
            <m:t>σ</m:t>
          </m:r>
          <m:d>
            <m:dPr>
              <m:ctrlPr>
                <w:rPr>
                  <w:rFonts w:ascii="Cambria Math" w:hAnsi="Cambria Math"/>
                </w:rPr>
              </m:ctrlPr>
            </m:dPr>
            <m:e>
              <m:r>
                <m:rPr>
                  <m:sty m:val="p"/>
                </m:rPr>
                <w:rPr>
                  <w:rFonts w:ascii="Cambria Math" w:hAnsi="Cambria Math"/>
                </w:rPr>
                <m:t>S,t</m:t>
              </m:r>
            </m:e>
          </m:d>
          <m:r>
            <m:rPr>
              <m:sty m:val="p"/>
            </m:rPr>
            <w:rPr>
              <w:rFonts w:ascii="Cambria Math" w:hAnsi="Cambria Math"/>
            </w:rPr>
            <m: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1-β</m:t>
              </m:r>
            </m:sup>
          </m:sSup>
          <m:r>
            <m:rPr>
              <m:sty m:val="p"/>
            </m:rPr>
            <w:rPr>
              <w:rFonts w:ascii="Cambria Math" w:hAnsi="Cambria Math"/>
            </w:rPr>
            <m:t>, α&gt;0, β≥1</m:t>
          </m:r>
        </m:oMath>
      </m:oMathPara>
    </w:p>
    <w:p w:rsidR="000807F1" w:rsidRPr="00A0525B" w:rsidRDefault="000807F1" w:rsidP="000E0286">
      <w:r w:rsidRPr="00A0525B">
        <w:t>Underlying asset price thus follows the stochastic differential equation:</w:t>
      </w:r>
    </w:p>
    <w:p w:rsidR="000807F1" w:rsidRPr="00A0525B" w:rsidRDefault="00A33413" w:rsidP="000E0286">
      <m:oMathPara>
        <m:oMath>
          <m:f>
            <m:fPr>
              <m:ctrlPr>
                <w:rPr>
                  <w:rFonts w:ascii="Cambria Math" w:hAnsi="Cambria Math"/>
                </w:rPr>
              </m:ctrlPr>
            </m:fPr>
            <m:num>
              <m:r>
                <m:rPr>
                  <m:sty m:val="p"/>
                </m:rPr>
                <w:rPr>
                  <w:rFonts w:ascii="Cambria Math" w:hAnsi="Cambria Math"/>
                </w:rPr>
                <m:t>dS</m:t>
              </m:r>
            </m:num>
            <m:den>
              <m:r>
                <m:rPr>
                  <m:sty m:val="p"/>
                </m:rPr>
                <w:rPr>
                  <w:rFonts w:ascii="Cambria Math" w:hAnsi="Cambria Math"/>
                </w:rPr>
                <m:t>S</m:t>
              </m:r>
            </m:den>
          </m:f>
          <m:r>
            <m:rPr>
              <m:sty m:val="p"/>
            </m:rPr>
            <w:rPr>
              <w:rFonts w:ascii="Cambria Math" w:hAnsi="Cambria Math"/>
            </w:rPr>
            <m:t>=</m:t>
          </m:r>
          <m:d>
            <m:dPr>
              <m:ctrlPr>
                <w:rPr>
                  <w:rFonts w:ascii="Cambria Math" w:hAnsi="Cambria Math"/>
                </w:rPr>
              </m:ctrlPr>
            </m:dPr>
            <m:e>
              <m:r>
                <m:rPr>
                  <m:sty m:val="p"/>
                </m:rPr>
                <w:rPr>
                  <w:rFonts w:ascii="Cambria Math" w:hAnsi="Cambria Math"/>
                </w:rPr>
                <m:t>μ-q</m:t>
              </m:r>
            </m:e>
          </m:d>
          <m:r>
            <m:rPr>
              <m:sty m:val="p"/>
            </m:rPr>
            <w:rPr>
              <w:rFonts w:ascii="Cambria Math" w:hAnsi="Cambria Math"/>
            </w:rPr>
            <m:t>dt+α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1-β</m:t>
              </m:r>
            </m:sup>
          </m:sSup>
          <m:r>
            <m:rPr>
              <m:sty m:val="p"/>
            </m:rPr>
            <w:rPr>
              <w:rFonts w:ascii="Cambria Math" w:hAnsi="Cambria Math"/>
            </w:rPr>
            <m:t>dW</m:t>
          </m:r>
        </m:oMath>
      </m:oMathPara>
    </w:p>
    <w:p w:rsidR="00641428" w:rsidRPr="00A0525B" w:rsidRDefault="00641428">
      <w:pPr>
        <w:spacing w:after="200" w:line="276" w:lineRule="auto"/>
      </w:pPr>
      <w:r w:rsidRPr="00A0525B">
        <w:br w:type="page"/>
      </w:r>
    </w:p>
    <w:p w:rsidR="000807F1" w:rsidRPr="00A0525B" w:rsidRDefault="000807F1" w:rsidP="000E0286">
      <w:r w:rsidRPr="00A0525B">
        <w:lastRenderedPageBreak/>
        <w:t>Under CEV, value of European option value satisfies the backward PDE:</w:t>
      </w:r>
    </w:p>
    <w:p w:rsidR="000807F1" w:rsidRPr="00A0525B" w:rsidRDefault="00A33413" w:rsidP="000E0286">
      <m:oMathPara>
        <m:oMath>
          <m:f>
            <m:fPr>
              <m:ctrlPr>
                <w:rPr>
                  <w:rFonts w:ascii="Cambria Math" w:hAnsi="Cambria Math"/>
                </w:rPr>
              </m:ctrlPr>
            </m:fPr>
            <m:num>
              <m:r>
                <m:rPr>
                  <m:sty m:val="p"/>
                </m:rPr>
                <w:rPr>
                  <w:rFonts w:ascii="Cambria Math" w:hAnsi="Cambria Math"/>
                </w:rPr>
                <m:t>∂V</m:t>
              </m:r>
            </m:num>
            <m:den>
              <m:r>
                <m:rPr>
                  <m:sty m:val="p"/>
                </m:rP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S</m:t>
              </m:r>
            </m:e>
            <m:sup>
              <m:r>
                <m:rPr>
                  <m:sty m:val="p"/>
                </m:rPr>
                <w:rPr>
                  <w:rFonts w:ascii="Cambria Math" w:hAnsi="Cambria Math"/>
                </w:rPr>
                <m:t>4-2β</m:t>
              </m:r>
            </m:sup>
          </m:sSup>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V</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r>
            <m:rPr>
              <m:sty m:val="p"/>
            </m:rPr>
            <w:rPr>
              <w:rFonts w:ascii="Cambria Math" w:hAnsi="Cambria Math"/>
            </w:rPr>
            <m:t>-</m:t>
          </m:r>
          <m:d>
            <m:dPr>
              <m:ctrlPr>
                <w:rPr>
                  <w:rFonts w:ascii="Cambria Math" w:hAnsi="Cambria Math"/>
                </w:rPr>
              </m:ctrlPr>
            </m:dPr>
            <m:e>
              <m:r>
                <m:rPr>
                  <m:sty m:val="p"/>
                </m:rPr>
                <w:rPr>
                  <w:rFonts w:ascii="Cambria Math" w:hAnsi="Cambria Math"/>
                </w:rPr>
                <m:t>r-q</m:t>
              </m:r>
            </m:e>
          </m:d>
          <m:r>
            <m:rPr>
              <m:sty m:val="p"/>
            </m:rPr>
            <w:rPr>
              <w:rFonts w:ascii="Cambria Math" w:hAnsi="Cambria Math"/>
            </w:rPr>
            <m:t>S</m:t>
          </m:r>
          <m:f>
            <m:fPr>
              <m:ctrlPr>
                <w:rPr>
                  <w:rFonts w:ascii="Cambria Math" w:hAnsi="Cambria Math"/>
                </w:rPr>
              </m:ctrlPr>
            </m:fPr>
            <m:num>
              <m:r>
                <m:rPr>
                  <m:sty m:val="p"/>
                </m:rPr>
                <w:rPr>
                  <w:rFonts w:ascii="Cambria Math" w:hAnsi="Cambria Math"/>
                </w:rPr>
                <m:t>∂V</m:t>
              </m:r>
            </m:num>
            <m:den>
              <m:r>
                <m:rPr>
                  <m:sty m:val="p"/>
                </m:rPr>
                <w:rPr>
                  <w:rFonts w:ascii="Cambria Math" w:hAnsi="Cambria Math"/>
                </w:rPr>
                <m:t>∂S</m:t>
              </m:r>
            </m:den>
          </m:f>
          <m:r>
            <m:rPr>
              <m:sty m:val="p"/>
            </m:rPr>
            <w:rPr>
              <w:rFonts w:ascii="Cambria Math" w:hAnsi="Cambria Math"/>
            </w:rPr>
            <m:t>+rV=0</m:t>
          </m:r>
        </m:oMath>
      </m:oMathPara>
    </w:p>
    <w:p w:rsidR="000416CB" w:rsidRPr="00A0525B" w:rsidRDefault="000416CB" w:rsidP="000E0286">
      <w:pPr>
        <w:rPr>
          <w:szCs w:val="24"/>
        </w:rPr>
      </w:pPr>
      <w:r w:rsidRPr="00A0525B">
        <w:rPr>
          <w:rFonts w:hint="eastAsia"/>
          <w:szCs w:val="24"/>
        </w:rPr>
        <w:t xml:space="preserve">Since the coefficients of </w:t>
      </w:r>
      <m:oMath>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V</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en>
        </m:f>
      </m:oMath>
      <w:r w:rsidRPr="00A0525B">
        <w:rPr>
          <w:rFonts w:hint="eastAsia"/>
          <w:szCs w:val="24"/>
        </w:rPr>
        <w:t xml:space="preserve"> and </w:t>
      </w:r>
      <m:oMath>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V</m:t>
            </m:r>
          </m:num>
          <m:den>
            <m:r>
              <m:rPr>
                <m:sty m:val="p"/>
              </m:rPr>
              <w:rPr>
                <w:rFonts w:ascii="Cambria Math" w:hAnsi="Cambria Math"/>
                <w:szCs w:val="24"/>
              </w:rPr>
              <m:t>∂S∂t</m:t>
            </m:r>
          </m:den>
        </m:f>
      </m:oMath>
      <w:r w:rsidRPr="00A0525B">
        <w:rPr>
          <w:rFonts w:hint="eastAsia"/>
          <w:szCs w:val="24"/>
        </w:rPr>
        <w:t xml:space="preserve"> are both 0, this PDE is parabolic.</w:t>
      </w:r>
    </w:p>
    <w:p w:rsidR="000807F1" w:rsidRPr="00A0525B" w:rsidRDefault="000807F1" w:rsidP="000E0286">
      <w:r w:rsidRPr="00A0525B">
        <w:t xml:space="preserve">The PDE usually has no </w:t>
      </w:r>
      <w:r w:rsidRPr="00A0525B">
        <w:rPr>
          <w:rFonts w:hint="eastAsia"/>
        </w:rPr>
        <w:t>closed-form</w:t>
      </w:r>
      <w:r w:rsidRPr="00A0525B">
        <w:t xml:space="preserve"> solution, but it</w:t>
      </w:r>
      <w:r w:rsidR="000416CB" w:rsidRPr="00A0525B">
        <w:rPr>
          <w:rFonts w:hint="eastAsia"/>
        </w:rPr>
        <w:t>s value</w:t>
      </w:r>
      <w:r w:rsidRPr="00A0525B">
        <w:t xml:space="preserve"> can be approximated with finite difference methods. </w:t>
      </w:r>
    </w:p>
    <w:p w:rsidR="000807F1" w:rsidRPr="00A0525B" w:rsidRDefault="000807F1" w:rsidP="000E0286">
      <w:pPr>
        <w:rPr>
          <w:szCs w:val="24"/>
        </w:rPr>
      </w:pPr>
    </w:p>
    <w:p w:rsidR="000807F1" w:rsidRPr="00A0525B" w:rsidRDefault="000807F1" w:rsidP="000E0286">
      <w:pPr>
        <w:rPr>
          <w:sz w:val="28"/>
          <w:szCs w:val="28"/>
          <w:u w:val="single"/>
        </w:rPr>
      </w:pPr>
      <w:r w:rsidRPr="00A0525B">
        <w:rPr>
          <w:sz w:val="28"/>
          <w:szCs w:val="28"/>
          <w:u w:val="single"/>
        </w:rPr>
        <w:t xml:space="preserve">3.2.2 Crank-Nicolson </w:t>
      </w:r>
      <w:r w:rsidR="000E0286" w:rsidRPr="00A0525B">
        <w:rPr>
          <w:rFonts w:hint="eastAsia"/>
          <w:sz w:val="28"/>
          <w:szCs w:val="28"/>
          <w:u w:val="single"/>
        </w:rPr>
        <w:t>F</w:t>
      </w:r>
      <w:r w:rsidRPr="00A0525B">
        <w:rPr>
          <w:sz w:val="28"/>
          <w:szCs w:val="28"/>
          <w:u w:val="single"/>
        </w:rPr>
        <w:t xml:space="preserve">inite </w:t>
      </w:r>
      <w:r w:rsidR="000E0286" w:rsidRPr="00A0525B">
        <w:rPr>
          <w:rFonts w:hint="eastAsia"/>
          <w:sz w:val="28"/>
          <w:szCs w:val="28"/>
          <w:u w:val="single"/>
        </w:rPr>
        <w:t>D</w:t>
      </w:r>
      <w:r w:rsidRPr="00A0525B">
        <w:rPr>
          <w:sz w:val="28"/>
          <w:szCs w:val="28"/>
          <w:u w:val="single"/>
        </w:rPr>
        <w:t xml:space="preserve">ifference </w:t>
      </w:r>
      <w:r w:rsidR="000E0286" w:rsidRPr="00A0525B">
        <w:rPr>
          <w:rFonts w:hint="eastAsia"/>
          <w:sz w:val="28"/>
          <w:szCs w:val="28"/>
          <w:u w:val="single"/>
        </w:rPr>
        <w:t>M</w:t>
      </w:r>
      <w:r w:rsidRPr="00A0525B">
        <w:rPr>
          <w:sz w:val="28"/>
          <w:szCs w:val="28"/>
          <w:u w:val="single"/>
        </w:rPr>
        <w:t xml:space="preserve">ethod with </w:t>
      </w:r>
      <w:r w:rsidR="000E0286" w:rsidRPr="00A0525B">
        <w:rPr>
          <w:rFonts w:hint="eastAsia"/>
          <w:sz w:val="28"/>
          <w:szCs w:val="28"/>
          <w:u w:val="single"/>
        </w:rPr>
        <w:t>N</w:t>
      </w:r>
      <w:r w:rsidRPr="00A0525B">
        <w:rPr>
          <w:sz w:val="28"/>
          <w:szCs w:val="28"/>
          <w:u w:val="single"/>
        </w:rPr>
        <w:t>on-</w:t>
      </w:r>
      <w:r w:rsidR="000E0286" w:rsidRPr="00A0525B">
        <w:rPr>
          <w:rFonts w:hint="eastAsia"/>
          <w:sz w:val="28"/>
          <w:szCs w:val="28"/>
          <w:u w:val="single"/>
        </w:rPr>
        <w:t>U</w:t>
      </w:r>
      <w:r w:rsidRPr="00A0525B">
        <w:rPr>
          <w:sz w:val="28"/>
          <w:szCs w:val="28"/>
          <w:u w:val="single"/>
        </w:rPr>
        <w:t xml:space="preserve">niform </w:t>
      </w:r>
      <w:r w:rsidR="000E0286" w:rsidRPr="00A0525B">
        <w:rPr>
          <w:rFonts w:hint="eastAsia"/>
          <w:sz w:val="28"/>
          <w:szCs w:val="28"/>
          <w:u w:val="single"/>
        </w:rPr>
        <w:t>D</w:t>
      </w:r>
      <w:r w:rsidRPr="00A0525B">
        <w:rPr>
          <w:sz w:val="28"/>
          <w:szCs w:val="28"/>
          <w:u w:val="single"/>
        </w:rPr>
        <w:t>iscretization</w:t>
      </w:r>
    </w:p>
    <w:p w:rsidR="000807F1" w:rsidRPr="00A0525B" w:rsidRDefault="000807F1" w:rsidP="000E0286">
      <w:r w:rsidRPr="00A0525B">
        <w:t xml:space="preserve">To compute the PDE numerically, the region </w:t>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0,L</m:t>
            </m:r>
          </m:e>
        </m:d>
        <m:r>
          <m:rPr>
            <m:sty m:val="p"/>
          </m:rPr>
          <w:rPr>
            <w:rFonts w:ascii="Cambria Math" w:hAnsi="Cambria Math"/>
          </w:rPr>
          <m:t>,t∈[0,T]</m:t>
        </m:r>
      </m:oMath>
      <w:r w:rsidRPr="00A0525B">
        <w:t xml:space="preserve"> is discretized. L denotes a suitably large upper bound for the discretization.</w:t>
      </w:r>
    </w:p>
    <w:p w:rsidR="00644746" w:rsidRPr="00A0525B" w:rsidRDefault="000807F1" w:rsidP="000E0286">
      <w:r w:rsidRPr="00A0525B">
        <w:t xml:space="preserve">Let </w:t>
      </w:r>
      <m:oMath>
        <m:r>
          <m:rPr>
            <m:sty m:val="p"/>
          </m:rPr>
          <w:rPr>
            <w:rFonts w:ascii="Cambria Math" w:hAnsi="Cambria Math"/>
          </w:rPr>
          <m:t>0=</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0</m:t>
            </m:r>
          </m:sup>
        </m:sSup>
        <m:r>
          <m:rPr>
            <m:sty m:val="p"/>
          </m:rPr>
          <w:rPr>
            <w:rFonts w:ascii="Cambria Math" w:hAnsi="Cambria Math"/>
          </w:rPr>
          <m:t>&lt;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r>
          <m:rPr>
            <m:sty m:val="p"/>
          </m:rPr>
          <w:rPr>
            <w:rFonts w:ascii="Cambria Math" w:hAnsi="Cambria Math"/>
          </w:rPr>
          <m:t>&lt;…&lt;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N</m:t>
            </m:r>
          </m:sup>
        </m:sSup>
        <m:r>
          <m:rPr>
            <m:sty m:val="p"/>
          </m:rPr>
          <w:rPr>
            <w:rFonts w:ascii="Cambria Math" w:hAnsi="Cambria Math"/>
          </w:rPr>
          <m:t>=L</m:t>
        </m:r>
      </m:oMath>
      <w:r w:rsidRPr="00A0525B">
        <w:t xml:space="preserve"> denote the discretized values for S, and </w:t>
      </w:r>
      <m:oMath>
        <m:r>
          <m:rPr>
            <m:sty m:val="p"/>
          </m:rPr>
          <w:rPr>
            <w:rFonts w:ascii="Cambria Math" w:hAnsi="Cambria Math"/>
          </w:rPr>
          <m:t>0=</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r>
          <m:rPr>
            <m:sty m:val="p"/>
          </m:rPr>
          <w:rPr>
            <w:rFonts w:ascii="Cambria Math" w:hAnsi="Cambria Math"/>
          </w:rPr>
          <m:t>=T</m:t>
        </m:r>
      </m:oMath>
      <w:r w:rsidR="00644746" w:rsidRPr="00A0525B">
        <w:t xml:space="preserve"> the discretized values for t.</w:t>
      </w:r>
    </w:p>
    <w:p w:rsidR="000807F1" w:rsidRPr="00A0525B" w:rsidRDefault="000807F1" w:rsidP="000E0286">
      <w:r w:rsidRPr="00A0525B">
        <w:t xml:space="preserve">A </w:t>
      </w:r>
      <w:r w:rsidR="00644746" w:rsidRPr="00A0525B">
        <w:rPr>
          <w:rFonts w:hint="eastAsia"/>
        </w:rPr>
        <w:t xml:space="preserve">simple </w:t>
      </w:r>
      <w:r w:rsidRPr="00A0525B">
        <w:t xml:space="preserve">uniform discretization </w:t>
      </w:r>
      <w:r w:rsidR="00644746" w:rsidRPr="00A0525B">
        <w:rPr>
          <w:rFonts w:hint="eastAsia"/>
        </w:rPr>
        <w:t xml:space="preserve">can be done </w:t>
      </w:r>
      <w:r w:rsidRPr="00A0525B">
        <w:t xml:space="preserve">by taking </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r>
          <m:rPr>
            <m:sty m:val="p"/>
          </m:rPr>
          <w:rPr>
            <w:rFonts w:ascii="Cambria Math" w:hAnsi="Cambria Math"/>
          </w:rPr>
          <m:t>=iΔS,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r>
          <m:rPr>
            <m:sty m:val="p"/>
          </m:rPr>
          <w:rPr>
            <w:rFonts w:ascii="Cambria Math" w:hAnsi="Cambria Math"/>
          </w:rPr>
          <m:t>=jΔt</m:t>
        </m:r>
      </m:oMath>
      <w:r w:rsidRPr="00A0525B">
        <w:t xml:space="preserve">, where </w:t>
      </w:r>
      <m:oMath>
        <m:r>
          <m:rPr>
            <m:sty m:val="p"/>
          </m:rPr>
          <w:rPr>
            <w:rFonts w:ascii="Cambria Math" w:hAnsi="Cambria Math"/>
          </w:rPr>
          <m:t>ΔS=</m:t>
        </m:r>
        <m:f>
          <m:fPr>
            <m:ctrlPr>
              <w:rPr>
                <w:rFonts w:ascii="Cambria Math" w:hAnsi="Cambria Math"/>
              </w:rPr>
            </m:ctrlPr>
          </m:fPr>
          <m:num>
            <m:r>
              <m:rPr>
                <m:sty m:val="p"/>
              </m:rPr>
              <w:rPr>
                <w:rFonts w:ascii="Cambria Math" w:hAnsi="Cambria Math"/>
              </w:rPr>
              <m:t>L</m:t>
            </m:r>
          </m:num>
          <m:den>
            <m:r>
              <m:rPr>
                <m:sty m:val="p"/>
              </m:rPr>
              <w:rPr>
                <w:rFonts w:ascii="Cambria Math" w:hAnsi="Cambria Math"/>
              </w:rPr>
              <m:t>N</m:t>
            </m:r>
          </m:den>
        </m:f>
        <m:r>
          <m:rPr>
            <m:sty m:val="p"/>
          </m:rPr>
          <w:rPr>
            <w:rFonts w:ascii="Cambria Math" w:hAnsi="Cambria Math"/>
          </w:rPr>
          <m:t>,Δt=</m:t>
        </m:r>
        <m:f>
          <m:fPr>
            <m:ctrlPr>
              <w:rPr>
                <w:rFonts w:ascii="Cambria Math" w:hAnsi="Cambria Math"/>
              </w:rPr>
            </m:ctrlPr>
          </m:fPr>
          <m:num>
            <m:r>
              <m:rPr>
                <m:sty m:val="p"/>
              </m:rPr>
              <w:rPr>
                <w:rFonts w:ascii="Cambria Math" w:hAnsi="Cambria Math"/>
              </w:rPr>
              <m:t>T</m:t>
            </m:r>
          </m:num>
          <m:den>
            <m:r>
              <m:rPr>
                <m:sty m:val="p"/>
              </m:rPr>
              <w:rPr>
                <w:rFonts w:ascii="Cambria Math" w:hAnsi="Cambria Math"/>
              </w:rPr>
              <m:t>M</m:t>
            </m:r>
          </m:den>
        </m:f>
      </m:oMath>
      <w:r w:rsidRPr="00A0525B">
        <w:t>.</w:t>
      </w:r>
    </w:p>
    <w:p w:rsidR="000807F1" w:rsidRPr="00A0525B" w:rsidRDefault="000807F1" w:rsidP="000E0286">
      <w:r w:rsidRPr="00A0525B">
        <w:t>However, for computational efficiency, the number of discretization points should not be too large. Therefore, a more accurate and efficient method would be to focus the discretization points around the strike price, where option prices fluctuates most significantly, and fewer discretization points near the boundary where option prices tend not to change significantly. This gives rise to a non-uniform discretization in S.</w:t>
      </w:r>
    </w:p>
    <w:p w:rsidR="000807F1" w:rsidRPr="00A0525B" w:rsidRDefault="000807F1" w:rsidP="000E0286">
      <w:r w:rsidRPr="00A0525B">
        <w:t>A simple non-uniform discretization can be generated by the function:</w:t>
      </w:r>
    </w:p>
    <w:p w:rsidR="000807F1" w:rsidRPr="00A0525B" w:rsidRDefault="00A33413" w:rsidP="000E0286">
      <m:oMathPara>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4i</m:t>
                          </m:r>
                        </m:num>
                        <m:den>
                          <m:r>
                            <m:rPr>
                              <m:sty m:val="p"/>
                            </m:rPr>
                            <w:rPr>
                              <w:rFonts w:ascii="Cambria Math" w:hAnsi="Cambria Math"/>
                            </w:rPr>
                            <m:t>N</m:t>
                          </m:r>
                        </m:den>
                      </m:f>
                      <m:r>
                        <m:rPr>
                          <m:sty m:val="p"/>
                        </m:rPr>
                        <w:rPr>
                          <w:rFonts w:ascii="Cambria Math" w:hAnsi="Cambria Math"/>
                        </w:rPr>
                        <m:t>-1</m:t>
                      </m:r>
                    </m:e>
                  </m:d>
                </m:e>
                <m:sup>
                  <m:f>
                    <m:fPr>
                      <m:ctrlPr>
                        <w:rPr>
                          <w:rFonts w:ascii="Cambria Math" w:hAnsi="Cambria Math"/>
                        </w:rPr>
                      </m:ctrlPr>
                    </m:fPr>
                    <m:num>
                      <m:r>
                        <m:rPr>
                          <m:sty m:val="p"/>
                        </m:rPr>
                        <w:rPr>
                          <w:rFonts w:ascii="Cambria Math" w:hAnsi="Cambria Math"/>
                        </w:rPr>
                        <m:t>x</m:t>
                      </m:r>
                    </m:num>
                    <m:den>
                      <m:r>
                        <m:rPr>
                          <m:sty m:val="p"/>
                        </m:rPr>
                        <w:rPr>
                          <w:rFonts w:ascii="Cambria Math" w:hAnsi="Cambria Math"/>
                        </w:rPr>
                        <m:t>y</m:t>
                      </m:r>
                    </m:den>
                  </m:f>
                </m:sup>
              </m:sSup>
            </m:e>
          </m:d>
          <m:r>
            <m:rPr>
              <m:sty m:val="p"/>
            </m:rPr>
            <w:rPr>
              <w:rFonts w:ascii="Cambria Math" w:hAnsi="Cambria Math"/>
            </w:rPr>
            <m:t>E</m:t>
          </m:r>
        </m:oMath>
      </m:oMathPara>
    </w:p>
    <w:p w:rsidR="000807F1" w:rsidRPr="00A0525B" w:rsidRDefault="00644746" w:rsidP="000E0286">
      <w:r w:rsidRPr="00A0525B">
        <w:t>Here, x</w:t>
      </w:r>
      <w:r w:rsidR="000807F1" w:rsidRPr="00A0525B">
        <w:t xml:space="preserve"> and y are odd integers. The discretization has the nice property that it is the most concentrated around</w:t>
      </w:r>
      <w:r w:rsidRPr="00A0525B">
        <w:rPr>
          <w:rFonts w:hint="eastAsia"/>
        </w:rPr>
        <w:t xml:space="preserve"> S = E</w:t>
      </w:r>
      <w:r w:rsidR="000807F1" w:rsidRPr="00A0525B">
        <w:t xml:space="preserve">. It allows flexibility on how concentrated the discretization points around </w:t>
      </w:r>
      <w:r w:rsidRPr="00A0525B">
        <w:rPr>
          <w:rFonts w:hint="eastAsia"/>
        </w:rPr>
        <w:t xml:space="preserve">E </w:t>
      </w:r>
      <w:r w:rsidR="000807F1" w:rsidRPr="00A0525B">
        <w:t>should be. If we take</w:t>
      </w:r>
      <w:r w:rsidRPr="00A0525B">
        <w:rPr>
          <w:rFonts w:hint="eastAsia"/>
        </w:rPr>
        <w:t xml:space="preserve"> x = y = 1</w:t>
      </w:r>
      <w:r w:rsidR="000807F1" w:rsidRPr="00A0525B">
        <w:t>, we get the uniform discretization over the region</w:t>
      </w:r>
      <w:r w:rsidRPr="00A0525B">
        <w:rPr>
          <w:rFonts w:hint="eastAsia"/>
        </w:rPr>
        <w:t xml:space="preserve"> [0,4E]</w:t>
      </w:r>
      <w:r w:rsidRPr="00A0525B">
        <w:t>. The greater the value</w:t>
      </w:r>
      <w:r w:rsidR="000807F1" w:rsidRPr="00A0525B">
        <w:t xml:space="preserve"> </w:t>
      </w:r>
      <w:r w:rsidRPr="00A0525B">
        <w:rPr>
          <w:rFonts w:hint="eastAsia"/>
        </w:rPr>
        <w:t xml:space="preserve">x/y </w:t>
      </w:r>
      <w:r w:rsidR="000807F1" w:rsidRPr="00A0525B">
        <w:t xml:space="preserve">is, the more non-uniform the discretization gets. In the project, </w:t>
      </w:r>
      <w:r w:rsidRPr="00A0525B">
        <w:rPr>
          <w:rFonts w:hint="eastAsia"/>
        </w:rPr>
        <w:t xml:space="preserve">x = 7, y = 5 </w:t>
      </w:r>
      <w:r w:rsidR="000807F1" w:rsidRPr="00A0525B">
        <w:t>is chosen, so</w:t>
      </w:r>
      <w:r w:rsidRPr="00A0525B">
        <w:rPr>
          <w:rFonts w:hint="eastAsia"/>
        </w:rPr>
        <w:t xml:space="preserve"> x/y = 1.4</w:t>
      </w:r>
      <w:r w:rsidR="000807F1" w:rsidRPr="00A0525B">
        <w:t xml:space="preserve">. The upper bound of the region covered by this discretization is </w:t>
      </w:r>
      <m:oMath>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1.4</m:t>
                </m:r>
              </m:sup>
            </m:sSup>
          </m:e>
        </m:d>
        <m:r>
          <m:rPr>
            <m:sty m:val="p"/>
          </m:rPr>
          <w:rPr>
            <w:rFonts w:ascii="Cambria Math" w:hAnsi="Cambria Math"/>
          </w:rPr>
          <m:t>E=5.66E</m:t>
        </m:r>
      </m:oMath>
      <w:r w:rsidR="000807F1" w:rsidRPr="00A0525B">
        <w:t xml:space="preserve">. The histogram </w:t>
      </w:r>
      <w:r w:rsidRPr="00A0525B">
        <w:rPr>
          <w:rFonts w:hint="eastAsia"/>
        </w:rPr>
        <w:t>in Figure 5</w:t>
      </w:r>
      <w:r w:rsidR="000807F1" w:rsidRPr="00A0525B">
        <w:t xml:space="preserve"> shows the distribution of the discretization points when </w:t>
      </w:r>
      <w:r w:rsidRPr="00A0525B">
        <w:rPr>
          <w:rFonts w:hint="eastAsia"/>
        </w:rPr>
        <w:t>N = 800 and s</w:t>
      </w:r>
      <w:r w:rsidR="000807F1" w:rsidRPr="00A0525B">
        <w:t xml:space="preserve">trike </w:t>
      </w:r>
      <w:r w:rsidRPr="00A0525B">
        <w:t>price</w:t>
      </w:r>
      <w:r w:rsidRPr="00A0525B">
        <w:rPr>
          <w:rFonts w:hint="eastAsia"/>
        </w:rPr>
        <w:t xml:space="preserve"> E </w:t>
      </w:r>
      <w:r w:rsidR="000807F1" w:rsidRPr="00A0525B">
        <w:t>=</w:t>
      </w:r>
      <w:r w:rsidRPr="00A0525B">
        <w:rPr>
          <w:rFonts w:hint="eastAsia"/>
        </w:rPr>
        <w:t xml:space="preserve"> </w:t>
      </w:r>
      <w:r w:rsidRPr="00A0525B">
        <w:t>100</w:t>
      </w:r>
      <w:r w:rsidRPr="00A0525B">
        <w:rPr>
          <w:rFonts w:hint="eastAsia"/>
        </w:rPr>
        <w:t>.</w:t>
      </w:r>
    </w:p>
    <w:p w:rsidR="00644746" w:rsidRPr="00A0525B" w:rsidRDefault="00644746" w:rsidP="000E0286"/>
    <w:p w:rsidR="000807F1" w:rsidRPr="00A0525B" w:rsidRDefault="000807F1" w:rsidP="000E0286">
      <w:pPr>
        <w:jc w:val="center"/>
      </w:pPr>
      <w:r w:rsidRPr="00A0525B">
        <w:rPr>
          <w:noProof/>
        </w:rPr>
        <w:drawing>
          <wp:inline distT="0" distB="0" distL="0" distR="0" wp14:anchorId="1F90AF05" wp14:editId="0C9713B5">
            <wp:extent cx="5045365" cy="3597216"/>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800.png"/>
                    <pic:cNvPicPr/>
                  </pic:nvPicPr>
                  <pic:blipFill rotWithShape="1">
                    <a:blip r:embed="rId14">
                      <a:extLst>
                        <a:ext uri="{28A0092B-C50C-407E-A947-70E740481C1C}">
                          <a14:useLocalDpi xmlns:a14="http://schemas.microsoft.com/office/drawing/2010/main" val="0"/>
                        </a:ext>
                      </a:extLst>
                    </a:blip>
                    <a:srcRect l="5220" t="4576" r="8320"/>
                    <a:stretch/>
                  </pic:blipFill>
                  <pic:spPr bwMode="auto">
                    <a:xfrm>
                      <a:off x="0" y="0"/>
                      <a:ext cx="5047620" cy="3598824"/>
                    </a:xfrm>
                    <a:prstGeom prst="rect">
                      <a:avLst/>
                    </a:prstGeom>
                    <a:ln>
                      <a:noFill/>
                    </a:ln>
                    <a:extLst>
                      <a:ext uri="{53640926-AAD7-44D8-BBD7-CCE9431645EC}">
                        <a14:shadowObscured xmlns:a14="http://schemas.microsoft.com/office/drawing/2010/main"/>
                      </a:ext>
                    </a:extLst>
                  </pic:spPr>
                </pic:pic>
              </a:graphicData>
            </a:graphic>
          </wp:inline>
        </w:drawing>
      </w:r>
    </w:p>
    <w:p w:rsidR="000807F1" w:rsidRPr="00A0525B" w:rsidRDefault="000807F1" w:rsidP="000E0286">
      <w:pPr>
        <w:jc w:val="center"/>
      </w:pPr>
      <w:r w:rsidRPr="00A0525B">
        <w:t xml:space="preserve">Figure 5: Distribution of </w:t>
      </w:r>
      <w:r w:rsidR="000E0286" w:rsidRPr="00A0525B">
        <w:rPr>
          <w:rFonts w:hint="eastAsia"/>
        </w:rPr>
        <w:t>D</w:t>
      </w:r>
      <w:r w:rsidRPr="00A0525B">
        <w:t xml:space="preserve">iscretization </w:t>
      </w:r>
      <w:r w:rsidR="000E0286" w:rsidRPr="00A0525B">
        <w:rPr>
          <w:rFonts w:hint="eastAsia"/>
        </w:rPr>
        <w:t>P</w:t>
      </w:r>
      <w:r w:rsidR="000E0286" w:rsidRPr="00A0525B">
        <w:t>oints</w:t>
      </w:r>
      <w:r w:rsidR="000E0286" w:rsidRPr="00A0525B">
        <w:rPr>
          <w:rFonts w:hint="eastAsia"/>
        </w:rPr>
        <w:t>,</w:t>
      </w:r>
      <w:r w:rsidR="000E0286" w:rsidRPr="00A0525B">
        <w:t xml:space="preserve"> E=100, N=800</w:t>
      </w:r>
    </w:p>
    <w:p w:rsidR="00641428" w:rsidRPr="00A0525B" w:rsidRDefault="00641428">
      <w:pPr>
        <w:spacing w:after="200" w:line="276" w:lineRule="auto"/>
      </w:pPr>
      <w:r w:rsidRPr="00A0525B">
        <w:br w:type="page"/>
      </w:r>
    </w:p>
    <w:p w:rsidR="000807F1" w:rsidRPr="00A0525B" w:rsidRDefault="000807F1" w:rsidP="000E0286">
      <w:r w:rsidRPr="00A0525B">
        <w:lastRenderedPageBreak/>
        <w:t xml:space="preserve">Let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i+1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oMath>
      <w:r w:rsidRPr="00A0525B">
        <w:t xml:space="preserve">,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oMath>
      <w:r w:rsidRPr="00A0525B">
        <w:t xml:space="preserve"> </w:t>
      </w:r>
      <w:r w:rsidR="00644746" w:rsidRPr="00A0525B">
        <w:rPr>
          <w:rFonts w:hint="eastAsia"/>
        </w:rPr>
        <w:t>=</w:t>
      </w:r>
      <w:r w:rsidRPr="00A0525B">
        <w:t xml:space="preserve"> value of the option when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oMath>
      <w:r w:rsidR="00644746" w:rsidRPr="00A0525B">
        <w:rPr>
          <w:rFonts w:hint="eastAsia"/>
        </w:rPr>
        <w:t>.</w:t>
      </w:r>
      <w:r w:rsidRPr="00A0525B">
        <w:t xml:space="preserve"> </w:t>
      </w:r>
      <w:r w:rsidR="00644746" w:rsidRPr="00A0525B">
        <w:rPr>
          <w:rFonts w:hint="eastAsia"/>
        </w:rPr>
        <w:t>T</w:t>
      </w:r>
      <w:r w:rsidRPr="00A0525B">
        <w:t>hen</w:t>
      </w:r>
      <w:r w:rsidR="00644746" w:rsidRPr="00A0525B">
        <w:rPr>
          <w:rFonts w:hint="eastAsia"/>
        </w:rPr>
        <w:t>, we have</w:t>
      </w:r>
    </w:p>
    <w:p w:rsidR="000807F1" w:rsidRPr="00A0525B" w:rsidRDefault="00A33413" w:rsidP="000E0286">
      <m:oMathPara>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3</m:t>
              </m:r>
            </m:sup>
          </m:sSubSup>
          <m:r>
            <m:rPr>
              <m:sty m:val="p"/>
            </m:rPr>
            <w:rPr>
              <w:rFonts w:ascii="Cambria Math" w:hAnsi="Cambria Math"/>
            </w:rPr>
            <m:t>+O(</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4</m:t>
              </m:r>
            </m:sup>
          </m:sSubSup>
          <m:r>
            <m:rPr>
              <m:sty m:val="p"/>
            </m:rPr>
            <w:rPr>
              <w:rFonts w:ascii="Cambria Math" w:hAnsi="Cambria Math"/>
            </w:rPr>
            <m:t>)</m:t>
          </m:r>
        </m:oMath>
      </m:oMathPara>
    </w:p>
    <w:p w:rsidR="000807F1" w:rsidRPr="00A0525B" w:rsidRDefault="00A33413" w:rsidP="000E0286">
      <m:oMathPara>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den>
          </m:f>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3</m:t>
              </m:r>
            </m:sup>
          </m:sSubSup>
          <m:r>
            <m:rPr>
              <m:sty m:val="p"/>
            </m:rPr>
            <w:rPr>
              <w:rFonts w:ascii="Cambria Math" w:hAnsi="Cambria Math"/>
            </w:rPr>
            <m:t>+O</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4</m:t>
                  </m:r>
                </m:sup>
              </m:sSubSup>
            </m:e>
          </m:d>
        </m:oMath>
      </m:oMathPara>
    </w:p>
    <w:p w:rsidR="000807F1" w:rsidRPr="00A0525B" w:rsidRDefault="000807F1" w:rsidP="000E0286">
      <w:r w:rsidRPr="00A0525B">
        <w:t xml:space="preserve">Define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den>
        </m:f>
      </m:oMath>
      <w:r w:rsidRPr="00A0525B">
        <w:t>, then</w:t>
      </w:r>
    </w:p>
    <w:p w:rsidR="000807F1" w:rsidRPr="00A0525B" w:rsidRDefault="00A33413" w:rsidP="000E0286">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w:br/>
          </m:r>
        </m:oMath>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e>
          </m:d>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3</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3</m:t>
                  </m:r>
                </m:sup>
              </m:sSubSup>
            </m:e>
          </m:d>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den>
          </m:f>
          <m:r>
            <m:rPr>
              <m:sty m:val="p"/>
            </m:rPr>
            <w:rPr>
              <w:rFonts w:ascii="Cambria Math" w:hAnsi="Cambria Math"/>
            </w:rPr>
            <m:t>+O</m:t>
          </m:r>
          <m:d>
            <m:dPr>
              <m:ctrlPr>
                <w:rPr>
                  <w:rFonts w:ascii="Cambria Math" w:hAnsi="Cambria Math"/>
                </w:rPr>
              </m:ctrlPr>
            </m:dPr>
            <m:e>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4</m:t>
                  </m:r>
                </m:sup>
              </m:sSubSup>
              <m:r>
                <m:rPr>
                  <m:sty m:val="p"/>
                </m:rPr>
                <w:rPr>
                  <w:rFonts w:ascii="Cambria Math" w:hAnsi="Cambria Math"/>
                </w:rPr>
                <m:t>+</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h</m:t>
                  </m:r>
                </m:e>
                <m:sub>
                  <m:r>
                    <m:rPr>
                      <m:sty m:val="p"/>
                    </m:rPr>
                    <w:rPr>
                      <w:rFonts w:ascii="Cambria Math" w:hAnsi="Cambria Math"/>
                    </w:rPr>
                    <m:t>i</m:t>
                  </m:r>
                </m:sub>
                <m:sup>
                  <m:r>
                    <m:rPr>
                      <m:sty m:val="p"/>
                    </m:rPr>
                    <w:rPr>
                      <w:rFonts w:ascii="Cambria Math" w:hAnsi="Cambria Math"/>
                    </w:rPr>
                    <m:t>4</m:t>
                  </m:r>
                </m:sup>
              </m:sSubSup>
            </m:e>
          </m:d>
          <m:r>
            <m:rPr>
              <m:sty m:val="p"/>
            </m:rPr>
            <w:rPr>
              <w:rFonts w:ascii="Cambria Math" w:hAnsi="Cambria Math"/>
            </w:rPr>
            <w:br/>
          </m:r>
        </m:oMath>
        <m:oMath>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den>
          </m:f>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e>
          </m:d>
          <m:r>
            <m:rPr>
              <m:sty m:val="p"/>
            </m:rPr>
            <w:rPr>
              <w:rFonts w:ascii="Cambria Math" w:hAnsi="Cambria Math"/>
            </w:rPr>
            <m:t>+O(</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oMath>
      </m:oMathPara>
    </w:p>
    <w:p w:rsidR="000807F1" w:rsidRPr="00A0525B" w:rsidRDefault="000807F1" w:rsidP="000E0286">
      <w:r w:rsidRPr="00A0525B">
        <w:t xml:space="preserve">Hence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oMath>
      <w:r w:rsidRPr="00A0525B">
        <w:t xml:space="preserve"> converges to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oMath>
      <w:r w:rsidRPr="00A0525B">
        <w:t xml:space="preserve"> at rate</w:t>
      </w:r>
      <w:r w:rsidR="00644746" w:rsidRPr="00A0525B">
        <w:rPr>
          <w:rFonts w:hint="eastAsia"/>
        </w:rPr>
        <w:t xml:space="preserve"> O(h)</w:t>
      </w:r>
      <w:r w:rsidRPr="00A0525B">
        <w:t xml:space="preserve">. However, when </w:t>
      </w:r>
      <m:oMath>
        <m:r>
          <m:rPr>
            <m:sty m:val="p"/>
          </m:rPr>
          <w:rPr>
            <w:rFonts w:ascii="Cambria Math" w:hAnsi="Cambria Math"/>
          </w:rPr>
          <m:t>S</m:t>
        </m:r>
      </m:oMath>
      <w:r w:rsidRPr="00A0525B">
        <w:t xml:space="preserve"> is close to </w:t>
      </w:r>
      <m:oMath>
        <m:r>
          <m:rPr>
            <m:sty m:val="p"/>
          </m:rPr>
          <w:rPr>
            <w:rFonts w:ascii="Cambria Math" w:hAnsi="Cambria Math"/>
          </w:rPr>
          <m:t>E</m:t>
        </m:r>
      </m:oMath>
      <w:r w:rsidRPr="00A0525B">
        <w:t xml:space="preserve"> where the discretization points are dense and close to uniform, the term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3</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den>
        </m:f>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e>
        </m:d>
      </m:oMath>
      <w:r w:rsidRPr="00A0525B">
        <w:t xml:space="preserve"> vanishes and the expression converges at rate </w:t>
      </w:r>
      <w:r w:rsidR="00644746" w:rsidRPr="00A0525B">
        <w:rPr>
          <w:rFonts w:hint="eastAsia"/>
        </w:rPr>
        <w:t>O(h</w:t>
      </w:r>
      <w:r w:rsidR="00644746" w:rsidRPr="00A0525B">
        <w:rPr>
          <w:rFonts w:hint="eastAsia"/>
          <w:vertAlign w:val="superscript"/>
        </w:rPr>
        <w:t>2</w:t>
      </w:r>
      <w:r w:rsidR="00644746" w:rsidRPr="00A0525B">
        <w:rPr>
          <w:rFonts w:hint="eastAsia"/>
        </w:rPr>
        <w:t>)</w:t>
      </w:r>
      <w:r w:rsidRPr="00A0525B">
        <w:t>, which is the same as in uniform discretization.</w:t>
      </w:r>
    </w:p>
    <w:p w:rsidR="000807F1" w:rsidRPr="00A0525B" w:rsidRDefault="000807F1" w:rsidP="000E0286">
      <w:r w:rsidRPr="00A0525B">
        <w:t>Also,</w:t>
      </w:r>
    </w:p>
    <w:p w:rsidR="000807F1" w:rsidRPr="00A0525B" w:rsidRDefault="00A33413" w:rsidP="000E0286">
      <m:oMathPara>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2</m:t>
                  </m:r>
                </m:sup>
              </m:sSubSup>
            </m:e>
          </m:d>
          <m:r>
            <m:rPr>
              <m:sty m:val="p"/>
            </m:rPr>
            <w:rPr>
              <w:rFonts w:ascii="Cambria Math" w:hAnsi="Cambria Math"/>
            </w:rPr>
            <m:t>+O(</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3</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3</m:t>
              </m:r>
            </m:sup>
          </m:sSubSup>
          <m:r>
            <m:rPr>
              <m:sty m:val="p"/>
            </m:rPr>
            <w:rPr>
              <w:rFonts w:ascii="Cambria Math" w:hAnsi="Cambria Math"/>
            </w:rPr>
            <m:t>)</m:t>
          </m:r>
        </m:oMath>
      </m:oMathPara>
    </w:p>
    <w:p w:rsidR="000807F1" w:rsidRPr="00A0525B" w:rsidRDefault="00A33413" w:rsidP="000E0286">
      <m:oMathPara>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e>
          </m:d>
          <m:r>
            <m:rPr>
              <m:sty m:val="p"/>
            </m:rPr>
            <w:rPr>
              <w:rFonts w:ascii="Cambria Math" w:hAnsi="Cambria Math"/>
            </w:rPr>
            <m:t>+O(</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i-1</m:t>
              </m:r>
            </m:sub>
            <m:sup>
              <m:r>
                <m:rPr>
                  <m:sty m:val="p"/>
                </m:rPr>
                <w:rPr>
                  <w:rFonts w:ascii="Cambria Math" w:hAnsi="Cambria Math"/>
                </w:rPr>
                <m:t>2</m:t>
              </m:r>
            </m:sup>
          </m:sSubSup>
          <m:r>
            <m:rPr>
              <m:sty m:val="p"/>
            </m:rPr>
            <w:rPr>
              <w:rFonts w:ascii="Cambria Math" w:hAnsi="Cambria Math"/>
            </w:rPr>
            <m:t>)</m:t>
          </m:r>
        </m:oMath>
      </m:oMathPara>
    </w:p>
    <w:p w:rsidR="000807F1" w:rsidRPr="00A0525B" w:rsidRDefault="000807F1" w:rsidP="000E0286">
      <w:r w:rsidRPr="00A0525B">
        <w:t xml:space="preserve">Therefore, </w:t>
      </w:r>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en>
        </m:f>
      </m:oMath>
      <w:r w:rsidRPr="00A0525B">
        <w:t xml:space="preserve"> converges to </w:t>
      </w:r>
      <m:oMath>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∂S</m:t>
            </m:r>
          </m:den>
        </m:f>
      </m:oMath>
      <w:r w:rsidRPr="00A0525B">
        <w:t xml:space="preserve"> at rate </w:t>
      </w:r>
      <w:r w:rsidR="00644746" w:rsidRPr="00A0525B">
        <w:rPr>
          <w:rFonts w:hint="eastAsia"/>
        </w:rPr>
        <w:t>O(h)</w:t>
      </w:r>
      <w:r w:rsidRPr="00A0525B">
        <w:t xml:space="preserve">, and the convergence rate becomes </w:t>
      </w:r>
      <w:r w:rsidR="00644746" w:rsidRPr="00A0525B">
        <w:rPr>
          <w:rFonts w:hint="eastAsia"/>
        </w:rPr>
        <w:t>O(h</w:t>
      </w:r>
      <w:r w:rsidR="00644746" w:rsidRPr="00A0525B">
        <w:rPr>
          <w:rFonts w:hint="eastAsia"/>
          <w:vertAlign w:val="superscript"/>
        </w:rPr>
        <w:t>2</w:t>
      </w:r>
      <w:r w:rsidR="00644746" w:rsidRPr="00A0525B">
        <w:rPr>
          <w:rFonts w:hint="eastAsia"/>
        </w:rPr>
        <w:t>)</w:t>
      </w:r>
      <w:r w:rsidRPr="00A0525B">
        <w:t xml:space="preserve"> when </w:t>
      </w:r>
      <w:r w:rsidR="00644746" w:rsidRPr="00A0525B">
        <w:rPr>
          <w:rFonts w:hint="eastAsia"/>
        </w:rPr>
        <w:t>S</w:t>
      </w:r>
      <w:r w:rsidR="00644746" w:rsidRPr="00A0525B">
        <w:t xml:space="preserve"> is close t</w:t>
      </w:r>
      <w:r w:rsidR="00644746" w:rsidRPr="00A0525B">
        <w:rPr>
          <w:rFonts w:hint="eastAsia"/>
        </w:rPr>
        <w:t>o E</w:t>
      </w:r>
      <w:r w:rsidRPr="00A0525B">
        <w:t xml:space="preserve">, where the discretization is approximately uniform as the term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e>
        </m:d>
      </m:oMath>
      <w:r w:rsidRPr="00A0525B">
        <w:t xml:space="preserve"> vanishes.</w:t>
      </w:r>
    </w:p>
    <w:p w:rsidR="00644746" w:rsidRPr="00A0525B" w:rsidRDefault="000807F1" w:rsidP="000E0286">
      <w:r w:rsidRPr="00A0525B">
        <w:t>As for the time dimension, the discretization is kept uniform.</w:t>
      </w:r>
    </w:p>
    <w:p w:rsidR="000807F1" w:rsidRPr="00A0525B" w:rsidRDefault="000807F1" w:rsidP="000E0286">
      <w:r w:rsidRPr="00A0525B">
        <w:t xml:space="preserve">Denote </w:t>
      </w:r>
      <m:oMath>
        <m:r>
          <m:rPr>
            <m:sty m:val="p"/>
          </m:rPr>
          <w:rPr>
            <w:rFonts w:ascii="Cambria Math" w:hAnsi="Cambria Math"/>
          </w:rPr>
          <m:t>k=Δt=</m:t>
        </m:r>
        <m:f>
          <m:fPr>
            <m:ctrlPr>
              <w:rPr>
                <w:rFonts w:ascii="Cambria Math" w:hAnsi="Cambria Math"/>
              </w:rPr>
            </m:ctrlPr>
          </m:fPr>
          <m:num>
            <m:r>
              <m:rPr>
                <m:sty m:val="p"/>
              </m:rPr>
              <w:rPr>
                <w:rFonts w:ascii="Cambria Math" w:hAnsi="Cambria Math"/>
              </w:rPr>
              <m:t>T</m:t>
            </m:r>
          </m:num>
          <m:den>
            <m:r>
              <m:rPr>
                <m:sty m:val="p"/>
              </m:rPr>
              <w:rPr>
                <w:rFonts w:ascii="Cambria Math" w:hAnsi="Cambria Math"/>
              </w:rPr>
              <m:t>M</m:t>
            </m:r>
          </m:den>
        </m:f>
      </m:oMath>
      <w:r w:rsidRPr="00A0525B">
        <w:t>, then</w:t>
      </w:r>
    </w:p>
    <w:p w:rsidR="000807F1" w:rsidRPr="00A0525B" w:rsidRDefault="00A33413" w:rsidP="000E0286">
      <m:oMathPara>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∂t</m:t>
              </m:r>
            </m:den>
          </m:f>
          <m:r>
            <m:rPr>
              <m:sty m:val="p"/>
            </m:rPr>
            <w:rPr>
              <w:rFonts w:ascii="Cambria Math" w:hAnsi="Cambria Math"/>
            </w:rPr>
            <m:t>k+O</m:t>
          </m:r>
          <m:d>
            <m:dPr>
              <m:ctrlPr>
                <w:rPr>
                  <w:rFonts w:ascii="Cambria Math" w:hAnsi="Cambria Math"/>
                </w:rPr>
              </m:ctrlPr>
            </m:dPr>
            <m:e>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e>
          </m:d>
        </m:oMath>
      </m:oMathPara>
    </w:p>
    <w:p w:rsidR="000807F1" w:rsidRPr="00A0525B" w:rsidRDefault="00A33413" w:rsidP="000E0286">
      <m:oMathPara>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∂t</m:t>
              </m:r>
            </m:den>
          </m:f>
          <m:r>
            <m:rPr>
              <m:sty m:val="p"/>
            </m:rPr>
            <w:rPr>
              <w:rFonts w:ascii="Cambria Math" w:hAnsi="Cambria Math"/>
            </w:rPr>
            <m:t>+O</m:t>
          </m:r>
          <m:d>
            <m:dPr>
              <m:ctrlPr>
                <w:rPr>
                  <w:rFonts w:ascii="Cambria Math" w:hAnsi="Cambria Math"/>
                </w:rPr>
              </m:ctrlPr>
            </m:dPr>
            <m:e>
              <m:r>
                <m:rPr>
                  <m:sty m:val="p"/>
                </m:rPr>
                <w:rPr>
                  <w:rFonts w:ascii="Cambria Math" w:hAnsi="Cambria Math"/>
                </w:rPr>
                <m:t>k</m:t>
              </m:r>
            </m:e>
          </m:d>
        </m:oMath>
      </m:oMathPara>
    </w:p>
    <w:p w:rsidR="00644746" w:rsidRPr="00A0525B" w:rsidRDefault="00644746" w:rsidP="000E0286"/>
    <w:p w:rsidR="000807F1" w:rsidRPr="00A0525B" w:rsidRDefault="000807F1" w:rsidP="000E0286">
      <w:r w:rsidRPr="00A0525B">
        <w:t>The forward difference in time, central difference in space (FTCS) scheme can be written as:</w:t>
      </w:r>
    </w:p>
    <w:p w:rsidR="000807F1" w:rsidRPr="00A0525B" w:rsidRDefault="00A33413" w:rsidP="000E0286">
      <m:oMathPara>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e>
              </m:d>
            </m:e>
            <m:sup>
              <m:r>
                <m:rPr>
                  <m:sty m:val="p"/>
                </m:rPr>
                <w:rPr>
                  <w:rFonts w:ascii="Cambria Math" w:hAnsi="Cambria Math"/>
                </w:rPr>
                <m:t>4-2β</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e>
          </m:d>
          <m:r>
            <m:rPr>
              <m:sty m:val="p"/>
            </m:rPr>
            <w:rPr>
              <w:rFonts w:ascii="Cambria Math" w:hAnsi="Cambria Math"/>
            </w:rPr>
            <m:t>-</m:t>
          </m:r>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i-1</m:t>
                      </m:r>
                    </m:sup>
                  </m:sSub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en>
              </m:f>
            </m:e>
          </m:d>
          <m:r>
            <m:rPr>
              <m:sty m:val="p"/>
            </m:rPr>
            <w:rPr>
              <w:rFonts w:ascii="Cambria Math" w:hAnsi="Cambria Math"/>
            </w:rPr>
            <m:t>+r</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=0</m:t>
          </m:r>
        </m:oMath>
      </m:oMathPara>
    </w:p>
    <w:p w:rsidR="000807F1" w:rsidRPr="00A0525B" w:rsidRDefault="000807F1" w:rsidP="000E0286">
      <w:r w:rsidRPr="00A0525B">
        <w:t>Similarly, the backward difference in time, central difference in space scheme is:</w:t>
      </w:r>
    </w:p>
    <w:p w:rsidR="000807F1" w:rsidRPr="00A0525B" w:rsidRDefault="00A33413" w:rsidP="000E0286">
      <m:oMathPara>
        <m:oMath>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k</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e>
              </m:d>
            </m:e>
            <m:sup>
              <m:r>
                <m:rPr>
                  <m:sty m:val="p"/>
                </m:rPr>
                <w:rPr>
                  <w:rFonts w:ascii="Cambria Math" w:hAnsi="Cambria Math"/>
                </w:rPr>
                <m:t>4-2β</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i+1</m:t>
                  </m:r>
                </m:sup>
              </m:sSubSup>
            </m:e>
          </m:d>
          <m:r>
            <m:rPr>
              <m:sty m:val="p"/>
            </m:rPr>
            <w:rPr>
              <w:rFonts w:ascii="Cambria Math" w:hAnsi="Cambria Math"/>
            </w:rPr>
            <m:t>-</m:t>
          </m:r>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i</m:t>
              </m:r>
            </m:sup>
          </m:sSup>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i+1</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i-1</m:t>
                      </m:r>
                    </m:sup>
                  </m:sSub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den>
              </m:f>
            </m:e>
          </m:d>
          <m:r>
            <m:rPr>
              <m:sty m:val="p"/>
            </m:rPr>
            <w:rPr>
              <w:rFonts w:ascii="Cambria Math" w:hAnsi="Cambria Math"/>
            </w:rPr>
            <m:t>+r</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i</m:t>
              </m:r>
            </m:sup>
          </m:sSubSup>
          <m:r>
            <m:rPr>
              <m:sty m:val="p"/>
            </m:rPr>
            <w:rPr>
              <w:rFonts w:ascii="Cambria Math" w:hAnsi="Cambria Math"/>
            </w:rPr>
            <m:t>=0</m:t>
          </m:r>
        </m:oMath>
      </m:oMathPara>
    </w:p>
    <w:p w:rsidR="000807F1" w:rsidRPr="00A0525B" w:rsidRDefault="000807F1" w:rsidP="000E0286">
      <w:r w:rsidRPr="00A0525B">
        <w:t>Using matrix notations, denote:</w:t>
      </w:r>
    </w:p>
    <w:p w:rsidR="000807F1" w:rsidRPr="00A0525B" w:rsidRDefault="00A33413" w:rsidP="000E0286">
      <m:oMathPara>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j</m:t>
              </m:r>
            </m:sup>
          </m:s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1</m:t>
                        </m:r>
                      </m:sup>
                    </m:sSubSup>
                  </m:e>
                </m:mr>
                <m:mr>
                  <m:e>
                    <m:r>
                      <m:rPr>
                        <m:sty m:val="p"/>
                      </m:rPr>
                      <w:rPr>
                        <w:rFonts w:ascii="Cambria Math" w:hAnsi="Cambria Math"/>
                      </w:rPr>
                      <m:t>⋮</m:t>
                    </m:r>
                  </m:e>
                </m:mr>
                <m:mr>
                  <m:e>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N-1</m:t>
                        </m:r>
                      </m:sup>
                    </m:sSubSup>
                  </m:e>
                </m:mr>
              </m:m>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0</m:t>
                    </m:r>
                  </m:e>
                  <m:e>
                    <m:r>
                      <m:rPr>
                        <m:sty m:val="p"/>
                      </m:rPr>
                      <w:rPr>
                        <w:rFonts w:ascii="Cambria Math" w:hAnsi="Cambria Math"/>
                      </w:rPr>
                      <m:t>…</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1</m:t>
              </m:r>
            </m:sub>
            <m:sup>
              <m:r>
                <m:rPr>
                  <m:sty m:val="p"/>
                </m:rPr>
                <w:rPr>
                  <w:rFonts w:ascii="Cambria Math" w:hAnsi="Cambria Math"/>
                </w:rPr>
                <m:t>4-2β</m:t>
              </m:r>
            </m:sup>
          </m:sSubSup>
          <m:r>
            <m:rPr>
              <m:sty m:val="p"/>
            </m:rPr>
            <w:rPr>
              <w:rFonts w:ascii="Cambria Math" w:hAnsi="Cambria Math"/>
            </w:rPr>
            <m:t>,H=</m:t>
          </m:r>
          <m:d>
            <m:dPr>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den>
                    </m:f>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0</m:t>
                    </m:r>
                  </m:e>
                  <m:e>
                    <m:r>
                      <m:rPr>
                        <m:sty m:val="p"/>
                      </m:rPr>
                      <w:rPr>
                        <w:rFonts w:ascii="Cambria Math" w:hAnsi="Cambria Math"/>
                      </w:rPr>
                      <m:t>⋯</m:t>
                    </m:r>
                  </m:e>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N-1</m:t>
                            </m:r>
                          </m:sub>
                        </m:sSub>
                      </m:den>
                    </m:f>
                  </m:e>
                </m:mr>
              </m:m>
            </m:e>
          </m:d>
        </m:oMath>
      </m:oMathPara>
    </w:p>
    <w:p w:rsidR="00644746" w:rsidRPr="00A0525B" w:rsidRDefault="00A33413" w:rsidP="000E0286">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ctrlPr>
                      <w:rPr>
                        <w:rFonts w:ascii="Cambria Math" w:eastAsia="Cambria Math" w:hAnsi="Cambria Math" w:cs="Cambria Math"/>
                      </w:rPr>
                    </m:ctrlPr>
                  </m:e>
                  <m:e>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1</m:t>
                    </m:r>
                    <m:ctrlPr>
                      <w:rPr>
                        <w:rFonts w:ascii="Cambria Math" w:eastAsia="Cambria Math" w:hAnsi="Cambria Math" w:cs="Cambria Math"/>
                      </w:rPr>
                    </m:ctrlPr>
                  </m:e>
                  <m:e/>
                  <m:e/>
                </m:mr>
                <m:mr>
                  <m:e>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ctrlPr>
                      <w:rPr>
                        <w:rFonts w:ascii="Cambria Math" w:eastAsia="Cambria Math" w:hAnsi="Cambria Math" w:cs="Cambria Math"/>
                      </w:rPr>
                    </m:ctrlPr>
                  </m:e>
                </m:mr>
                <m:mr>
                  <m:e>
                    <m:ctrlPr>
                      <w:rPr>
                        <w:rFonts w:ascii="Cambria Math" w:eastAsia="Cambria Math" w:hAnsi="Cambria Math" w:cs="Cambria Math"/>
                      </w:rPr>
                    </m:ctrlPr>
                  </m:e>
                  <m:e/>
                  <m:e>
                    <m:ctrlPr>
                      <w:rPr>
                        <w:rFonts w:ascii="Cambria Math" w:eastAsia="Cambria Math" w:hAnsi="Cambria Math" w:cs="Cambria Math"/>
                      </w:rPr>
                    </m:ctrlPr>
                  </m:e>
                  <m:e>
                    <m:r>
                      <m:rPr>
                        <m:sty m:val="p"/>
                      </m:rPr>
                      <w:rPr>
                        <w:rFonts w:ascii="Cambria Math" w:eastAsia="Cambria Math" w:hAnsi="Cambria Math" w:cs="Cambria Math"/>
                      </w:rPr>
                      <m:t>0</m:t>
                    </m:r>
                  </m:e>
                  <m:e>
                    <m:r>
                      <m:rPr>
                        <m:sty m:val="p"/>
                      </m:rPr>
                      <w:rPr>
                        <w:rFonts w:ascii="Cambria Math" w:hAnsi="Cambria Math"/>
                      </w:rPr>
                      <m:t>1</m:t>
                    </m:r>
                  </m:e>
                </m:mr>
                <m:mr>
                  <m:e>
                    <m:ctrlPr>
                      <w:rPr>
                        <w:rFonts w:ascii="Cambria Math" w:eastAsia="Cambria Math" w:hAnsi="Cambria Math" w:cs="Cambria Math"/>
                      </w:rPr>
                    </m:ctrlPr>
                  </m:e>
                  <m:e/>
                  <m:e>
                    <m:ctrlPr>
                      <w:rPr>
                        <w:rFonts w:ascii="Cambria Math" w:eastAsia="Cambria Math" w:hAnsi="Cambria Math" w:cs="Cambria Math"/>
                      </w:rPr>
                    </m:ctrlPr>
                  </m:e>
                  <m:e>
                    <m:r>
                      <m:rPr>
                        <m:sty m:val="p"/>
                      </m:rPr>
                      <w:rPr>
                        <w:rFonts w:ascii="Cambria Math" w:eastAsia="Cambria Math" w:hAnsi="Cambria Math" w:cs="Cambria Math"/>
                      </w:rPr>
                      <m:t>-1</m:t>
                    </m:r>
                  </m:e>
                  <m:e>
                    <m:r>
                      <m:rPr>
                        <m:sty m:val="p"/>
                      </m:rPr>
                      <w:rPr>
                        <w:rFonts w:ascii="Cambria Math" w:hAnsi="Cambria Math"/>
                      </w:rPr>
                      <m:t>0</m:t>
                    </m:r>
                  </m:e>
                </m:mr>
              </m:m>
            </m:e>
          </m:d>
        </m:oMath>
      </m:oMathPara>
    </w:p>
    <w:p w:rsidR="000807F1" w:rsidRPr="00A0525B" w:rsidRDefault="00A33413" w:rsidP="000E0286">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ctrlPr>
                      <w:rPr>
                        <w:rFonts w:ascii="Cambria Math" w:eastAsia="Cambria Math" w:hAnsi="Cambria Math" w:cs="Cambria Math"/>
                      </w:rPr>
                    </m:ctrlPr>
                  </m:e>
                  <m:e>
                    <m:ctrlPr>
                      <w:rPr>
                        <w:rFonts w:ascii="Cambria Math" w:eastAsia="Cambria Math" w:hAnsi="Cambria Math" w:cs="Cambria Math"/>
                      </w:rPr>
                    </m:ctrlPr>
                  </m:e>
                  <m:e/>
                  <m:e/>
                </m:mr>
                <m:m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2</m:t>
                        </m:r>
                      </m:sub>
                    </m:sSub>
                    <m:ctrlPr>
                      <w:rPr>
                        <w:rFonts w:ascii="Cambria Math" w:eastAsia="Cambria Math" w:hAnsi="Cambria Math" w:cs="Cambria Math"/>
                      </w:rPr>
                    </m:ctrlPr>
                  </m:e>
                  <m:e>
                    <m:ctrlPr>
                      <w:rPr>
                        <w:rFonts w:ascii="Cambria Math" w:eastAsia="Cambria Math" w:hAnsi="Cambria Math" w:cs="Cambria Math"/>
                      </w:rPr>
                    </m:ctrlPr>
                  </m:e>
                  <m:e>
                    <m:ctrlPr>
                      <w:rPr>
                        <w:rFonts w:ascii="Cambria Math" w:eastAsia="Cambria Math" w:hAnsi="Cambria Math" w:cs="Cambria Math"/>
                      </w:rPr>
                    </m:ctrlPr>
                  </m:e>
                </m:mr>
                <m:mr>
                  <m:e>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m:t>
                    </m:r>
                    <m:ctrlPr>
                      <w:rPr>
                        <w:rFonts w:ascii="Cambria Math" w:eastAsia="Cambria Math" w:hAnsi="Cambria Math" w:cs="Cambria Math"/>
                      </w:rPr>
                    </m:ctrlPr>
                  </m:e>
                  <m:e>
                    <m:ctrlPr>
                      <w:rPr>
                        <w:rFonts w:ascii="Cambria Math" w:eastAsia="Cambria Math" w:hAnsi="Cambria Math" w:cs="Cambria Math"/>
                      </w:rPr>
                    </m:ctrlPr>
                  </m:e>
                </m:mr>
                <m:mr>
                  <m:e/>
                  <m:e>
                    <m:ctrlPr>
                      <w:rPr>
                        <w:rFonts w:ascii="Cambria Math" w:eastAsia="Cambria Math" w:hAnsi="Cambria Math" w:cs="Cambria Math"/>
                      </w:rPr>
                    </m:ctrlPr>
                  </m:e>
                  <m:e>
                    <m:ctrlPr>
                      <w:rPr>
                        <w:rFonts w:ascii="Cambria Math" w:eastAsia="Cambria Math" w:hAnsi="Cambria Math" w:cs="Cambria Math"/>
                      </w:rPr>
                    </m:ctrlPr>
                  </m:e>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N-2</m:t>
                        </m:r>
                      </m:sub>
                    </m:sSub>
                    <m:r>
                      <m:rPr>
                        <m:sty m:val="p"/>
                      </m:rPr>
                      <w:rPr>
                        <w:rFonts w:ascii="Cambria Math" w:hAnsi="Cambria Math"/>
                      </w:rPr>
                      <m: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N-2</m:t>
                        </m:r>
                      </m:sub>
                    </m:sSub>
                  </m:e>
                </m:mr>
                <m:mr>
                  <m:e/>
                  <m:e>
                    <m:ctrlPr>
                      <w:rPr>
                        <w:rFonts w:ascii="Cambria Math" w:eastAsia="Cambria Math" w:hAnsi="Cambria Math" w:cs="Cambria Math"/>
                      </w:rPr>
                    </m:ctrlPr>
                  </m:e>
                  <m:e>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N-1</m:t>
                        </m:r>
                      </m:sub>
                    </m:sSub>
                  </m:e>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N-1</m:t>
                        </m:r>
                      </m:sub>
                    </m:sSub>
                    <m:r>
                      <m:rPr>
                        <m:sty m:val="p"/>
                      </m:rPr>
                      <w:rPr>
                        <w:rFonts w:ascii="Cambria Math" w:hAnsi="Cambria Math"/>
                      </w:rPr>
                      <m:t>)</m:t>
                    </m:r>
                  </m:e>
                </m:mr>
              </m:m>
            </m:e>
          </m:d>
        </m:oMath>
      </m:oMathPara>
    </w:p>
    <w:p w:rsidR="000807F1" w:rsidRPr="00A0525B" w:rsidRDefault="00A0525B" w:rsidP="000E0286">
      <m:oMathPara>
        <m:oMath>
          <m:r>
            <m:rPr>
              <m:sty m:val="p"/>
            </m:rPr>
            <w:rPr>
              <w:rFonts w:ascii="Cambria Math" w:hAnsi="Cambria Math"/>
            </w:rPr>
            <m:t>F=</m:t>
          </m:r>
          <m:d>
            <m:dPr>
              <m:ctrlPr>
                <w:rPr>
                  <w:rFonts w:ascii="Cambria Math" w:hAnsi="Cambria Math"/>
                </w:rPr>
              </m:ctrlPr>
            </m:dPr>
            <m:e>
              <m:r>
                <m:rPr>
                  <m:sty m:val="p"/>
                </m:rPr>
                <w:rPr>
                  <w:rFonts w:ascii="Cambria Math" w:hAnsi="Cambria Math"/>
                </w:rPr>
                <m:t>1-rk</m:t>
              </m:r>
            </m:e>
          </m:d>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k</m:t>
          </m:r>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+k</m:t>
          </m:r>
          <m:d>
            <m:dPr>
              <m:ctrlPr>
                <w:rPr>
                  <w:rFonts w:ascii="Cambria Math" w:hAnsi="Cambria Math"/>
                </w:rPr>
              </m:ctrlPr>
            </m:dPr>
            <m:e>
              <m:r>
                <m:rPr>
                  <m:sty m:val="p"/>
                </m:rPr>
                <w:rPr>
                  <w:rFonts w:ascii="Cambria Math" w:hAnsi="Cambria Math"/>
                </w:rPr>
                <m:t>r-q</m:t>
              </m:r>
            </m:e>
          </m:d>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m:oMathPara>
    </w:p>
    <w:p w:rsidR="000807F1" w:rsidRPr="00A0525B" w:rsidRDefault="000807F1" w:rsidP="000E0286">
      <w:r w:rsidRPr="00A0525B">
        <w:t xml:space="preserve">Then the FTCS scheme can be written as </w:t>
      </w:r>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j+1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FU</m:t>
            </m:r>
          </m:e>
          <m:sup>
            <m:r>
              <m:rPr>
                <m:sty m:val="p"/>
              </m:rPr>
              <w:rPr>
                <w:rFonts w:ascii="Cambria Math" w:hAnsi="Cambria Math"/>
              </w:rPr>
              <m:t>j</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j</m:t>
            </m:r>
          </m:sup>
        </m:sSup>
      </m:oMath>
      <w:r w:rsidRPr="00A0525B">
        <w:t>, where</w:t>
      </w:r>
    </w:p>
    <w:p w:rsidR="000807F1" w:rsidRPr="00A0525B" w:rsidRDefault="00A33413" w:rsidP="000E0286">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j</m:t>
              </m:r>
            </m:sup>
          </m:s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k</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e>
                                </m:d>
                              </m:e>
                              <m:sup>
                                <m:r>
                                  <m:rPr>
                                    <m:sty m:val="p"/>
                                  </m:rPr>
                                  <w:rPr>
                                    <w:rFonts w:ascii="Cambria Math" w:hAnsi="Cambria Math"/>
                                  </w:rPr>
                                  <m:t>4-2β</m:t>
                                </m:r>
                              </m:sup>
                            </m:sSup>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den>
                        </m:f>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0</m:t>
                        </m:r>
                      </m:sup>
                    </m:sSubSup>
                  </m:e>
                </m:mr>
                <m:m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m:t>
                          </m:r>
                        </m:e>
                      </m:mr>
                      <m:mr>
                        <m:e>
                          <m:r>
                            <m:rPr>
                              <m:sty m:val="p"/>
                            </m:rPr>
                            <w:rPr>
                              <w:rFonts w:ascii="Cambria Math" w:hAnsi="Cambria Math"/>
                            </w:rPr>
                            <m:t>0</m:t>
                          </m:r>
                        </m:e>
                      </m:mr>
                    </m:m>
                  </m:e>
                </m:mr>
                <m:mr>
                  <m:e>
                    <m:r>
                      <m:rPr>
                        <m:sty m:val="p"/>
                      </m:rPr>
                      <w:rPr>
                        <w:rFonts w:ascii="Cambria Math" w:hAnsi="Cambria Math"/>
                      </w:rPr>
                      <m:t>k</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e>
                                </m:d>
                              </m:e>
                              <m:sup>
                                <m:r>
                                  <m:rPr>
                                    <m:sty m:val="p"/>
                                  </m:rPr>
                                  <w:rPr>
                                    <w:rFonts w:ascii="Cambria Math" w:hAnsi="Cambria Math"/>
                                  </w:rPr>
                                  <m:t>4-2β</m:t>
                                </m:r>
                              </m:sup>
                            </m:sSup>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b</m:t>
                            </m:r>
                          </m:e>
                          <m:sub>
                            <m:r>
                              <m:rPr>
                                <m:sty m:val="p"/>
                              </m:rPr>
                              <w:rPr>
                                <w:rFonts w:ascii="Cambria Math" w:hAnsi="Cambria Math"/>
                              </w:rPr>
                              <m:t>N-1</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N-1</m:t>
                                </m:r>
                              </m:sub>
                            </m:sSub>
                          </m:den>
                        </m:f>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N</m:t>
                        </m:r>
                      </m:sup>
                    </m:sSubSup>
                  </m:e>
                </m:mr>
              </m:m>
            </m:e>
          </m:d>
        </m:oMath>
      </m:oMathPara>
    </w:p>
    <w:p w:rsidR="000807F1" w:rsidRPr="00A0525B" w:rsidRDefault="000807F1" w:rsidP="000E0286">
      <w:r w:rsidRPr="00A0525B">
        <w:t>Similarly, using the same notations, denote</w:t>
      </w:r>
    </w:p>
    <w:p w:rsidR="000807F1" w:rsidRPr="00A0525B" w:rsidRDefault="00A0525B" w:rsidP="000E0286">
      <m:oMathPara>
        <m:oMath>
          <m:r>
            <m:rPr>
              <m:sty m:val="p"/>
            </m:rPr>
            <w:rPr>
              <w:rFonts w:ascii="Cambria Math" w:hAnsi="Cambria Math"/>
            </w:rPr>
            <m:t>B=</m:t>
          </m:r>
          <m:d>
            <m:dPr>
              <m:ctrlPr>
                <w:rPr>
                  <w:rFonts w:ascii="Cambria Math" w:hAnsi="Cambria Math"/>
                </w:rPr>
              </m:ctrlPr>
            </m:dPr>
            <m:e>
              <m:r>
                <m:rPr>
                  <m:sty m:val="p"/>
                </m:rPr>
                <w:rPr>
                  <w:rFonts w:ascii="Cambria Math" w:hAnsi="Cambria Math"/>
                </w:rPr>
                <m:t>1+rk</m:t>
              </m:r>
            </m:e>
          </m:d>
          <m:r>
            <m:rPr>
              <m:sty m:val="p"/>
            </m:rPr>
            <w:rPr>
              <w:rFonts w:ascii="Cambria Math" w:hAnsi="Cambria Math"/>
            </w:rPr>
            <m:t>I-</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k</m:t>
          </m:r>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-k</m:t>
          </m:r>
          <m:d>
            <m:dPr>
              <m:ctrlPr>
                <w:rPr>
                  <w:rFonts w:ascii="Cambria Math" w:hAnsi="Cambria Math"/>
                </w:rPr>
              </m:ctrlPr>
            </m:dPr>
            <m:e>
              <m:r>
                <m:rPr>
                  <m:sty m:val="p"/>
                </m:rPr>
                <w:rPr>
                  <w:rFonts w:ascii="Cambria Math" w:hAnsi="Cambria Math"/>
                </w:rPr>
                <m:t>r-q</m:t>
              </m:r>
            </m:e>
          </m:d>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m:oMathPara>
    </w:p>
    <w:p w:rsidR="000807F1" w:rsidRPr="00A0525B" w:rsidRDefault="000807F1" w:rsidP="000E0286">
      <w:r w:rsidRPr="00A0525B">
        <w:t xml:space="preserve">Then the BTCS scheme can be written as </w:t>
      </w:r>
      <m:oMath>
        <m:sSup>
          <m:sSupPr>
            <m:ctrlPr>
              <w:rPr>
                <w:rFonts w:ascii="Cambria Math" w:hAnsi="Cambria Math"/>
              </w:rPr>
            </m:ctrlPr>
          </m:sSupPr>
          <m:e>
            <m:r>
              <m:rPr>
                <m:sty m:val="p"/>
              </m:rPr>
              <w:rPr>
                <w:rFonts w:ascii="Cambria Math" w:hAnsi="Cambria Math"/>
              </w:rPr>
              <m:t>BU</m:t>
            </m:r>
          </m:e>
          <m:sup>
            <m:r>
              <m:rPr>
                <m:sty m:val="p"/>
              </m:rPr>
              <w:rPr>
                <w:rFonts w:ascii="Cambria Math" w:hAnsi="Cambria Math"/>
              </w:rPr>
              <m:t>j+1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j</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j</m:t>
            </m:r>
          </m:sup>
        </m:sSup>
      </m:oMath>
      <w:r w:rsidRPr="00A0525B">
        <w:t>, where</w:t>
      </w:r>
    </w:p>
    <w:p w:rsidR="000807F1" w:rsidRPr="00A0525B" w:rsidRDefault="00A33413" w:rsidP="000E0286">
      <m:oMathPara>
        <m:oMath>
          <m:sSup>
            <m:sSupPr>
              <m:ctrlPr>
                <w:rPr>
                  <w:rFonts w:ascii="Cambria Math" w:hAnsi="Cambria Math"/>
                </w:rPr>
              </m:ctrlPr>
            </m:sSupPr>
            <m:e>
              <m:r>
                <m:rPr>
                  <m:sty m:val="p"/>
                </m:rPr>
                <w:rPr>
                  <w:rFonts w:ascii="Cambria Math" w:hAnsi="Cambria Math"/>
                </w:rPr>
                <m:t>q</m:t>
              </m:r>
            </m:e>
            <m:sup>
              <m:r>
                <m:rPr>
                  <m:sty m:val="p"/>
                </m:rPr>
                <w:rPr>
                  <w:rFonts w:ascii="Cambria Math" w:hAnsi="Cambria Math"/>
                </w:rPr>
                <m:t>j</m:t>
              </m:r>
            </m:sup>
          </m:s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k</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e>
                                </m:d>
                              </m:e>
                              <m:sup>
                                <m:r>
                                  <m:rPr>
                                    <m:sty m:val="p"/>
                                  </m:rPr>
                                  <w:rPr>
                                    <w:rFonts w:ascii="Cambria Math" w:hAnsi="Cambria Math"/>
                                  </w:rPr>
                                  <m:t>4-2β</m:t>
                                </m:r>
                              </m:sup>
                            </m:sSup>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den>
                        </m:f>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0</m:t>
                        </m:r>
                      </m:sup>
                    </m:sSubSup>
                  </m:e>
                </m:mr>
                <m:m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m:t>
                          </m:r>
                        </m:e>
                      </m:mr>
                      <m:mr>
                        <m:e>
                          <m:r>
                            <m:rPr>
                              <m:sty m:val="p"/>
                            </m:rPr>
                            <w:rPr>
                              <w:rFonts w:ascii="Cambria Math" w:hAnsi="Cambria Math"/>
                            </w:rPr>
                            <m:t>0</m:t>
                          </m:r>
                        </m:e>
                      </m:mr>
                    </m:m>
                  </m:e>
                </m:mr>
                <m:mr>
                  <m:e>
                    <m:r>
                      <m:rPr>
                        <m:sty m:val="p"/>
                      </m:rPr>
                      <w:rPr>
                        <w:rFonts w:ascii="Cambria Math" w:hAnsi="Cambria Math"/>
                      </w:rPr>
                      <m:t>k</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e>
                                </m:d>
                              </m:e>
                              <m:sup>
                                <m:r>
                                  <m:rPr>
                                    <m:sty m:val="p"/>
                                  </m:rPr>
                                  <w:rPr>
                                    <w:rFonts w:ascii="Cambria Math" w:hAnsi="Cambria Math"/>
                                  </w:rPr>
                                  <m:t>4-2β</m:t>
                                </m:r>
                              </m:sup>
                            </m:sSup>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b</m:t>
                            </m:r>
                          </m:e>
                          <m:sub>
                            <m:r>
                              <m:rPr>
                                <m:sty m:val="p"/>
                              </m:rPr>
                              <w:rPr>
                                <w:rFonts w:ascii="Cambria Math" w:hAnsi="Cambria Math"/>
                              </w:rPr>
                              <m:t>N-1</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r-q</m:t>
                                </m:r>
                              </m:e>
                            </m:d>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num>
                          <m:den>
                            <m:sSub>
                              <m:sSubPr>
                                <m:ctrlPr>
                                  <w:rPr>
                                    <w:rFonts w:ascii="Cambria Math" w:hAnsi="Cambria Math"/>
                                  </w:rPr>
                                </m:ctrlPr>
                              </m:sSubPr>
                              <m:e>
                                <m:r>
                                  <m:rPr>
                                    <m:sty m:val="p"/>
                                  </m:rPr>
                                  <w:rPr>
                                    <w:rFonts w:ascii="Cambria Math" w:hAnsi="Cambria Math"/>
                                  </w:rPr>
                                  <m:t>h</m:t>
                                </m:r>
                              </m:e>
                              <m:sub>
                                <m:r>
                                  <m:rPr>
                                    <m:sty m:val="p"/>
                                  </m:rPr>
                                  <w:rPr>
                                    <w:rFonts w:ascii="Cambria Math" w:hAnsi="Cambria Math"/>
                                  </w:rPr>
                                  <m:t>N-2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N-1</m:t>
                                </m:r>
                              </m:sub>
                            </m:sSub>
                          </m:den>
                        </m:f>
                      </m:e>
                    </m:d>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j+1</m:t>
                        </m:r>
                      </m:sub>
                      <m:sup>
                        <m:r>
                          <m:rPr>
                            <m:sty m:val="p"/>
                          </m:rPr>
                          <w:rPr>
                            <w:rFonts w:ascii="Cambria Math" w:hAnsi="Cambria Math"/>
                          </w:rPr>
                          <m:t>N</m:t>
                        </m:r>
                      </m:sup>
                    </m:sSubSup>
                  </m:e>
                </m:mr>
              </m:m>
            </m:e>
          </m:d>
        </m:oMath>
      </m:oMathPara>
    </w:p>
    <w:p w:rsidR="000807F1" w:rsidRPr="00A0525B" w:rsidRDefault="000807F1" w:rsidP="000E0286">
      <w:r w:rsidRPr="00A0525B">
        <w:t>Crank-Nicolson method is the average of FTCS and BTCS schemes, which gives</w:t>
      </w:r>
    </w:p>
    <w:p w:rsidR="000807F1" w:rsidRPr="00A0525B" w:rsidRDefault="00A33413" w:rsidP="000E0286">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I+B</m:t>
              </m:r>
            </m:e>
          </m:d>
          <m:sSup>
            <m:sSupPr>
              <m:ctrlPr>
                <w:rPr>
                  <w:rFonts w:ascii="Cambria Math" w:hAnsi="Cambria Math"/>
                </w:rPr>
              </m:ctrlPr>
            </m:sSupPr>
            <m:e>
              <m:r>
                <m:rPr>
                  <m:sty m:val="p"/>
                </m:rPr>
                <w:rPr>
                  <w:rFonts w:ascii="Cambria Math" w:hAnsi="Cambria Math"/>
                </w:rPr>
                <m:t>U</m:t>
              </m:r>
            </m:e>
            <m:sup>
              <m:r>
                <m:rPr>
                  <m:sty m:val="p"/>
                </m:rPr>
                <w:rPr>
                  <w:rFonts w:ascii="Cambria Math" w:hAnsi="Cambria Math"/>
                </w:rPr>
                <m:t>j+1</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I+F</m:t>
              </m:r>
            </m:e>
          </m:d>
          <m:sSup>
            <m:sSupPr>
              <m:ctrlPr>
                <w:rPr>
                  <w:rFonts w:ascii="Cambria Math" w:hAnsi="Cambria Math"/>
                </w:rPr>
              </m:ctrlPr>
            </m:sSupPr>
            <m:e>
              <m:r>
                <m:rPr>
                  <m:sty m:val="p"/>
                </m:rPr>
                <w:rPr>
                  <w:rFonts w:ascii="Cambria Math" w:hAnsi="Cambria Math"/>
                </w:rPr>
                <m:t>U</m:t>
              </m:r>
            </m:e>
            <m:sup>
              <m:r>
                <m:rPr>
                  <m:sty m:val="p"/>
                </m:rPr>
                <w:rPr>
                  <w:rFonts w:ascii="Cambria Math" w:hAnsi="Cambria Math"/>
                </w:rPr>
                <m:t>j</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j</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q</m:t>
                  </m:r>
                </m:e>
                <m:sup>
                  <m:r>
                    <m:rPr>
                      <m:sty m:val="p"/>
                    </m:rPr>
                    <w:rPr>
                      <w:rFonts w:ascii="Cambria Math" w:hAnsi="Cambria Math"/>
                    </w:rPr>
                    <m:t>j</m:t>
                  </m:r>
                </m:sup>
              </m:sSup>
            </m:e>
          </m:d>
        </m:oMath>
      </m:oMathPara>
    </w:p>
    <w:p w:rsidR="000807F1" w:rsidRPr="00A0525B" w:rsidRDefault="000807F1" w:rsidP="000E0286">
      <w:r w:rsidRPr="00A0525B">
        <w:t xml:space="preserve">For European call options, set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0</m:t>
            </m:r>
          </m:sup>
        </m:sSubSup>
        <m:r>
          <m:rPr>
            <m:sty m:val="p"/>
          </m:rPr>
          <w:rPr>
            <w:rFonts w:ascii="Cambria Math" w:hAnsi="Cambria Math"/>
          </w:rPr>
          <m:t>=0,</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N</m:t>
            </m:r>
          </m:sup>
        </m:sSup>
        <m:r>
          <m:rPr>
            <m:sty m:val="p"/>
          </m:rPr>
          <w:rPr>
            <w:rFonts w:ascii="Cambria Math" w:hAnsi="Cambria Math"/>
          </w:rPr>
          <m:t>-E</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0</m:t>
            </m:r>
          </m:sup>
        </m:s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max</m:t>
                      </m:r>
                      <m:ctrlPr>
                        <w:rPr>
                          <w:rFonts w:ascii="Cambria Math" w:hAnsi="Cambria Math"/>
                          <w:iCs/>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r>
                            <m:rPr>
                              <m:sty m:val="p"/>
                            </m:rPr>
                            <w:rPr>
                              <w:rFonts w:ascii="Cambria Math" w:hAnsi="Cambria Math"/>
                            </w:rPr>
                            <m:t>-E,0</m:t>
                          </m:r>
                        </m:e>
                      </m:d>
                    </m:e>
                  </m:func>
                </m:e>
              </m:mr>
              <m:mr>
                <m:e>
                  <m:r>
                    <m:rPr>
                      <m:sty m:val="p"/>
                    </m:rPr>
                    <w:rPr>
                      <w:rFonts w:ascii="Cambria Math" w:hAnsi="Cambria Math"/>
                    </w:rPr>
                    <m:t>⋮</m:t>
                  </m:r>
                </m:e>
              </m:mr>
              <m:mr>
                <m:e>
                  <m:func>
                    <m:funcPr>
                      <m:ctrlPr>
                        <w:rPr>
                          <w:rFonts w:ascii="Cambria Math" w:hAnsi="Cambria Math"/>
                        </w:rPr>
                      </m:ctrlPr>
                    </m:funcPr>
                    <m:fName>
                      <m:r>
                        <m:rPr>
                          <m:sty m:val="p"/>
                        </m:rPr>
                        <w:rPr>
                          <w:rFonts w:ascii="Cambria Math" w:hAnsi="Cambria Math"/>
                        </w:rPr>
                        <m:t>max</m:t>
                      </m:r>
                      <m:ctrlPr>
                        <w:rPr>
                          <w:rFonts w:ascii="Cambria Math" w:hAnsi="Cambria Math"/>
                          <w:iCs/>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r>
                            <m:rPr>
                              <m:sty m:val="p"/>
                            </m:rPr>
                            <w:rPr>
                              <w:rFonts w:ascii="Cambria Math" w:hAnsi="Cambria Math"/>
                            </w:rPr>
                            <m:t>-E,0</m:t>
                          </m:r>
                        </m:e>
                      </m:d>
                    </m:e>
                  </m:func>
                </m:e>
              </m:mr>
            </m:m>
          </m:e>
        </m:d>
      </m:oMath>
    </w:p>
    <w:p w:rsidR="000807F1" w:rsidRPr="00A0525B" w:rsidRDefault="000807F1" w:rsidP="000E0286">
      <w:r w:rsidRPr="00A0525B">
        <w:t xml:space="preserve">For European put options, set </w:t>
      </w:r>
      <m:oMath>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0</m:t>
            </m:r>
          </m:sup>
        </m:sSubSup>
        <m:r>
          <m:rPr>
            <m:sty m:val="p"/>
          </m:rPr>
          <w:rPr>
            <w:rFonts w:ascii="Cambria Math" w:hAnsi="Cambria Math"/>
          </w:rPr>
          <m:t>=E</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N</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V</m:t>
            </m:r>
          </m:e>
          <m:sub>
            <m:r>
              <m:rPr>
                <m:sty m:val="p"/>
              </m:rPr>
              <w:rPr>
                <w:rFonts w:ascii="Cambria Math" w:hAnsi="Cambria Math"/>
              </w:rPr>
              <m:t>j</m:t>
            </m:r>
          </m:sub>
          <m:sup>
            <m:r>
              <m:rPr>
                <m:sty m:val="p"/>
              </m:rPr>
              <w:rPr>
                <w:rFonts w:ascii="Cambria Math" w:hAnsi="Cambria Math"/>
              </w:rPr>
              <m:t>N</m:t>
            </m:r>
          </m:sup>
        </m:sSubSup>
        <m:r>
          <m:rPr>
            <m:sty m:val="p"/>
          </m:rPr>
          <w:rPr>
            <w:rFonts w:ascii="Cambria Math" w:hAnsi="Cambria Math"/>
          </w:rPr>
          <m:t xml:space="preserve">=0, </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0</m:t>
            </m:r>
          </m:sup>
        </m:sSup>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r>
                            <m:rPr>
                              <m:sty m:val="p"/>
                            </m:rPr>
                            <w:rPr>
                              <w:rFonts w:ascii="Cambria Math" w:hAnsi="Cambria Math"/>
                            </w:rPr>
                            <m:t>,0</m:t>
                          </m:r>
                        </m:e>
                      </m:d>
                    </m:e>
                  </m:func>
                </m:e>
              </m:mr>
              <m:mr>
                <m:e>
                  <m:r>
                    <m:rPr>
                      <m:sty m:val="p"/>
                    </m:rPr>
                    <w:rPr>
                      <w:rFonts w:ascii="Cambria Math" w:hAnsi="Cambria Math"/>
                    </w:rPr>
                    <m:t>⋮</m:t>
                  </m:r>
                </m:e>
              </m:mr>
              <m:mr>
                <m:e>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E-</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N-1</m:t>
                              </m:r>
                            </m:sup>
                          </m:sSup>
                          <m:r>
                            <m:rPr>
                              <m:sty m:val="p"/>
                            </m:rPr>
                            <w:rPr>
                              <w:rFonts w:ascii="Cambria Math" w:hAnsi="Cambria Math"/>
                            </w:rPr>
                            <m:t>,0</m:t>
                          </m:r>
                        </m:e>
                      </m:d>
                    </m:e>
                  </m:func>
                </m:e>
              </m:mr>
            </m:m>
          </m:e>
        </m:d>
      </m:oMath>
    </w:p>
    <w:p w:rsidR="000807F1" w:rsidRDefault="000807F1" w:rsidP="000E0286">
      <w:r w:rsidRPr="00A0525B">
        <w:t>Then the initial option prices are given by</w:t>
      </w:r>
      <w:r w:rsidR="000416CB" w:rsidRPr="00A0525B">
        <w:rPr>
          <w:rFonts w:hint="eastAsia"/>
        </w:rPr>
        <w:t xml:space="preserve"> U</w:t>
      </w:r>
      <w:r w:rsidR="000416CB" w:rsidRPr="00A0525B">
        <w:rPr>
          <w:rFonts w:hint="eastAsia"/>
          <w:vertAlign w:val="superscript"/>
        </w:rPr>
        <w:t>M</w:t>
      </w:r>
      <w:r w:rsidRPr="00A0525B">
        <w:t>.</w:t>
      </w:r>
    </w:p>
    <w:p w:rsidR="008D3DF1" w:rsidRDefault="008D3DF1" w:rsidP="000E0286"/>
    <w:p w:rsidR="008D3DF1" w:rsidRDefault="008D3DF1" w:rsidP="000E0286">
      <w:pPr>
        <w:rPr>
          <w:szCs w:val="24"/>
        </w:rPr>
      </w:pPr>
      <w:r>
        <w:rPr>
          <w:rFonts w:hint="eastAsia"/>
          <w:szCs w:val="24"/>
        </w:rPr>
        <w:t xml:space="preserve">An implementation of the algorithm </w:t>
      </w:r>
      <w:r w:rsidR="006C7916">
        <w:rPr>
          <w:rFonts w:hint="eastAsia"/>
          <w:szCs w:val="24"/>
        </w:rPr>
        <w:t>as a function that</w:t>
      </w:r>
      <w:r>
        <w:rPr>
          <w:rFonts w:hint="eastAsia"/>
          <w:szCs w:val="24"/>
        </w:rPr>
        <w:t xml:space="preserve"> accepts different values of S</w:t>
      </w:r>
      <w:r>
        <w:rPr>
          <w:rFonts w:hint="eastAsia"/>
          <w:szCs w:val="24"/>
          <w:vertAlign w:val="subscript"/>
        </w:rPr>
        <w:t>0</w:t>
      </w:r>
      <w:r>
        <w:rPr>
          <w:rFonts w:hint="eastAsia"/>
          <w:szCs w:val="24"/>
        </w:rPr>
        <w:t xml:space="preserve">, r, q, T, E, </w:t>
      </w:r>
      <w:r>
        <w:rPr>
          <w:szCs w:val="24"/>
        </w:rPr>
        <w:t>α</w:t>
      </w:r>
      <w:r>
        <w:rPr>
          <w:rFonts w:hint="eastAsia"/>
          <w:szCs w:val="24"/>
        </w:rPr>
        <w:t xml:space="preserve">, </w:t>
      </w:r>
      <w:r>
        <w:rPr>
          <w:szCs w:val="24"/>
        </w:rPr>
        <w:t>β</w:t>
      </w:r>
      <w:r>
        <w:rPr>
          <w:rFonts w:hint="eastAsia"/>
          <w:szCs w:val="24"/>
        </w:rPr>
        <w:t xml:space="preserve">, M, N, and type of option (call or put) is </w:t>
      </w:r>
      <w:r>
        <w:rPr>
          <w:szCs w:val="24"/>
        </w:rPr>
        <w:t>available</w:t>
      </w:r>
      <w:r>
        <w:rPr>
          <w:rFonts w:hint="eastAsia"/>
          <w:szCs w:val="24"/>
        </w:rPr>
        <w:t xml:space="preserve"> at MyCallPutExp.m. A simplified version which </w:t>
      </w:r>
      <w:r w:rsidR="006C7916">
        <w:rPr>
          <w:rFonts w:hint="eastAsia"/>
          <w:szCs w:val="24"/>
        </w:rPr>
        <w:t xml:space="preserve">sets </w:t>
      </w:r>
      <w:r w:rsidR="006C7916">
        <w:rPr>
          <w:szCs w:val="24"/>
        </w:rPr>
        <w:t>α</w:t>
      </w:r>
      <w:r w:rsidR="006C7916">
        <w:rPr>
          <w:rFonts w:hint="eastAsia"/>
          <w:szCs w:val="24"/>
        </w:rPr>
        <w:t xml:space="preserve"> = 20, </w:t>
      </w:r>
      <w:r w:rsidR="006C7916">
        <w:rPr>
          <w:szCs w:val="24"/>
        </w:rPr>
        <w:t>β</w:t>
      </w:r>
      <w:r w:rsidR="006C7916">
        <w:rPr>
          <w:rFonts w:hint="eastAsia"/>
          <w:szCs w:val="24"/>
        </w:rPr>
        <w:t xml:space="preserve"> = 2, M = N = 1600 is available at MyCallPut.m. Both of them output the initial option value and a matrix of option values for different underlying prices at different times.</w:t>
      </w:r>
      <w:r w:rsidR="00294E8E">
        <w:rPr>
          <w:rFonts w:hint="eastAsia"/>
          <w:szCs w:val="24"/>
        </w:rPr>
        <w:t xml:space="preserve"> Also, both of them require LBidiSol.m, TriDiLU.m and UBidiSol.m.</w:t>
      </w:r>
    </w:p>
    <w:p w:rsidR="006C7916" w:rsidRPr="00A0525B" w:rsidRDefault="006C7916" w:rsidP="000E0286">
      <w:r>
        <w:rPr>
          <w:rFonts w:hint="eastAsia"/>
          <w:szCs w:val="24"/>
        </w:rPr>
        <w:t>In parts 3.2.3, 3.2.4 and 3.3, we make use of these functions to carry out a series of analysis.</w:t>
      </w:r>
    </w:p>
    <w:p w:rsidR="000807F1" w:rsidRPr="00A0525B" w:rsidRDefault="000807F1" w:rsidP="000E0286">
      <w:pPr>
        <w:rPr>
          <w:szCs w:val="24"/>
        </w:rPr>
      </w:pPr>
    </w:p>
    <w:p w:rsidR="00644746" w:rsidRPr="00A0525B" w:rsidRDefault="00644746" w:rsidP="000E0286">
      <w:pPr>
        <w:rPr>
          <w:sz w:val="28"/>
          <w:szCs w:val="28"/>
          <w:u w:val="single"/>
        </w:rPr>
      </w:pPr>
      <w:r w:rsidRPr="00A0525B">
        <w:rPr>
          <w:sz w:val="28"/>
          <w:szCs w:val="28"/>
          <w:u w:val="single"/>
        </w:rPr>
        <w:t xml:space="preserve">3.2.3 Accuracy and Performance </w:t>
      </w:r>
      <w:r w:rsidR="00F92A20" w:rsidRPr="00A0525B">
        <w:rPr>
          <w:rFonts w:hint="eastAsia"/>
          <w:sz w:val="28"/>
          <w:szCs w:val="28"/>
          <w:u w:val="single"/>
        </w:rPr>
        <w:t>A</w:t>
      </w:r>
      <w:r w:rsidRPr="00A0525B">
        <w:rPr>
          <w:sz w:val="28"/>
          <w:szCs w:val="28"/>
          <w:u w:val="single"/>
        </w:rPr>
        <w:t>nalysis</w:t>
      </w:r>
    </w:p>
    <w:p w:rsidR="00644746" w:rsidRPr="00A0525B" w:rsidRDefault="00644746" w:rsidP="000E0286">
      <w:r w:rsidRPr="00A0525B">
        <w:t>There are two ways to evaluate the performance of the method. The first method is to set</w:t>
      </w:r>
      <w:r w:rsidR="00F92A20" w:rsidRPr="00A0525B">
        <w:rPr>
          <w:rFonts w:hint="eastAsia"/>
        </w:rPr>
        <w:t xml:space="preserve"> </w:t>
      </w:r>
      <w:r w:rsidR="00F92A20" w:rsidRPr="00A0525B">
        <w:t>β</w:t>
      </w:r>
      <w:r w:rsidR="00F92A20" w:rsidRPr="00A0525B">
        <w:rPr>
          <w:rFonts w:hint="eastAsia"/>
        </w:rPr>
        <w:t xml:space="preserve"> = 1</w:t>
      </w:r>
      <w:r w:rsidRPr="00A0525B">
        <w:t xml:space="preserve">, where the CEV model becomes the BSM model and European option values can be calculated explicitly by the Black-Scholes formula. Thus, the value from the numerical PDE can be compared to the analytic value. For the second method, the numbers of discretization points </w:t>
      </w:r>
      <w:r w:rsidR="00F92A20" w:rsidRPr="00A0525B">
        <w:rPr>
          <w:rFonts w:hint="eastAsia"/>
        </w:rPr>
        <w:t xml:space="preserve">M, N </w:t>
      </w:r>
      <w:r w:rsidRPr="00A0525B">
        <w:t>are increased, so as to study how the computed values converge. The results from a uniform discretization over the same range are also included t</w:t>
      </w:r>
      <w:r w:rsidR="006C7916">
        <w:t>o show the relative performance</w:t>
      </w:r>
      <w:r w:rsidR="006C7916">
        <w:rPr>
          <w:rFonts w:hint="eastAsia"/>
        </w:rPr>
        <w:t>.</w:t>
      </w:r>
    </w:p>
    <w:p w:rsidR="006C7916" w:rsidRDefault="006C7916">
      <w:pPr>
        <w:spacing w:after="200" w:line="276" w:lineRule="auto"/>
      </w:pPr>
      <w:r>
        <w:br w:type="page"/>
      </w:r>
    </w:p>
    <w:p w:rsidR="00644746" w:rsidRPr="00A0525B" w:rsidRDefault="00644746" w:rsidP="000E0286">
      <w:pPr>
        <w:rPr>
          <w:sz w:val="28"/>
          <w:szCs w:val="28"/>
          <w:u w:val="single"/>
        </w:rPr>
      </w:pPr>
      <w:r w:rsidRPr="00A0525B">
        <w:rPr>
          <w:sz w:val="28"/>
          <w:szCs w:val="28"/>
          <w:u w:val="single"/>
        </w:rPr>
        <w:lastRenderedPageBreak/>
        <w:t xml:space="preserve">3.2.3.1 Performance </w:t>
      </w:r>
      <w:r w:rsidR="00F92A20" w:rsidRPr="00A0525B">
        <w:rPr>
          <w:rFonts w:hint="eastAsia"/>
          <w:sz w:val="28"/>
          <w:szCs w:val="28"/>
          <w:u w:val="single"/>
        </w:rPr>
        <w:t>A</w:t>
      </w:r>
      <w:r w:rsidRPr="00A0525B">
        <w:rPr>
          <w:sz w:val="28"/>
          <w:szCs w:val="28"/>
          <w:u w:val="single"/>
        </w:rPr>
        <w:t xml:space="preserve">nalysis – BSM </w:t>
      </w:r>
      <w:r w:rsidR="00F92A20" w:rsidRPr="00A0525B">
        <w:rPr>
          <w:rFonts w:hint="eastAsia"/>
          <w:sz w:val="28"/>
          <w:szCs w:val="28"/>
          <w:u w:val="single"/>
        </w:rPr>
        <w:t>M</w:t>
      </w:r>
      <w:r w:rsidRPr="00A0525B">
        <w:rPr>
          <w:sz w:val="28"/>
          <w:szCs w:val="28"/>
          <w:u w:val="single"/>
        </w:rPr>
        <w:t>odel</w:t>
      </w:r>
    </w:p>
    <w:p w:rsidR="00644746" w:rsidRPr="00A0525B" w:rsidRDefault="00644746" w:rsidP="000E0286">
      <w:r w:rsidRPr="00A0525B">
        <w:t>We consider the price of at-the-money European options with the parameters</w:t>
      </w:r>
      <w:r w:rsidR="003F68D0" w:rsidRPr="00A0525B">
        <w:rPr>
          <w:rFonts w:hint="eastAsia"/>
        </w:rPr>
        <w:t xml:space="preserve"> given in Table 13</w:t>
      </w:r>
      <w:r w:rsidRPr="00A0525B">
        <w:t>:</w:t>
      </w:r>
    </w:p>
    <w:tbl>
      <w:tblPr>
        <w:tblStyle w:val="MediumShading1-Accent3"/>
        <w:tblW w:w="0" w:type="auto"/>
        <w:jc w:val="center"/>
        <w:tblLook w:val="0420" w:firstRow="1" w:lastRow="0" w:firstColumn="0" w:lastColumn="0" w:noHBand="0" w:noVBand="1"/>
      </w:tblPr>
      <w:tblGrid>
        <w:gridCol w:w="581"/>
        <w:gridCol w:w="581"/>
        <w:gridCol w:w="510"/>
        <w:gridCol w:w="510"/>
        <w:gridCol w:w="819"/>
        <w:gridCol w:w="631"/>
      </w:tblGrid>
      <w:tr w:rsidR="00644746" w:rsidRPr="00A0525B" w:rsidTr="003F68D0">
        <w:trPr>
          <w:cnfStyle w:val="100000000000" w:firstRow="1" w:lastRow="0" w:firstColumn="0" w:lastColumn="0" w:oddVBand="0" w:evenVBand="0" w:oddHBand="0" w:evenHBand="0" w:firstRowFirstColumn="0" w:firstRowLastColumn="0" w:lastRowFirstColumn="0" w:lastRowLastColumn="0"/>
          <w:jc w:val="center"/>
        </w:trPr>
        <w:tc>
          <w:tcPr>
            <w:tcW w:w="0" w:type="auto"/>
          </w:tcPr>
          <w:p w:rsidR="00644746" w:rsidRPr="00A0525B" w:rsidRDefault="00644746" w:rsidP="000E0286">
            <w:pPr>
              <w:jc w:val="center"/>
              <w:rPr>
                <w:vertAlign w:val="subscript"/>
              </w:rPr>
            </w:pPr>
            <w:r w:rsidRPr="00A0525B">
              <w:rPr>
                <w:rFonts w:hint="eastAsia"/>
              </w:rPr>
              <w:t>S</w:t>
            </w:r>
            <w:r w:rsidRPr="00A0525B">
              <w:rPr>
                <w:rFonts w:hint="eastAsia"/>
                <w:vertAlign w:val="subscript"/>
              </w:rPr>
              <w:t>0</w:t>
            </w:r>
          </w:p>
        </w:tc>
        <w:tc>
          <w:tcPr>
            <w:tcW w:w="0" w:type="auto"/>
          </w:tcPr>
          <w:p w:rsidR="00644746" w:rsidRPr="00A0525B" w:rsidRDefault="00644746" w:rsidP="000E0286">
            <w:pPr>
              <w:jc w:val="center"/>
            </w:pPr>
            <w:r w:rsidRPr="00A0525B">
              <w:t>E</w:t>
            </w:r>
          </w:p>
        </w:tc>
        <w:tc>
          <w:tcPr>
            <w:tcW w:w="0" w:type="auto"/>
          </w:tcPr>
          <w:p w:rsidR="00644746" w:rsidRPr="00A0525B" w:rsidRDefault="00644746" w:rsidP="000E0286">
            <w:pPr>
              <w:jc w:val="center"/>
            </w:pPr>
            <w:r w:rsidRPr="00A0525B">
              <w:t>r</w:t>
            </w:r>
          </w:p>
        </w:tc>
        <w:tc>
          <w:tcPr>
            <w:tcW w:w="0" w:type="auto"/>
          </w:tcPr>
          <w:p w:rsidR="00644746" w:rsidRPr="00A0525B" w:rsidRDefault="00644746" w:rsidP="000E0286">
            <w:pPr>
              <w:jc w:val="center"/>
            </w:pPr>
            <w:r w:rsidRPr="00A0525B">
              <w:t>q</w:t>
            </w:r>
          </w:p>
        </w:tc>
        <w:tc>
          <w:tcPr>
            <w:tcW w:w="0" w:type="auto"/>
          </w:tcPr>
          <w:p w:rsidR="00644746" w:rsidRPr="00A0525B" w:rsidRDefault="00644746" w:rsidP="000E0286">
            <w:pPr>
              <w:jc w:val="center"/>
            </w:pPr>
            <w:r w:rsidRPr="00A0525B">
              <w:t>T</w:t>
            </w:r>
          </w:p>
        </w:tc>
        <w:tc>
          <w:tcPr>
            <w:tcW w:w="0" w:type="auto"/>
          </w:tcPr>
          <w:p w:rsidR="00644746" w:rsidRPr="00A0525B" w:rsidRDefault="00644746" w:rsidP="000E0286">
            <w:pPr>
              <w:jc w:val="center"/>
            </w:pPr>
            <w:r w:rsidRPr="00A0525B">
              <w:t>σ</w:t>
            </w:r>
          </w:p>
        </w:tc>
      </w:tr>
      <w:tr w:rsidR="00644746" w:rsidRPr="00A0525B" w:rsidTr="003F68D0">
        <w:trPr>
          <w:cnfStyle w:val="000000100000" w:firstRow="0" w:lastRow="0" w:firstColumn="0" w:lastColumn="0" w:oddVBand="0" w:evenVBand="0" w:oddHBand="1" w:evenHBand="0" w:firstRowFirstColumn="0" w:firstRowLastColumn="0" w:lastRowFirstColumn="0" w:lastRowLastColumn="0"/>
          <w:jc w:val="center"/>
        </w:trPr>
        <w:tc>
          <w:tcPr>
            <w:tcW w:w="0" w:type="auto"/>
          </w:tcPr>
          <w:p w:rsidR="00644746" w:rsidRPr="00A0525B" w:rsidRDefault="00644746" w:rsidP="000E0286">
            <w:pPr>
              <w:jc w:val="center"/>
            </w:pPr>
            <w:r w:rsidRPr="00A0525B">
              <w:t>100</w:t>
            </w:r>
          </w:p>
        </w:tc>
        <w:tc>
          <w:tcPr>
            <w:tcW w:w="0" w:type="auto"/>
          </w:tcPr>
          <w:p w:rsidR="00644746" w:rsidRPr="00A0525B" w:rsidRDefault="00644746" w:rsidP="000E0286">
            <w:pPr>
              <w:jc w:val="center"/>
            </w:pPr>
            <w:r w:rsidRPr="00A0525B">
              <w:t>100</w:t>
            </w:r>
          </w:p>
        </w:tc>
        <w:tc>
          <w:tcPr>
            <w:tcW w:w="0" w:type="auto"/>
          </w:tcPr>
          <w:p w:rsidR="00644746" w:rsidRPr="00A0525B" w:rsidRDefault="00644746" w:rsidP="000E0286">
            <w:pPr>
              <w:jc w:val="center"/>
            </w:pPr>
            <w:r w:rsidRPr="00A0525B">
              <w:t>4%</w:t>
            </w:r>
          </w:p>
        </w:tc>
        <w:tc>
          <w:tcPr>
            <w:tcW w:w="0" w:type="auto"/>
          </w:tcPr>
          <w:p w:rsidR="00644746" w:rsidRPr="00A0525B" w:rsidRDefault="00644746" w:rsidP="000E0286">
            <w:pPr>
              <w:jc w:val="center"/>
            </w:pPr>
            <w:r w:rsidRPr="00A0525B">
              <w:t>2%</w:t>
            </w:r>
          </w:p>
        </w:tc>
        <w:tc>
          <w:tcPr>
            <w:tcW w:w="0" w:type="auto"/>
          </w:tcPr>
          <w:p w:rsidR="00644746" w:rsidRPr="00A0525B" w:rsidRDefault="00644746" w:rsidP="000E0286">
            <w:pPr>
              <w:jc w:val="center"/>
            </w:pPr>
            <w:r w:rsidRPr="00A0525B">
              <w:t>1 year</w:t>
            </w:r>
          </w:p>
        </w:tc>
        <w:tc>
          <w:tcPr>
            <w:tcW w:w="0" w:type="auto"/>
          </w:tcPr>
          <w:p w:rsidR="00644746" w:rsidRPr="00A0525B" w:rsidRDefault="00644746" w:rsidP="000E0286">
            <w:pPr>
              <w:jc w:val="center"/>
            </w:pPr>
            <w:r w:rsidRPr="00A0525B">
              <w:t>15%</w:t>
            </w:r>
          </w:p>
        </w:tc>
      </w:tr>
    </w:tbl>
    <w:p w:rsidR="00644746" w:rsidRPr="00A0525B" w:rsidRDefault="00644746" w:rsidP="000E0286">
      <w:pPr>
        <w:jc w:val="center"/>
      </w:pPr>
      <w:r w:rsidRPr="00A0525B">
        <w:t>Table 1</w:t>
      </w:r>
      <w:r w:rsidR="003F68D0" w:rsidRPr="00A0525B">
        <w:rPr>
          <w:rFonts w:hint="eastAsia"/>
        </w:rPr>
        <w:t>3</w:t>
      </w:r>
      <w:r w:rsidRPr="00A0525B">
        <w:t xml:space="preserve">: Parameters for BSM </w:t>
      </w:r>
      <w:r w:rsidR="003F68D0" w:rsidRPr="00A0525B">
        <w:rPr>
          <w:rFonts w:hint="eastAsia"/>
        </w:rPr>
        <w:t>S</w:t>
      </w:r>
      <w:r w:rsidRPr="00A0525B">
        <w:t>imulation</w:t>
      </w:r>
    </w:p>
    <w:p w:rsidR="00641428" w:rsidRDefault="00644746" w:rsidP="00641428">
      <w:r w:rsidRPr="00A0525B">
        <w:t>The Black-Scholes formula gives the</w:t>
      </w:r>
      <w:r w:rsidR="003F68D0" w:rsidRPr="00A0525B">
        <w:rPr>
          <w:rFonts w:hint="eastAsia"/>
        </w:rPr>
        <w:t xml:space="preserve"> call value as </w:t>
      </w:r>
      <w:r w:rsidR="003F68D0" w:rsidRPr="00A0525B">
        <w:t>6.8240</w:t>
      </w:r>
      <w:r w:rsidR="003F68D0" w:rsidRPr="00A0525B">
        <w:rPr>
          <w:rFonts w:hint="eastAsia"/>
        </w:rPr>
        <w:t xml:space="preserve"> and p</w:t>
      </w:r>
      <w:r w:rsidRPr="00A0525B">
        <w:t>ut</w:t>
      </w:r>
      <w:r w:rsidR="003F68D0" w:rsidRPr="00A0525B">
        <w:rPr>
          <w:rFonts w:hint="eastAsia"/>
        </w:rPr>
        <w:t xml:space="preserve"> value as </w:t>
      </w:r>
      <w:r w:rsidRPr="00A0525B">
        <w:t>4.8831</w:t>
      </w:r>
      <w:r w:rsidR="003F68D0" w:rsidRPr="00A0525B">
        <w:rPr>
          <w:rFonts w:hint="eastAsia"/>
        </w:rPr>
        <w:t>.</w:t>
      </w:r>
    </w:p>
    <w:p w:rsidR="006C7916" w:rsidRPr="00A0525B" w:rsidRDefault="006C7916" w:rsidP="00641428"/>
    <w:p w:rsidR="00C872A2" w:rsidRPr="00A0525B" w:rsidRDefault="003F68D0" w:rsidP="000E0286">
      <w:r w:rsidRPr="00A0525B">
        <w:rPr>
          <w:rFonts w:hint="eastAsia"/>
        </w:rPr>
        <w:t>R</w:t>
      </w:r>
      <w:r w:rsidR="00644746" w:rsidRPr="00A0525B">
        <w:t xml:space="preserve">unning the algorithm with different number of discretization points, we </w:t>
      </w:r>
      <w:r w:rsidRPr="00A0525B">
        <w:rPr>
          <w:rFonts w:hint="eastAsia"/>
        </w:rPr>
        <w:t>obtain the</w:t>
      </w:r>
      <w:r w:rsidRPr="00A0525B">
        <w:t xml:space="preserve"> results</w:t>
      </w:r>
      <w:r w:rsidR="00C872A2" w:rsidRPr="00A0525B">
        <w:rPr>
          <w:rFonts w:hint="eastAsia"/>
        </w:rPr>
        <w:t xml:space="preserve"> in Table 14 and Figures 6 to 9:</w:t>
      </w:r>
    </w:p>
    <w:tbl>
      <w:tblPr>
        <w:tblStyle w:val="MediumShading2-Accent5"/>
        <w:tblW w:w="10524" w:type="dxa"/>
        <w:jc w:val="center"/>
        <w:tblLook w:val="0480" w:firstRow="0" w:lastRow="0" w:firstColumn="1" w:lastColumn="0" w:noHBand="0" w:noVBand="1"/>
      </w:tblPr>
      <w:tblGrid>
        <w:gridCol w:w="2432"/>
        <w:gridCol w:w="977"/>
        <w:gridCol w:w="1023"/>
        <w:gridCol w:w="1023"/>
        <w:gridCol w:w="1023"/>
        <w:gridCol w:w="1023"/>
        <w:gridCol w:w="1023"/>
        <w:gridCol w:w="1023"/>
        <w:gridCol w:w="977"/>
      </w:tblGrid>
      <w:tr w:rsidR="00C872A2" w:rsidRPr="00A0525B" w:rsidTr="00C87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644746" w:rsidRPr="00A0525B" w:rsidRDefault="00644746" w:rsidP="000E0286">
            <w:pPr>
              <w:rPr>
                <w:sz w:val="22"/>
              </w:rPr>
            </w:pPr>
            <w:r w:rsidRPr="00A0525B">
              <w:rPr>
                <w:sz w:val="22"/>
              </w:rPr>
              <w:t xml:space="preserve">Number of </w:t>
            </w:r>
            <w:r w:rsidR="003F68D0" w:rsidRPr="00A0525B">
              <w:rPr>
                <w:rFonts w:hint="eastAsia"/>
                <w:sz w:val="22"/>
              </w:rPr>
              <w:t>D</w:t>
            </w:r>
            <w:r w:rsidRPr="00A0525B">
              <w:rPr>
                <w:sz w:val="22"/>
              </w:rPr>
              <w:t xml:space="preserve">iscretization </w:t>
            </w:r>
            <w:r w:rsidR="003F68D0" w:rsidRPr="00A0525B">
              <w:rPr>
                <w:rFonts w:hint="eastAsia"/>
                <w:sz w:val="22"/>
              </w:rPr>
              <w:t>P</w:t>
            </w:r>
            <w:r w:rsidRPr="00A0525B">
              <w:rPr>
                <w:sz w:val="22"/>
              </w:rPr>
              <w:t>oints</w:t>
            </w:r>
            <w:r w:rsidR="003F68D0" w:rsidRPr="00A0525B">
              <w:rPr>
                <w:rFonts w:hint="eastAsia"/>
                <w:sz w:val="22"/>
              </w:rPr>
              <w:t xml:space="preserve"> (N)</w:t>
            </w:r>
          </w:p>
        </w:tc>
        <w:tc>
          <w:tcPr>
            <w:tcW w:w="978"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50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100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200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400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800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1600</w:t>
            </w:r>
          </w:p>
        </w:tc>
        <w:tc>
          <w:tcPr>
            <w:tcW w:w="102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3200</w:t>
            </w:r>
          </w:p>
        </w:tc>
        <w:tc>
          <w:tcPr>
            <w:tcW w:w="915" w:type="dxa"/>
            <w:vAlign w:val="center"/>
          </w:tcPr>
          <w:p w:rsidR="00644746" w:rsidRPr="00A0525B" w:rsidRDefault="00644746"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6400</w:t>
            </w:r>
          </w:p>
        </w:tc>
      </w:tr>
      <w:tr w:rsidR="00C872A2" w:rsidRPr="00A0525B" w:rsidTr="00C872A2">
        <w:trPr>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sz w:val="22"/>
              </w:rPr>
              <w:t>Call (</w:t>
            </w:r>
            <w:r w:rsidRPr="00A0525B">
              <w:rPr>
                <w:rFonts w:hint="eastAsia"/>
                <w:sz w:val="22"/>
              </w:rPr>
              <w:t>N</w:t>
            </w:r>
            <w:r w:rsidRPr="00A0525B">
              <w:rPr>
                <w:sz w:val="22"/>
              </w:rPr>
              <w:t>on-Uniform)</w:t>
            </w:r>
          </w:p>
        </w:tc>
        <w:tc>
          <w:tcPr>
            <w:tcW w:w="978"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6.755045</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6.798766</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6.817669</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6.822407</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6.823593</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6.823889</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6.823963</w:t>
            </w:r>
          </w:p>
        </w:tc>
        <w:tc>
          <w:tcPr>
            <w:tcW w:w="91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6.823978</w:t>
            </w:r>
          </w:p>
        </w:tc>
      </w:tr>
      <w:tr w:rsidR="00C872A2" w:rsidRPr="00A0525B" w:rsidTr="00C87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rFonts w:hint="eastAsia"/>
                <w:sz w:val="22"/>
              </w:rPr>
              <w:t>Absolute Error</w:t>
            </w:r>
          </w:p>
        </w:tc>
        <w:tc>
          <w:tcPr>
            <w:tcW w:w="978"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0.068943</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0.025222</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0.006319</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0.001581</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0.000395</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0.000099</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0.000025</w:t>
            </w:r>
          </w:p>
        </w:tc>
        <w:tc>
          <w:tcPr>
            <w:tcW w:w="91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0.000010</w:t>
            </w:r>
          </w:p>
        </w:tc>
      </w:tr>
      <w:tr w:rsidR="00C872A2" w:rsidRPr="00A0525B" w:rsidTr="00C872A2">
        <w:trPr>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sz w:val="22"/>
              </w:rPr>
              <w:t>Call (Uniform)</w:t>
            </w:r>
          </w:p>
        </w:tc>
        <w:tc>
          <w:tcPr>
            <w:tcW w:w="978"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6.850098</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6.900183</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6.845239</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6.827688</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6.825535</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6.823850</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6.824006</w:t>
            </w:r>
          </w:p>
        </w:tc>
        <w:tc>
          <w:tcPr>
            <w:tcW w:w="91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6.824009</w:t>
            </w:r>
          </w:p>
        </w:tc>
      </w:tr>
      <w:tr w:rsidR="00C872A2" w:rsidRPr="00A0525B" w:rsidTr="00C87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rFonts w:hint="eastAsia"/>
                <w:sz w:val="22"/>
              </w:rPr>
              <w:t>Absolute Error</w:t>
            </w:r>
          </w:p>
        </w:tc>
        <w:tc>
          <w:tcPr>
            <w:tcW w:w="978"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0.026110</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0.076195</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0.021251</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0.003700</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0.001547</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0.000138</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0.000018</w:t>
            </w:r>
          </w:p>
        </w:tc>
        <w:tc>
          <w:tcPr>
            <w:tcW w:w="91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0.000021</w:t>
            </w:r>
          </w:p>
        </w:tc>
      </w:tr>
      <w:tr w:rsidR="00C872A2" w:rsidRPr="00A0525B" w:rsidTr="00C872A2">
        <w:trPr>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sz w:val="22"/>
              </w:rPr>
              <w:t>Put (</w:t>
            </w:r>
            <w:r w:rsidRPr="00A0525B">
              <w:rPr>
                <w:rFonts w:hint="eastAsia"/>
                <w:sz w:val="22"/>
              </w:rPr>
              <w:t>N</w:t>
            </w:r>
            <w:r w:rsidRPr="00A0525B">
              <w:rPr>
                <w:sz w:val="22"/>
              </w:rPr>
              <w:t>on-Uniform)</w:t>
            </w:r>
          </w:p>
        </w:tc>
        <w:tc>
          <w:tcPr>
            <w:tcW w:w="978"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4.814121</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4.857843</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4.876745</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4.881484</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4.882669</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4.882966</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4.883040</w:t>
            </w:r>
          </w:p>
        </w:tc>
        <w:tc>
          <w:tcPr>
            <w:tcW w:w="91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4.883055</w:t>
            </w:r>
          </w:p>
        </w:tc>
      </w:tr>
      <w:tr w:rsidR="00C872A2" w:rsidRPr="00A0525B" w:rsidTr="00C87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rFonts w:hint="eastAsia"/>
                <w:sz w:val="22"/>
              </w:rPr>
              <w:t>Absolute Error</w:t>
            </w:r>
          </w:p>
        </w:tc>
        <w:tc>
          <w:tcPr>
            <w:tcW w:w="978"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0.068944</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0.025222</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0.006319</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0.001581</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0.000395</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0.000099</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0.000025</w:t>
            </w:r>
          </w:p>
        </w:tc>
        <w:tc>
          <w:tcPr>
            <w:tcW w:w="91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0.000010</w:t>
            </w:r>
          </w:p>
        </w:tc>
      </w:tr>
      <w:tr w:rsidR="00C872A2" w:rsidRPr="00A0525B" w:rsidTr="00C872A2">
        <w:trPr>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sz w:val="22"/>
              </w:rPr>
              <w:t>Put (Uniform)</w:t>
            </w:r>
          </w:p>
        </w:tc>
        <w:tc>
          <w:tcPr>
            <w:tcW w:w="978"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4.909175</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4.959260</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4.904316</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4.886764</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4.884612</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4.882926</w:t>
            </w:r>
          </w:p>
        </w:tc>
        <w:tc>
          <w:tcPr>
            <w:tcW w:w="102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4.883083</w:t>
            </w:r>
          </w:p>
        </w:tc>
        <w:tc>
          <w:tcPr>
            <w:tcW w:w="915" w:type="dxa"/>
            <w:vAlign w:val="center"/>
          </w:tcPr>
          <w:p w:rsidR="00C872A2" w:rsidRPr="00A0525B" w:rsidRDefault="00C872A2"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4.883086</w:t>
            </w:r>
          </w:p>
        </w:tc>
      </w:tr>
      <w:tr w:rsidR="00C872A2" w:rsidRPr="00A0525B" w:rsidTr="00C87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vAlign w:val="center"/>
          </w:tcPr>
          <w:p w:rsidR="00C872A2" w:rsidRPr="00A0525B" w:rsidRDefault="00C872A2" w:rsidP="000E0286">
            <w:pPr>
              <w:rPr>
                <w:sz w:val="22"/>
              </w:rPr>
            </w:pPr>
            <w:r w:rsidRPr="00A0525B">
              <w:rPr>
                <w:rFonts w:hint="eastAsia"/>
                <w:sz w:val="22"/>
              </w:rPr>
              <w:t>Absolute Error</w:t>
            </w:r>
          </w:p>
        </w:tc>
        <w:tc>
          <w:tcPr>
            <w:tcW w:w="978"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0.026110</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0.076195</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0.021251</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0.003700</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0.001547</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0.000138</w:t>
            </w:r>
          </w:p>
        </w:tc>
        <w:tc>
          <w:tcPr>
            <w:tcW w:w="102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0.000018</w:t>
            </w:r>
          </w:p>
        </w:tc>
        <w:tc>
          <w:tcPr>
            <w:tcW w:w="915" w:type="dxa"/>
            <w:vAlign w:val="center"/>
          </w:tcPr>
          <w:p w:rsidR="00C872A2" w:rsidRPr="00A0525B" w:rsidRDefault="00C872A2"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0.000021</w:t>
            </w:r>
          </w:p>
        </w:tc>
      </w:tr>
    </w:tbl>
    <w:p w:rsidR="00644746" w:rsidRPr="00A0525B" w:rsidRDefault="00644746" w:rsidP="000E0286">
      <w:pPr>
        <w:jc w:val="center"/>
      </w:pPr>
      <w:r w:rsidRPr="00A0525B">
        <w:t>Table 1</w:t>
      </w:r>
      <w:r w:rsidR="00EA4130" w:rsidRPr="00A0525B">
        <w:rPr>
          <w:rFonts w:hint="eastAsia"/>
        </w:rPr>
        <w:t>4</w:t>
      </w:r>
      <w:r w:rsidRPr="00A0525B">
        <w:t xml:space="preserve">: Simulated Call and Put </w:t>
      </w:r>
      <w:r w:rsidR="00EA4130" w:rsidRPr="00A0525B">
        <w:rPr>
          <w:rFonts w:hint="eastAsia"/>
        </w:rPr>
        <w:t>V</w:t>
      </w:r>
      <w:r w:rsidRPr="00A0525B">
        <w:t>alues</w:t>
      </w:r>
      <w:r w:rsidR="00EA4130" w:rsidRPr="00A0525B">
        <w:rPr>
          <w:rFonts w:hint="eastAsia"/>
        </w:rPr>
        <w:t xml:space="preserve"> and Absolute Error</w:t>
      </w:r>
      <w:r w:rsidR="00DD1242" w:rsidRPr="00A0525B">
        <w:rPr>
          <w:rFonts w:hint="eastAsia"/>
        </w:rPr>
        <w:t xml:space="preserve"> </w:t>
      </w:r>
      <w:r w:rsidR="006C7916" w:rsidRPr="00A0525B">
        <w:t>under</w:t>
      </w:r>
      <w:r w:rsidR="00DD1242" w:rsidRPr="00A0525B">
        <w:rPr>
          <w:rFonts w:hint="eastAsia"/>
        </w:rPr>
        <w:t xml:space="preserve"> BSM Model</w:t>
      </w:r>
    </w:p>
    <w:p w:rsidR="00EA4130" w:rsidRPr="00A0525B" w:rsidRDefault="00EA4130" w:rsidP="000E0286">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341"/>
        <w:gridCol w:w="5191"/>
      </w:tblGrid>
      <w:tr w:rsidR="00F92A20" w:rsidRPr="00A0525B" w:rsidTr="0052000D">
        <w:trPr>
          <w:jc w:val="center"/>
        </w:trPr>
        <w:tc>
          <w:tcPr>
            <w:tcW w:w="5341" w:type="dxa"/>
            <w:vAlign w:val="center"/>
          </w:tcPr>
          <w:p w:rsidR="00F92A20" w:rsidRPr="00A0525B" w:rsidRDefault="00F92A20" w:rsidP="0052000D">
            <w:pPr>
              <w:ind w:left="-90" w:right="-97"/>
              <w:jc w:val="center"/>
              <w:rPr>
                <w:szCs w:val="24"/>
              </w:rPr>
            </w:pPr>
            <w:r w:rsidRPr="00A0525B">
              <w:rPr>
                <w:noProof/>
                <w:szCs w:val="24"/>
              </w:rPr>
              <w:drawing>
                <wp:inline distT="0" distB="0" distL="0" distR="0" wp14:anchorId="1ADBC5C5" wp14:editId="7C3EE730">
                  <wp:extent cx="3351106" cy="1940943"/>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8450" cy="1939404"/>
                          </a:xfrm>
                          <a:prstGeom prst="rect">
                            <a:avLst/>
                          </a:prstGeom>
                          <a:noFill/>
                        </pic:spPr>
                      </pic:pic>
                    </a:graphicData>
                  </a:graphic>
                </wp:inline>
              </w:drawing>
            </w:r>
          </w:p>
        </w:tc>
        <w:tc>
          <w:tcPr>
            <w:tcW w:w="5191" w:type="dxa"/>
            <w:vAlign w:val="center"/>
          </w:tcPr>
          <w:p w:rsidR="00F92A20" w:rsidRPr="00A0525B" w:rsidRDefault="00F92A20" w:rsidP="0052000D">
            <w:pPr>
              <w:ind w:left="-116" w:right="-109"/>
              <w:jc w:val="center"/>
              <w:rPr>
                <w:szCs w:val="24"/>
              </w:rPr>
            </w:pPr>
            <w:r w:rsidRPr="00A0525B">
              <w:rPr>
                <w:noProof/>
                <w:szCs w:val="24"/>
              </w:rPr>
              <w:drawing>
                <wp:inline distT="0" distB="0" distL="0" distR="0" wp14:anchorId="1438075D" wp14:editId="447F360E">
                  <wp:extent cx="3275848" cy="1940943"/>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9183" cy="1942919"/>
                          </a:xfrm>
                          <a:prstGeom prst="rect">
                            <a:avLst/>
                          </a:prstGeom>
                          <a:noFill/>
                        </pic:spPr>
                      </pic:pic>
                    </a:graphicData>
                  </a:graphic>
                </wp:inline>
              </w:drawing>
            </w:r>
          </w:p>
        </w:tc>
      </w:tr>
      <w:tr w:rsidR="00F92A20" w:rsidRPr="00A0525B" w:rsidTr="0052000D">
        <w:trPr>
          <w:jc w:val="center"/>
        </w:trPr>
        <w:tc>
          <w:tcPr>
            <w:tcW w:w="5341" w:type="dxa"/>
            <w:vAlign w:val="center"/>
          </w:tcPr>
          <w:p w:rsidR="00F92A20" w:rsidRPr="00A0525B" w:rsidRDefault="00F92A20" w:rsidP="0052000D">
            <w:pPr>
              <w:jc w:val="center"/>
              <w:rPr>
                <w:szCs w:val="24"/>
              </w:rPr>
            </w:pPr>
            <w:r w:rsidRPr="00A0525B">
              <w:rPr>
                <w:rFonts w:hint="eastAsia"/>
                <w:szCs w:val="24"/>
              </w:rPr>
              <w:t>Figure 6: Simulated Call Values</w:t>
            </w:r>
            <w:r w:rsidR="00DD1242" w:rsidRPr="00A0525B">
              <w:rPr>
                <w:rFonts w:hint="eastAsia"/>
                <w:szCs w:val="24"/>
              </w:rPr>
              <w:t xml:space="preserve"> Under BSM Model</w:t>
            </w:r>
          </w:p>
        </w:tc>
        <w:tc>
          <w:tcPr>
            <w:tcW w:w="5191" w:type="dxa"/>
            <w:vAlign w:val="center"/>
          </w:tcPr>
          <w:p w:rsidR="00F92A20" w:rsidRPr="00A0525B" w:rsidRDefault="00F92A20" w:rsidP="0052000D">
            <w:pPr>
              <w:jc w:val="center"/>
              <w:rPr>
                <w:szCs w:val="24"/>
              </w:rPr>
            </w:pPr>
            <w:r w:rsidRPr="00A0525B">
              <w:rPr>
                <w:rFonts w:hint="eastAsia"/>
                <w:szCs w:val="24"/>
              </w:rPr>
              <w:t>Figure 7: Simulated Put Values</w:t>
            </w:r>
            <w:r w:rsidR="00DD1242" w:rsidRPr="00A0525B">
              <w:rPr>
                <w:rFonts w:hint="eastAsia"/>
                <w:szCs w:val="24"/>
              </w:rPr>
              <w:t xml:space="preserve"> Under BSM Model</w:t>
            </w:r>
          </w:p>
        </w:tc>
      </w:tr>
      <w:tr w:rsidR="00F92A20" w:rsidRPr="00A0525B" w:rsidTr="0052000D">
        <w:trPr>
          <w:jc w:val="center"/>
        </w:trPr>
        <w:tc>
          <w:tcPr>
            <w:tcW w:w="5341" w:type="dxa"/>
            <w:vAlign w:val="center"/>
          </w:tcPr>
          <w:p w:rsidR="00F92A20" w:rsidRPr="00A0525B" w:rsidRDefault="00F92A20" w:rsidP="0052000D">
            <w:pPr>
              <w:ind w:left="-90" w:right="-100"/>
              <w:jc w:val="center"/>
              <w:rPr>
                <w:szCs w:val="24"/>
              </w:rPr>
            </w:pPr>
            <w:r w:rsidRPr="00A0525B">
              <w:rPr>
                <w:noProof/>
                <w:szCs w:val="24"/>
              </w:rPr>
              <w:drawing>
                <wp:inline distT="0" distB="0" distL="0" distR="0" wp14:anchorId="5F49848F" wp14:editId="226F5B1C">
                  <wp:extent cx="3330357" cy="1938528"/>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0357" cy="1938528"/>
                          </a:xfrm>
                          <a:prstGeom prst="rect">
                            <a:avLst/>
                          </a:prstGeom>
                          <a:noFill/>
                        </pic:spPr>
                      </pic:pic>
                    </a:graphicData>
                  </a:graphic>
                </wp:inline>
              </w:drawing>
            </w:r>
          </w:p>
        </w:tc>
        <w:tc>
          <w:tcPr>
            <w:tcW w:w="5191" w:type="dxa"/>
            <w:vAlign w:val="center"/>
          </w:tcPr>
          <w:p w:rsidR="00F92A20" w:rsidRPr="00A0525B" w:rsidRDefault="00F92A20" w:rsidP="0052000D">
            <w:pPr>
              <w:ind w:left="-117" w:right="-104"/>
              <w:jc w:val="center"/>
              <w:rPr>
                <w:szCs w:val="24"/>
              </w:rPr>
            </w:pPr>
            <w:r w:rsidRPr="00A0525B">
              <w:rPr>
                <w:noProof/>
                <w:szCs w:val="24"/>
              </w:rPr>
              <w:drawing>
                <wp:inline distT="0" distB="0" distL="0" distR="0" wp14:anchorId="25071000" wp14:editId="1AFD86C6">
                  <wp:extent cx="3271772" cy="19385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1772" cy="1938528"/>
                          </a:xfrm>
                          <a:prstGeom prst="rect">
                            <a:avLst/>
                          </a:prstGeom>
                          <a:noFill/>
                        </pic:spPr>
                      </pic:pic>
                    </a:graphicData>
                  </a:graphic>
                </wp:inline>
              </w:drawing>
            </w:r>
          </w:p>
        </w:tc>
      </w:tr>
      <w:tr w:rsidR="00F92A20" w:rsidRPr="00A0525B" w:rsidTr="0052000D">
        <w:trPr>
          <w:jc w:val="center"/>
        </w:trPr>
        <w:tc>
          <w:tcPr>
            <w:tcW w:w="5341" w:type="dxa"/>
            <w:vAlign w:val="center"/>
          </w:tcPr>
          <w:p w:rsidR="00F92A20" w:rsidRPr="00A0525B" w:rsidRDefault="00F92A20" w:rsidP="0052000D">
            <w:pPr>
              <w:jc w:val="center"/>
              <w:rPr>
                <w:szCs w:val="24"/>
              </w:rPr>
            </w:pPr>
            <w:r w:rsidRPr="00A0525B">
              <w:rPr>
                <w:rFonts w:hint="eastAsia"/>
                <w:szCs w:val="24"/>
              </w:rPr>
              <w:t>Figure 8: Simulation Error of Call Values</w:t>
            </w:r>
          </w:p>
          <w:p w:rsidR="00DD1242" w:rsidRPr="00A0525B" w:rsidRDefault="00DD1242" w:rsidP="0052000D">
            <w:pPr>
              <w:jc w:val="center"/>
              <w:rPr>
                <w:szCs w:val="24"/>
              </w:rPr>
            </w:pPr>
            <w:r w:rsidRPr="00A0525B">
              <w:rPr>
                <w:rFonts w:hint="eastAsia"/>
                <w:szCs w:val="24"/>
              </w:rPr>
              <w:t>Under BSM Model</w:t>
            </w:r>
          </w:p>
        </w:tc>
        <w:tc>
          <w:tcPr>
            <w:tcW w:w="5191" w:type="dxa"/>
            <w:vAlign w:val="center"/>
          </w:tcPr>
          <w:p w:rsidR="00DD1242" w:rsidRPr="00A0525B" w:rsidRDefault="00F92A20" w:rsidP="0052000D">
            <w:pPr>
              <w:jc w:val="center"/>
              <w:rPr>
                <w:szCs w:val="24"/>
              </w:rPr>
            </w:pPr>
            <w:r w:rsidRPr="00A0525B">
              <w:rPr>
                <w:rFonts w:hint="eastAsia"/>
                <w:szCs w:val="24"/>
              </w:rPr>
              <w:t>Figure 9: Simulation Error of Put Values</w:t>
            </w:r>
          </w:p>
          <w:p w:rsidR="00F92A20" w:rsidRPr="00A0525B" w:rsidRDefault="00DD1242" w:rsidP="0052000D">
            <w:pPr>
              <w:jc w:val="center"/>
              <w:rPr>
                <w:szCs w:val="24"/>
              </w:rPr>
            </w:pPr>
            <w:r w:rsidRPr="00A0525B">
              <w:rPr>
                <w:rFonts w:hint="eastAsia"/>
                <w:szCs w:val="24"/>
              </w:rPr>
              <w:t>Under BSM Model</w:t>
            </w:r>
          </w:p>
        </w:tc>
      </w:tr>
    </w:tbl>
    <w:p w:rsidR="00C872A2" w:rsidRPr="00A0525B" w:rsidRDefault="00C872A2" w:rsidP="000E0286">
      <w:pPr>
        <w:rPr>
          <w:szCs w:val="24"/>
        </w:rPr>
      </w:pPr>
    </w:p>
    <w:p w:rsidR="00F92A20" w:rsidRPr="00A0525B" w:rsidRDefault="00F92A20" w:rsidP="000E0286">
      <w:pPr>
        <w:rPr>
          <w:szCs w:val="24"/>
        </w:rPr>
      </w:pPr>
      <w:r w:rsidRPr="00A0525B">
        <w:t>As seen from the results, the simulated option values from the Crank-Nicolson finite difference method converge to the analytic values from the Black-Scholes formula. Furthermore, the convergence by non-uniform discretization is quicker and more stable compared to uniform discretization, hence its performance is better.</w:t>
      </w:r>
    </w:p>
    <w:p w:rsidR="00F92A20" w:rsidRPr="00A0525B" w:rsidRDefault="00F92A20" w:rsidP="000E0286">
      <w:pPr>
        <w:rPr>
          <w:szCs w:val="24"/>
        </w:rPr>
      </w:pPr>
    </w:p>
    <w:p w:rsidR="00A425FB" w:rsidRDefault="00641428" w:rsidP="000E0286">
      <w:pPr>
        <w:rPr>
          <w:szCs w:val="24"/>
        </w:rPr>
      </w:pPr>
      <w:r w:rsidRPr="00A0525B">
        <w:rPr>
          <w:rFonts w:hint="eastAsia"/>
          <w:szCs w:val="24"/>
        </w:rPr>
        <w:t xml:space="preserve">Table 14 and Figures 6 to 9 are also available at sheet </w:t>
      </w:r>
      <w:r w:rsidRPr="00A0525B">
        <w:rPr>
          <w:szCs w:val="24"/>
        </w:rPr>
        <w:t>“Crank-Nicolson - BSM (3.2.3)”</w:t>
      </w:r>
      <w:r w:rsidRPr="00A0525B">
        <w:rPr>
          <w:rFonts w:hint="eastAsia"/>
          <w:szCs w:val="24"/>
        </w:rPr>
        <w:t xml:space="preserve"> of Calculations.xlsm.</w:t>
      </w:r>
    </w:p>
    <w:p w:rsidR="007F4C5D" w:rsidRPr="00A0525B" w:rsidRDefault="00A425FB" w:rsidP="00A425FB">
      <w:pPr>
        <w:spacing w:after="200" w:line="276" w:lineRule="auto"/>
        <w:rPr>
          <w:sz w:val="28"/>
          <w:szCs w:val="28"/>
          <w:u w:val="single"/>
        </w:rPr>
      </w:pPr>
      <w:r>
        <w:rPr>
          <w:szCs w:val="24"/>
        </w:rPr>
        <w:br w:type="page"/>
      </w:r>
      <w:r w:rsidR="007F4C5D" w:rsidRPr="00A0525B">
        <w:rPr>
          <w:sz w:val="28"/>
          <w:szCs w:val="28"/>
          <w:u w:val="single"/>
        </w:rPr>
        <w:lastRenderedPageBreak/>
        <w:t xml:space="preserve">3.2.3.2 Performance </w:t>
      </w:r>
      <w:r w:rsidR="000E0286" w:rsidRPr="00A0525B">
        <w:rPr>
          <w:rFonts w:hint="eastAsia"/>
          <w:sz w:val="28"/>
          <w:szCs w:val="28"/>
          <w:u w:val="single"/>
        </w:rPr>
        <w:t>A</w:t>
      </w:r>
      <w:r w:rsidR="007F4C5D" w:rsidRPr="00A0525B">
        <w:rPr>
          <w:sz w:val="28"/>
          <w:szCs w:val="28"/>
          <w:u w:val="single"/>
        </w:rPr>
        <w:t>nalysis – CEV model</w:t>
      </w:r>
    </w:p>
    <w:p w:rsidR="007F4C5D" w:rsidRPr="00A0525B" w:rsidRDefault="007F4C5D" w:rsidP="000E0286">
      <w:r w:rsidRPr="00A0525B">
        <w:t>We now consider another case in the CEV model with</w:t>
      </w:r>
      <w:r w:rsidRPr="00A0525B">
        <w:rPr>
          <w:rFonts w:hint="eastAsia"/>
        </w:rPr>
        <w:t xml:space="preserve"> </w:t>
      </w:r>
      <w:r w:rsidRPr="00A0525B">
        <w:t>β</w:t>
      </w:r>
      <w:r w:rsidRPr="00A0525B">
        <w:rPr>
          <w:rFonts w:hint="eastAsia"/>
        </w:rPr>
        <w:t xml:space="preserve"> = </w:t>
      </w:r>
      <w:r w:rsidR="000E0286" w:rsidRPr="00A0525B">
        <w:rPr>
          <w:rFonts w:hint="eastAsia"/>
        </w:rPr>
        <w:t>2</w:t>
      </w:r>
      <w:r w:rsidRPr="00A0525B">
        <w:t xml:space="preserve">, where the underlying asset price follows Absolute Diffusion Process. The option values have no </w:t>
      </w:r>
      <w:r w:rsidRPr="00A0525B">
        <w:rPr>
          <w:rFonts w:hint="eastAsia"/>
        </w:rPr>
        <w:t>closed-form solution</w:t>
      </w:r>
      <w:r w:rsidRPr="00A0525B">
        <w:t>, so we vary the step sizes for conducting convergence analysis.</w:t>
      </w:r>
    </w:p>
    <w:p w:rsidR="007F4C5D" w:rsidRPr="00A0525B" w:rsidRDefault="007F4C5D" w:rsidP="000E0286">
      <w:r w:rsidRPr="00A0525B">
        <w:t xml:space="preserve">The parameters for the option </w:t>
      </w:r>
      <w:r w:rsidRPr="00A0525B">
        <w:rPr>
          <w:rFonts w:hint="eastAsia"/>
        </w:rPr>
        <w:t xml:space="preserve">and the model </w:t>
      </w:r>
      <w:r w:rsidRPr="00A0525B">
        <w:t xml:space="preserve">are listed </w:t>
      </w:r>
      <w:r w:rsidRPr="00A0525B">
        <w:rPr>
          <w:rFonts w:hint="eastAsia"/>
        </w:rPr>
        <w:t>in Table 15:</w:t>
      </w:r>
    </w:p>
    <w:tbl>
      <w:tblPr>
        <w:tblStyle w:val="LightList-Accent3"/>
        <w:tblW w:w="0" w:type="auto"/>
        <w:jc w:val="center"/>
        <w:tblLook w:val="0420" w:firstRow="1" w:lastRow="0" w:firstColumn="0" w:lastColumn="0" w:noHBand="0" w:noVBand="1"/>
      </w:tblPr>
      <w:tblGrid>
        <w:gridCol w:w="581"/>
        <w:gridCol w:w="581"/>
        <w:gridCol w:w="510"/>
        <w:gridCol w:w="510"/>
        <w:gridCol w:w="819"/>
        <w:gridCol w:w="460"/>
      </w:tblGrid>
      <w:tr w:rsidR="007F4C5D" w:rsidRPr="00A0525B" w:rsidTr="007F4C5D">
        <w:trPr>
          <w:cnfStyle w:val="100000000000" w:firstRow="1" w:lastRow="0" w:firstColumn="0" w:lastColumn="0" w:oddVBand="0" w:evenVBand="0" w:oddHBand="0" w:evenHBand="0" w:firstRowFirstColumn="0" w:firstRowLastColumn="0" w:lastRowFirstColumn="0" w:lastRowLastColumn="0"/>
          <w:jc w:val="center"/>
        </w:trPr>
        <w:tc>
          <w:tcPr>
            <w:tcW w:w="0" w:type="auto"/>
          </w:tcPr>
          <w:p w:rsidR="007F4C5D" w:rsidRPr="00A0525B" w:rsidRDefault="007F4C5D" w:rsidP="000E0286">
            <w:pPr>
              <w:jc w:val="center"/>
              <w:rPr>
                <w:vertAlign w:val="subscript"/>
              </w:rPr>
            </w:pPr>
            <w:r w:rsidRPr="00A0525B">
              <w:rPr>
                <w:rFonts w:hint="eastAsia"/>
              </w:rPr>
              <w:t>S</w:t>
            </w:r>
            <w:r w:rsidRPr="00A0525B">
              <w:rPr>
                <w:rFonts w:hint="eastAsia"/>
                <w:vertAlign w:val="subscript"/>
              </w:rPr>
              <w:t>0</w:t>
            </w:r>
          </w:p>
        </w:tc>
        <w:tc>
          <w:tcPr>
            <w:tcW w:w="0" w:type="auto"/>
          </w:tcPr>
          <w:p w:rsidR="007F4C5D" w:rsidRPr="00A0525B" w:rsidRDefault="007F4C5D" w:rsidP="000E0286">
            <w:pPr>
              <w:jc w:val="center"/>
            </w:pPr>
            <w:r w:rsidRPr="00A0525B">
              <w:t>E</w:t>
            </w:r>
          </w:p>
        </w:tc>
        <w:tc>
          <w:tcPr>
            <w:tcW w:w="0" w:type="auto"/>
          </w:tcPr>
          <w:p w:rsidR="007F4C5D" w:rsidRPr="00A0525B" w:rsidRDefault="007F4C5D" w:rsidP="000E0286">
            <w:pPr>
              <w:jc w:val="center"/>
            </w:pPr>
            <w:r w:rsidRPr="00A0525B">
              <w:t>r</w:t>
            </w:r>
          </w:p>
        </w:tc>
        <w:tc>
          <w:tcPr>
            <w:tcW w:w="0" w:type="auto"/>
          </w:tcPr>
          <w:p w:rsidR="007F4C5D" w:rsidRPr="00A0525B" w:rsidRDefault="007F4C5D" w:rsidP="000E0286">
            <w:pPr>
              <w:jc w:val="center"/>
            </w:pPr>
            <w:r w:rsidRPr="00A0525B">
              <w:t>q</w:t>
            </w:r>
          </w:p>
        </w:tc>
        <w:tc>
          <w:tcPr>
            <w:tcW w:w="0" w:type="auto"/>
          </w:tcPr>
          <w:p w:rsidR="007F4C5D" w:rsidRPr="00A0525B" w:rsidRDefault="007F4C5D" w:rsidP="000E0286">
            <w:pPr>
              <w:jc w:val="center"/>
            </w:pPr>
            <w:r w:rsidRPr="00A0525B">
              <w:t>T</w:t>
            </w:r>
          </w:p>
        </w:tc>
        <w:tc>
          <w:tcPr>
            <w:tcW w:w="0" w:type="auto"/>
          </w:tcPr>
          <w:p w:rsidR="007F4C5D" w:rsidRPr="00A0525B" w:rsidRDefault="000E0286" w:rsidP="000E0286">
            <w:pPr>
              <w:jc w:val="center"/>
            </w:pPr>
            <w:r w:rsidRPr="00A0525B">
              <w:t>α</w:t>
            </w:r>
          </w:p>
        </w:tc>
      </w:tr>
      <w:tr w:rsidR="007F4C5D" w:rsidRPr="00A0525B" w:rsidTr="007F4C5D">
        <w:trPr>
          <w:cnfStyle w:val="000000100000" w:firstRow="0" w:lastRow="0" w:firstColumn="0" w:lastColumn="0" w:oddVBand="0" w:evenVBand="0" w:oddHBand="1" w:evenHBand="0" w:firstRowFirstColumn="0" w:firstRowLastColumn="0" w:lastRowFirstColumn="0" w:lastRowLastColumn="0"/>
          <w:jc w:val="center"/>
        </w:trPr>
        <w:tc>
          <w:tcPr>
            <w:tcW w:w="0" w:type="auto"/>
          </w:tcPr>
          <w:p w:rsidR="007F4C5D" w:rsidRPr="00A0525B" w:rsidRDefault="007F4C5D" w:rsidP="000E0286">
            <w:pPr>
              <w:jc w:val="center"/>
            </w:pPr>
            <w:r w:rsidRPr="00A0525B">
              <w:t>100</w:t>
            </w:r>
          </w:p>
        </w:tc>
        <w:tc>
          <w:tcPr>
            <w:tcW w:w="0" w:type="auto"/>
          </w:tcPr>
          <w:p w:rsidR="007F4C5D" w:rsidRPr="00A0525B" w:rsidRDefault="007F4C5D" w:rsidP="000E0286">
            <w:pPr>
              <w:jc w:val="center"/>
            </w:pPr>
            <w:r w:rsidRPr="00A0525B">
              <w:t>100</w:t>
            </w:r>
          </w:p>
        </w:tc>
        <w:tc>
          <w:tcPr>
            <w:tcW w:w="0" w:type="auto"/>
          </w:tcPr>
          <w:p w:rsidR="007F4C5D" w:rsidRPr="00A0525B" w:rsidRDefault="007F4C5D" w:rsidP="000E0286">
            <w:pPr>
              <w:jc w:val="center"/>
            </w:pPr>
            <w:r w:rsidRPr="00A0525B">
              <w:t>4%</w:t>
            </w:r>
          </w:p>
        </w:tc>
        <w:tc>
          <w:tcPr>
            <w:tcW w:w="0" w:type="auto"/>
          </w:tcPr>
          <w:p w:rsidR="007F4C5D" w:rsidRPr="00A0525B" w:rsidRDefault="007F4C5D" w:rsidP="000E0286">
            <w:pPr>
              <w:jc w:val="center"/>
            </w:pPr>
            <w:r w:rsidRPr="00A0525B">
              <w:t>2%</w:t>
            </w:r>
          </w:p>
        </w:tc>
        <w:tc>
          <w:tcPr>
            <w:tcW w:w="0" w:type="auto"/>
          </w:tcPr>
          <w:p w:rsidR="007F4C5D" w:rsidRPr="00A0525B" w:rsidRDefault="007F4C5D" w:rsidP="000E0286">
            <w:pPr>
              <w:jc w:val="center"/>
            </w:pPr>
            <w:r w:rsidRPr="00A0525B">
              <w:t>1 year</w:t>
            </w:r>
          </w:p>
        </w:tc>
        <w:tc>
          <w:tcPr>
            <w:tcW w:w="0" w:type="auto"/>
          </w:tcPr>
          <w:p w:rsidR="007F4C5D" w:rsidRPr="00A0525B" w:rsidRDefault="007F4C5D" w:rsidP="000E0286">
            <w:pPr>
              <w:jc w:val="center"/>
            </w:pPr>
            <w:r w:rsidRPr="00A0525B">
              <w:t>20</w:t>
            </w:r>
          </w:p>
        </w:tc>
      </w:tr>
    </w:tbl>
    <w:p w:rsidR="007F4C5D" w:rsidRPr="00A0525B" w:rsidRDefault="007F4C5D" w:rsidP="000E0286">
      <w:pPr>
        <w:jc w:val="center"/>
      </w:pPr>
      <w:r w:rsidRPr="00A0525B">
        <w:t>Table 1</w:t>
      </w:r>
      <w:r w:rsidRPr="00A0525B">
        <w:rPr>
          <w:rFonts w:hint="eastAsia"/>
        </w:rPr>
        <w:t>5</w:t>
      </w:r>
      <w:r w:rsidRPr="00A0525B">
        <w:t xml:space="preserve">: Parameters for CEV </w:t>
      </w:r>
      <w:r w:rsidRPr="00A0525B">
        <w:rPr>
          <w:rFonts w:hint="eastAsia"/>
        </w:rPr>
        <w:t>S</w:t>
      </w:r>
      <w:r w:rsidRPr="00A0525B">
        <w:t>imulation</w:t>
      </w:r>
    </w:p>
    <w:p w:rsidR="007F4C5D" w:rsidRPr="00A0525B" w:rsidRDefault="007F4C5D" w:rsidP="000E0286"/>
    <w:p w:rsidR="007F4C5D" w:rsidRPr="00A0525B" w:rsidRDefault="007F4C5D" w:rsidP="000E0286">
      <w:r w:rsidRPr="00A0525B">
        <w:t>By running the algorithm with different number of discretization points, we get the results</w:t>
      </w:r>
      <w:r w:rsidRPr="00A0525B">
        <w:rPr>
          <w:rFonts w:hint="eastAsia"/>
        </w:rPr>
        <w:t xml:space="preserve"> in Table 16 and Figures 10 to 11:</w:t>
      </w:r>
    </w:p>
    <w:tbl>
      <w:tblPr>
        <w:tblStyle w:val="MediumShading2-Accent5"/>
        <w:tblW w:w="0" w:type="auto"/>
        <w:jc w:val="center"/>
        <w:tblInd w:w="108" w:type="dxa"/>
        <w:tblLayout w:type="fixed"/>
        <w:tblLook w:val="0480" w:firstRow="0" w:lastRow="0" w:firstColumn="1" w:lastColumn="0" w:noHBand="0" w:noVBand="1"/>
      </w:tblPr>
      <w:tblGrid>
        <w:gridCol w:w="2610"/>
        <w:gridCol w:w="870"/>
        <w:gridCol w:w="870"/>
        <w:gridCol w:w="870"/>
        <w:gridCol w:w="870"/>
        <w:gridCol w:w="870"/>
        <w:gridCol w:w="870"/>
        <w:gridCol w:w="870"/>
        <w:gridCol w:w="870"/>
        <w:gridCol w:w="870"/>
      </w:tblGrid>
      <w:tr w:rsidR="007F4C5D"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F4C5D" w:rsidRPr="00A0525B" w:rsidRDefault="007F4C5D" w:rsidP="000E0286">
            <w:r w:rsidRPr="00A0525B">
              <w:t>Number of discretization points</w:t>
            </w:r>
            <w:r w:rsidRPr="00A0525B">
              <w:rPr>
                <w:rFonts w:hint="eastAsia"/>
              </w:rPr>
              <w:t xml:space="preserve"> (N)</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50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100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200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400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1600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3200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6400</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12800</w:t>
            </w:r>
          </w:p>
        </w:tc>
      </w:tr>
      <w:tr w:rsidR="007F4C5D"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F4C5D" w:rsidRPr="00A0525B" w:rsidRDefault="007F4C5D" w:rsidP="000E0286">
            <w:r w:rsidRPr="00A0525B">
              <w:t>Call (</w:t>
            </w:r>
            <w:r w:rsidR="00DD1242" w:rsidRPr="00A0525B">
              <w:rPr>
                <w:rFonts w:hint="eastAsia"/>
              </w:rPr>
              <w:t>N</w:t>
            </w:r>
            <w:r w:rsidRPr="00A0525B">
              <w:t>on-Uniform)</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8.6879</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8.7303</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8.7469</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8.7511</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8.7521</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8.7524</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8.7524</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8.7524</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8.7524</w:t>
            </w:r>
          </w:p>
        </w:tc>
      </w:tr>
      <w:tr w:rsidR="007F4C5D"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F4C5D" w:rsidRPr="00A0525B" w:rsidRDefault="007F4C5D" w:rsidP="000E0286">
            <w:r w:rsidRPr="00A0525B">
              <w:t>Call (Uniform)</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8.7636</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8.8086</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8.7687</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8.7552</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8.7536</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8.7523</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8.7525</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8.7525</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8.7524</w:t>
            </w:r>
          </w:p>
        </w:tc>
      </w:tr>
      <w:tr w:rsidR="007F4C5D"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F4C5D" w:rsidRPr="00A0525B" w:rsidRDefault="007F4C5D" w:rsidP="000E0286">
            <w:r w:rsidRPr="00A0525B">
              <w:t>Put (</w:t>
            </w:r>
            <w:r w:rsidR="00DD1242" w:rsidRPr="00A0525B">
              <w:rPr>
                <w:rFonts w:hint="eastAsia"/>
              </w:rPr>
              <w:t>N</w:t>
            </w:r>
            <w:r w:rsidRPr="00A0525B">
              <w:t>on-Uniform)</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6.7469</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6.7894</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6.8060</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6.8101</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6.8112</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6.8114</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c>
          <w:tcPr>
            <w:tcW w:w="870" w:type="dxa"/>
            <w:vAlign w:val="center"/>
          </w:tcPr>
          <w:p w:rsidR="007F4C5D" w:rsidRPr="00A0525B" w:rsidRDefault="007F4C5D" w:rsidP="000E028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r>
      <w:tr w:rsidR="007F4C5D"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rsidR="007F4C5D" w:rsidRPr="00A0525B" w:rsidRDefault="007F4C5D" w:rsidP="000E0286">
            <w:r w:rsidRPr="00A0525B">
              <w:t>Put (Uniform)</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6.8227</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6.8676</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6.8277</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6.8143</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6.8127</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6.8114</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c>
          <w:tcPr>
            <w:tcW w:w="870"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A0525B">
              <w:rPr>
                <w:rFonts w:ascii="Calibri" w:hAnsi="Calibri"/>
                <w:color w:val="000000"/>
                <w:sz w:val="22"/>
              </w:rPr>
              <w:t>6.8115</w:t>
            </w:r>
          </w:p>
        </w:tc>
      </w:tr>
    </w:tbl>
    <w:p w:rsidR="007F4C5D" w:rsidRPr="00A0525B" w:rsidRDefault="007F4C5D" w:rsidP="000E0286">
      <w:pPr>
        <w:jc w:val="center"/>
      </w:pPr>
      <w:r w:rsidRPr="00A0525B">
        <w:t>Table 1</w:t>
      </w:r>
      <w:r w:rsidRPr="00A0525B">
        <w:rPr>
          <w:rFonts w:hint="eastAsia"/>
        </w:rPr>
        <w:t>6</w:t>
      </w:r>
      <w:r w:rsidRPr="00A0525B">
        <w:t xml:space="preserve">: Simulated Call and Put </w:t>
      </w:r>
      <w:r w:rsidRPr="00A0525B">
        <w:rPr>
          <w:rFonts w:hint="eastAsia"/>
        </w:rPr>
        <w:t>V</w:t>
      </w:r>
      <w:r w:rsidRPr="00A0525B">
        <w:t>alues</w:t>
      </w:r>
      <w:r w:rsidR="00DD1242" w:rsidRPr="00A0525B">
        <w:rPr>
          <w:rFonts w:hint="eastAsia"/>
        </w:rPr>
        <w:t xml:space="preserve"> Under CEV Model</w:t>
      </w:r>
    </w:p>
    <w:p w:rsidR="007F4C5D" w:rsidRPr="00A0525B" w:rsidRDefault="007F4C5D" w:rsidP="000E028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341"/>
        <w:gridCol w:w="5191"/>
      </w:tblGrid>
      <w:tr w:rsidR="007F4C5D" w:rsidRPr="00A0525B" w:rsidTr="0052000D">
        <w:trPr>
          <w:jc w:val="center"/>
        </w:trPr>
        <w:tc>
          <w:tcPr>
            <w:tcW w:w="5341" w:type="dxa"/>
            <w:vAlign w:val="center"/>
          </w:tcPr>
          <w:p w:rsidR="007F4C5D" w:rsidRPr="00A0525B" w:rsidRDefault="007F4C5D" w:rsidP="0052000D">
            <w:pPr>
              <w:ind w:left="-90" w:right="-97"/>
              <w:jc w:val="center"/>
              <w:rPr>
                <w:szCs w:val="24"/>
              </w:rPr>
            </w:pPr>
            <w:r w:rsidRPr="00A0525B">
              <w:rPr>
                <w:noProof/>
                <w:szCs w:val="24"/>
              </w:rPr>
              <w:drawing>
                <wp:inline distT="0" distB="0" distL="0" distR="0" wp14:anchorId="0B282B4E" wp14:editId="1F120CDB">
                  <wp:extent cx="3308404" cy="1938528"/>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8404" cy="1938528"/>
                          </a:xfrm>
                          <a:prstGeom prst="rect">
                            <a:avLst/>
                          </a:prstGeom>
                          <a:noFill/>
                        </pic:spPr>
                      </pic:pic>
                    </a:graphicData>
                  </a:graphic>
                </wp:inline>
              </w:drawing>
            </w:r>
          </w:p>
        </w:tc>
        <w:tc>
          <w:tcPr>
            <w:tcW w:w="5191" w:type="dxa"/>
            <w:vAlign w:val="center"/>
          </w:tcPr>
          <w:p w:rsidR="007F4C5D" w:rsidRPr="00A0525B" w:rsidRDefault="007F4C5D" w:rsidP="0052000D">
            <w:pPr>
              <w:ind w:left="-116" w:right="-109"/>
              <w:jc w:val="center"/>
              <w:rPr>
                <w:szCs w:val="24"/>
              </w:rPr>
            </w:pPr>
            <w:r w:rsidRPr="00A0525B">
              <w:rPr>
                <w:noProof/>
                <w:szCs w:val="24"/>
              </w:rPr>
              <w:drawing>
                <wp:inline distT="0" distB="0" distL="0" distR="0" wp14:anchorId="1283E5E8" wp14:editId="6917BF88">
                  <wp:extent cx="3132484" cy="193852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2484" cy="1938528"/>
                          </a:xfrm>
                          <a:prstGeom prst="rect">
                            <a:avLst/>
                          </a:prstGeom>
                          <a:noFill/>
                        </pic:spPr>
                      </pic:pic>
                    </a:graphicData>
                  </a:graphic>
                </wp:inline>
              </w:drawing>
            </w:r>
          </w:p>
        </w:tc>
      </w:tr>
      <w:tr w:rsidR="007F4C5D" w:rsidRPr="00A0525B" w:rsidTr="0052000D">
        <w:trPr>
          <w:jc w:val="center"/>
        </w:trPr>
        <w:tc>
          <w:tcPr>
            <w:tcW w:w="5341" w:type="dxa"/>
            <w:vAlign w:val="center"/>
          </w:tcPr>
          <w:p w:rsidR="007F4C5D" w:rsidRPr="00A0525B" w:rsidRDefault="007F4C5D" w:rsidP="0052000D">
            <w:pPr>
              <w:jc w:val="center"/>
              <w:rPr>
                <w:szCs w:val="24"/>
              </w:rPr>
            </w:pPr>
            <w:r w:rsidRPr="00A0525B">
              <w:rPr>
                <w:rFonts w:hint="eastAsia"/>
                <w:szCs w:val="24"/>
              </w:rPr>
              <w:t>Figure 10: Simulated Call Values</w:t>
            </w:r>
            <w:r w:rsidR="00DD1242" w:rsidRPr="00A0525B">
              <w:rPr>
                <w:rFonts w:hint="eastAsia"/>
                <w:szCs w:val="24"/>
              </w:rPr>
              <w:t xml:space="preserve"> </w:t>
            </w:r>
            <w:r w:rsidR="00DD1242" w:rsidRPr="00A0525B">
              <w:rPr>
                <w:rFonts w:hint="eastAsia"/>
              </w:rPr>
              <w:t>Under CEV Model</w:t>
            </w:r>
          </w:p>
        </w:tc>
        <w:tc>
          <w:tcPr>
            <w:tcW w:w="5191" w:type="dxa"/>
            <w:vAlign w:val="center"/>
          </w:tcPr>
          <w:p w:rsidR="007F4C5D" w:rsidRPr="00A0525B" w:rsidRDefault="007F4C5D" w:rsidP="0052000D">
            <w:pPr>
              <w:jc w:val="center"/>
              <w:rPr>
                <w:szCs w:val="24"/>
              </w:rPr>
            </w:pPr>
            <w:r w:rsidRPr="00A0525B">
              <w:rPr>
                <w:rFonts w:hint="eastAsia"/>
                <w:szCs w:val="24"/>
              </w:rPr>
              <w:t>Figure 11: Simulated Put Values</w:t>
            </w:r>
            <w:r w:rsidR="00DD1242" w:rsidRPr="00A0525B">
              <w:rPr>
                <w:rFonts w:hint="eastAsia"/>
                <w:szCs w:val="24"/>
              </w:rPr>
              <w:t xml:space="preserve"> </w:t>
            </w:r>
            <w:r w:rsidR="00DD1242" w:rsidRPr="00A0525B">
              <w:rPr>
                <w:rFonts w:hint="eastAsia"/>
              </w:rPr>
              <w:t>Under CEV Model</w:t>
            </w:r>
          </w:p>
        </w:tc>
      </w:tr>
    </w:tbl>
    <w:p w:rsidR="007F4C5D" w:rsidRPr="00A0525B" w:rsidRDefault="007F4C5D" w:rsidP="000E0286"/>
    <w:p w:rsidR="007F4C5D" w:rsidRPr="00A0525B" w:rsidRDefault="007F4C5D" w:rsidP="000E0286">
      <w:r w:rsidRPr="00A0525B">
        <w:t xml:space="preserve">We see that both call and put values converge as number of discretization points increase. Thus, we take the simulated values at </w:t>
      </w:r>
      <w:r w:rsidRPr="00A0525B">
        <w:rPr>
          <w:rFonts w:hint="eastAsia"/>
        </w:rPr>
        <w:t xml:space="preserve">N = 12800 </w:t>
      </w:r>
      <w:r w:rsidRPr="00A0525B">
        <w:t>as the true value of the option, and calculate the simulation errors.</w:t>
      </w:r>
    </w:p>
    <w:p w:rsidR="00DD1242" w:rsidRPr="00A0525B" w:rsidRDefault="00DD1242" w:rsidP="000E0286">
      <w:r w:rsidRPr="00A0525B">
        <w:rPr>
          <w:rFonts w:hint="eastAsia"/>
        </w:rPr>
        <w:t>The results are shown in Table 17 and Figures 12 to 13:</w:t>
      </w:r>
    </w:p>
    <w:tbl>
      <w:tblPr>
        <w:tblStyle w:val="MediumShading2-Accent5"/>
        <w:tblW w:w="10548" w:type="dxa"/>
        <w:jc w:val="center"/>
        <w:tblLayout w:type="fixed"/>
        <w:tblLook w:val="0480" w:firstRow="0" w:lastRow="0" w:firstColumn="1" w:lastColumn="0" w:noHBand="0" w:noVBand="1"/>
      </w:tblPr>
      <w:tblGrid>
        <w:gridCol w:w="2178"/>
        <w:gridCol w:w="1046"/>
        <w:gridCol w:w="1046"/>
        <w:gridCol w:w="1046"/>
        <w:gridCol w:w="1047"/>
        <w:gridCol w:w="1046"/>
        <w:gridCol w:w="1046"/>
        <w:gridCol w:w="1046"/>
        <w:gridCol w:w="1047"/>
      </w:tblGrid>
      <w:tr w:rsidR="007F4C5D"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8" w:type="dxa"/>
            <w:vAlign w:val="center"/>
          </w:tcPr>
          <w:p w:rsidR="007F4C5D" w:rsidRPr="00A0525B" w:rsidRDefault="007F4C5D" w:rsidP="000E0286">
            <w:r w:rsidRPr="00A0525B">
              <w:t>N</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50</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100</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200</w:t>
            </w:r>
          </w:p>
        </w:tc>
        <w:tc>
          <w:tcPr>
            <w:tcW w:w="1047"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400</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800</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1600</w:t>
            </w:r>
          </w:p>
        </w:tc>
        <w:tc>
          <w:tcPr>
            <w:tcW w:w="1046"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3200</w:t>
            </w:r>
          </w:p>
        </w:tc>
        <w:tc>
          <w:tcPr>
            <w:tcW w:w="1047" w:type="dxa"/>
            <w:vAlign w:val="center"/>
          </w:tcPr>
          <w:p w:rsidR="007F4C5D" w:rsidRPr="00A0525B" w:rsidRDefault="007F4C5D" w:rsidP="000E028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6400</w:t>
            </w:r>
          </w:p>
        </w:tc>
      </w:tr>
      <w:tr w:rsidR="00DD1242"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2178" w:type="dxa"/>
            <w:vAlign w:val="center"/>
          </w:tcPr>
          <w:p w:rsidR="007F4C5D" w:rsidRPr="00A0525B" w:rsidRDefault="007F4C5D" w:rsidP="000E0286">
            <w:r w:rsidRPr="00A0525B">
              <w:t>Call (</w:t>
            </w:r>
            <w:r w:rsidR="00DD1242" w:rsidRPr="00A0525B">
              <w:rPr>
                <w:rFonts w:hint="eastAsia"/>
              </w:rPr>
              <w:t>N</w:t>
            </w:r>
            <w:r w:rsidRPr="00A0525B">
              <w:t>on-Uniform)</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0.064530</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0.022083</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0.005491</w:t>
            </w:r>
          </w:p>
        </w:tc>
        <w:tc>
          <w:tcPr>
            <w:tcW w:w="1047"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0.001336</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0.000297</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0.000037</w:t>
            </w:r>
          </w:p>
        </w:tc>
        <w:tc>
          <w:tcPr>
            <w:tcW w:w="1046"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0.000018</w:t>
            </w:r>
          </w:p>
        </w:tc>
        <w:tc>
          <w:tcPr>
            <w:tcW w:w="1047" w:type="dxa"/>
            <w:vAlign w:val="center"/>
          </w:tcPr>
          <w:p w:rsidR="007F4C5D" w:rsidRPr="00A0525B" w:rsidRDefault="007F4C5D"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0.000009</w:t>
            </w:r>
          </w:p>
        </w:tc>
      </w:tr>
      <w:tr w:rsidR="00DD1242"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8" w:type="dxa"/>
            <w:vAlign w:val="center"/>
          </w:tcPr>
          <w:p w:rsidR="00DD1242" w:rsidRPr="00A0525B" w:rsidRDefault="00DD1242" w:rsidP="000E0286">
            <w:r w:rsidRPr="00A0525B">
              <w:t>Call (Uniform)</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0.011194</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0.056123</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0.016216</w:t>
            </w:r>
          </w:p>
        </w:tc>
        <w:tc>
          <w:tcPr>
            <w:tcW w:w="1047"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0.002778</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0.001169</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0.000107</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0.000011</w:t>
            </w:r>
          </w:p>
        </w:tc>
        <w:tc>
          <w:tcPr>
            <w:tcW w:w="1047"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0.000013</w:t>
            </w:r>
          </w:p>
        </w:tc>
      </w:tr>
      <w:tr w:rsidR="00DD1242"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2178" w:type="dxa"/>
            <w:vAlign w:val="center"/>
          </w:tcPr>
          <w:p w:rsidR="00DD1242" w:rsidRPr="00A0525B" w:rsidRDefault="00DD1242" w:rsidP="000E0286">
            <w:r w:rsidRPr="00A0525B">
              <w:t>Put (</w:t>
            </w:r>
            <w:r w:rsidRPr="00A0525B">
              <w:rPr>
                <w:rFonts w:hint="eastAsia"/>
              </w:rPr>
              <w:t>N</w:t>
            </w:r>
            <w:r w:rsidRPr="00A0525B">
              <w:t>on-Uniform)</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0.064530</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0.022083</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0.005491</w:t>
            </w:r>
          </w:p>
        </w:tc>
        <w:tc>
          <w:tcPr>
            <w:tcW w:w="1047"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0.001336</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0.000297</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0.000037</w:t>
            </w:r>
          </w:p>
        </w:tc>
        <w:tc>
          <w:tcPr>
            <w:tcW w:w="1046"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0.000018</w:t>
            </w:r>
          </w:p>
        </w:tc>
        <w:tc>
          <w:tcPr>
            <w:tcW w:w="1047" w:type="dxa"/>
            <w:vAlign w:val="center"/>
          </w:tcPr>
          <w:p w:rsidR="00DD1242" w:rsidRPr="00A0525B" w:rsidRDefault="00DD1242"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0.000009</w:t>
            </w:r>
          </w:p>
        </w:tc>
      </w:tr>
      <w:tr w:rsidR="00DD1242"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8" w:type="dxa"/>
            <w:vAlign w:val="center"/>
          </w:tcPr>
          <w:p w:rsidR="00DD1242" w:rsidRPr="00A0525B" w:rsidRDefault="00DD1242" w:rsidP="000E0286">
            <w:r w:rsidRPr="00A0525B">
              <w:t>Put (Uniform)</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0.011194</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0.056123</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0.016216</w:t>
            </w:r>
          </w:p>
        </w:tc>
        <w:tc>
          <w:tcPr>
            <w:tcW w:w="1047"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0.002778</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0.001169</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0.000107</w:t>
            </w:r>
          </w:p>
        </w:tc>
        <w:tc>
          <w:tcPr>
            <w:tcW w:w="1046"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0.000011</w:t>
            </w:r>
          </w:p>
        </w:tc>
        <w:tc>
          <w:tcPr>
            <w:tcW w:w="1047" w:type="dxa"/>
            <w:vAlign w:val="center"/>
          </w:tcPr>
          <w:p w:rsidR="00DD1242" w:rsidRPr="00A0525B" w:rsidRDefault="00DD1242"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r w:rsidRPr="00A0525B">
              <w:rPr>
                <w:rFonts w:ascii="Calibri" w:hAnsi="Calibri"/>
                <w:color w:val="000000"/>
                <w:sz w:val="20"/>
                <w:szCs w:val="20"/>
              </w:rPr>
              <w:t>0.000013</w:t>
            </w:r>
          </w:p>
        </w:tc>
      </w:tr>
    </w:tbl>
    <w:p w:rsidR="007F4C5D" w:rsidRPr="00A0525B" w:rsidRDefault="007F4C5D" w:rsidP="000E0286">
      <w:pPr>
        <w:jc w:val="center"/>
      </w:pPr>
      <w:r w:rsidRPr="00A0525B">
        <w:t>Table 1</w:t>
      </w:r>
      <w:r w:rsidR="00DD1242" w:rsidRPr="00A0525B">
        <w:rPr>
          <w:rFonts w:hint="eastAsia"/>
        </w:rPr>
        <w:t>7</w:t>
      </w:r>
      <w:r w:rsidRPr="00A0525B">
        <w:t xml:space="preserve">: Simulation </w:t>
      </w:r>
      <w:r w:rsidR="00DD1242" w:rsidRPr="00A0525B">
        <w:rPr>
          <w:rFonts w:hint="eastAsia"/>
        </w:rPr>
        <w:t>E</w:t>
      </w:r>
      <w:r w:rsidRPr="00A0525B">
        <w:t>rrors</w:t>
      </w:r>
      <w:r w:rsidR="00DD1242" w:rsidRPr="00A0525B">
        <w:rPr>
          <w:rFonts w:hint="eastAsia"/>
        </w:rPr>
        <w:t xml:space="preserve"> of Call and Put Values Under CEV Model</w:t>
      </w:r>
    </w:p>
    <w:p w:rsidR="00A425FB" w:rsidRDefault="00A425FB">
      <w:pPr>
        <w:spacing w:after="200" w:line="276" w:lineRule="auto"/>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341"/>
        <w:gridCol w:w="5191"/>
      </w:tblGrid>
      <w:tr w:rsidR="00DD1242" w:rsidRPr="00A0525B" w:rsidTr="0052000D">
        <w:trPr>
          <w:jc w:val="center"/>
        </w:trPr>
        <w:tc>
          <w:tcPr>
            <w:tcW w:w="5341" w:type="dxa"/>
            <w:vAlign w:val="center"/>
          </w:tcPr>
          <w:p w:rsidR="00DD1242" w:rsidRPr="00A0525B" w:rsidRDefault="00DD1242" w:rsidP="0052000D">
            <w:pPr>
              <w:ind w:left="-90" w:right="-100"/>
              <w:jc w:val="center"/>
              <w:rPr>
                <w:szCs w:val="24"/>
              </w:rPr>
            </w:pPr>
            <w:r w:rsidRPr="00A0525B">
              <w:rPr>
                <w:noProof/>
                <w:szCs w:val="24"/>
              </w:rPr>
              <w:lastRenderedPageBreak/>
              <w:drawing>
                <wp:inline distT="0" distB="0" distL="0" distR="0" wp14:anchorId="5C3E7A11" wp14:editId="63DDBFF5">
                  <wp:extent cx="3312663" cy="1938528"/>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2663" cy="1938528"/>
                          </a:xfrm>
                          <a:prstGeom prst="rect">
                            <a:avLst/>
                          </a:prstGeom>
                          <a:noFill/>
                        </pic:spPr>
                      </pic:pic>
                    </a:graphicData>
                  </a:graphic>
                </wp:inline>
              </w:drawing>
            </w:r>
          </w:p>
        </w:tc>
        <w:tc>
          <w:tcPr>
            <w:tcW w:w="5191" w:type="dxa"/>
            <w:vAlign w:val="center"/>
          </w:tcPr>
          <w:p w:rsidR="00DD1242" w:rsidRPr="00A0525B" w:rsidRDefault="00DD1242" w:rsidP="0052000D">
            <w:pPr>
              <w:ind w:left="-117" w:right="-104"/>
              <w:jc w:val="center"/>
              <w:rPr>
                <w:szCs w:val="24"/>
              </w:rPr>
            </w:pPr>
            <w:r w:rsidRPr="00A0525B">
              <w:rPr>
                <w:noProof/>
                <w:szCs w:val="24"/>
              </w:rPr>
              <w:drawing>
                <wp:inline distT="0" distB="0" distL="0" distR="0" wp14:anchorId="4D19F56A" wp14:editId="77E8D46C">
                  <wp:extent cx="3132484" cy="193852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2484" cy="1938528"/>
                          </a:xfrm>
                          <a:prstGeom prst="rect">
                            <a:avLst/>
                          </a:prstGeom>
                          <a:noFill/>
                        </pic:spPr>
                      </pic:pic>
                    </a:graphicData>
                  </a:graphic>
                </wp:inline>
              </w:drawing>
            </w:r>
          </w:p>
        </w:tc>
      </w:tr>
      <w:tr w:rsidR="00DD1242" w:rsidRPr="00A0525B" w:rsidTr="0052000D">
        <w:trPr>
          <w:jc w:val="center"/>
        </w:trPr>
        <w:tc>
          <w:tcPr>
            <w:tcW w:w="5341" w:type="dxa"/>
            <w:vAlign w:val="center"/>
          </w:tcPr>
          <w:p w:rsidR="00DD1242" w:rsidRPr="00A0525B" w:rsidRDefault="00DD1242" w:rsidP="0052000D">
            <w:pPr>
              <w:jc w:val="center"/>
              <w:rPr>
                <w:szCs w:val="24"/>
              </w:rPr>
            </w:pPr>
            <w:r w:rsidRPr="00A0525B">
              <w:rPr>
                <w:rFonts w:hint="eastAsia"/>
                <w:szCs w:val="24"/>
              </w:rPr>
              <w:t>Figure 12: Simulation Error of Call Values</w:t>
            </w:r>
          </w:p>
          <w:p w:rsidR="00DD1242" w:rsidRPr="00A0525B" w:rsidRDefault="00DD1242" w:rsidP="0052000D">
            <w:pPr>
              <w:jc w:val="center"/>
              <w:rPr>
                <w:szCs w:val="24"/>
              </w:rPr>
            </w:pPr>
            <w:r w:rsidRPr="00A0525B">
              <w:rPr>
                <w:rFonts w:hint="eastAsia"/>
              </w:rPr>
              <w:t>Under CEV Model</w:t>
            </w:r>
          </w:p>
        </w:tc>
        <w:tc>
          <w:tcPr>
            <w:tcW w:w="5191" w:type="dxa"/>
            <w:vAlign w:val="center"/>
          </w:tcPr>
          <w:p w:rsidR="00DD1242" w:rsidRPr="00A0525B" w:rsidRDefault="00DD1242" w:rsidP="0052000D">
            <w:pPr>
              <w:jc w:val="center"/>
            </w:pPr>
            <w:r w:rsidRPr="00A0525B">
              <w:rPr>
                <w:rFonts w:hint="eastAsia"/>
                <w:szCs w:val="24"/>
              </w:rPr>
              <w:t>Figure 13: Simulation Error of Put Values</w:t>
            </w:r>
          </w:p>
          <w:p w:rsidR="00DD1242" w:rsidRPr="00A0525B" w:rsidRDefault="00DD1242" w:rsidP="0052000D">
            <w:pPr>
              <w:jc w:val="center"/>
              <w:rPr>
                <w:szCs w:val="24"/>
              </w:rPr>
            </w:pPr>
            <w:r w:rsidRPr="00A0525B">
              <w:rPr>
                <w:rFonts w:hint="eastAsia"/>
              </w:rPr>
              <w:t>Under CEV Model</w:t>
            </w:r>
          </w:p>
        </w:tc>
      </w:tr>
    </w:tbl>
    <w:p w:rsidR="00DD1242" w:rsidRPr="00A0525B" w:rsidRDefault="00DD1242" w:rsidP="000E0286"/>
    <w:p w:rsidR="007F4C5D" w:rsidRPr="00A0525B" w:rsidRDefault="007F4C5D" w:rsidP="000E0286">
      <w:r w:rsidRPr="00A0525B">
        <w:t>Again, non-uniform discretization generates less error and its convergence is more stable, compared to uniform discretization.</w:t>
      </w:r>
    </w:p>
    <w:p w:rsidR="007F4C5D" w:rsidRPr="00A0525B" w:rsidRDefault="007F4C5D" w:rsidP="000E0286"/>
    <w:p w:rsidR="007F4C5D" w:rsidRPr="00A0525B" w:rsidRDefault="007F4C5D" w:rsidP="000E0286">
      <w:r w:rsidRPr="00A0525B">
        <w:t>Thus, the Crank-Nicolson finite difference method we implemented is accurate. Also, using the non-uniform discretization we specified above gives slightly better performance over uniform discretization.</w:t>
      </w:r>
    </w:p>
    <w:p w:rsidR="007F4C5D" w:rsidRPr="00A0525B" w:rsidRDefault="007F4C5D" w:rsidP="000E0286">
      <w:pPr>
        <w:rPr>
          <w:szCs w:val="24"/>
        </w:rPr>
      </w:pPr>
    </w:p>
    <w:p w:rsidR="00641428" w:rsidRPr="00A0525B" w:rsidRDefault="00641428" w:rsidP="000E0286">
      <w:pPr>
        <w:rPr>
          <w:szCs w:val="24"/>
        </w:rPr>
      </w:pPr>
      <w:r w:rsidRPr="00A0525B">
        <w:rPr>
          <w:rFonts w:hint="eastAsia"/>
          <w:szCs w:val="24"/>
        </w:rPr>
        <w:t xml:space="preserve">Tables 16 to 17 and Figures 10 to 13 are also available at sheet </w:t>
      </w:r>
      <w:r w:rsidRPr="00A0525B">
        <w:rPr>
          <w:szCs w:val="24"/>
        </w:rPr>
        <w:t xml:space="preserve">“Crank-Nicolson - </w:t>
      </w:r>
      <w:r w:rsidRPr="00A0525B">
        <w:rPr>
          <w:rFonts w:hint="eastAsia"/>
          <w:szCs w:val="24"/>
        </w:rPr>
        <w:t>CEV</w:t>
      </w:r>
      <w:r w:rsidRPr="00A0525B">
        <w:rPr>
          <w:szCs w:val="24"/>
        </w:rPr>
        <w:t xml:space="preserve"> (3.2.3)”</w:t>
      </w:r>
      <w:r w:rsidRPr="00A0525B">
        <w:rPr>
          <w:rFonts w:hint="eastAsia"/>
          <w:szCs w:val="24"/>
        </w:rPr>
        <w:t xml:space="preserve"> of Calculations.xlsm.</w:t>
      </w:r>
    </w:p>
    <w:p w:rsidR="001D21A8" w:rsidRPr="00A0525B" w:rsidRDefault="001D21A8" w:rsidP="000E0286">
      <w:pPr>
        <w:rPr>
          <w:szCs w:val="24"/>
        </w:rPr>
      </w:pPr>
    </w:p>
    <w:p w:rsidR="00F92A20" w:rsidRPr="00A0525B" w:rsidRDefault="00F92A20" w:rsidP="000E0286">
      <w:pPr>
        <w:rPr>
          <w:sz w:val="28"/>
          <w:szCs w:val="28"/>
          <w:u w:val="single"/>
        </w:rPr>
      </w:pPr>
      <w:r w:rsidRPr="00A0525B">
        <w:rPr>
          <w:sz w:val="28"/>
          <w:szCs w:val="28"/>
          <w:u w:val="single"/>
        </w:rPr>
        <w:t>3.2.4 Simulation Results and Discussions</w:t>
      </w:r>
    </w:p>
    <w:p w:rsidR="009E481E" w:rsidRPr="00A0525B" w:rsidRDefault="009E481E" w:rsidP="000E0286">
      <w:r w:rsidRPr="00A0525B">
        <w:rPr>
          <w:rFonts w:hint="eastAsia"/>
        </w:rPr>
        <w:t xml:space="preserve">With the accuracy of </w:t>
      </w:r>
      <w:r w:rsidRPr="00A0525B">
        <w:t>the Crank-Nicolson finite difference method we implemented</w:t>
      </w:r>
      <w:r w:rsidRPr="00A0525B">
        <w:rPr>
          <w:rFonts w:hint="eastAsia"/>
        </w:rPr>
        <w:t xml:space="preserve"> being verified, we now investigate in the effects of changes in parameters on the option value, including time to maturity, underlying price, strike price and the variance at S = 0 under CEV model.</w:t>
      </w:r>
    </w:p>
    <w:p w:rsidR="009E481E" w:rsidRPr="00A0525B" w:rsidRDefault="009E481E" w:rsidP="000E0286"/>
    <w:p w:rsidR="00F92A20" w:rsidRPr="00A0525B" w:rsidRDefault="00F92A20" w:rsidP="000E0286">
      <w:r w:rsidRPr="00A0525B">
        <w:rPr>
          <w:sz w:val="28"/>
          <w:szCs w:val="28"/>
          <w:u w:val="single"/>
        </w:rPr>
        <w:t>3.2.4.1 Variance at S</w:t>
      </w:r>
      <w:r w:rsidR="00DD1242" w:rsidRPr="00A0525B">
        <w:rPr>
          <w:rFonts w:hint="eastAsia"/>
          <w:sz w:val="28"/>
          <w:szCs w:val="28"/>
          <w:u w:val="single"/>
        </w:rPr>
        <w:t xml:space="preserve"> </w:t>
      </w:r>
      <w:r w:rsidRPr="00A0525B">
        <w:rPr>
          <w:sz w:val="28"/>
          <w:szCs w:val="28"/>
          <w:u w:val="single"/>
        </w:rPr>
        <w:t>=</w:t>
      </w:r>
      <w:r w:rsidR="00DD1242" w:rsidRPr="00A0525B">
        <w:rPr>
          <w:rFonts w:hint="eastAsia"/>
          <w:sz w:val="28"/>
          <w:szCs w:val="28"/>
          <w:u w:val="single"/>
        </w:rPr>
        <w:t xml:space="preserve"> </w:t>
      </w:r>
      <w:r w:rsidRPr="00A0525B">
        <w:rPr>
          <w:sz w:val="28"/>
          <w:szCs w:val="28"/>
          <w:u w:val="single"/>
        </w:rPr>
        <w:t>0 under CEV model</w:t>
      </w:r>
      <w:r w:rsidRPr="00A0525B">
        <w:tab/>
      </w:r>
    </w:p>
    <w:p w:rsidR="00F92A20" w:rsidRPr="00A0525B" w:rsidRDefault="00F92A20" w:rsidP="000E0286">
      <w:r w:rsidRPr="00A0525B">
        <w:t xml:space="preserve">For a CEV model, </w:t>
      </w:r>
      <w:r w:rsidR="000416CB" w:rsidRPr="00A0525B">
        <w:t>σ</w:t>
      </w:r>
      <w:r w:rsidR="000416CB" w:rsidRPr="00A0525B">
        <w:rPr>
          <w:rFonts w:hint="eastAsia"/>
        </w:rPr>
        <w:t xml:space="preserve">(S) = </w:t>
      </w:r>
      <w:r w:rsidR="000416CB" w:rsidRPr="00A0525B">
        <w:t>α</w:t>
      </w:r>
      <w:r w:rsidR="000416CB" w:rsidRPr="00A0525B">
        <w:rPr>
          <w:rFonts w:hint="eastAsia"/>
        </w:rPr>
        <w:t>S</w:t>
      </w:r>
      <w:r w:rsidR="000416CB" w:rsidRPr="00A0525B">
        <w:rPr>
          <w:rFonts w:hint="eastAsia"/>
          <w:vertAlign w:val="superscript"/>
        </w:rPr>
        <w:t>1-</w:t>
      </w:r>
      <w:r w:rsidR="000416CB" w:rsidRPr="00A0525B">
        <w:rPr>
          <w:vertAlign w:val="superscript"/>
        </w:rPr>
        <w:t>β</w:t>
      </w:r>
      <w:r w:rsidR="000416CB" w:rsidRPr="00A0525B">
        <w:rPr>
          <w:rFonts w:hint="eastAsia"/>
        </w:rPr>
        <w:t>.</w:t>
      </w:r>
      <w:r w:rsidRPr="00A0525B">
        <w:t xml:space="preserve"> Then, when</w:t>
      </w:r>
      <w:r w:rsidR="00DD1242" w:rsidRPr="00A0525B">
        <w:rPr>
          <w:rFonts w:hint="eastAsia"/>
        </w:rPr>
        <w:t xml:space="preserve"> </w:t>
      </w:r>
      <w:r w:rsidR="00DD1242" w:rsidRPr="00A0525B">
        <w:t>β</w:t>
      </w:r>
      <w:r w:rsidR="00DD1242" w:rsidRPr="00A0525B">
        <w:rPr>
          <w:rFonts w:hint="eastAsia"/>
        </w:rPr>
        <w:t xml:space="preserve"> &gt; 1</w:t>
      </w:r>
      <w:r w:rsidRPr="00A0525B">
        <w:t xml:space="preserve">, we would have </w:t>
      </w:r>
      <m:oMath>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S→0</m:t>
            </m:r>
          </m:lim>
        </m:limLow>
        <m:r>
          <m:rPr>
            <m:sty m:val="p"/>
          </m:rPr>
          <w:rPr>
            <w:rFonts w:ascii="Cambria Math" w:hAnsi="Cambria Math"/>
          </w:rPr>
          <m:t xml:space="preserve"> σ</m:t>
        </m:r>
        <m:d>
          <m:dPr>
            <m:ctrlPr>
              <w:rPr>
                <w:rFonts w:ascii="Cambria Math" w:hAnsi="Cambria Math"/>
              </w:rPr>
            </m:ctrlPr>
          </m:dPr>
          <m:e>
            <m:r>
              <m:rPr>
                <m:sty m:val="p"/>
              </m:rPr>
              <w:rPr>
                <w:rFonts w:ascii="Cambria Math" w:hAnsi="Cambria Math"/>
              </w:rPr>
              <m:t>S</m:t>
            </m:r>
          </m:e>
        </m:d>
        <m:r>
          <m:rPr>
            <m:sty m:val="p"/>
          </m:rPr>
          <w:rPr>
            <w:rFonts w:ascii="Cambria Math" w:hAnsi="Cambria Math"/>
          </w:rPr>
          <m:t>=∞</m:t>
        </m:r>
      </m:oMath>
      <w:r w:rsidRPr="00A0525B">
        <w:t>, which means that variance is undefined when</w:t>
      </w:r>
      <w:r w:rsidR="00DD1242" w:rsidRPr="00A0525B">
        <w:rPr>
          <w:rFonts w:hint="eastAsia"/>
        </w:rPr>
        <w:t xml:space="preserve"> S = 0</w:t>
      </w:r>
      <w:r w:rsidRPr="00A0525B">
        <w:t xml:space="preserve">. In our simulation, </w:t>
      </w:r>
      <w:r w:rsidR="00DD1242" w:rsidRPr="00A0525B">
        <w:rPr>
          <w:rFonts w:hint="eastAsia"/>
        </w:rPr>
        <w:t xml:space="preserve">S = 0 </w:t>
      </w:r>
      <w:r w:rsidRPr="00A0525B">
        <w:t>is used as the boundary and the option values are explicitly given (</w:t>
      </w:r>
      <w:r w:rsidR="000416CB" w:rsidRPr="00A0525B">
        <w:rPr>
          <w:rFonts w:hint="eastAsia"/>
        </w:rPr>
        <w:t>C(0, t) = 0, P(0,t) = Ke</w:t>
      </w:r>
      <w:r w:rsidR="000416CB" w:rsidRPr="00A0525B">
        <w:rPr>
          <w:rFonts w:hint="eastAsia"/>
          <w:vertAlign w:val="superscript"/>
        </w:rPr>
        <w:t>-rT</w:t>
      </w:r>
      <w:r w:rsidR="000416CB" w:rsidRPr="00A0525B">
        <w:rPr>
          <w:rFonts w:hint="eastAsia"/>
        </w:rPr>
        <w:t xml:space="preserve"> </w:t>
      </w:r>
      <w:r w:rsidR="000416CB" w:rsidRPr="00A0525B">
        <w:t>–</w:t>
      </w:r>
      <w:r w:rsidR="000416CB" w:rsidRPr="00A0525B">
        <w:rPr>
          <w:rFonts w:hint="eastAsia"/>
        </w:rPr>
        <w:t xml:space="preserve"> S</w:t>
      </w:r>
      <w:r w:rsidRPr="00A0525B">
        <w:t xml:space="preserve">), so the problem is avoided. However, we would like to see how the sharp increase in variance near 0 affects the simulation. Therefore, when doing discretization we set </w:t>
      </w:r>
      <w:r w:rsidR="00DD1242" w:rsidRPr="00A0525B">
        <w:rPr>
          <w:rFonts w:hint="eastAsia"/>
        </w:rPr>
        <w:t>S</w:t>
      </w:r>
      <w:r w:rsidR="00DD1242" w:rsidRPr="00A0525B">
        <w:rPr>
          <w:rFonts w:hint="eastAsia"/>
          <w:vertAlign w:val="superscript"/>
        </w:rPr>
        <w:t>1</w:t>
      </w:r>
      <w:r w:rsidRPr="00A0525B">
        <w:t xml:space="preserve"> to be very close to 0, such that </w:t>
      </w:r>
      <w:r w:rsidR="00DD1242" w:rsidRPr="00A0525B">
        <w:t>σ</w:t>
      </w:r>
      <w:r w:rsidR="00DD1242" w:rsidRPr="00A0525B">
        <w:rPr>
          <w:rFonts w:hint="eastAsia"/>
        </w:rPr>
        <w:t>(S</w:t>
      </w:r>
      <w:r w:rsidR="00DD1242" w:rsidRPr="00A0525B">
        <w:rPr>
          <w:rFonts w:hint="eastAsia"/>
          <w:vertAlign w:val="superscript"/>
        </w:rPr>
        <w:t>1</w:t>
      </w:r>
      <w:r w:rsidR="00DD1242" w:rsidRPr="00A0525B">
        <w:rPr>
          <w:rFonts w:hint="eastAsia"/>
        </w:rPr>
        <w:t xml:space="preserve">) </w:t>
      </w:r>
      <w:r w:rsidRPr="00A0525B">
        <w:t>would be huge.</w:t>
      </w:r>
    </w:p>
    <w:p w:rsidR="00F92A20" w:rsidRPr="00A0525B" w:rsidRDefault="00F92A20" w:rsidP="000E0286">
      <w:r w:rsidRPr="00A0525B">
        <w:t>Using</w:t>
      </w:r>
      <w:r w:rsidR="00DD1242" w:rsidRPr="00A0525B">
        <w:rPr>
          <w:rFonts w:hint="eastAsia"/>
        </w:rPr>
        <w:t xml:space="preserve"> </w:t>
      </w:r>
      <w:r w:rsidR="00DD1242" w:rsidRPr="00A0525B">
        <w:t>β</w:t>
      </w:r>
      <w:r w:rsidR="00DD1242" w:rsidRPr="00A0525B">
        <w:rPr>
          <w:rFonts w:hint="eastAsia"/>
        </w:rPr>
        <w:t xml:space="preserve"> = 2, N = 20</w:t>
      </w:r>
      <w:r w:rsidRPr="00A0525B">
        <w:t xml:space="preserve"> and the same parameters as in Table 1</w:t>
      </w:r>
      <w:r w:rsidR="0056548C" w:rsidRPr="00A0525B">
        <w:rPr>
          <w:rFonts w:hint="eastAsia"/>
        </w:rPr>
        <w:t>5</w:t>
      </w:r>
      <w:r w:rsidRPr="00A0525B">
        <w:t>, we get</w:t>
      </w:r>
      <w:r w:rsidR="00DD1242" w:rsidRPr="00A0525B">
        <w:rPr>
          <w:rFonts w:hint="eastAsia"/>
        </w:rPr>
        <w:t xml:space="preserve"> Table 18</w:t>
      </w:r>
      <w:r w:rsidRPr="00A0525B">
        <w:t>:</w:t>
      </w:r>
    </w:p>
    <w:tbl>
      <w:tblPr>
        <w:tblStyle w:val="MediumGrid3-Accent4"/>
        <w:tblW w:w="0" w:type="auto"/>
        <w:jc w:val="center"/>
        <w:tblLook w:val="0480" w:firstRow="0" w:lastRow="0" w:firstColumn="1" w:lastColumn="0" w:noHBand="0" w:noVBand="1"/>
      </w:tblPr>
      <w:tblGrid>
        <w:gridCol w:w="1256"/>
        <w:gridCol w:w="1114"/>
        <w:gridCol w:w="1004"/>
        <w:gridCol w:w="1004"/>
        <w:gridCol w:w="1004"/>
        <w:gridCol w:w="1004"/>
        <w:gridCol w:w="1004"/>
        <w:gridCol w:w="1004"/>
        <w:gridCol w:w="1004"/>
        <w:gridCol w:w="1004"/>
      </w:tblGrid>
      <w:tr w:rsidR="00C71B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DD1242" w:rsidP="00C71B5C">
            <w:r w:rsidRPr="00A0525B">
              <w:rPr>
                <w:rFonts w:hint="eastAsia"/>
              </w:rPr>
              <w:t>S</w:t>
            </w:r>
            <w:r w:rsidRPr="00A0525B">
              <w:rPr>
                <w:rFonts w:hint="eastAsia"/>
                <w:vertAlign w:val="superscript"/>
              </w:rPr>
              <w:t>1</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0.00001</w:t>
            </w:r>
          </w:p>
        </w:tc>
      </w:tr>
      <w:tr w:rsidR="00C71B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DD1242" w:rsidP="00C71B5C">
            <w:r w:rsidRPr="00A0525B">
              <w:t>σ</w:t>
            </w:r>
            <w:r w:rsidRPr="00A0525B">
              <w:rPr>
                <w:rFonts w:hint="eastAsia"/>
              </w:rPr>
              <w:t>(S</w:t>
            </w:r>
            <w:r w:rsidRPr="00A0525B">
              <w:rPr>
                <w:rFonts w:hint="eastAsia"/>
                <w:vertAlign w:val="superscript"/>
              </w:rPr>
              <w:t>1</w:t>
            </w:r>
            <w:r w:rsidRPr="00A0525B">
              <w:rPr>
                <w:rFonts w:hint="eastAsia"/>
              </w:rPr>
              <w: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2000000</w:t>
            </w:r>
          </w:p>
        </w:tc>
      </w:tr>
      <w:tr w:rsidR="00C71B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8.2498</w:t>
            </w:r>
          </w:p>
        </w:tc>
      </w:tr>
      <w:tr w:rsidR="00C71B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6.3089</w:t>
            </w:r>
          </w:p>
        </w:tc>
      </w:tr>
      <w:tr w:rsidR="00C71B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6.72E-10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3.36E-10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6.73E-11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3.37E-11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6.72E-12</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3.36E-12</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6.71E-13</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3.30E-13</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7.11E-14</w:t>
            </w:r>
          </w:p>
        </w:tc>
      </w:tr>
      <w:tr w:rsidR="00C71B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6.71E-10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3.36E-10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6.72E-11</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3.36E-11</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6.72E-12</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3.36E-12</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6.71E-13</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3.30E-13</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6.04E-14</w:t>
            </w:r>
          </w:p>
        </w:tc>
      </w:tr>
    </w:tbl>
    <w:p w:rsidR="00F92A20" w:rsidRPr="00A0525B" w:rsidRDefault="00F92A20" w:rsidP="000E0286">
      <w:pPr>
        <w:jc w:val="center"/>
      </w:pPr>
      <w:r w:rsidRPr="00A0525B">
        <w:t>Table 1</w:t>
      </w:r>
      <w:r w:rsidR="00DD1242" w:rsidRPr="00A0525B">
        <w:rPr>
          <w:rFonts w:hint="eastAsia"/>
        </w:rPr>
        <w:t>8</w:t>
      </w:r>
      <w:r w:rsidRPr="00A0525B">
        <w:t xml:space="preserve">: Effect </w:t>
      </w:r>
      <w:r w:rsidR="00DD1242" w:rsidRPr="00A0525B">
        <w:rPr>
          <w:rFonts w:hint="eastAsia"/>
        </w:rPr>
        <w:t>of</w:t>
      </w:r>
      <w:r w:rsidR="00DD1242" w:rsidRPr="00A0525B">
        <w:t xml:space="preserve"> </w:t>
      </w:r>
      <w:r w:rsidR="00DD1242" w:rsidRPr="00A0525B">
        <w:rPr>
          <w:rFonts w:hint="eastAsia"/>
        </w:rPr>
        <w:t>C</w:t>
      </w:r>
      <w:r w:rsidR="00DD1242" w:rsidRPr="00A0525B">
        <w:t xml:space="preserve">lose-to-0 </w:t>
      </w:r>
      <w:r w:rsidR="00DD1242" w:rsidRPr="00A0525B">
        <w:rPr>
          <w:rFonts w:hint="eastAsia"/>
        </w:rPr>
        <w:t>D</w:t>
      </w:r>
      <w:r w:rsidR="00DD1242" w:rsidRPr="00A0525B">
        <w:t xml:space="preserve">iscretization </w:t>
      </w:r>
      <w:r w:rsidR="00DD1242" w:rsidRPr="00A0525B">
        <w:rPr>
          <w:rFonts w:hint="eastAsia"/>
        </w:rPr>
        <w:t>P</w:t>
      </w:r>
      <w:r w:rsidR="00DD1242" w:rsidRPr="00A0525B">
        <w:t xml:space="preserve">oint </w:t>
      </w:r>
      <w:r w:rsidRPr="00A0525B">
        <w:t xml:space="preserve">on </w:t>
      </w:r>
      <w:r w:rsidR="00DD1242" w:rsidRPr="00A0525B">
        <w:rPr>
          <w:rFonts w:hint="eastAsia"/>
        </w:rPr>
        <w:t>S</w:t>
      </w:r>
      <w:r w:rsidRPr="00A0525B">
        <w:t xml:space="preserve">imulated </w:t>
      </w:r>
      <w:r w:rsidR="00DD1242" w:rsidRPr="00A0525B">
        <w:rPr>
          <w:rFonts w:hint="eastAsia"/>
        </w:rPr>
        <w:t>O</w:t>
      </w:r>
      <w:r w:rsidRPr="00A0525B">
        <w:t xml:space="preserve">ption </w:t>
      </w:r>
      <w:r w:rsidR="00DD1242" w:rsidRPr="00A0525B">
        <w:rPr>
          <w:rFonts w:hint="eastAsia"/>
        </w:rPr>
        <w:t>V</w:t>
      </w:r>
      <w:r w:rsidR="00DD1242" w:rsidRPr="00A0525B">
        <w:t>alues</w:t>
      </w:r>
      <w:r w:rsidR="00DD1242" w:rsidRPr="00A0525B">
        <w:rPr>
          <w:rFonts w:hint="eastAsia"/>
        </w:rPr>
        <w:t>, S</w:t>
      </w:r>
      <w:r w:rsidR="00DD1242" w:rsidRPr="00A0525B">
        <w:rPr>
          <w:rFonts w:hint="eastAsia"/>
          <w:vertAlign w:val="subscript"/>
        </w:rPr>
        <w:t>0</w:t>
      </w:r>
      <w:r w:rsidR="00DD1242" w:rsidRPr="00A0525B">
        <w:rPr>
          <w:rFonts w:hint="eastAsia"/>
        </w:rPr>
        <w:t xml:space="preserve"> = 100</w:t>
      </w:r>
      <w:r w:rsidR="000E0286" w:rsidRPr="00A0525B">
        <w:rPr>
          <w:rFonts w:hint="eastAsia"/>
        </w:rPr>
        <w:t>, N = 20</w:t>
      </w:r>
    </w:p>
    <w:p w:rsidR="00DD1242" w:rsidRPr="00A0525B" w:rsidRDefault="00DD1242" w:rsidP="000E0286"/>
    <w:p w:rsidR="00F92A20" w:rsidRPr="00A0525B" w:rsidRDefault="00F92A20" w:rsidP="000E0286">
      <w:r w:rsidRPr="00A0525B">
        <w:t xml:space="preserve">The difference when inserting a close-to-0 discretization point is insignificant, mainly due to the fact that the underlying asset price rarely decrease so much to be close to 0, hence the variance at 0 does not play an important role. Notice that the difference decreases as </w:t>
      </w:r>
      <w:r w:rsidR="00DD1242" w:rsidRPr="00A0525B">
        <w:t>σ</w:t>
      </w:r>
      <w:r w:rsidR="00DD1242" w:rsidRPr="00A0525B">
        <w:rPr>
          <w:rFonts w:hint="eastAsia"/>
        </w:rPr>
        <w:t>(S</w:t>
      </w:r>
      <w:r w:rsidR="00DD1242" w:rsidRPr="00A0525B">
        <w:rPr>
          <w:rFonts w:hint="eastAsia"/>
          <w:vertAlign w:val="superscript"/>
        </w:rPr>
        <w:t>1</w:t>
      </w:r>
      <w:r w:rsidR="00DD1242" w:rsidRPr="00A0525B">
        <w:rPr>
          <w:rFonts w:hint="eastAsia"/>
        </w:rPr>
        <w:t>)</w:t>
      </w:r>
      <w:r w:rsidRPr="00A0525B">
        <w:t xml:space="preserve"> increases. This indicates that the theoretical value </w:t>
      </w:r>
      <m:oMath>
        <m:r>
          <m:rPr>
            <m:sty m:val="p"/>
          </m:rPr>
          <w:rPr>
            <w:rFonts w:ascii="Cambria Math" w:hAnsi="Cambria Math"/>
          </w:rPr>
          <m:t>σ</m:t>
        </m:r>
        <m:d>
          <m:dPr>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Pr="00A0525B">
        <w:t xml:space="preserve"> truly fits the model.</w:t>
      </w:r>
    </w:p>
    <w:p w:rsidR="00A425FB" w:rsidRDefault="00A425FB">
      <w:pPr>
        <w:spacing w:after="200" w:line="276" w:lineRule="auto"/>
      </w:pPr>
      <w:r>
        <w:br w:type="page"/>
      </w:r>
    </w:p>
    <w:p w:rsidR="00F92A20" w:rsidRPr="00A0525B" w:rsidRDefault="00F92A20" w:rsidP="000E0286">
      <w:r w:rsidRPr="00A0525B">
        <w:lastRenderedPageBreak/>
        <w:t>Then we run the simulations again except we take a smaller initial underlying price</w:t>
      </w:r>
      <w:r w:rsidR="00DD1242" w:rsidRPr="00A0525B">
        <w:rPr>
          <w:rFonts w:hint="eastAsia"/>
        </w:rPr>
        <w:t xml:space="preserve"> S</w:t>
      </w:r>
      <w:r w:rsidR="00DD1242" w:rsidRPr="00A0525B">
        <w:rPr>
          <w:rFonts w:hint="eastAsia"/>
          <w:vertAlign w:val="subscript"/>
        </w:rPr>
        <w:t>0</w:t>
      </w:r>
      <w:r w:rsidR="00DD1242" w:rsidRPr="00A0525B">
        <w:rPr>
          <w:rFonts w:hint="eastAsia"/>
        </w:rPr>
        <w:t xml:space="preserve"> = 80, getting Table 19:</w:t>
      </w:r>
    </w:p>
    <w:tbl>
      <w:tblPr>
        <w:tblStyle w:val="MediumGrid3-Accent4"/>
        <w:tblW w:w="0" w:type="auto"/>
        <w:jc w:val="center"/>
        <w:tblLook w:val="0480" w:firstRow="0" w:lastRow="0" w:firstColumn="1" w:lastColumn="0" w:noHBand="0" w:noVBand="1"/>
      </w:tblPr>
      <w:tblGrid>
        <w:gridCol w:w="1256"/>
        <w:gridCol w:w="1114"/>
        <w:gridCol w:w="1004"/>
        <w:gridCol w:w="1004"/>
        <w:gridCol w:w="1004"/>
        <w:gridCol w:w="1004"/>
        <w:gridCol w:w="1004"/>
        <w:gridCol w:w="1004"/>
        <w:gridCol w:w="1004"/>
        <w:gridCol w:w="1004"/>
      </w:tblGrid>
      <w:tr w:rsidR="00BE24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DD1242" w:rsidP="00C71B5C">
            <w:r w:rsidRPr="00A0525B">
              <w:rPr>
                <w:rFonts w:hint="eastAsia"/>
              </w:rPr>
              <w:t>S</w:t>
            </w:r>
            <w:r w:rsidRPr="00A0525B">
              <w:rPr>
                <w:rFonts w:hint="eastAsia"/>
                <w:vertAlign w:val="superscript"/>
              </w:rPr>
              <w:t>1</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0.00005</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0.00001</w:t>
            </w:r>
          </w:p>
        </w:tc>
      </w:tr>
      <w:tr w:rsidR="00BE24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DD1242" w:rsidP="00C71B5C">
            <w:r w:rsidRPr="00A0525B">
              <w:t>σ</w:t>
            </w:r>
            <w:r w:rsidRPr="00A0525B">
              <w:rPr>
                <w:rFonts w:hint="eastAsia"/>
              </w:rPr>
              <w:t>(S</w:t>
            </w:r>
            <w:r w:rsidRPr="00A0525B">
              <w:rPr>
                <w:rFonts w:hint="eastAsia"/>
                <w:vertAlign w:val="superscript"/>
              </w:rPr>
              <w:t>1</w:t>
            </w:r>
            <w:r w:rsidRPr="00A0525B">
              <w:rPr>
                <w:rFonts w:hint="eastAsia"/>
              </w:rPr>
              <w: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400000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2000000</w:t>
            </w:r>
          </w:p>
        </w:tc>
      </w:tr>
      <w:tr w:rsidR="00BE24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2.1269</w:t>
            </w:r>
          </w:p>
        </w:tc>
      </w:tr>
      <w:tr w:rsidR="00BE24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19.7900</w:t>
            </w:r>
          </w:p>
        </w:tc>
      </w:tr>
      <w:tr w:rsidR="00BE245C"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2.81E-08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1.41E-08</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2.81E-09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1.41E-09</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2.81E-10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1.41E-10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2.81E-11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1.41E-11</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sz w:val="22"/>
              </w:rPr>
            </w:pPr>
            <w:r w:rsidRPr="00A0525B">
              <w:rPr>
                <w:rFonts w:ascii="Calibri" w:hAnsi="Calibri"/>
                <w:sz w:val="22"/>
              </w:rPr>
              <w:t>2.82E-12</w:t>
            </w:r>
          </w:p>
        </w:tc>
      </w:tr>
      <w:tr w:rsidR="00BE245C"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2.81E-08</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1.40E-08</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2.81E-09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1.41E-09</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2.81E-10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1.40E-10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2.81E-11</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1.40E-11</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sz w:val="22"/>
              </w:rPr>
            </w:pPr>
            <w:r w:rsidRPr="00A0525B">
              <w:rPr>
                <w:rFonts w:ascii="Calibri" w:hAnsi="Calibri"/>
                <w:sz w:val="22"/>
              </w:rPr>
              <w:t>2.80E-12</w:t>
            </w:r>
          </w:p>
        </w:tc>
      </w:tr>
    </w:tbl>
    <w:p w:rsidR="00F92A20" w:rsidRPr="00A0525B" w:rsidRDefault="00DD1242" w:rsidP="000E0286">
      <w:pPr>
        <w:jc w:val="center"/>
      </w:pPr>
      <w:r w:rsidRPr="00A0525B">
        <w:t>Table 1</w:t>
      </w:r>
      <w:r w:rsidRPr="00A0525B">
        <w:rPr>
          <w:rFonts w:hint="eastAsia"/>
        </w:rPr>
        <w:t>9</w:t>
      </w:r>
      <w:r w:rsidR="00F92A20" w:rsidRPr="00A0525B">
        <w:t xml:space="preserve">: </w:t>
      </w:r>
      <w:r w:rsidRPr="00A0525B">
        <w:t xml:space="preserve">Effect </w:t>
      </w:r>
      <w:r w:rsidRPr="00A0525B">
        <w:rPr>
          <w:rFonts w:hint="eastAsia"/>
        </w:rPr>
        <w:t>of</w:t>
      </w:r>
      <w:r w:rsidRPr="00A0525B">
        <w:t xml:space="preserve"> </w:t>
      </w:r>
      <w:r w:rsidRPr="00A0525B">
        <w:rPr>
          <w:rFonts w:hint="eastAsia"/>
        </w:rPr>
        <w:t>C</w:t>
      </w:r>
      <w:r w:rsidRPr="00A0525B">
        <w:t xml:space="preserve">lose-to-0 </w:t>
      </w:r>
      <w:r w:rsidRPr="00A0525B">
        <w:rPr>
          <w:rFonts w:hint="eastAsia"/>
        </w:rPr>
        <w:t>D</w:t>
      </w:r>
      <w:r w:rsidRPr="00A0525B">
        <w:t xml:space="preserve">iscretization </w:t>
      </w:r>
      <w:r w:rsidRPr="00A0525B">
        <w:rPr>
          <w:rFonts w:hint="eastAsia"/>
        </w:rPr>
        <w:t>P</w:t>
      </w:r>
      <w:r w:rsidRPr="00A0525B">
        <w:t xml:space="preserve">oint on </w:t>
      </w:r>
      <w:r w:rsidRPr="00A0525B">
        <w:rPr>
          <w:rFonts w:hint="eastAsia"/>
        </w:rPr>
        <w:t>S</w:t>
      </w:r>
      <w:r w:rsidRPr="00A0525B">
        <w:t xml:space="preserve">imulated </w:t>
      </w:r>
      <w:r w:rsidRPr="00A0525B">
        <w:rPr>
          <w:rFonts w:hint="eastAsia"/>
        </w:rPr>
        <w:t>O</w:t>
      </w:r>
      <w:r w:rsidRPr="00A0525B">
        <w:t xml:space="preserve">ption </w:t>
      </w:r>
      <w:r w:rsidRPr="00A0525B">
        <w:rPr>
          <w:rFonts w:hint="eastAsia"/>
        </w:rPr>
        <w:t>V</w:t>
      </w:r>
      <w:r w:rsidRPr="00A0525B">
        <w:t>alues</w:t>
      </w:r>
      <w:r w:rsidR="00F92A20" w:rsidRPr="00A0525B">
        <w:t xml:space="preserve">, </w:t>
      </w:r>
      <w:r w:rsidRPr="00A0525B">
        <w:rPr>
          <w:rFonts w:hint="eastAsia"/>
        </w:rPr>
        <w:t>S</w:t>
      </w:r>
      <w:r w:rsidRPr="00A0525B">
        <w:rPr>
          <w:rFonts w:hint="eastAsia"/>
          <w:vertAlign w:val="subscript"/>
        </w:rPr>
        <w:t>0</w:t>
      </w:r>
      <w:r w:rsidRPr="00A0525B">
        <w:rPr>
          <w:rFonts w:hint="eastAsia"/>
        </w:rPr>
        <w:t xml:space="preserve"> = 80</w:t>
      </w:r>
      <w:r w:rsidR="000E0286" w:rsidRPr="00A0525B">
        <w:rPr>
          <w:rFonts w:hint="eastAsia"/>
        </w:rPr>
        <w:t>, N = 20</w:t>
      </w:r>
    </w:p>
    <w:p w:rsidR="00BE245C" w:rsidRPr="00A0525B" w:rsidRDefault="00BE245C" w:rsidP="000E0286"/>
    <w:p w:rsidR="00F92A20" w:rsidRPr="00A0525B" w:rsidRDefault="00F92A20" w:rsidP="000E0286">
      <w:r w:rsidRPr="00A0525B">
        <w:t xml:space="preserve">Because the initial underlying asset price is lower, its probability of decreasing to close to 0 is relatively higher, however it is still insignificant. As shown in </w:t>
      </w:r>
      <w:r w:rsidR="000A7D93">
        <w:rPr>
          <w:rFonts w:hint="eastAsia"/>
        </w:rPr>
        <w:t>Table 19</w:t>
      </w:r>
      <w:r w:rsidRPr="00A0525B">
        <w:t xml:space="preserve">, the difference is greater compared to the previous scenario, but it is still not noticeable. Also note that the difference decreases as </w:t>
      </w:r>
      <w:r w:rsidR="000E0286" w:rsidRPr="00A0525B">
        <w:t>σ</w:t>
      </w:r>
      <w:r w:rsidR="000E0286" w:rsidRPr="00A0525B">
        <w:rPr>
          <w:rFonts w:hint="eastAsia"/>
        </w:rPr>
        <w:t>(S</w:t>
      </w:r>
      <w:r w:rsidR="000E0286" w:rsidRPr="00A0525B">
        <w:rPr>
          <w:rFonts w:hint="eastAsia"/>
          <w:vertAlign w:val="superscript"/>
        </w:rPr>
        <w:t>1</w:t>
      </w:r>
      <w:r w:rsidR="000E0286" w:rsidRPr="00A0525B">
        <w:rPr>
          <w:rFonts w:hint="eastAsia"/>
        </w:rPr>
        <w:t xml:space="preserve">) </w:t>
      </w:r>
      <w:r w:rsidRPr="00A0525B">
        <w:t>increases, similar to the previous case.</w:t>
      </w:r>
    </w:p>
    <w:p w:rsidR="000E0286" w:rsidRPr="00A0525B" w:rsidRDefault="000E0286" w:rsidP="000E0286"/>
    <w:p w:rsidR="00F92A20" w:rsidRPr="00A0525B" w:rsidRDefault="00F92A20" w:rsidP="000E0286">
      <w:r w:rsidRPr="00A0525B">
        <w:t xml:space="preserve">Finally we increase the number of discretization points. Using </w:t>
      </w:r>
      <w:r w:rsidR="000E0286" w:rsidRPr="00A0525B">
        <w:t>β</w:t>
      </w:r>
      <w:r w:rsidR="000E0286" w:rsidRPr="00A0525B">
        <w:rPr>
          <w:rFonts w:hint="eastAsia"/>
        </w:rPr>
        <w:t xml:space="preserve"> = 2, N = 40</w:t>
      </w:r>
      <w:r w:rsidR="000E0286" w:rsidRPr="00A0525B">
        <w:t xml:space="preserve"> </w:t>
      </w:r>
      <w:r w:rsidRPr="00A0525B">
        <w:t>and pa</w:t>
      </w:r>
      <w:r w:rsidR="000E0286" w:rsidRPr="00A0525B">
        <w:t>rameters as in Table 1</w:t>
      </w:r>
      <w:r w:rsidR="0056548C" w:rsidRPr="00A0525B">
        <w:rPr>
          <w:rFonts w:hint="eastAsia"/>
        </w:rPr>
        <w:t>5</w:t>
      </w:r>
      <w:r w:rsidR="000E0286" w:rsidRPr="00A0525B">
        <w:t>, we get</w:t>
      </w:r>
      <w:r w:rsidR="000E0286" w:rsidRPr="00A0525B">
        <w:rPr>
          <w:rFonts w:hint="eastAsia"/>
        </w:rPr>
        <w:t xml:space="preserve"> Table 20:</w:t>
      </w:r>
    </w:p>
    <w:tbl>
      <w:tblPr>
        <w:tblStyle w:val="MediumGrid3-Accent4"/>
        <w:tblW w:w="0" w:type="auto"/>
        <w:jc w:val="center"/>
        <w:tblLook w:val="0480" w:firstRow="0" w:lastRow="0" w:firstColumn="1" w:lastColumn="0" w:noHBand="0" w:noVBand="1"/>
      </w:tblPr>
      <w:tblGrid>
        <w:gridCol w:w="1256"/>
        <w:gridCol w:w="1114"/>
        <w:gridCol w:w="1076"/>
        <w:gridCol w:w="1076"/>
        <w:gridCol w:w="885"/>
        <w:gridCol w:w="885"/>
        <w:gridCol w:w="885"/>
        <w:gridCol w:w="946"/>
        <w:gridCol w:w="1007"/>
        <w:gridCol w:w="1068"/>
      </w:tblGrid>
      <w:tr w:rsidR="000E0286"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E0286" w:rsidRPr="00A0525B" w:rsidRDefault="000E0286" w:rsidP="00C71B5C">
            <w:r w:rsidRPr="00A0525B">
              <w:rPr>
                <w:rFonts w:hint="eastAsia"/>
              </w:rPr>
              <w:t>S</w:t>
            </w:r>
            <w:r w:rsidRPr="00A0525B">
              <w:rPr>
                <w:rFonts w:hint="eastAsia"/>
                <w:vertAlign w:val="superscript"/>
              </w:rPr>
              <w:t>1</w:t>
            </w:r>
          </w:p>
        </w:tc>
        <w:tc>
          <w:tcPr>
            <w:tcW w:w="1114" w:type="dxa"/>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0.1</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0.05</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0.01</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0.005</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0.001</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0.0005</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0.0001</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0.00005</w:t>
            </w:r>
          </w:p>
        </w:tc>
        <w:tc>
          <w:tcPr>
            <w:tcW w:w="0" w:type="auto"/>
            <w:vAlign w:val="center"/>
          </w:tcPr>
          <w:p w:rsidR="000E0286" w:rsidRPr="00A0525B" w:rsidRDefault="000E0286"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0.00001</w:t>
            </w:r>
          </w:p>
        </w:tc>
      </w:tr>
      <w:tr w:rsidR="000E0286"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0E0286" w:rsidRPr="00A0525B" w:rsidRDefault="000E0286" w:rsidP="00C71B5C">
            <w:r w:rsidRPr="00A0525B">
              <w:t>σ</w:t>
            </w:r>
            <w:r w:rsidRPr="00A0525B">
              <w:rPr>
                <w:rFonts w:hint="eastAsia"/>
              </w:rPr>
              <w:t>(S</w:t>
            </w:r>
            <w:r w:rsidRPr="00A0525B">
              <w:rPr>
                <w:rFonts w:hint="eastAsia"/>
                <w:vertAlign w:val="superscript"/>
              </w:rPr>
              <w:t>1</w:t>
            </w:r>
            <w:r w:rsidRPr="00A0525B">
              <w:rPr>
                <w:rFonts w:hint="eastAsia"/>
              </w:rPr>
              <w:t>)</w:t>
            </w:r>
          </w:p>
        </w:tc>
        <w:tc>
          <w:tcPr>
            <w:tcW w:w="1114" w:type="dxa"/>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200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400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2000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4000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20000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40000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200000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400000</w:t>
            </w:r>
          </w:p>
        </w:tc>
        <w:tc>
          <w:tcPr>
            <w:tcW w:w="0" w:type="auto"/>
            <w:vAlign w:val="center"/>
          </w:tcPr>
          <w:p w:rsidR="000E0286" w:rsidRPr="00A0525B" w:rsidRDefault="000E0286"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2000000</w:t>
            </w:r>
          </w:p>
        </w:tc>
      </w:tr>
      <w:tr w:rsidR="000E0286"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8.6157</w:t>
            </w:r>
          </w:p>
        </w:tc>
      </w:tr>
      <w:tr w:rsidR="000E0286"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6.6747</w:t>
            </w:r>
          </w:p>
        </w:tc>
      </w:tr>
      <w:tr w:rsidR="000E0286"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(Call)</w:t>
            </w:r>
          </w:p>
        </w:tc>
        <w:tc>
          <w:tcPr>
            <w:tcW w:w="1114" w:type="dxa"/>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3.91E-14</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1.95E-14</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100000" w:firstRow="0" w:lastRow="0" w:firstColumn="0" w:lastColumn="0" w:oddVBand="0" w:evenVBand="0" w:oddHBand="1" w:evenHBand="0" w:firstRowFirstColumn="0" w:firstRowLastColumn="0" w:lastRowFirstColumn="0" w:lastRowLastColumn="0"/>
              <w:rPr>
                <w:rFonts w:ascii="Calibri" w:hAnsi="Calibri"/>
              </w:rPr>
            </w:pPr>
            <w:r w:rsidRPr="00A0525B">
              <w:rPr>
                <w:rFonts w:ascii="Calibri" w:hAnsi="Calibri"/>
              </w:rPr>
              <w:t>0</w:t>
            </w:r>
          </w:p>
        </w:tc>
      </w:tr>
      <w:tr w:rsidR="000E0286"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42" w:type="dxa"/>
            <w:vAlign w:val="center"/>
          </w:tcPr>
          <w:p w:rsidR="00F92A20" w:rsidRPr="00A0525B" w:rsidRDefault="00F92A20" w:rsidP="00C71B5C">
            <w:pPr>
              <w:rPr>
                <w:rFonts w:ascii="Calibri" w:hAnsi="Calibri"/>
              </w:rPr>
            </w:pPr>
            <w:r w:rsidRPr="00A0525B">
              <w:rPr>
                <w:rFonts w:ascii="Calibri" w:hAnsi="Calibri"/>
              </w:rPr>
              <w:t>Difference (Put)</w:t>
            </w:r>
          </w:p>
        </w:tc>
        <w:tc>
          <w:tcPr>
            <w:tcW w:w="1114" w:type="dxa"/>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4.00E-14</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1.95E-14</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9.77E-15</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c>
          <w:tcPr>
            <w:tcW w:w="0" w:type="auto"/>
            <w:vAlign w:val="center"/>
          </w:tcPr>
          <w:p w:rsidR="00F92A20" w:rsidRPr="00A0525B" w:rsidRDefault="00F92A20" w:rsidP="00C71B5C">
            <w:pPr>
              <w:jc w:val="right"/>
              <w:cnfStyle w:val="000000000000" w:firstRow="0" w:lastRow="0" w:firstColumn="0" w:lastColumn="0" w:oddVBand="0" w:evenVBand="0" w:oddHBand="0" w:evenHBand="0" w:firstRowFirstColumn="0" w:firstRowLastColumn="0" w:lastRowFirstColumn="0" w:lastRowLastColumn="0"/>
              <w:rPr>
                <w:rFonts w:ascii="Calibri" w:hAnsi="Calibri"/>
              </w:rPr>
            </w:pPr>
            <w:r w:rsidRPr="00A0525B">
              <w:rPr>
                <w:rFonts w:ascii="Calibri" w:hAnsi="Calibri"/>
              </w:rPr>
              <w:t>0</w:t>
            </w:r>
          </w:p>
        </w:tc>
      </w:tr>
    </w:tbl>
    <w:p w:rsidR="00F92A20" w:rsidRPr="00A0525B" w:rsidRDefault="00F92A20" w:rsidP="000E0286">
      <w:pPr>
        <w:jc w:val="center"/>
      </w:pPr>
      <w:r w:rsidRPr="00A0525B">
        <w:t xml:space="preserve">Table </w:t>
      </w:r>
      <w:r w:rsidR="000E0286" w:rsidRPr="00A0525B">
        <w:rPr>
          <w:rFonts w:hint="eastAsia"/>
        </w:rPr>
        <w:t>20</w:t>
      </w:r>
      <w:r w:rsidRPr="00A0525B">
        <w:t xml:space="preserve">: </w:t>
      </w:r>
      <w:r w:rsidR="000E0286" w:rsidRPr="00A0525B">
        <w:t xml:space="preserve">Effect </w:t>
      </w:r>
      <w:r w:rsidR="000E0286" w:rsidRPr="00A0525B">
        <w:rPr>
          <w:rFonts w:hint="eastAsia"/>
        </w:rPr>
        <w:t>of</w:t>
      </w:r>
      <w:r w:rsidR="000E0286" w:rsidRPr="00A0525B">
        <w:t xml:space="preserve"> </w:t>
      </w:r>
      <w:r w:rsidR="000E0286" w:rsidRPr="00A0525B">
        <w:rPr>
          <w:rFonts w:hint="eastAsia"/>
        </w:rPr>
        <w:t>C</w:t>
      </w:r>
      <w:r w:rsidR="000E0286" w:rsidRPr="00A0525B">
        <w:t xml:space="preserve">lose-to-0 </w:t>
      </w:r>
      <w:r w:rsidR="000E0286" w:rsidRPr="00A0525B">
        <w:rPr>
          <w:rFonts w:hint="eastAsia"/>
        </w:rPr>
        <w:t>D</w:t>
      </w:r>
      <w:r w:rsidR="000E0286" w:rsidRPr="00A0525B">
        <w:t xml:space="preserve">iscretization </w:t>
      </w:r>
      <w:r w:rsidR="000E0286" w:rsidRPr="00A0525B">
        <w:rPr>
          <w:rFonts w:hint="eastAsia"/>
        </w:rPr>
        <w:t>P</w:t>
      </w:r>
      <w:r w:rsidR="000E0286" w:rsidRPr="00A0525B">
        <w:t xml:space="preserve">oint on </w:t>
      </w:r>
      <w:r w:rsidR="000E0286" w:rsidRPr="00A0525B">
        <w:rPr>
          <w:rFonts w:hint="eastAsia"/>
        </w:rPr>
        <w:t>S</w:t>
      </w:r>
      <w:r w:rsidR="000E0286" w:rsidRPr="00A0525B">
        <w:t xml:space="preserve">imulated </w:t>
      </w:r>
      <w:r w:rsidR="000E0286" w:rsidRPr="00A0525B">
        <w:rPr>
          <w:rFonts w:hint="eastAsia"/>
        </w:rPr>
        <w:t>O</w:t>
      </w:r>
      <w:r w:rsidR="000E0286" w:rsidRPr="00A0525B">
        <w:t xml:space="preserve">ption </w:t>
      </w:r>
      <w:r w:rsidR="000E0286" w:rsidRPr="00A0525B">
        <w:rPr>
          <w:rFonts w:hint="eastAsia"/>
        </w:rPr>
        <w:t>V</w:t>
      </w:r>
      <w:r w:rsidR="000E0286" w:rsidRPr="00A0525B">
        <w:t>alues</w:t>
      </w:r>
      <w:r w:rsidR="000E0286" w:rsidRPr="00A0525B">
        <w:rPr>
          <w:rFonts w:hint="eastAsia"/>
        </w:rPr>
        <w:t>, S</w:t>
      </w:r>
      <w:r w:rsidR="000E0286" w:rsidRPr="00A0525B">
        <w:rPr>
          <w:rFonts w:hint="eastAsia"/>
          <w:vertAlign w:val="subscript"/>
        </w:rPr>
        <w:t>0</w:t>
      </w:r>
      <w:r w:rsidR="000E0286" w:rsidRPr="00A0525B">
        <w:rPr>
          <w:rFonts w:hint="eastAsia"/>
        </w:rPr>
        <w:t xml:space="preserve"> = 100, N = 40</w:t>
      </w:r>
    </w:p>
    <w:p w:rsidR="000E0286" w:rsidRPr="00A0525B" w:rsidRDefault="000E0286" w:rsidP="000E0286"/>
    <w:p w:rsidR="00F92A20" w:rsidRPr="00A0525B" w:rsidRDefault="00F92A20" w:rsidP="000E0286">
      <w:r w:rsidRPr="00A0525B">
        <w:t xml:space="preserve">The difference becomes even smaller. This is because the simulation becomes more accurate as number of discretization points increases. The effect of extreme </w:t>
      </w:r>
      <w:r w:rsidR="000E0286" w:rsidRPr="00A0525B">
        <w:t>σ</w:t>
      </w:r>
      <w:r w:rsidR="000E0286" w:rsidRPr="00A0525B">
        <w:rPr>
          <w:rFonts w:hint="eastAsia"/>
        </w:rPr>
        <w:t xml:space="preserve"> </w:t>
      </w:r>
      <w:r w:rsidRPr="00A0525B">
        <w:t>at boundary diminishes.</w:t>
      </w:r>
    </w:p>
    <w:p w:rsidR="00F92A20" w:rsidRDefault="00F92A20" w:rsidP="000E0286"/>
    <w:p w:rsidR="000F24C2" w:rsidRPr="00A0525B" w:rsidRDefault="000F24C2" w:rsidP="000E0286">
      <w:r>
        <w:rPr>
          <w:rFonts w:hint="eastAsia"/>
        </w:rPr>
        <w:t xml:space="preserve">Tables 18 to 20 are also available in sheet </w:t>
      </w:r>
      <w:r>
        <w:t>“</w:t>
      </w:r>
      <w:r w:rsidRPr="000F24C2">
        <w:t>Crank-Nicolson - Vol (3.2.4)</w:t>
      </w:r>
      <w:r>
        <w:t>”</w:t>
      </w:r>
      <w:r>
        <w:rPr>
          <w:rFonts w:hint="eastAsia"/>
        </w:rPr>
        <w:t xml:space="preserve"> of Calculations.xlsm.</w:t>
      </w:r>
    </w:p>
    <w:p w:rsidR="00592363" w:rsidRPr="00A0525B" w:rsidRDefault="00592363" w:rsidP="000E0286"/>
    <w:p w:rsidR="00F92A20" w:rsidRPr="00A0525B" w:rsidRDefault="00F92A20" w:rsidP="000E0286">
      <w:pPr>
        <w:rPr>
          <w:sz w:val="28"/>
          <w:szCs w:val="28"/>
          <w:u w:val="single"/>
        </w:rPr>
      </w:pPr>
      <w:r w:rsidRPr="00A0525B">
        <w:rPr>
          <w:sz w:val="28"/>
          <w:szCs w:val="28"/>
          <w:u w:val="single"/>
        </w:rPr>
        <w:t xml:space="preserve">3.2.4.2 Value of </w:t>
      </w:r>
      <w:r w:rsidR="000E0286" w:rsidRPr="00A0525B">
        <w:rPr>
          <w:rFonts w:hint="eastAsia"/>
          <w:sz w:val="28"/>
          <w:szCs w:val="28"/>
          <w:u w:val="single"/>
        </w:rPr>
        <w:t>O</w:t>
      </w:r>
      <w:r w:rsidRPr="00A0525B">
        <w:rPr>
          <w:sz w:val="28"/>
          <w:szCs w:val="28"/>
          <w:u w:val="single"/>
        </w:rPr>
        <w:t xml:space="preserve">ption with </w:t>
      </w:r>
      <w:r w:rsidR="000E0286" w:rsidRPr="00A0525B">
        <w:rPr>
          <w:rFonts w:hint="eastAsia"/>
          <w:sz w:val="28"/>
          <w:szCs w:val="28"/>
          <w:u w:val="single"/>
        </w:rPr>
        <w:t>R</w:t>
      </w:r>
      <w:r w:rsidRPr="00A0525B">
        <w:rPr>
          <w:sz w:val="28"/>
          <w:szCs w:val="28"/>
          <w:u w:val="single"/>
        </w:rPr>
        <w:t xml:space="preserve">espect to </w:t>
      </w:r>
      <w:r w:rsidR="000E0286" w:rsidRPr="00A0525B">
        <w:rPr>
          <w:rFonts w:hint="eastAsia"/>
          <w:sz w:val="28"/>
          <w:szCs w:val="28"/>
          <w:u w:val="single"/>
        </w:rPr>
        <w:t>T</w:t>
      </w:r>
      <w:r w:rsidRPr="00A0525B">
        <w:rPr>
          <w:sz w:val="28"/>
          <w:szCs w:val="28"/>
          <w:u w:val="single"/>
        </w:rPr>
        <w:t xml:space="preserve">ime and </w:t>
      </w:r>
      <w:r w:rsidR="000E0286" w:rsidRPr="00A0525B">
        <w:rPr>
          <w:rFonts w:hint="eastAsia"/>
          <w:sz w:val="28"/>
          <w:szCs w:val="28"/>
          <w:u w:val="single"/>
        </w:rPr>
        <w:t>U</w:t>
      </w:r>
      <w:r w:rsidRPr="00A0525B">
        <w:rPr>
          <w:sz w:val="28"/>
          <w:szCs w:val="28"/>
          <w:u w:val="single"/>
        </w:rPr>
        <w:t xml:space="preserve">nderlying </w:t>
      </w:r>
      <w:r w:rsidR="000E0286" w:rsidRPr="00A0525B">
        <w:rPr>
          <w:rFonts w:hint="eastAsia"/>
          <w:sz w:val="28"/>
          <w:szCs w:val="28"/>
          <w:u w:val="single"/>
        </w:rPr>
        <w:t>A</w:t>
      </w:r>
      <w:r w:rsidRPr="00A0525B">
        <w:rPr>
          <w:sz w:val="28"/>
          <w:szCs w:val="28"/>
          <w:u w:val="single"/>
        </w:rPr>
        <w:t xml:space="preserve">sset </w:t>
      </w:r>
      <w:r w:rsidR="000E0286" w:rsidRPr="00A0525B">
        <w:rPr>
          <w:rFonts w:hint="eastAsia"/>
          <w:sz w:val="28"/>
          <w:szCs w:val="28"/>
          <w:u w:val="single"/>
        </w:rPr>
        <w:t>P</w:t>
      </w:r>
      <w:r w:rsidRPr="00A0525B">
        <w:rPr>
          <w:sz w:val="28"/>
          <w:szCs w:val="28"/>
          <w:u w:val="single"/>
        </w:rPr>
        <w:t>rice</w:t>
      </w:r>
    </w:p>
    <w:p w:rsidR="00F92A20" w:rsidRPr="00A0525B" w:rsidRDefault="00F92A20" w:rsidP="000E0286">
      <w:r w:rsidRPr="00A0525B">
        <w:t xml:space="preserve">We simulate the </w:t>
      </w:r>
      <w:r w:rsidR="00874255" w:rsidRPr="00A0525B">
        <w:rPr>
          <w:rFonts w:hint="eastAsia"/>
        </w:rPr>
        <w:t xml:space="preserve">values of </w:t>
      </w:r>
      <w:r w:rsidRPr="00A0525B">
        <w:t>option with the parameters in Table 1</w:t>
      </w:r>
      <w:r w:rsidR="0056548C" w:rsidRPr="00A0525B">
        <w:rPr>
          <w:rFonts w:hint="eastAsia"/>
        </w:rPr>
        <w:t>5</w:t>
      </w:r>
      <w:r w:rsidRPr="00A0525B">
        <w:t xml:space="preserve">, except for varying the underlying asset price S </w:t>
      </w:r>
      <w:r w:rsidR="00874255" w:rsidRPr="00A0525B">
        <w:rPr>
          <w:rFonts w:hint="eastAsia"/>
        </w:rPr>
        <w:t xml:space="preserve">from 60 to 140 </w:t>
      </w:r>
      <w:r w:rsidRPr="00A0525B">
        <w:t>and time-to-maturity t</w:t>
      </w:r>
      <w:r w:rsidR="00874255" w:rsidRPr="00A0525B">
        <w:rPr>
          <w:rFonts w:hint="eastAsia"/>
        </w:rPr>
        <w:t xml:space="preserve"> from 0 to 1</w:t>
      </w:r>
      <w:r w:rsidRPr="00A0525B">
        <w:t>, using non-uniform discretization with</w:t>
      </w:r>
      <w:r w:rsidR="000E0286" w:rsidRPr="00A0525B">
        <w:rPr>
          <w:rFonts w:hint="eastAsia"/>
        </w:rPr>
        <w:t xml:space="preserve"> N = M = 1600</w:t>
      </w:r>
      <w:r w:rsidRPr="00A0525B">
        <w:t>.</w:t>
      </w:r>
    </w:p>
    <w:p w:rsidR="00A425FB" w:rsidRDefault="00F92A20" w:rsidP="000E0286">
      <w:r w:rsidRPr="00A0525B">
        <w:t xml:space="preserve">The simulated call values are presented in </w:t>
      </w:r>
      <w:r w:rsidR="00874255" w:rsidRPr="00A0525B">
        <w:rPr>
          <w:rFonts w:hint="eastAsia"/>
        </w:rPr>
        <w:t>Figures 14 to 16</w:t>
      </w:r>
      <w:r w:rsidR="0052000D" w:rsidRPr="00A0525B">
        <w:rPr>
          <w:rFonts w:hint="eastAsia"/>
        </w:rPr>
        <w:t>, while the simulated put values are presented in Figures 17 to 19</w:t>
      </w:r>
      <w:r w:rsidRPr="00A0525B">
        <w:t>:</w:t>
      </w:r>
    </w:p>
    <w:p w:rsidR="00A425FB" w:rsidRDefault="00A425FB">
      <w:pPr>
        <w:spacing w:after="200" w:line="276" w:lineRule="auto"/>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372"/>
        <w:gridCol w:w="5191"/>
      </w:tblGrid>
      <w:tr w:rsidR="00874255" w:rsidRPr="00A0525B" w:rsidTr="00A425FB">
        <w:trPr>
          <w:jc w:val="center"/>
        </w:trPr>
        <w:tc>
          <w:tcPr>
            <w:tcW w:w="5372" w:type="dxa"/>
            <w:vAlign w:val="center"/>
          </w:tcPr>
          <w:p w:rsidR="00874255" w:rsidRPr="00A0525B" w:rsidRDefault="00874255" w:rsidP="0052000D">
            <w:pPr>
              <w:ind w:left="-90" w:right="-100"/>
              <w:jc w:val="center"/>
              <w:rPr>
                <w:szCs w:val="24"/>
              </w:rPr>
            </w:pPr>
            <w:r w:rsidRPr="00A0525B">
              <w:rPr>
                <w:noProof/>
              </w:rPr>
              <w:lastRenderedPageBreak/>
              <w:drawing>
                <wp:inline distT="0" distB="0" distL="0" distR="0" wp14:anchorId="485C6024" wp14:editId="1AE11148">
                  <wp:extent cx="3394723" cy="2458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l1600Mid.png"/>
                          <pic:cNvPicPr/>
                        </pic:nvPicPr>
                        <pic:blipFill rotWithShape="1">
                          <a:blip r:embed="rId23">
                            <a:extLst>
                              <a:ext uri="{28A0092B-C50C-407E-A947-70E740481C1C}">
                                <a14:useLocalDpi xmlns:a14="http://schemas.microsoft.com/office/drawing/2010/main" val="0"/>
                              </a:ext>
                            </a:extLst>
                          </a:blip>
                          <a:srcRect l="6681" t="4482" r="6258" b="5090"/>
                          <a:stretch/>
                        </pic:blipFill>
                        <pic:spPr bwMode="auto">
                          <a:xfrm>
                            <a:off x="0" y="0"/>
                            <a:ext cx="3408347" cy="2468394"/>
                          </a:xfrm>
                          <a:prstGeom prst="rect">
                            <a:avLst/>
                          </a:prstGeom>
                          <a:ln>
                            <a:noFill/>
                          </a:ln>
                          <a:extLst>
                            <a:ext uri="{53640926-AAD7-44D8-BBD7-CCE9431645EC}">
                              <a14:shadowObscured xmlns:a14="http://schemas.microsoft.com/office/drawing/2010/main"/>
                            </a:ext>
                          </a:extLst>
                        </pic:spPr>
                      </pic:pic>
                    </a:graphicData>
                  </a:graphic>
                </wp:inline>
              </w:drawing>
            </w:r>
          </w:p>
        </w:tc>
        <w:tc>
          <w:tcPr>
            <w:tcW w:w="5191" w:type="dxa"/>
            <w:vAlign w:val="center"/>
          </w:tcPr>
          <w:p w:rsidR="00874255" w:rsidRPr="00A0525B" w:rsidRDefault="00874255" w:rsidP="0052000D">
            <w:pPr>
              <w:ind w:left="-117" w:right="-104"/>
              <w:jc w:val="center"/>
              <w:rPr>
                <w:szCs w:val="24"/>
              </w:rPr>
            </w:pPr>
            <w:r w:rsidRPr="00A0525B">
              <w:rPr>
                <w:noProof/>
              </w:rPr>
              <w:drawing>
                <wp:inline distT="0" distB="0" distL="0" distR="0" wp14:anchorId="4760C695" wp14:editId="66AF0A48">
                  <wp:extent cx="3217653" cy="2396585"/>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l1600T.png"/>
                          <pic:cNvPicPr/>
                        </pic:nvPicPr>
                        <pic:blipFill rotWithShape="1">
                          <a:blip r:embed="rId24">
                            <a:extLst>
                              <a:ext uri="{28A0092B-C50C-407E-A947-70E740481C1C}">
                                <a14:useLocalDpi xmlns:a14="http://schemas.microsoft.com/office/drawing/2010/main" val="0"/>
                              </a:ext>
                            </a:extLst>
                          </a:blip>
                          <a:srcRect l="5660" r="6367"/>
                          <a:stretch/>
                        </pic:blipFill>
                        <pic:spPr bwMode="auto">
                          <a:xfrm>
                            <a:off x="0" y="0"/>
                            <a:ext cx="3233729" cy="2408559"/>
                          </a:xfrm>
                          <a:prstGeom prst="rect">
                            <a:avLst/>
                          </a:prstGeom>
                          <a:ln>
                            <a:noFill/>
                          </a:ln>
                          <a:extLst>
                            <a:ext uri="{53640926-AAD7-44D8-BBD7-CCE9431645EC}">
                              <a14:shadowObscured xmlns:a14="http://schemas.microsoft.com/office/drawing/2010/main"/>
                            </a:ext>
                          </a:extLst>
                        </pic:spPr>
                      </pic:pic>
                    </a:graphicData>
                  </a:graphic>
                </wp:inline>
              </w:drawing>
            </w:r>
          </w:p>
        </w:tc>
      </w:tr>
      <w:tr w:rsidR="00874255" w:rsidRPr="00A0525B" w:rsidTr="00A425FB">
        <w:trPr>
          <w:jc w:val="center"/>
        </w:trPr>
        <w:tc>
          <w:tcPr>
            <w:tcW w:w="5372" w:type="dxa"/>
            <w:vAlign w:val="center"/>
          </w:tcPr>
          <w:p w:rsidR="00874255" w:rsidRPr="00A0525B" w:rsidRDefault="00874255" w:rsidP="0052000D">
            <w:pPr>
              <w:jc w:val="center"/>
              <w:rPr>
                <w:szCs w:val="24"/>
              </w:rPr>
            </w:pPr>
            <w:r w:rsidRPr="00A0525B">
              <w:t>Figure 1</w:t>
            </w:r>
            <w:r w:rsidRPr="00A0525B">
              <w:rPr>
                <w:rFonts w:hint="eastAsia"/>
              </w:rPr>
              <w:t>4</w:t>
            </w:r>
            <w:r w:rsidRPr="00A0525B">
              <w:t xml:space="preserve">: Simulated Call </w:t>
            </w:r>
            <w:r w:rsidRPr="00A0525B">
              <w:rPr>
                <w:rFonts w:hint="eastAsia"/>
              </w:rPr>
              <w:t>V</w:t>
            </w:r>
            <w:r w:rsidRPr="00A0525B">
              <w:t>alues</w:t>
            </w:r>
          </w:p>
        </w:tc>
        <w:tc>
          <w:tcPr>
            <w:tcW w:w="5191" w:type="dxa"/>
            <w:vAlign w:val="center"/>
          </w:tcPr>
          <w:p w:rsidR="00874255" w:rsidRPr="00A0525B" w:rsidRDefault="00874255" w:rsidP="0052000D">
            <w:pPr>
              <w:ind w:left="-122" w:right="-123"/>
              <w:jc w:val="center"/>
              <w:rPr>
                <w:szCs w:val="24"/>
              </w:rPr>
            </w:pPr>
            <w:r w:rsidRPr="00A0525B">
              <w:rPr>
                <w:rFonts w:hint="eastAsia"/>
              </w:rPr>
              <w:t xml:space="preserve">Figure 15: Simulated Call Values at </w:t>
            </w:r>
            <w:r w:rsidRPr="00A0525B">
              <w:t>t</w:t>
            </w:r>
            <w:r w:rsidRPr="00A0525B">
              <w:rPr>
                <w:rFonts w:hint="eastAsia"/>
              </w:rPr>
              <w:t xml:space="preserve"> </w:t>
            </w:r>
            <w:r w:rsidRPr="00A0525B">
              <w:t>=</w:t>
            </w:r>
            <w:r w:rsidRPr="00A0525B">
              <w:rPr>
                <w:rFonts w:hint="eastAsia"/>
              </w:rPr>
              <w:t xml:space="preserve"> </w:t>
            </w:r>
            <w:r w:rsidRPr="00A0525B">
              <w:t>0</w:t>
            </w:r>
          </w:p>
        </w:tc>
      </w:tr>
    </w:tbl>
    <w:p w:rsidR="00874255" w:rsidRPr="00A0525B" w:rsidRDefault="00874255" w:rsidP="000E0286"/>
    <w:p w:rsidR="00F92A20" w:rsidRPr="00A0525B" w:rsidRDefault="00F92A20" w:rsidP="000E0286">
      <w:r w:rsidRPr="00A0525B">
        <w:rPr>
          <w:rFonts w:hint="eastAsia"/>
        </w:rPr>
        <w:t xml:space="preserve">From the graph, </w:t>
      </w:r>
      <w:r w:rsidRPr="00A0525B">
        <w:t>it is evident that the value of call option increases with the underlying price. The value only slightly increases for out-of-the-money call options, and it increases at about the same rate as underlying for</w:t>
      </w:r>
      <w:r w:rsidR="00874255" w:rsidRPr="00A0525B">
        <w:rPr>
          <w:rFonts w:hint="eastAsia"/>
        </w:rPr>
        <w:t xml:space="preserve"> deep</w:t>
      </w:r>
      <w:r w:rsidRPr="00A0525B">
        <w:t xml:space="preserve"> in-the-money calls.</w:t>
      </w:r>
    </w:p>
    <w:p w:rsidR="00F92A20" w:rsidRPr="00A0525B" w:rsidRDefault="00F92A20" w:rsidP="000E0286">
      <w:pPr>
        <w:jc w:val="center"/>
      </w:pPr>
      <w:r w:rsidRPr="00A0525B">
        <w:rPr>
          <w:noProof/>
        </w:rPr>
        <w:drawing>
          <wp:inline distT="0" distB="0" distL="0" distR="0" wp14:anchorId="1BEB4D64" wp14:editId="2D04C4C1">
            <wp:extent cx="4166559" cy="25150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l1600S.png"/>
                    <pic:cNvPicPr/>
                  </pic:nvPicPr>
                  <pic:blipFill rotWithShape="1">
                    <a:blip r:embed="rId25">
                      <a:extLst>
                        <a:ext uri="{28A0092B-C50C-407E-A947-70E740481C1C}">
                          <a14:useLocalDpi xmlns:a14="http://schemas.microsoft.com/office/drawing/2010/main" val="0"/>
                        </a:ext>
                      </a:extLst>
                    </a:blip>
                    <a:srcRect l="6654" r="4065"/>
                    <a:stretch/>
                  </pic:blipFill>
                  <pic:spPr bwMode="auto">
                    <a:xfrm>
                      <a:off x="0" y="0"/>
                      <a:ext cx="4176063" cy="2520747"/>
                    </a:xfrm>
                    <a:prstGeom prst="rect">
                      <a:avLst/>
                    </a:prstGeom>
                    <a:ln>
                      <a:noFill/>
                    </a:ln>
                    <a:extLst>
                      <a:ext uri="{53640926-AAD7-44D8-BBD7-CCE9431645EC}">
                        <a14:shadowObscured xmlns:a14="http://schemas.microsoft.com/office/drawing/2010/main"/>
                      </a:ext>
                    </a:extLst>
                  </pic:spPr>
                </pic:pic>
              </a:graphicData>
            </a:graphic>
          </wp:inline>
        </w:drawing>
      </w:r>
    </w:p>
    <w:p w:rsidR="00F92A20" w:rsidRPr="00A0525B" w:rsidRDefault="00F92A20" w:rsidP="000E0286">
      <w:pPr>
        <w:jc w:val="center"/>
      </w:pPr>
      <w:r w:rsidRPr="00A0525B">
        <w:rPr>
          <w:rFonts w:hint="eastAsia"/>
        </w:rPr>
        <w:t>Figure 1</w:t>
      </w:r>
      <w:r w:rsidR="00874255" w:rsidRPr="00A0525B">
        <w:rPr>
          <w:rFonts w:hint="eastAsia"/>
        </w:rPr>
        <w:t>6</w:t>
      </w:r>
      <w:r w:rsidRPr="00A0525B">
        <w:rPr>
          <w:rFonts w:hint="eastAsia"/>
        </w:rPr>
        <w:t xml:space="preserve">: Simulated </w:t>
      </w:r>
      <w:r w:rsidRPr="00A0525B">
        <w:t xml:space="preserve">Call </w:t>
      </w:r>
      <w:r w:rsidR="00874255" w:rsidRPr="00A0525B">
        <w:rPr>
          <w:rFonts w:hint="eastAsia"/>
        </w:rPr>
        <w:t>V</w:t>
      </w:r>
      <w:r w:rsidRPr="00A0525B">
        <w:t>alues, S</w:t>
      </w:r>
      <w:r w:rsidR="0052000D" w:rsidRPr="00A0525B">
        <w:rPr>
          <w:rFonts w:hint="eastAsia"/>
        </w:rPr>
        <w:t xml:space="preserve"> </w:t>
      </w:r>
      <w:r w:rsidRPr="00A0525B">
        <w:t>=</w:t>
      </w:r>
      <w:r w:rsidR="0052000D" w:rsidRPr="00A0525B">
        <w:rPr>
          <w:rFonts w:hint="eastAsia"/>
        </w:rPr>
        <w:t xml:space="preserve"> </w:t>
      </w:r>
      <w:r w:rsidRPr="00A0525B">
        <w:t>90,</w:t>
      </w:r>
      <w:r w:rsidR="00874255" w:rsidRPr="00A0525B">
        <w:rPr>
          <w:rFonts w:hint="eastAsia"/>
        </w:rPr>
        <w:t xml:space="preserve"> </w:t>
      </w:r>
      <w:r w:rsidRPr="00A0525B">
        <w:t>100,</w:t>
      </w:r>
      <w:r w:rsidR="00874255" w:rsidRPr="00A0525B">
        <w:rPr>
          <w:rFonts w:hint="eastAsia"/>
        </w:rPr>
        <w:t xml:space="preserve"> </w:t>
      </w:r>
      <w:r w:rsidRPr="00A0525B">
        <w:t>110</w:t>
      </w:r>
    </w:p>
    <w:p w:rsidR="0052000D" w:rsidRPr="00A0525B" w:rsidRDefault="0052000D" w:rsidP="000E0286"/>
    <w:p w:rsidR="0052000D" w:rsidRPr="00A0525B" w:rsidRDefault="00F92A20" w:rsidP="000E0286">
      <w:r w:rsidRPr="00A0525B">
        <w:rPr>
          <w:rFonts w:hint="eastAsia"/>
        </w:rPr>
        <w:t xml:space="preserve">The above graph shows the values of three calls as a function of time to maturity. </w:t>
      </w:r>
      <w:r w:rsidRPr="00A0525B">
        <w:t>The underlying prices for the three calls are 90,</w:t>
      </w:r>
      <w:r w:rsidR="00C71B5C" w:rsidRPr="00A0525B">
        <w:rPr>
          <w:rFonts w:hint="eastAsia"/>
        </w:rPr>
        <w:t xml:space="preserve"> </w:t>
      </w:r>
      <w:r w:rsidRPr="00A0525B">
        <w:t>100,</w:t>
      </w:r>
      <w:r w:rsidR="00C71B5C" w:rsidRPr="00A0525B">
        <w:rPr>
          <w:rFonts w:hint="eastAsia"/>
        </w:rPr>
        <w:t xml:space="preserve"> and </w:t>
      </w:r>
      <w:r w:rsidRPr="00A0525B">
        <w:t>110 respectively, representing out-of-the-money, at-the-money</w:t>
      </w:r>
      <w:r w:rsidR="0052000D" w:rsidRPr="00A0525B">
        <w:t xml:space="preserve"> and in-the-money call options.</w:t>
      </w:r>
    </w:p>
    <w:p w:rsidR="00F92A20" w:rsidRPr="00A0525B" w:rsidRDefault="00F92A20" w:rsidP="000E0286">
      <w:r w:rsidRPr="00A0525B">
        <w:t>For out-of-the-money call option, its intrinsic value is 0, so it only has time value which gradually decreases over time. For in-the-money call option, a large part of its value is its intrinsic value, while its time value gradually decreases over time, hence it also gradually loses value over time. As for the at-the-money call option, its value consists of time value only. In the beginning, its value decreases gradually just like the other two options. However, when it is near maturity, time value decreases rapidly, so the option value also decreases quickly to 0.</w:t>
      </w:r>
    </w:p>
    <w:p w:rsidR="00A425FB" w:rsidRDefault="00A425FB">
      <w:pPr>
        <w:spacing w:after="200" w:line="276" w:lineRule="auto"/>
      </w:pP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5341"/>
        <w:gridCol w:w="5215"/>
      </w:tblGrid>
      <w:tr w:rsidR="0052000D" w:rsidRPr="00A0525B" w:rsidTr="00A425FB">
        <w:trPr>
          <w:jc w:val="center"/>
        </w:trPr>
        <w:tc>
          <w:tcPr>
            <w:tcW w:w="5341" w:type="dxa"/>
            <w:vAlign w:val="center"/>
          </w:tcPr>
          <w:p w:rsidR="0052000D" w:rsidRPr="00A0525B" w:rsidRDefault="0052000D" w:rsidP="0052000D">
            <w:pPr>
              <w:ind w:left="-90" w:right="-100"/>
              <w:jc w:val="center"/>
              <w:rPr>
                <w:szCs w:val="24"/>
              </w:rPr>
            </w:pPr>
            <w:r w:rsidRPr="00A0525B">
              <w:rPr>
                <w:rFonts w:hint="eastAsia"/>
                <w:noProof/>
              </w:rPr>
              <w:lastRenderedPageBreak/>
              <w:drawing>
                <wp:inline distT="0" distB="0" distL="0" distR="0" wp14:anchorId="0D58C31C" wp14:editId="2141BC93">
                  <wp:extent cx="3278038" cy="240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t1600.png"/>
                          <pic:cNvPicPr/>
                        </pic:nvPicPr>
                        <pic:blipFill rotWithShape="1">
                          <a:blip r:embed="rId26">
                            <a:extLst>
                              <a:ext uri="{28A0092B-C50C-407E-A947-70E740481C1C}">
                                <a14:useLocalDpi xmlns:a14="http://schemas.microsoft.com/office/drawing/2010/main" val="0"/>
                              </a:ext>
                            </a:extLst>
                          </a:blip>
                          <a:srcRect l="5001" t="5410" r="4493"/>
                          <a:stretch/>
                        </pic:blipFill>
                        <pic:spPr bwMode="auto">
                          <a:xfrm>
                            <a:off x="0" y="0"/>
                            <a:ext cx="3300078" cy="2422952"/>
                          </a:xfrm>
                          <a:prstGeom prst="rect">
                            <a:avLst/>
                          </a:prstGeom>
                          <a:ln>
                            <a:noFill/>
                          </a:ln>
                          <a:extLst>
                            <a:ext uri="{53640926-AAD7-44D8-BBD7-CCE9431645EC}">
                              <a14:shadowObscured xmlns:a14="http://schemas.microsoft.com/office/drawing/2010/main"/>
                            </a:ext>
                          </a:extLst>
                        </pic:spPr>
                      </pic:pic>
                    </a:graphicData>
                  </a:graphic>
                </wp:inline>
              </w:drawing>
            </w:r>
          </w:p>
        </w:tc>
        <w:tc>
          <w:tcPr>
            <w:tcW w:w="5215" w:type="dxa"/>
            <w:vAlign w:val="center"/>
          </w:tcPr>
          <w:p w:rsidR="0052000D" w:rsidRPr="00A0525B" w:rsidRDefault="0052000D" w:rsidP="0052000D">
            <w:pPr>
              <w:ind w:left="-117" w:right="-104"/>
              <w:jc w:val="center"/>
              <w:rPr>
                <w:szCs w:val="24"/>
              </w:rPr>
            </w:pPr>
            <w:r w:rsidRPr="00A0525B">
              <w:rPr>
                <w:noProof/>
              </w:rPr>
              <w:drawing>
                <wp:inline distT="0" distB="0" distL="0" distR="0" wp14:anchorId="71EC1E1A" wp14:editId="0A4BCF53">
                  <wp:extent cx="3312544" cy="2516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1600T.png"/>
                          <pic:cNvPicPr/>
                        </pic:nvPicPr>
                        <pic:blipFill rotWithShape="1">
                          <a:blip r:embed="rId27">
                            <a:extLst>
                              <a:ext uri="{28A0092B-C50C-407E-A947-70E740481C1C}">
                                <a14:useLocalDpi xmlns:a14="http://schemas.microsoft.com/office/drawing/2010/main" val="0"/>
                              </a:ext>
                            </a:extLst>
                          </a:blip>
                          <a:srcRect l="5284" t="5507" r="6436"/>
                          <a:stretch/>
                        </pic:blipFill>
                        <pic:spPr bwMode="auto">
                          <a:xfrm>
                            <a:off x="0" y="0"/>
                            <a:ext cx="3331818" cy="2530911"/>
                          </a:xfrm>
                          <a:prstGeom prst="rect">
                            <a:avLst/>
                          </a:prstGeom>
                          <a:ln>
                            <a:noFill/>
                          </a:ln>
                          <a:extLst>
                            <a:ext uri="{53640926-AAD7-44D8-BBD7-CCE9431645EC}">
                              <a14:shadowObscured xmlns:a14="http://schemas.microsoft.com/office/drawing/2010/main"/>
                            </a:ext>
                          </a:extLst>
                        </pic:spPr>
                      </pic:pic>
                    </a:graphicData>
                  </a:graphic>
                </wp:inline>
              </w:drawing>
            </w:r>
          </w:p>
        </w:tc>
      </w:tr>
      <w:tr w:rsidR="0052000D" w:rsidRPr="00A0525B" w:rsidTr="00A425FB">
        <w:trPr>
          <w:jc w:val="center"/>
        </w:trPr>
        <w:tc>
          <w:tcPr>
            <w:tcW w:w="5341" w:type="dxa"/>
            <w:vAlign w:val="center"/>
          </w:tcPr>
          <w:p w:rsidR="0052000D" w:rsidRPr="00A0525B" w:rsidRDefault="0052000D" w:rsidP="0052000D">
            <w:pPr>
              <w:jc w:val="center"/>
              <w:rPr>
                <w:szCs w:val="24"/>
              </w:rPr>
            </w:pPr>
            <w:r w:rsidRPr="00A0525B">
              <w:rPr>
                <w:rFonts w:hint="eastAsia"/>
              </w:rPr>
              <w:t xml:space="preserve">Figure 17: </w:t>
            </w:r>
            <w:r w:rsidRPr="00A0525B">
              <w:t xml:space="preserve">Simulated Put </w:t>
            </w:r>
            <w:r w:rsidRPr="00A0525B">
              <w:rPr>
                <w:rFonts w:hint="eastAsia"/>
              </w:rPr>
              <w:t>Values</w:t>
            </w:r>
          </w:p>
        </w:tc>
        <w:tc>
          <w:tcPr>
            <w:tcW w:w="5215" w:type="dxa"/>
            <w:vAlign w:val="center"/>
          </w:tcPr>
          <w:p w:rsidR="0052000D" w:rsidRPr="00A0525B" w:rsidRDefault="0052000D" w:rsidP="0052000D">
            <w:pPr>
              <w:ind w:left="-122" w:right="-123"/>
              <w:jc w:val="center"/>
              <w:rPr>
                <w:szCs w:val="24"/>
              </w:rPr>
            </w:pPr>
            <w:r w:rsidRPr="00A0525B">
              <w:rPr>
                <w:rFonts w:hint="eastAsia"/>
              </w:rPr>
              <w:t xml:space="preserve">Figure 18: </w:t>
            </w:r>
            <w:r w:rsidRPr="00A0525B">
              <w:t xml:space="preserve">Simulated Put </w:t>
            </w:r>
            <w:r w:rsidRPr="00A0525B">
              <w:rPr>
                <w:rFonts w:hint="eastAsia"/>
              </w:rPr>
              <w:t>V</w:t>
            </w:r>
            <w:r w:rsidRPr="00A0525B">
              <w:t>alues at t</w:t>
            </w:r>
            <w:r w:rsidRPr="00A0525B">
              <w:rPr>
                <w:rFonts w:hint="eastAsia"/>
              </w:rPr>
              <w:t xml:space="preserve"> </w:t>
            </w:r>
            <w:r w:rsidRPr="00A0525B">
              <w:t>=</w:t>
            </w:r>
            <w:r w:rsidRPr="00A0525B">
              <w:rPr>
                <w:rFonts w:hint="eastAsia"/>
              </w:rPr>
              <w:t xml:space="preserve"> </w:t>
            </w:r>
            <w:r w:rsidRPr="00A0525B">
              <w:t>0</w:t>
            </w:r>
          </w:p>
        </w:tc>
      </w:tr>
    </w:tbl>
    <w:p w:rsidR="0052000D" w:rsidRPr="00A0525B" w:rsidRDefault="0052000D" w:rsidP="000E0286"/>
    <w:p w:rsidR="00F92A20" w:rsidRPr="00A0525B" w:rsidRDefault="00F92A20" w:rsidP="000E0286">
      <w:r w:rsidRPr="00A0525B">
        <w:t>T</w:t>
      </w:r>
      <w:r w:rsidRPr="00A0525B">
        <w:rPr>
          <w:rFonts w:hint="eastAsia"/>
        </w:rPr>
        <w:t>he graph</w:t>
      </w:r>
      <w:r w:rsidRPr="00A0525B">
        <w:t xml:space="preserve"> shows that the value of put option decreases with the underlying price. The value decreases at about the same rate as underlying for in-the-money puts, but only slightly decreases for out-of-the-money put options.</w:t>
      </w:r>
    </w:p>
    <w:p w:rsidR="0052000D" w:rsidRPr="00A0525B" w:rsidRDefault="0052000D" w:rsidP="000E0286"/>
    <w:p w:rsidR="00F92A20" w:rsidRPr="00A0525B" w:rsidRDefault="00F92A20" w:rsidP="000E0286">
      <w:pPr>
        <w:jc w:val="center"/>
      </w:pPr>
      <w:r w:rsidRPr="00A0525B">
        <w:rPr>
          <w:rFonts w:hint="eastAsia"/>
          <w:noProof/>
        </w:rPr>
        <w:drawing>
          <wp:inline distT="0" distB="0" distL="0" distR="0" wp14:anchorId="7DA6FFD1" wp14:editId="0AB0DDFB">
            <wp:extent cx="3654709" cy="2398143"/>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t1600S.png"/>
                    <pic:cNvPicPr/>
                  </pic:nvPicPr>
                  <pic:blipFill rotWithShape="1">
                    <a:blip r:embed="rId28">
                      <a:extLst>
                        <a:ext uri="{28A0092B-C50C-407E-A947-70E740481C1C}">
                          <a14:useLocalDpi xmlns:a14="http://schemas.microsoft.com/office/drawing/2010/main" val="0"/>
                        </a:ext>
                      </a:extLst>
                    </a:blip>
                    <a:srcRect l="5782"/>
                    <a:stretch/>
                  </pic:blipFill>
                  <pic:spPr bwMode="auto">
                    <a:xfrm>
                      <a:off x="0" y="0"/>
                      <a:ext cx="3671197" cy="2408962"/>
                    </a:xfrm>
                    <a:prstGeom prst="rect">
                      <a:avLst/>
                    </a:prstGeom>
                    <a:ln>
                      <a:noFill/>
                    </a:ln>
                    <a:extLst>
                      <a:ext uri="{53640926-AAD7-44D8-BBD7-CCE9431645EC}">
                        <a14:shadowObscured xmlns:a14="http://schemas.microsoft.com/office/drawing/2010/main"/>
                      </a:ext>
                    </a:extLst>
                  </pic:spPr>
                </pic:pic>
              </a:graphicData>
            </a:graphic>
          </wp:inline>
        </w:drawing>
      </w:r>
    </w:p>
    <w:p w:rsidR="00F92A20" w:rsidRPr="00A0525B" w:rsidRDefault="00F92A20" w:rsidP="000E0286">
      <w:pPr>
        <w:jc w:val="center"/>
      </w:pPr>
      <w:r w:rsidRPr="00A0525B">
        <w:rPr>
          <w:rFonts w:hint="eastAsia"/>
        </w:rPr>
        <w:t xml:space="preserve">Figure </w:t>
      </w:r>
      <w:r w:rsidR="0052000D" w:rsidRPr="00A0525B">
        <w:rPr>
          <w:rFonts w:hint="eastAsia"/>
        </w:rPr>
        <w:t>19</w:t>
      </w:r>
      <w:r w:rsidRPr="00A0525B">
        <w:rPr>
          <w:rFonts w:hint="eastAsia"/>
        </w:rPr>
        <w:t xml:space="preserve">: Simulated </w:t>
      </w:r>
      <w:r w:rsidRPr="00A0525B">
        <w:t xml:space="preserve">Put </w:t>
      </w:r>
      <w:r w:rsidR="0052000D" w:rsidRPr="00A0525B">
        <w:rPr>
          <w:rFonts w:hint="eastAsia"/>
        </w:rPr>
        <w:t>V</w:t>
      </w:r>
      <w:r w:rsidRPr="00A0525B">
        <w:t>alues, S</w:t>
      </w:r>
      <w:r w:rsidR="0052000D" w:rsidRPr="00A0525B">
        <w:rPr>
          <w:rFonts w:hint="eastAsia"/>
        </w:rPr>
        <w:t xml:space="preserve"> </w:t>
      </w:r>
      <w:r w:rsidRPr="00A0525B">
        <w:t>=</w:t>
      </w:r>
      <w:r w:rsidR="0052000D" w:rsidRPr="00A0525B">
        <w:rPr>
          <w:rFonts w:hint="eastAsia"/>
        </w:rPr>
        <w:t xml:space="preserve"> </w:t>
      </w:r>
      <w:r w:rsidRPr="00A0525B">
        <w:t>90,</w:t>
      </w:r>
      <w:r w:rsidR="0052000D" w:rsidRPr="00A0525B">
        <w:rPr>
          <w:rFonts w:hint="eastAsia"/>
        </w:rPr>
        <w:t xml:space="preserve"> </w:t>
      </w:r>
      <w:r w:rsidRPr="00A0525B">
        <w:t>100,</w:t>
      </w:r>
      <w:r w:rsidR="0052000D" w:rsidRPr="00A0525B">
        <w:rPr>
          <w:rFonts w:hint="eastAsia"/>
        </w:rPr>
        <w:t xml:space="preserve"> </w:t>
      </w:r>
      <w:r w:rsidRPr="00A0525B">
        <w:t>110</w:t>
      </w:r>
    </w:p>
    <w:p w:rsidR="00F92A20" w:rsidRPr="00A0525B" w:rsidRDefault="00F92A20" w:rsidP="000E0286">
      <w:r w:rsidRPr="00A0525B">
        <w:t>Again, the</w:t>
      </w:r>
      <w:r w:rsidRPr="00A0525B">
        <w:rPr>
          <w:rFonts w:hint="eastAsia"/>
        </w:rPr>
        <w:t xml:space="preserve"> graph shows the values of </w:t>
      </w:r>
      <w:r w:rsidRPr="00A0525B">
        <w:t xml:space="preserve">the puts at S=90 (in-the-money), S=100 (at-the-money) and S=110 (out-of-the-money) as functions of time to maturity. Both the values of the out-of-the-money and the in-the-money put options gradually decrease to intrinsic value as time value decreases over time. Notice that the put value of the in-the-money option is slightly below intrinsic value just before maturity, due to time value of money and the fact that European puts cannot be exercised early. Similar to the case for call options, at-the-money put option loses its value gradually in the beginning but quickly near maturity. </w:t>
      </w:r>
    </w:p>
    <w:p w:rsidR="00D64ED2" w:rsidRPr="00A0525B" w:rsidRDefault="00D64ED2" w:rsidP="000E0286"/>
    <w:p w:rsidR="00F92A20" w:rsidRPr="00A0525B" w:rsidRDefault="00F92A20" w:rsidP="000E0286">
      <w:pPr>
        <w:rPr>
          <w:sz w:val="28"/>
          <w:szCs w:val="28"/>
          <w:u w:val="single"/>
        </w:rPr>
      </w:pPr>
      <w:r w:rsidRPr="00A0525B">
        <w:rPr>
          <w:rFonts w:hint="eastAsia"/>
          <w:sz w:val="28"/>
          <w:szCs w:val="28"/>
          <w:u w:val="single"/>
        </w:rPr>
        <w:t xml:space="preserve">3.2.4.3 </w:t>
      </w:r>
      <w:r w:rsidRPr="00A0525B">
        <w:rPr>
          <w:sz w:val="28"/>
          <w:szCs w:val="28"/>
          <w:u w:val="single"/>
        </w:rPr>
        <w:t xml:space="preserve">Value of Option with </w:t>
      </w:r>
      <w:r w:rsidR="002E0580" w:rsidRPr="00A0525B">
        <w:rPr>
          <w:rFonts w:hint="eastAsia"/>
          <w:sz w:val="28"/>
          <w:szCs w:val="28"/>
          <w:u w:val="single"/>
        </w:rPr>
        <w:t>R</w:t>
      </w:r>
      <w:r w:rsidRPr="00A0525B">
        <w:rPr>
          <w:sz w:val="28"/>
          <w:szCs w:val="28"/>
          <w:u w:val="single"/>
        </w:rPr>
        <w:t>espect to Strike Price</w:t>
      </w:r>
    </w:p>
    <w:p w:rsidR="00F92A20" w:rsidRPr="00A0525B" w:rsidRDefault="00F92A20" w:rsidP="000E0286">
      <w:r w:rsidRPr="00A0525B">
        <w:t>For call options, as strike price increases, the probability of the underlying price at maturity to be above strike price decreases, which means</w:t>
      </w:r>
      <w:r w:rsidR="002E0580" w:rsidRPr="00A0525B">
        <w:rPr>
          <w:rFonts w:hint="eastAsia"/>
        </w:rPr>
        <w:t xml:space="preserve"> that</w:t>
      </w:r>
      <w:r w:rsidRPr="00A0525B">
        <w:t xml:space="preserve"> the option is less likely to be in-the-money at maturity. Hence, the call option value decreases with strike price.</w:t>
      </w:r>
    </w:p>
    <w:p w:rsidR="00F92A20" w:rsidRPr="00A0525B" w:rsidRDefault="00F92A20" w:rsidP="000E0286">
      <w:r w:rsidRPr="00A0525B">
        <w:t xml:space="preserve">Based on the parameters in </w:t>
      </w:r>
      <w:r w:rsidR="00EA7A35" w:rsidRPr="00A0525B">
        <w:rPr>
          <w:rFonts w:hint="eastAsia"/>
        </w:rPr>
        <w:t>T</w:t>
      </w:r>
      <w:r w:rsidRPr="00A0525B">
        <w:t>able 1</w:t>
      </w:r>
      <w:r w:rsidR="0056548C" w:rsidRPr="00A0525B">
        <w:rPr>
          <w:rFonts w:hint="eastAsia"/>
        </w:rPr>
        <w:t>5</w:t>
      </w:r>
      <w:r w:rsidRPr="00A0525B">
        <w:t xml:space="preserve">, except for varying strike price (E), simulation with </w:t>
      </w:r>
      <w:r w:rsidR="00EA7A35" w:rsidRPr="00A0525B">
        <w:rPr>
          <w:rFonts w:hint="eastAsia"/>
        </w:rPr>
        <w:t xml:space="preserve">N = M = 1600 </w:t>
      </w:r>
      <w:r w:rsidRPr="00A0525B">
        <w:t>gives</w:t>
      </w:r>
      <w:r w:rsidR="00EA7A35" w:rsidRPr="00A0525B">
        <w:rPr>
          <w:rFonts w:hint="eastAsia"/>
        </w:rPr>
        <w:t xml:space="preserve"> Table 21</w:t>
      </w:r>
      <w:r w:rsidRPr="00A0525B">
        <w:t>:</w:t>
      </w:r>
    </w:p>
    <w:tbl>
      <w:tblPr>
        <w:tblStyle w:val="DarkList-Accent2"/>
        <w:tblW w:w="0" w:type="auto"/>
        <w:jc w:val="center"/>
        <w:tblLayout w:type="fixed"/>
        <w:tblLook w:val="0480" w:firstRow="0" w:lastRow="0" w:firstColumn="1" w:lastColumn="0" w:noHBand="0" w:noVBand="1"/>
      </w:tblPr>
      <w:tblGrid>
        <w:gridCol w:w="1278"/>
        <w:gridCol w:w="855"/>
        <w:gridCol w:w="855"/>
        <w:gridCol w:w="855"/>
        <w:gridCol w:w="855"/>
        <w:gridCol w:w="855"/>
        <w:gridCol w:w="855"/>
        <w:gridCol w:w="855"/>
        <w:gridCol w:w="855"/>
        <w:gridCol w:w="855"/>
        <w:gridCol w:w="855"/>
        <w:gridCol w:w="855"/>
      </w:tblGrid>
      <w:tr w:rsidR="00F92A20"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8" w:type="dxa"/>
          </w:tcPr>
          <w:p w:rsidR="00F92A20" w:rsidRPr="00A0525B" w:rsidRDefault="00F92A20" w:rsidP="00EA7A35">
            <w:pPr>
              <w:rPr>
                <w:sz w:val="22"/>
              </w:rPr>
            </w:pPr>
            <w:r w:rsidRPr="00A0525B">
              <w:rPr>
                <w:rFonts w:hint="eastAsia"/>
                <w:sz w:val="22"/>
              </w:rPr>
              <w:t>Strike Price</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90</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92</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94</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96</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98</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100</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102</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104</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106</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108</w:t>
            </w:r>
          </w:p>
        </w:tc>
        <w:tc>
          <w:tcPr>
            <w:tcW w:w="855" w:type="dxa"/>
          </w:tcPr>
          <w:p w:rsidR="00F92A20" w:rsidRPr="00A0525B" w:rsidRDefault="00F92A20" w:rsidP="00EA7A35">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110</w:t>
            </w:r>
          </w:p>
        </w:tc>
      </w:tr>
      <w:tr w:rsidR="00EA7A35"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78" w:type="dxa"/>
          </w:tcPr>
          <w:p w:rsidR="00F92A20" w:rsidRPr="00A0525B" w:rsidRDefault="00F92A20" w:rsidP="00EA7A35">
            <w:pPr>
              <w:rPr>
                <w:sz w:val="22"/>
              </w:rPr>
            </w:pPr>
            <w:r w:rsidRPr="00A0525B">
              <w:rPr>
                <w:rFonts w:hint="eastAsia"/>
                <w:sz w:val="22"/>
              </w:rPr>
              <w:t>Call value</w:t>
            </w:r>
          </w:p>
        </w:tc>
        <w:tc>
          <w:tcPr>
            <w:tcW w:w="855" w:type="dxa"/>
          </w:tcPr>
          <w:p w:rsidR="00F92A20" w:rsidRPr="00A0525B" w:rsidRDefault="00F92A20" w:rsidP="00DB7352">
            <w:pPr>
              <w:ind w:left="-108" w:right="-90"/>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14.8493</w:t>
            </w:r>
          </w:p>
        </w:tc>
        <w:tc>
          <w:tcPr>
            <w:tcW w:w="855" w:type="dxa"/>
          </w:tcPr>
          <w:p w:rsidR="00F92A20" w:rsidRPr="00A0525B" w:rsidRDefault="00F92A20" w:rsidP="00DB7352">
            <w:pPr>
              <w:ind w:left="-108" w:right="-108"/>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13.4903</w:t>
            </w:r>
          </w:p>
        </w:tc>
        <w:tc>
          <w:tcPr>
            <w:tcW w:w="855" w:type="dxa"/>
          </w:tcPr>
          <w:p w:rsidR="00F92A20" w:rsidRPr="00A0525B" w:rsidRDefault="00F92A20" w:rsidP="00DB7352">
            <w:pPr>
              <w:ind w:left="-108" w:right="-108"/>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12.1984</w:t>
            </w:r>
          </w:p>
        </w:tc>
        <w:tc>
          <w:tcPr>
            <w:tcW w:w="855" w:type="dxa"/>
          </w:tcPr>
          <w:p w:rsidR="00F92A20" w:rsidRPr="00A0525B" w:rsidRDefault="00F92A20" w:rsidP="00DB7352">
            <w:pPr>
              <w:ind w:left="-108" w:right="-108"/>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10.9766</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9.8273</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8.7524</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7.7529</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6.8292</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5.9811</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5.2073</w:t>
            </w:r>
          </w:p>
        </w:tc>
        <w:tc>
          <w:tcPr>
            <w:tcW w:w="855" w:type="dxa"/>
          </w:tcPr>
          <w:p w:rsidR="00F92A20" w:rsidRPr="00A0525B" w:rsidRDefault="00F92A20" w:rsidP="00EA7A35">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4.5061</w:t>
            </w:r>
          </w:p>
        </w:tc>
      </w:tr>
    </w:tbl>
    <w:p w:rsidR="00F92A20" w:rsidRPr="00A0525B" w:rsidRDefault="00F92A20" w:rsidP="000E0286">
      <w:pPr>
        <w:jc w:val="center"/>
      </w:pPr>
      <w:r w:rsidRPr="00A0525B">
        <w:rPr>
          <w:rFonts w:hint="eastAsia"/>
        </w:rPr>
        <w:t xml:space="preserve">Table </w:t>
      </w:r>
      <w:r w:rsidR="00EA7A35" w:rsidRPr="00A0525B">
        <w:rPr>
          <w:rFonts w:hint="eastAsia"/>
        </w:rPr>
        <w:t>21</w:t>
      </w:r>
      <w:r w:rsidRPr="00A0525B">
        <w:rPr>
          <w:rFonts w:hint="eastAsia"/>
        </w:rPr>
        <w:t xml:space="preserve">: Call </w:t>
      </w:r>
      <w:r w:rsidR="00EA7A35" w:rsidRPr="00A0525B">
        <w:rPr>
          <w:rFonts w:hint="eastAsia"/>
        </w:rPr>
        <w:t>Option Values, Strike Price from 90 to 110</w:t>
      </w:r>
    </w:p>
    <w:p w:rsidR="00A425FB" w:rsidRDefault="00A425FB">
      <w:pPr>
        <w:spacing w:after="200" w:line="276" w:lineRule="auto"/>
      </w:pPr>
      <w:r>
        <w:br w:type="page"/>
      </w:r>
    </w:p>
    <w:p w:rsidR="00F92A20" w:rsidRPr="00A0525B" w:rsidRDefault="00F92A20" w:rsidP="000E0286">
      <w:r w:rsidRPr="00A0525B">
        <w:rPr>
          <w:rFonts w:hint="eastAsia"/>
        </w:rPr>
        <w:lastRenderedPageBreak/>
        <w:t>As for put options</w:t>
      </w:r>
      <w:r w:rsidRPr="00A0525B">
        <w:t>, its value increases with strike price due to a higher probability for the option to be in-the-money at maturity.</w:t>
      </w:r>
    </w:p>
    <w:p w:rsidR="00F92A20" w:rsidRPr="00A0525B" w:rsidRDefault="00F92A20" w:rsidP="000E0286">
      <w:r w:rsidRPr="00A0525B">
        <w:t>Based on the same parameters, simulation gives</w:t>
      </w:r>
      <w:r w:rsidR="00EA7A35" w:rsidRPr="00A0525B">
        <w:rPr>
          <w:rFonts w:hint="eastAsia"/>
        </w:rPr>
        <w:t xml:space="preserve"> Table 22</w:t>
      </w:r>
      <w:r w:rsidRPr="00A0525B">
        <w:t>:</w:t>
      </w:r>
    </w:p>
    <w:tbl>
      <w:tblPr>
        <w:tblStyle w:val="DarkList-Accent2"/>
        <w:tblW w:w="0" w:type="auto"/>
        <w:jc w:val="center"/>
        <w:tblLook w:val="0480" w:firstRow="0" w:lastRow="0" w:firstColumn="1" w:lastColumn="0" w:noHBand="0" w:noVBand="1"/>
      </w:tblPr>
      <w:tblGrid>
        <w:gridCol w:w="1221"/>
        <w:gridCol w:w="830"/>
        <w:gridCol w:w="830"/>
        <w:gridCol w:w="830"/>
        <w:gridCol w:w="830"/>
        <w:gridCol w:w="830"/>
        <w:gridCol w:w="830"/>
        <w:gridCol w:w="830"/>
        <w:gridCol w:w="830"/>
        <w:gridCol w:w="830"/>
        <w:gridCol w:w="941"/>
        <w:gridCol w:w="941"/>
      </w:tblGrid>
      <w:tr w:rsidR="00F92A20"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rsidR="00F92A20" w:rsidRPr="00A0525B" w:rsidRDefault="00F92A20" w:rsidP="000E0286">
            <w:pPr>
              <w:rPr>
                <w:sz w:val="22"/>
              </w:rPr>
            </w:pPr>
            <w:r w:rsidRPr="00A0525B">
              <w:rPr>
                <w:rFonts w:hint="eastAsia"/>
                <w:sz w:val="22"/>
              </w:rPr>
              <w:t>Strike Price</w:t>
            </w:r>
          </w:p>
        </w:tc>
        <w:tc>
          <w:tcPr>
            <w:tcW w:w="830" w:type="dxa"/>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90</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92</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94</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96</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98</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100</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102</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104</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106</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108</w:t>
            </w:r>
          </w:p>
        </w:tc>
        <w:tc>
          <w:tcPr>
            <w:tcW w:w="0" w:type="auto"/>
          </w:tcPr>
          <w:p w:rsidR="00F92A20" w:rsidRPr="00A0525B" w:rsidRDefault="00F92A20" w:rsidP="00DB7352">
            <w:pPr>
              <w:jc w:val="center"/>
              <w:cnfStyle w:val="000000100000" w:firstRow="0" w:lastRow="0" w:firstColumn="0" w:lastColumn="0" w:oddVBand="0" w:evenVBand="0" w:oddHBand="1" w:evenHBand="0" w:firstRowFirstColumn="0" w:firstRowLastColumn="0" w:lastRowFirstColumn="0" w:lastRowLastColumn="0"/>
              <w:rPr>
                <w:sz w:val="22"/>
              </w:rPr>
            </w:pPr>
            <w:r w:rsidRPr="00A0525B">
              <w:rPr>
                <w:sz w:val="22"/>
              </w:rPr>
              <w:t>110</w:t>
            </w:r>
          </w:p>
        </w:tc>
      </w:tr>
      <w:tr w:rsidR="00F92A20"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1221" w:type="dxa"/>
          </w:tcPr>
          <w:p w:rsidR="00F92A20" w:rsidRPr="00A0525B" w:rsidRDefault="00F92A20" w:rsidP="000E0286">
            <w:pPr>
              <w:rPr>
                <w:sz w:val="22"/>
              </w:rPr>
            </w:pPr>
            <w:r w:rsidRPr="00A0525B">
              <w:rPr>
                <w:sz w:val="22"/>
              </w:rPr>
              <w:t>Put</w:t>
            </w:r>
            <w:r w:rsidRPr="00A0525B">
              <w:rPr>
                <w:rFonts w:hint="eastAsia"/>
                <w:sz w:val="22"/>
              </w:rPr>
              <w:t xml:space="preserve"> value</w:t>
            </w:r>
          </w:p>
        </w:tc>
        <w:tc>
          <w:tcPr>
            <w:tcW w:w="830" w:type="dxa"/>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3.3005</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3.8631</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4.4927</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5.1925</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5.9648</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6.8114</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7.7335</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8.7315</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9.8049</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10.9527</w:t>
            </w:r>
          </w:p>
        </w:tc>
        <w:tc>
          <w:tcPr>
            <w:tcW w:w="0" w:type="auto"/>
          </w:tcPr>
          <w:p w:rsidR="00F92A20" w:rsidRPr="00A0525B" w:rsidRDefault="00F92A20" w:rsidP="00DB7352">
            <w:pPr>
              <w:jc w:val="center"/>
              <w:cnfStyle w:val="000000000000" w:firstRow="0" w:lastRow="0" w:firstColumn="0" w:lastColumn="0" w:oddVBand="0" w:evenVBand="0" w:oddHBand="0" w:evenHBand="0" w:firstRowFirstColumn="0" w:firstRowLastColumn="0" w:lastRowFirstColumn="0" w:lastRowLastColumn="0"/>
              <w:rPr>
                <w:sz w:val="22"/>
              </w:rPr>
            </w:pPr>
            <w:r w:rsidRPr="00A0525B">
              <w:rPr>
                <w:sz w:val="22"/>
              </w:rPr>
              <w:t>12.1731</w:t>
            </w:r>
          </w:p>
        </w:tc>
      </w:tr>
    </w:tbl>
    <w:p w:rsidR="00F92A20" w:rsidRPr="00A0525B" w:rsidRDefault="00F92A20" w:rsidP="000E0286">
      <w:pPr>
        <w:jc w:val="center"/>
      </w:pPr>
      <w:r w:rsidRPr="00A0525B">
        <w:rPr>
          <w:rFonts w:hint="eastAsia"/>
        </w:rPr>
        <w:t xml:space="preserve">Table </w:t>
      </w:r>
      <w:r w:rsidRPr="00A0525B">
        <w:t>2</w:t>
      </w:r>
      <w:r w:rsidR="00EA7A35" w:rsidRPr="00A0525B">
        <w:rPr>
          <w:rFonts w:hint="eastAsia"/>
        </w:rPr>
        <w:t>2</w:t>
      </w:r>
      <w:r w:rsidRPr="00A0525B">
        <w:rPr>
          <w:rFonts w:hint="eastAsia"/>
        </w:rPr>
        <w:t xml:space="preserve">: </w:t>
      </w:r>
      <w:r w:rsidRPr="00A0525B">
        <w:t>Put</w:t>
      </w:r>
      <w:r w:rsidRPr="00A0525B">
        <w:rPr>
          <w:rFonts w:hint="eastAsia"/>
        </w:rPr>
        <w:t xml:space="preserve"> </w:t>
      </w:r>
      <w:r w:rsidR="00EA7A35" w:rsidRPr="00A0525B">
        <w:rPr>
          <w:rFonts w:hint="eastAsia"/>
        </w:rPr>
        <w:t>O</w:t>
      </w:r>
      <w:r w:rsidRPr="00A0525B">
        <w:rPr>
          <w:rFonts w:hint="eastAsia"/>
        </w:rPr>
        <w:t xml:space="preserve">ption </w:t>
      </w:r>
      <w:r w:rsidR="00EA7A35" w:rsidRPr="00A0525B">
        <w:rPr>
          <w:rFonts w:hint="eastAsia"/>
        </w:rPr>
        <w:t>V</w:t>
      </w:r>
      <w:r w:rsidRPr="00A0525B">
        <w:rPr>
          <w:rFonts w:hint="eastAsia"/>
        </w:rPr>
        <w:t xml:space="preserve">alues, </w:t>
      </w:r>
      <w:r w:rsidR="00EA7A35" w:rsidRPr="00A0525B">
        <w:rPr>
          <w:rFonts w:hint="eastAsia"/>
        </w:rPr>
        <w:t>S</w:t>
      </w:r>
      <w:r w:rsidRPr="00A0525B">
        <w:rPr>
          <w:rFonts w:hint="eastAsia"/>
        </w:rPr>
        <w:t xml:space="preserve">trike </w:t>
      </w:r>
      <w:r w:rsidR="00EA7A35" w:rsidRPr="00A0525B">
        <w:rPr>
          <w:rFonts w:hint="eastAsia"/>
        </w:rPr>
        <w:t>P</w:t>
      </w:r>
      <w:r w:rsidRPr="00A0525B">
        <w:rPr>
          <w:rFonts w:hint="eastAsia"/>
        </w:rPr>
        <w:t>rice from 90 to 110</w:t>
      </w:r>
    </w:p>
    <w:p w:rsidR="00F92A20" w:rsidRPr="00A0525B" w:rsidRDefault="00F92A20" w:rsidP="000E0286"/>
    <w:p w:rsidR="00DA05BA" w:rsidRPr="00A0525B" w:rsidRDefault="00DA05BA" w:rsidP="000E0286">
      <w:r w:rsidRPr="00A0525B">
        <w:rPr>
          <w:rFonts w:hint="eastAsia"/>
        </w:rPr>
        <w:t xml:space="preserve">Tables 21 to 22 are also available in sheet </w:t>
      </w:r>
      <w:r w:rsidRPr="00A0525B">
        <w:t>“Crank-Nicolson - Strike (3.2.4)”</w:t>
      </w:r>
      <w:r w:rsidRPr="00A0525B">
        <w:rPr>
          <w:rFonts w:hint="eastAsia"/>
        </w:rPr>
        <w:t xml:space="preserve"> of Calculations.xlsm.</w:t>
      </w:r>
    </w:p>
    <w:p w:rsidR="00DA05BA" w:rsidRDefault="00401651" w:rsidP="000E0286">
      <w:r>
        <w:rPr>
          <w:rFonts w:hint="eastAsia"/>
        </w:rPr>
        <w:t xml:space="preserve">The implementation for this part in MATLAB is available </w:t>
      </w:r>
      <w:r w:rsidR="00294E8E">
        <w:rPr>
          <w:rFonts w:hint="eastAsia"/>
        </w:rPr>
        <w:t>at</w:t>
      </w:r>
      <w:r>
        <w:rPr>
          <w:rFonts w:hint="eastAsia"/>
        </w:rPr>
        <w:t xml:space="preserve"> </w:t>
      </w:r>
      <w:r w:rsidRPr="00401651">
        <w:t>part</w:t>
      </w:r>
      <w:r w:rsidR="00294E8E">
        <w:rPr>
          <w:rFonts w:hint="eastAsia"/>
        </w:rPr>
        <w:t>3</w:t>
      </w:r>
      <w:r w:rsidRPr="00401651">
        <w:t>bStrike.m</w:t>
      </w:r>
      <w:r>
        <w:rPr>
          <w:rFonts w:hint="eastAsia"/>
        </w:rPr>
        <w:t>.</w:t>
      </w:r>
    </w:p>
    <w:p w:rsidR="00401651" w:rsidRPr="00A0525B" w:rsidRDefault="00401651" w:rsidP="000E0286"/>
    <w:p w:rsidR="00F92A20" w:rsidRPr="00A0525B" w:rsidRDefault="00F92A20" w:rsidP="000E0286">
      <w:pPr>
        <w:rPr>
          <w:sz w:val="28"/>
          <w:szCs w:val="28"/>
          <w:u w:val="single"/>
        </w:rPr>
      </w:pPr>
      <w:r w:rsidRPr="00A0525B">
        <w:rPr>
          <w:rFonts w:hint="eastAsia"/>
          <w:sz w:val="28"/>
          <w:szCs w:val="28"/>
          <w:u w:val="single"/>
        </w:rPr>
        <w:t>3.</w:t>
      </w:r>
      <w:r w:rsidRPr="00A0525B">
        <w:rPr>
          <w:sz w:val="28"/>
          <w:szCs w:val="28"/>
          <w:u w:val="single"/>
        </w:rPr>
        <w:t>3 Implied Volatility</w:t>
      </w:r>
    </w:p>
    <w:p w:rsidR="00F92A20" w:rsidRPr="00A0525B" w:rsidRDefault="00F92A20" w:rsidP="000E0286">
      <w:r w:rsidRPr="00A0525B">
        <w:t>From the Black-Scholes formula, it can be shown that given all other factors (S,</w:t>
      </w:r>
      <w:r w:rsidR="00EA7A35" w:rsidRPr="00A0525B">
        <w:rPr>
          <w:rFonts w:hint="eastAsia"/>
        </w:rPr>
        <w:t xml:space="preserve"> </w:t>
      </w:r>
      <w:r w:rsidRPr="00A0525B">
        <w:t>E,</w:t>
      </w:r>
      <w:r w:rsidR="00EA7A35" w:rsidRPr="00A0525B">
        <w:rPr>
          <w:rFonts w:hint="eastAsia"/>
        </w:rPr>
        <w:t xml:space="preserve"> </w:t>
      </w:r>
      <w:r w:rsidRPr="00A0525B">
        <w:t>r,</w:t>
      </w:r>
      <w:r w:rsidR="00EA7A35" w:rsidRPr="00A0525B">
        <w:rPr>
          <w:rFonts w:hint="eastAsia"/>
        </w:rPr>
        <w:t xml:space="preserve"> </w:t>
      </w:r>
      <w:r w:rsidRPr="00A0525B">
        <w:t>q,</w:t>
      </w:r>
      <w:r w:rsidR="00EA7A35" w:rsidRPr="00A0525B">
        <w:rPr>
          <w:rFonts w:hint="eastAsia"/>
        </w:rPr>
        <w:t xml:space="preserve"> </w:t>
      </w:r>
      <w:r w:rsidRPr="00A0525B">
        <w:t>T) fixed, option price is an increasing function of volatility (σ). Therefore, by numerical methods, volatility can be adjusted to a level that causes the option value given by the Black-Scholes formula to be equal to the actual price. This is known as the implied volatility, and it serves as a proxy for the future volatility of the underlying asset.</w:t>
      </w:r>
    </w:p>
    <w:p w:rsidR="00F92A20" w:rsidRPr="00A0525B" w:rsidRDefault="00F92A20" w:rsidP="000E0286">
      <w:r w:rsidRPr="00A0525B">
        <w:rPr>
          <w:rFonts w:hint="eastAsia"/>
        </w:rPr>
        <w:t>T</w:t>
      </w:r>
      <w:r w:rsidRPr="00A0525B">
        <w:t xml:space="preserve">he implied volatility for put options with parameters as in </w:t>
      </w:r>
      <w:r w:rsidR="00EA7A35" w:rsidRPr="00A0525B">
        <w:rPr>
          <w:rFonts w:hint="eastAsia"/>
        </w:rPr>
        <w:t>T</w:t>
      </w:r>
      <w:r w:rsidRPr="00A0525B">
        <w:t>able 1</w:t>
      </w:r>
      <w:r w:rsidR="00C41A72" w:rsidRPr="00A0525B">
        <w:rPr>
          <w:rFonts w:hint="eastAsia"/>
        </w:rPr>
        <w:t>5</w:t>
      </w:r>
      <w:r w:rsidRPr="00A0525B">
        <w:t>, except for varyi</w:t>
      </w:r>
      <w:r w:rsidR="00EA7A35" w:rsidRPr="00A0525B">
        <w:t>ng strike prices and maturities</w:t>
      </w:r>
      <w:r w:rsidR="00EA7A35" w:rsidRPr="00A0525B">
        <w:rPr>
          <w:rFonts w:hint="eastAsia"/>
        </w:rPr>
        <w:t>, are calculated with the assumption that</w:t>
      </w:r>
      <w:r w:rsidRPr="00A0525B">
        <w:t xml:space="preserve"> the price of an option equals to its simulated value with size of simulation</w:t>
      </w:r>
      <w:r w:rsidRPr="00A0525B">
        <w:rPr>
          <w:rFonts w:hint="eastAsia"/>
        </w:rPr>
        <w:t xml:space="preserve"> N = 1600 and M = 1600</w:t>
      </w:r>
      <w:r w:rsidR="00EA7A35" w:rsidRPr="00A0525B">
        <w:rPr>
          <w:rFonts w:hint="eastAsia"/>
        </w:rPr>
        <w:t>. The results are shown in Table 23</w:t>
      </w:r>
      <w:r w:rsidR="00202E9B" w:rsidRPr="00A0525B">
        <w:rPr>
          <w:rFonts w:hint="eastAsia"/>
        </w:rPr>
        <w:t xml:space="preserve"> and Figure 20</w:t>
      </w:r>
      <w:r w:rsidRPr="00A0525B">
        <w:t>:</w:t>
      </w:r>
    </w:p>
    <w:p w:rsidR="007664D1" w:rsidRPr="00A0525B" w:rsidRDefault="007664D1" w:rsidP="000E0286"/>
    <w:tbl>
      <w:tblPr>
        <w:tblStyle w:val="MediumShading2-Accent2"/>
        <w:tblW w:w="0" w:type="auto"/>
        <w:jc w:val="center"/>
        <w:tblLook w:val="0480" w:firstRow="0" w:lastRow="0" w:firstColumn="1" w:lastColumn="0" w:noHBand="0" w:noVBand="1"/>
      </w:tblPr>
      <w:tblGrid>
        <w:gridCol w:w="1392"/>
        <w:gridCol w:w="1007"/>
        <w:gridCol w:w="1007"/>
        <w:gridCol w:w="1007"/>
        <w:gridCol w:w="1007"/>
        <w:gridCol w:w="1007"/>
      </w:tblGrid>
      <w:tr w:rsidR="00F92A20" w:rsidRPr="00A0525B" w:rsidTr="007F4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92A20" w:rsidRPr="00A0525B" w:rsidRDefault="00F92A20" w:rsidP="000E0286">
            <w:r w:rsidRPr="00A0525B">
              <w:t>Strike Price</w:t>
            </w:r>
          </w:p>
        </w:tc>
        <w:tc>
          <w:tcPr>
            <w:tcW w:w="0" w:type="auto"/>
          </w:tcPr>
          <w:p w:rsidR="00F92A20" w:rsidRPr="00A0525B" w:rsidRDefault="00F92A20" w:rsidP="000E0286">
            <w:pPr>
              <w:jc w:val="center"/>
              <w:cnfStyle w:val="000000100000" w:firstRow="0" w:lastRow="0" w:firstColumn="0" w:lastColumn="0" w:oddVBand="0" w:evenVBand="0" w:oddHBand="1" w:evenHBand="0" w:firstRowFirstColumn="0" w:firstRowLastColumn="0" w:lastRowFirstColumn="0" w:lastRowLastColumn="0"/>
            </w:pPr>
            <w:r w:rsidRPr="00A0525B">
              <w:t>80</w:t>
            </w:r>
          </w:p>
        </w:tc>
        <w:tc>
          <w:tcPr>
            <w:tcW w:w="0" w:type="auto"/>
          </w:tcPr>
          <w:p w:rsidR="00F92A20" w:rsidRPr="00A0525B" w:rsidRDefault="00F92A20" w:rsidP="000E0286">
            <w:pPr>
              <w:jc w:val="center"/>
              <w:cnfStyle w:val="000000100000" w:firstRow="0" w:lastRow="0" w:firstColumn="0" w:lastColumn="0" w:oddVBand="0" w:evenVBand="0" w:oddHBand="1" w:evenHBand="0" w:firstRowFirstColumn="0" w:firstRowLastColumn="0" w:lastRowFirstColumn="0" w:lastRowLastColumn="0"/>
            </w:pPr>
            <w:r w:rsidRPr="00A0525B">
              <w:t>90</w:t>
            </w:r>
          </w:p>
        </w:tc>
        <w:tc>
          <w:tcPr>
            <w:tcW w:w="0" w:type="auto"/>
          </w:tcPr>
          <w:p w:rsidR="00F92A20" w:rsidRPr="00A0525B" w:rsidRDefault="00F92A20" w:rsidP="000E0286">
            <w:pPr>
              <w:jc w:val="center"/>
              <w:cnfStyle w:val="000000100000" w:firstRow="0" w:lastRow="0" w:firstColumn="0" w:lastColumn="0" w:oddVBand="0" w:evenVBand="0" w:oddHBand="1" w:evenHBand="0" w:firstRowFirstColumn="0" w:firstRowLastColumn="0" w:lastRowFirstColumn="0" w:lastRowLastColumn="0"/>
            </w:pPr>
            <w:r w:rsidRPr="00A0525B">
              <w:t>100</w:t>
            </w:r>
          </w:p>
        </w:tc>
        <w:tc>
          <w:tcPr>
            <w:tcW w:w="0" w:type="auto"/>
          </w:tcPr>
          <w:p w:rsidR="00F92A20" w:rsidRPr="00A0525B" w:rsidRDefault="00F92A20" w:rsidP="000E0286">
            <w:pPr>
              <w:jc w:val="center"/>
              <w:cnfStyle w:val="000000100000" w:firstRow="0" w:lastRow="0" w:firstColumn="0" w:lastColumn="0" w:oddVBand="0" w:evenVBand="0" w:oddHBand="1" w:evenHBand="0" w:firstRowFirstColumn="0" w:firstRowLastColumn="0" w:lastRowFirstColumn="0" w:lastRowLastColumn="0"/>
            </w:pPr>
            <w:r w:rsidRPr="00A0525B">
              <w:t>110</w:t>
            </w:r>
          </w:p>
        </w:tc>
        <w:tc>
          <w:tcPr>
            <w:tcW w:w="0" w:type="auto"/>
          </w:tcPr>
          <w:p w:rsidR="00F92A20" w:rsidRPr="00A0525B" w:rsidRDefault="00F92A20" w:rsidP="000E0286">
            <w:pPr>
              <w:jc w:val="center"/>
              <w:cnfStyle w:val="000000100000" w:firstRow="0" w:lastRow="0" w:firstColumn="0" w:lastColumn="0" w:oddVBand="0" w:evenVBand="0" w:oddHBand="1" w:evenHBand="0" w:firstRowFirstColumn="0" w:firstRowLastColumn="0" w:lastRowFirstColumn="0" w:lastRowLastColumn="0"/>
            </w:pPr>
            <w:r w:rsidRPr="00A0525B">
              <w:t>120</w:t>
            </w:r>
          </w:p>
        </w:tc>
      </w:tr>
      <w:tr w:rsidR="00F92A20" w:rsidRPr="00A0525B" w:rsidTr="007F4C5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92A20" w:rsidRPr="00A0525B" w:rsidRDefault="00F92A20" w:rsidP="000E0286">
            <w:r w:rsidRPr="00A0525B">
              <w:t>T=3 months</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0.22325</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0.21081</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0.20008</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0.19070</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0.18241</w:t>
            </w:r>
          </w:p>
        </w:tc>
      </w:tr>
      <w:tr w:rsidR="00F92A20" w:rsidRPr="00A0525B" w:rsidTr="007F4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92A20" w:rsidRPr="00A0525B" w:rsidRDefault="00F92A20" w:rsidP="000E0286">
            <w:r w:rsidRPr="00A0525B">
              <w:t>T=6 months</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0.22334</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0.21090</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0.20016</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0.19078</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0.18248</w:t>
            </w:r>
          </w:p>
        </w:tc>
      </w:tr>
      <w:tr w:rsidR="00F92A20" w:rsidRPr="00A0525B" w:rsidTr="007F4C5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92A20" w:rsidRPr="00A0525B" w:rsidRDefault="00F92A20" w:rsidP="000E0286">
            <w:r w:rsidRPr="00A0525B">
              <w:t>T=9 months</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0.22343</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0.21099</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0.20025</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0.19086</w:t>
            </w:r>
          </w:p>
        </w:tc>
        <w:tc>
          <w:tcPr>
            <w:tcW w:w="0" w:type="auto"/>
          </w:tcPr>
          <w:p w:rsidR="00F92A20" w:rsidRPr="00A0525B" w:rsidRDefault="00F92A20" w:rsidP="000E0286">
            <w:pPr>
              <w:cnfStyle w:val="000000000000" w:firstRow="0" w:lastRow="0" w:firstColumn="0" w:lastColumn="0" w:oddVBand="0" w:evenVBand="0" w:oddHBand="0" w:evenHBand="0" w:firstRowFirstColumn="0" w:firstRowLastColumn="0" w:lastRowFirstColumn="0" w:lastRowLastColumn="0"/>
            </w:pPr>
            <w:r w:rsidRPr="00A0525B">
              <w:t>0.18256</w:t>
            </w:r>
          </w:p>
        </w:tc>
      </w:tr>
      <w:tr w:rsidR="00F92A20" w:rsidRPr="00A0525B" w:rsidTr="007F4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92A20" w:rsidRPr="00A0525B" w:rsidRDefault="00F92A20" w:rsidP="000E0286">
            <w:r w:rsidRPr="00A0525B">
              <w:t>T=1 year</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0.22353</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0.21108</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0.20034</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0.19094</w:t>
            </w:r>
          </w:p>
        </w:tc>
        <w:tc>
          <w:tcPr>
            <w:tcW w:w="0" w:type="auto"/>
          </w:tcPr>
          <w:p w:rsidR="00F92A20" w:rsidRPr="00A0525B" w:rsidRDefault="00F92A20" w:rsidP="000E0286">
            <w:pPr>
              <w:cnfStyle w:val="000000100000" w:firstRow="0" w:lastRow="0" w:firstColumn="0" w:lastColumn="0" w:oddVBand="0" w:evenVBand="0" w:oddHBand="1" w:evenHBand="0" w:firstRowFirstColumn="0" w:firstRowLastColumn="0" w:lastRowFirstColumn="0" w:lastRowLastColumn="0"/>
            </w:pPr>
            <w:r w:rsidRPr="00A0525B">
              <w:t>0.18263</w:t>
            </w:r>
          </w:p>
        </w:tc>
      </w:tr>
    </w:tbl>
    <w:p w:rsidR="00F92A20" w:rsidRPr="00A0525B" w:rsidRDefault="00F92A20" w:rsidP="000E0286">
      <w:pPr>
        <w:jc w:val="center"/>
      </w:pPr>
      <w:r w:rsidRPr="00A0525B">
        <w:rPr>
          <w:rFonts w:hint="eastAsia"/>
        </w:rPr>
        <w:t>Table 2</w:t>
      </w:r>
      <w:r w:rsidR="00202E9B" w:rsidRPr="00A0525B">
        <w:rPr>
          <w:rFonts w:hint="eastAsia"/>
        </w:rPr>
        <w:t>3</w:t>
      </w:r>
      <w:r w:rsidRPr="00A0525B">
        <w:rPr>
          <w:rFonts w:hint="eastAsia"/>
        </w:rPr>
        <w:t>: Implied Volatilities of Put options</w:t>
      </w:r>
    </w:p>
    <w:p w:rsidR="007F4C5D" w:rsidRPr="00A0525B" w:rsidRDefault="007F4C5D" w:rsidP="000E0286">
      <w:pPr>
        <w:jc w:val="center"/>
      </w:pPr>
      <w:r w:rsidRPr="00A0525B">
        <w:rPr>
          <w:rFonts w:hint="eastAsia"/>
          <w:noProof/>
        </w:rPr>
        <w:drawing>
          <wp:inline distT="0" distB="0" distL="0" distR="0" wp14:anchorId="3E408C9F" wp14:editId="4D5F9092">
            <wp:extent cx="3588589" cy="2655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Vol.png"/>
                    <pic:cNvPicPr/>
                  </pic:nvPicPr>
                  <pic:blipFill rotWithShape="1">
                    <a:blip r:embed="rId29">
                      <a:extLst>
                        <a:ext uri="{28A0092B-C50C-407E-A947-70E740481C1C}">
                          <a14:useLocalDpi xmlns:a14="http://schemas.microsoft.com/office/drawing/2010/main" val="0"/>
                        </a:ext>
                      </a:extLst>
                    </a:blip>
                    <a:srcRect l="5757" r="5544"/>
                    <a:stretch/>
                  </pic:blipFill>
                  <pic:spPr bwMode="auto">
                    <a:xfrm>
                      <a:off x="0" y="0"/>
                      <a:ext cx="3611336" cy="2672699"/>
                    </a:xfrm>
                    <a:prstGeom prst="rect">
                      <a:avLst/>
                    </a:prstGeom>
                    <a:ln>
                      <a:noFill/>
                    </a:ln>
                    <a:extLst>
                      <a:ext uri="{53640926-AAD7-44D8-BBD7-CCE9431645EC}">
                        <a14:shadowObscured xmlns:a14="http://schemas.microsoft.com/office/drawing/2010/main"/>
                      </a:ext>
                    </a:extLst>
                  </pic:spPr>
                </pic:pic>
              </a:graphicData>
            </a:graphic>
          </wp:inline>
        </w:drawing>
      </w:r>
    </w:p>
    <w:p w:rsidR="007F4C5D" w:rsidRPr="00A0525B" w:rsidRDefault="007F4C5D" w:rsidP="000E0286">
      <w:pPr>
        <w:jc w:val="center"/>
      </w:pPr>
      <w:r w:rsidRPr="00A0525B">
        <w:rPr>
          <w:rFonts w:hint="eastAsia"/>
        </w:rPr>
        <w:t>Figure 2</w:t>
      </w:r>
      <w:r w:rsidR="00202E9B" w:rsidRPr="00A0525B">
        <w:rPr>
          <w:rFonts w:hint="eastAsia"/>
        </w:rPr>
        <w:t>0</w:t>
      </w:r>
      <w:r w:rsidRPr="00A0525B">
        <w:rPr>
          <w:rFonts w:hint="eastAsia"/>
        </w:rPr>
        <w:t xml:space="preserve">: Implied Volatilities </w:t>
      </w:r>
      <w:r w:rsidRPr="00A0525B">
        <w:t>of Put options</w:t>
      </w:r>
    </w:p>
    <w:p w:rsidR="007664D1" w:rsidRPr="00A0525B" w:rsidRDefault="007664D1" w:rsidP="000E0286"/>
    <w:p w:rsidR="007F4C5D" w:rsidRPr="00A0525B" w:rsidRDefault="007F4C5D" w:rsidP="000E0286">
      <w:r w:rsidRPr="00A0525B">
        <w:t>From the above, it can be observed that implied volatility decreases significantly as strike price increases. Also, it increases with time to maturity, but the scale of increase is very small compared to the changes in strike price.</w:t>
      </w:r>
    </w:p>
    <w:p w:rsidR="00F92A20" w:rsidRPr="00A0525B" w:rsidRDefault="00F92A20" w:rsidP="000E0286">
      <w:pPr>
        <w:rPr>
          <w:szCs w:val="24"/>
        </w:rPr>
      </w:pPr>
    </w:p>
    <w:p w:rsidR="00DA05BA" w:rsidRPr="00A0525B" w:rsidRDefault="00DA05BA" w:rsidP="000E0286">
      <w:pPr>
        <w:rPr>
          <w:szCs w:val="24"/>
        </w:rPr>
      </w:pPr>
      <w:r w:rsidRPr="00A0525B">
        <w:rPr>
          <w:rFonts w:hint="eastAsia"/>
          <w:szCs w:val="24"/>
        </w:rPr>
        <w:t xml:space="preserve">Table 23 is also available in sheet </w:t>
      </w:r>
      <w:r w:rsidRPr="00A0525B">
        <w:rPr>
          <w:szCs w:val="24"/>
        </w:rPr>
        <w:t>“Crank-Nicolson - ImpVol (3.2.4)”</w:t>
      </w:r>
      <w:r w:rsidRPr="00A0525B">
        <w:rPr>
          <w:rFonts w:hint="eastAsia"/>
          <w:szCs w:val="24"/>
        </w:rPr>
        <w:t xml:space="preserve"> of Calculations.xlsm.</w:t>
      </w:r>
    </w:p>
    <w:p w:rsidR="00D64ED2" w:rsidRPr="00401651" w:rsidRDefault="00401651" w:rsidP="000E0286">
      <w:pPr>
        <w:rPr>
          <w:szCs w:val="24"/>
        </w:rPr>
      </w:pPr>
      <w:r>
        <w:rPr>
          <w:rFonts w:hint="eastAsia"/>
          <w:szCs w:val="24"/>
        </w:rPr>
        <w:t xml:space="preserve">Implementation of this part in MATLAB is available </w:t>
      </w:r>
      <w:r w:rsidR="00294E8E">
        <w:rPr>
          <w:rFonts w:hint="eastAsia"/>
          <w:szCs w:val="24"/>
        </w:rPr>
        <w:t>at</w:t>
      </w:r>
      <w:r>
        <w:rPr>
          <w:rFonts w:hint="eastAsia"/>
          <w:szCs w:val="24"/>
        </w:rPr>
        <w:t xml:space="preserve"> </w:t>
      </w:r>
      <w:r w:rsidR="00294E8E">
        <w:rPr>
          <w:rFonts w:hint="eastAsia"/>
          <w:szCs w:val="24"/>
        </w:rPr>
        <w:t>part3cImpVol.m.</w:t>
      </w:r>
    </w:p>
    <w:p w:rsidR="00A425FB" w:rsidRDefault="00A425FB">
      <w:pPr>
        <w:spacing w:after="200" w:line="276" w:lineRule="auto"/>
        <w:rPr>
          <w:szCs w:val="24"/>
        </w:rPr>
      </w:pPr>
      <w:r>
        <w:rPr>
          <w:szCs w:val="24"/>
        </w:rPr>
        <w:br w:type="page"/>
      </w:r>
    </w:p>
    <w:p w:rsidR="006609F3" w:rsidRPr="00A0525B" w:rsidRDefault="001E1A91" w:rsidP="000E0286">
      <w:pPr>
        <w:rPr>
          <w:sz w:val="28"/>
          <w:szCs w:val="28"/>
          <w:u w:val="single"/>
        </w:rPr>
      </w:pPr>
      <w:r w:rsidRPr="00A0525B">
        <w:rPr>
          <w:rFonts w:hint="eastAsia"/>
          <w:sz w:val="28"/>
          <w:szCs w:val="28"/>
          <w:u w:val="single"/>
        </w:rPr>
        <w:lastRenderedPageBreak/>
        <w:t>3.</w:t>
      </w:r>
      <w:r w:rsidR="00F92A20" w:rsidRPr="00A0525B">
        <w:rPr>
          <w:rFonts w:hint="eastAsia"/>
          <w:sz w:val="28"/>
          <w:szCs w:val="28"/>
          <w:u w:val="single"/>
        </w:rPr>
        <w:t>4</w:t>
      </w:r>
      <w:r w:rsidR="006609F3" w:rsidRPr="00A0525B">
        <w:rPr>
          <w:rFonts w:hint="eastAsia"/>
          <w:sz w:val="28"/>
          <w:szCs w:val="28"/>
          <w:u w:val="single"/>
        </w:rPr>
        <w:t xml:space="preserve"> Alternative Method Using Forward PDE</w:t>
      </w:r>
    </w:p>
    <w:p w:rsidR="00C44B5B" w:rsidRPr="00A0525B" w:rsidRDefault="006609F3" w:rsidP="000E0286">
      <w:pPr>
        <w:rPr>
          <w:szCs w:val="24"/>
        </w:rPr>
      </w:pPr>
      <w:r w:rsidRPr="00A0525B">
        <w:rPr>
          <w:rFonts w:hint="eastAsia"/>
          <w:szCs w:val="24"/>
        </w:rPr>
        <w:t>Instead of the backward PDE used above, we can regard the initial European option value V(K, T; S</w:t>
      </w:r>
      <w:r w:rsidRPr="00A0525B">
        <w:rPr>
          <w:rFonts w:hint="eastAsia"/>
          <w:szCs w:val="24"/>
          <w:vertAlign w:val="subscript"/>
        </w:rPr>
        <w:t>0</w:t>
      </w:r>
      <w:r w:rsidRPr="00A0525B">
        <w:rPr>
          <w:rFonts w:hint="eastAsia"/>
          <w:szCs w:val="24"/>
        </w:rPr>
        <w:t>, 0) (i.e. S = S</w:t>
      </w:r>
      <w:r w:rsidRPr="00A0525B">
        <w:rPr>
          <w:rFonts w:hint="eastAsia"/>
          <w:szCs w:val="24"/>
          <w:vertAlign w:val="subscript"/>
        </w:rPr>
        <w:t>0</w:t>
      </w:r>
      <w:r w:rsidRPr="00A0525B">
        <w:rPr>
          <w:rFonts w:hint="eastAsia"/>
          <w:szCs w:val="24"/>
        </w:rPr>
        <w:t>, t = 0) as a function of strike price K and expiry T. It can be shown that this function satisfies the following forward PDE:</w:t>
      </w:r>
    </w:p>
    <w:p w:rsidR="006609F3" w:rsidRPr="00A0525B" w:rsidRDefault="00A33413" w:rsidP="000E0286">
      <w:pPr>
        <w:rPr>
          <w:szCs w:val="24"/>
        </w:rPr>
      </w:pPr>
      <m:oMathPara>
        <m:oMath>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∂T</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r>
            <m:rPr>
              <m:sty m:val="p"/>
            </m:rPr>
            <w:rPr>
              <w:rFonts w:ascii="Cambria Math" w:hAnsi="Cambria Math"/>
              <w:szCs w:val="24"/>
            </w:rPr>
            <m:t>σ</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K,T</m:t>
                  </m:r>
                </m:e>
              </m:d>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V</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K</m:t>
                  </m:r>
                </m:e>
                <m:sup>
                  <m:r>
                    <m:rPr>
                      <m:sty m:val="p"/>
                    </m:rPr>
                    <w:rPr>
                      <w:rFonts w:ascii="Cambria Math" w:hAnsi="Cambria Math"/>
                      <w:szCs w:val="24"/>
                    </w:rPr>
                    <m:t>2</m:t>
                  </m:r>
                </m:sup>
              </m:sSup>
            </m:den>
          </m:f>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r-q</m:t>
              </m:r>
            </m:e>
          </m:d>
          <m:r>
            <m:rPr>
              <m:sty m:val="p"/>
            </m:rPr>
            <w:rPr>
              <w:rFonts w:ascii="Cambria Math" w:hAnsi="Cambria Math"/>
              <w:szCs w:val="24"/>
            </w:rPr>
            <m:t>K</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∂K</m:t>
              </m:r>
            </m:den>
          </m:f>
          <m:r>
            <m:rPr>
              <m:sty m:val="p"/>
            </m:rPr>
            <w:rPr>
              <w:rFonts w:ascii="Cambria Math" w:hAnsi="Cambria Math"/>
              <w:szCs w:val="24"/>
            </w:rPr>
            <m:t>+qV=0</m:t>
          </m:r>
        </m:oMath>
      </m:oMathPara>
    </w:p>
    <w:p w:rsidR="006609F3" w:rsidRPr="00A0525B" w:rsidRDefault="006609F3" w:rsidP="000E0286">
      <w:pPr>
        <w:rPr>
          <w:szCs w:val="24"/>
        </w:rPr>
      </w:pPr>
      <w:r w:rsidRPr="00A0525B">
        <w:rPr>
          <w:rFonts w:hint="eastAsia"/>
          <w:szCs w:val="24"/>
        </w:rPr>
        <w:t xml:space="preserve">Since the coefficients of </w:t>
      </w:r>
      <m:oMath>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V</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T</m:t>
                </m:r>
              </m:e>
              <m:sup>
                <m:r>
                  <m:rPr>
                    <m:sty m:val="p"/>
                  </m:rPr>
                  <w:rPr>
                    <w:rFonts w:ascii="Cambria Math" w:hAnsi="Cambria Math"/>
                    <w:szCs w:val="24"/>
                  </w:rPr>
                  <m:t>2</m:t>
                </m:r>
              </m:sup>
            </m:sSup>
          </m:den>
        </m:f>
      </m:oMath>
      <w:r w:rsidRPr="00A0525B">
        <w:rPr>
          <w:rFonts w:hint="eastAsia"/>
          <w:szCs w:val="24"/>
        </w:rPr>
        <w:t xml:space="preserve"> and </w:t>
      </w:r>
      <m:oMath>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r>
              <m:rPr>
                <m:sty m:val="p"/>
              </m:rPr>
              <w:rPr>
                <w:rFonts w:ascii="Cambria Math" w:hAnsi="Cambria Math"/>
                <w:szCs w:val="24"/>
              </w:rPr>
              <m:t>V</m:t>
            </m:r>
          </m:num>
          <m:den>
            <m:r>
              <m:rPr>
                <m:sty m:val="p"/>
              </m:rPr>
              <w:rPr>
                <w:rFonts w:ascii="Cambria Math" w:hAnsi="Cambria Math"/>
                <w:szCs w:val="24"/>
              </w:rPr>
              <m:t>∂K∂T</m:t>
            </m:r>
          </m:den>
        </m:f>
      </m:oMath>
      <w:r w:rsidRPr="00A0525B">
        <w:rPr>
          <w:rFonts w:hint="eastAsia"/>
          <w:szCs w:val="24"/>
        </w:rPr>
        <w:t xml:space="preserve"> are both 0, this PDE is parabolic.</w:t>
      </w:r>
    </w:p>
    <w:p w:rsidR="006609F3" w:rsidRPr="00A0525B" w:rsidRDefault="00E866B0" w:rsidP="000E0286">
      <w:pPr>
        <w:rPr>
          <w:szCs w:val="24"/>
        </w:rPr>
      </w:pPr>
      <w:r w:rsidRPr="00A0525B">
        <w:rPr>
          <w:rFonts w:hint="eastAsia"/>
          <w:szCs w:val="24"/>
        </w:rPr>
        <w:t>Then, the initial condition</w:t>
      </w:r>
      <w:r w:rsidR="006609F3" w:rsidRPr="00A0525B">
        <w:rPr>
          <w:rFonts w:hint="eastAsia"/>
          <w:szCs w:val="24"/>
        </w:rPr>
        <w:t xml:space="preserve"> </w:t>
      </w:r>
      <w:r w:rsidRPr="00A0525B">
        <w:rPr>
          <w:rFonts w:hint="eastAsia"/>
          <w:szCs w:val="24"/>
        </w:rPr>
        <w:t>is</w:t>
      </w:r>
      <w:r w:rsidR="006609F3" w:rsidRPr="00A0525B">
        <w:rPr>
          <w:rFonts w:hint="eastAsia"/>
          <w:szCs w:val="24"/>
        </w:rPr>
        <w:t xml:space="preserve"> the value of V when T = 0 (i.e. value of V(K, 0; S</w:t>
      </w:r>
      <w:r w:rsidR="006609F3" w:rsidRPr="00A0525B">
        <w:rPr>
          <w:rFonts w:hint="eastAsia"/>
          <w:szCs w:val="24"/>
          <w:vertAlign w:val="subscript"/>
        </w:rPr>
        <w:t>0</w:t>
      </w:r>
      <w:r w:rsidR="006609F3" w:rsidRPr="00A0525B">
        <w:rPr>
          <w:rFonts w:hint="eastAsia"/>
          <w:szCs w:val="24"/>
        </w:rPr>
        <w:t>, 0)).</w:t>
      </w:r>
    </w:p>
    <w:p w:rsidR="006609F3" w:rsidRPr="00A0525B" w:rsidRDefault="006609F3" w:rsidP="000E0286">
      <w:pPr>
        <w:rPr>
          <w:szCs w:val="24"/>
        </w:rPr>
      </w:pPr>
      <w:r w:rsidRPr="00A0525B">
        <w:rPr>
          <w:rFonts w:hint="eastAsia"/>
          <w:szCs w:val="24"/>
        </w:rPr>
        <w:t xml:space="preserve">The boundary conditions </w:t>
      </w:r>
      <w:r w:rsidR="00E866B0" w:rsidRPr="00A0525B">
        <w:rPr>
          <w:rFonts w:hint="eastAsia"/>
          <w:szCs w:val="24"/>
        </w:rPr>
        <w:t>are</w:t>
      </w:r>
      <w:r w:rsidRPr="00A0525B">
        <w:rPr>
          <w:rFonts w:hint="eastAsia"/>
          <w:szCs w:val="24"/>
        </w:rPr>
        <w:t xml:space="preserve"> the value of V when K = 0 and K = L, where </w:t>
      </w:r>
      <w:r w:rsidR="00E866B0" w:rsidRPr="00A0525B">
        <w:rPr>
          <w:rFonts w:hint="eastAsia"/>
          <w:szCs w:val="24"/>
        </w:rPr>
        <w:t>L &gt; S</w:t>
      </w:r>
      <w:r w:rsidR="00E866B0" w:rsidRPr="00A0525B">
        <w:rPr>
          <w:rFonts w:hint="eastAsia"/>
          <w:szCs w:val="24"/>
          <w:vertAlign w:val="subscript"/>
        </w:rPr>
        <w:t>0</w:t>
      </w:r>
      <w:r w:rsidRPr="00A0525B">
        <w:rPr>
          <w:rFonts w:hint="eastAsia"/>
          <w:szCs w:val="24"/>
        </w:rPr>
        <w:t xml:space="preserve"> is the upper bound of </w:t>
      </w:r>
      <w:r w:rsidR="00E866B0" w:rsidRPr="00A0525B">
        <w:rPr>
          <w:rFonts w:hint="eastAsia"/>
          <w:szCs w:val="24"/>
        </w:rPr>
        <w:t>K</w:t>
      </w:r>
      <w:r w:rsidRPr="00A0525B">
        <w:rPr>
          <w:rFonts w:hint="eastAsia"/>
          <w:szCs w:val="24"/>
        </w:rPr>
        <w:t>.</w:t>
      </w:r>
    </w:p>
    <w:p w:rsidR="006609F3" w:rsidRPr="00A0525B" w:rsidRDefault="006609F3" w:rsidP="000E0286">
      <w:pPr>
        <w:rPr>
          <w:szCs w:val="24"/>
        </w:rPr>
      </w:pPr>
      <w:r w:rsidRPr="00A0525B">
        <w:rPr>
          <w:rFonts w:hint="eastAsia"/>
          <w:szCs w:val="24"/>
        </w:rPr>
        <w:t>(I.e. values of V(0, T; S</w:t>
      </w:r>
      <w:r w:rsidRPr="00A0525B">
        <w:rPr>
          <w:rFonts w:hint="eastAsia"/>
          <w:szCs w:val="24"/>
          <w:vertAlign w:val="subscript"/>
        </w:rPr>
        <w:t>0</w:t>
      </w:r>
      <w:r w:rsidRPr="00A0525B">
        <w:rPr>
          <w:rFonts w:hint="eastAsia"/>
          <w:szCs w:val="24"/>
        </w:rPr>
        <w:t>, 0) and V(L, T; S</w:t>
      </w:r>
      <w:r w:rsidRPr="00A0525B">
        <w:rPr>
          <w:rFonts w:hint="eastAsia"/>
          <w:szCs w:val="24"/>
          <w:vertAlign w:val="subscript"/>
        </w:rPr>
        <w:t>0</w:t>
      </w:r>
      <w:r w:rsidRPr="00A0525B">
        <w:rPr>
          <w:rFonts w:hint="eastAsia"/>
          <w:szCs w:val="24"/>
        </w:rPr>
        <w:t>, 0))</w:t>
      </w:r>
    </w:p>
    <w:p w:rsidR="00E866B0" w:rsidRPr="00A0525B" w:rsidRDefault="00E866B0" w:rsidP="000E0286">
      <w:pPr>
        <w:rPr>
          <w:szCs w:val="24"/>
        </w:rPr>
      </w:pPr>
      <w:r w:rsidRPr="00A0525B">
        <w:rPr>
          <w:rFonts w:hint="eastAsia"/>
          <w:szCs w:val="24"/>
        </w:rPr>
        <w:t>Clearly, when T = 0, the value of V is just the payoff; when K = 0, European put is worthless while European call simply worth the same as the current stock price; when K = L, European call is worthless while European put has the value of Le</w:t>
      </w:r>
      <w:r w:rsidRPr="00A0525B">
        <w:rPr>
          <w:rFonts w:hint="eastAsia"/>
          <w:szCs w:val="24"/>
          <w:vertAlign w:val="superscript"/>
        </w:rPr>
        <w:t>-rT</w:t>
      </w:r>
      <w:r w:rsidRPr="00A0525B">
        <w:rPr>
          <w:rFonts w:hint="eastAsia"/>
          <w:szCs w:val="24"/>
        </w:rPr>
        <w:t xml:space="preserve"> </w:t>
      </w:r>
      <w:r w:rsidRPr="00A0525B">
        <w:rPr>
          <w:szCs w:val="24"/>
        </w:rPr>
        <w:t>–</w:t>
      </w:r>
      <w:r w:rsidRPr="00A0525B">
        <w:rPr>
          <w:rFonts w:hint="eastAsia"/>
          <w:szCs w:val="24"/>
        </w:rPr>
        <w:t xml:space="preserve"> S</w:t>
      </w:r>
      <w:r w:rsidRPr="00A0525B">
        <w:rPr>
          <w:rFonts w:hint="eastAsia"/>
          <w:szCs w:val="24"/>
          <w:vertAlign w:val="subscript"/>
        </w:rPr>
        <w:t>0</w:t>
      </w:r>
      <w:r w:rsidRPr="00A0525B">
        <w:rPr>
          <w:rFonts w:hint="eastAsia"/>
          <w:szCs w:val="24"/>
        </w:rPr>
        <w:t>.</w:t>
      </w:r>
    </w:p>
    <w:p w:rsidR="00E866B0" w:rsidRPr="00A0525B" w:rsidRDefault="00E866B0" w:rsidP="000E0286">
      <w:pPr>
        <w:rPr>
          <w:szCs w:val="24"/>
        </w:rPr>
      </w:pPr>
    </w:p>
    <w:p w:rsidR="006609F3" w:rsidRPr="00A0525B" w:rsidRDefault="006609F3" w:rsidP="000E0286">
      <w:pPr>
        <w:rPr>
          <w:szCs w:val="24"/>
        </w:rPr>
      </w:pPr>
      <w:r w:rsidRPr="00A0525B">
        <w:rPr>
          <w:rFonts w:hint="eastAsia"/>
          <w:szCs w:val="24"/>
        </w:rPr>
        <w:t xml:space="preserve">The conditions are </w:t>
      </w:r>
      <w:r w:rsidR="00E866B0" w:rsidRPr="00A0525B">
        <w:rPr>
          <w:rFonts w:hint="eastAsia"/>
          <w:szCs w:val="24"/>
        </w:rPr>
        <w:t>summarized</w:t>
      </w:r>
      <w:r w:rsidRPr="00A0525B">
        <w:rPr>
          <w:rFonts w:hint="eastAsia"/>
          <w:szCs w:val="24"/>
        </w:rPr>
        <w:t xml:space="preserve"> in Table </w:t>
      </w:r>
      <w:r w:rsidR="008048AB" w:rsidRPr="00A0525B">
        <w:rPr>
          <w:rFonts w:hint="eastAsia"/>
          <w:szCs w:val="24"/>
        </w:rPr>
        <w:t>24</w:t>
      </w:r>
      <w:r w:rsidR="00E866B0" w:rsidRPr="00A0525B">
        <w:rPr>
          <w:rFonts w:hint="eastAsia"/>
          <w:szCs w:val="24"/>
        </w:rPr>
        <w:t>:</w:t>
      </w:r>
    </w:p>
    <w:tbl>
      <w:tblPr>
        <w:tblStyle w:val="MediumShading2-Accent1"/>
        <w:tblW w:w="0" w:type="auto"/>
        <w:jc w:val="center"/>
        <w:tblLook w:val="04A0" w:firstRow="1" w:lastRow="0" w:firstColumn="1" w:lastColumn="0" w:noHBand="0" w:noVBand="1"/>
      </w:tblPr>
      <w:tblGrid>
        <w:gridCol w:w="3561"/>
        <w:gridCol w:w="3561"/>
        <w:gridCol w:w="3561"/>
      </w:tblGrid>
      <w:tr w:rsidR="006609F3" w:rsidRPr="00A0525B" w:rsidTr="00A425F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1" w:type="dxa"/>
          </w:tcPr>
          <w:p w:rsidR="006609F3" w:rsidRPr="00A0525B" w:rsidRDefault="006609F3" w:rsidP="000E0286">
            <w:pPr>
              <w:jc w:val="center"/>
              <w:rPr>
                <w:szCs w:val="24"/>
              </w:rPr>
            </w:pPr>
          </w:p>
        </w:tc>
        <w:tc>
          <w:tcPr>
            <w:tcW w:w="3561" w:type="dxa"/>
          </w:tcPr>
          <w:p w:rsidR="006609F3" w:rsidRPr="00A0525B" w:rsidRDefault="006609F3" w:rsidP="000E0286">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rFonts w:hint="eastAsia"/>
                <w:szCs w:val="24"/>
              </w:rPr>
              <w:t>European Call</w:t>
            </w:r>
          </w:p>
        </w:tc>
        <w:tc>
          <w:tcPr>
            <w:tcW w:w="3561" w:type="dxa"/>
          </w:tcPr>
          <w:p w:rsidR="006609F3" w:rsidRPr="00A0525B" w:rsidRDefault="006609F3" w:rsidP="000E0286">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rFonts w:hint="eastAsia"/>
                <w:szCs w:val="24"/>
              </w:rPr>
              <w:t>European Put</w:t>
            </w:r>
          </w:p>
        </w:tc>
      </w:tr>
      <w:tr w:rsidR="00DB7352"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1" w:type="dxa"/>
          </w:tcPr>
          <w:p w:rsidR="00DB7352" w:rsidRPr="00A0525B" w:rsidRDefault="00DB7352" w:rsidP="000E0286">
            <w:pPr>
              <w:jc w:val="center"/>
              <w:rPr>
                <w:szCs w:val="24"/>
              </w:rPr>
            </w:pPr>
            <w:r w:rsidRPr="00A0525B">
              <w:rPr>
                <w:rFonts w:hint="eastAsia"/>
                <w:szCs w:val="24"/>
              </w:rPr>
              <w:t>Initial Condition</w:t>
            </w:r>
          </w:p>
        </w:tc>
        <w:tc>
          <w:tcPr>
            <w:tcW w:w="3561" w:type="dxa"/>
          </w:tcPr>
          <w:p w:rsidR="00DB7352" w:rsidRPr="00A0525B" w:rsidRDefault="00DB7352" w:rsidP="00585D04">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max(S</w:t>
            </w:r>
            <w:r w:rsidRPr="00A0525B">
              <w:rPr>
                <w:rFonts w:hint="eastAsia"/>
                <w:szCs w:val="24"/>
                <w:vertAlign w:val="subscript"/>
              </w:rPr>
              <w:t>0</w:t>
            </w:r>
            <w:r w:rsidRPr="00A0525B">
              <w:rPr>
                <w:rFonts w:hint="eastAsia"/>
                <w:szCs w:val="24"/>
              </w:rPr>
              <w:t xml:space="preserve"> </w:t>
            </w:r>
            <w:r w:rsidRPr="00A0525B">
              <w:rPr>
                <w:szCs w:val="24"/>
              </w:rPr>
              <w:t>–</w:t>
            </w:r>
            <w:r w:rsidRPr="00A0525B">
              <w:rPr>
                <w:rFonts w:hint="eastAsia"/>
                <w:szCs w:val="24"/>
              </w:rPr>
              <w:t xml:space="preserve"> K, 0)</w:t>
            </w:r>
          </w:p>
        </w:tc>
        <w:tc>
          <w:tcPr>
            <w:tcW w:w="3561" w:type="dxa"/>
          </w:tcPr>
          <w:p w:rsidR="00DB7352" w:rsidRPr="00A0525B" w:rsidRDefault="00DB7352" w:rsidP="00585D04">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 xml:space="preserve">max(K </w:t>
            </w:r>
            <w:r w:rsidRPr="00A0525B">
              <w:rPr>
                <w:szCs w:val="24"/>
              </w:rPr>
              <w:t>–</w:t>
            </w:r>
            <w:r w:rsidRPr="00A0525B">
              <w:rPr>
                <w:rFonts w:hint="eastAsia"/>
                <w:szCs w:val="24"/>
              </w:rPr>
              <w:t xml:space="preserve"> S</w:t>
            </w:r>
            <w:r w:rsidRPr="00A0525B">
              <w:rPr>
                <w:rFonts w:hint="eastAsia"/>
                <w:szCs w:val="24"/>
                <w:vertAlign w:val="subscript"/>
              </w:rPr>
              <w:t>0</w:t>
            </w:r>
            <w:r w:rsidRPr="00A0525B">
              <w:rPr>
                <w:rFonts w:hint="eastAsia"/>
                <w:szCs w:val="24"/>
              </w:rPr>
              <w:t>, 0)</w:t>
            </w:r>
          </w:p>
        </w:tc>
      </w:tr>
      <w:tr w:rsidR="006609F3" w:rsidRPr="00A0525B" w:rsidTr="00A425FB">
        <w:trPr>
          <w:jc w:val="center"/>
        </w:trPr>
        <w:tc>
          <w:tcPr>
            <w:cnfStyle w:val="001000000000" w:firstRow="0" w:lastRow="0" w:firstColumn="1" w:lastColumn="0" w:oddVBand="0" w:evenVBand="0" w:oddHBand="0" w:evenHBand="0" w:firstRowFirstColumn="0" w:firstRowLastColumn="0" w:lastRowFirstColumn="0" w:lastRowLastColumn="0"/>
            <w:tcW w:w="3561" w:type="dxa"/>
          </w:tcPr>
          <w:p w:rsidR="006609F3" w:rsidRPr="00A0525B" w:rsidRDefault="006609F3" w:rsidP="000E0286">
            <w:pPr>
              <w:jc w:val="center"/>
              <w:rPr>
                <w:szCs w:val="24"/>
              </w:rPr>
            </w:pPr>
            <w:r w:rsidRPr="00A0525B">
              <w:rPr>
                <w:rFonts w:hint="eastAsia"/>
                <w:szCs w:val="24"/>
              </w:rPr>
              <w:t>Boundary Condition (Lower)</w:t>
            </w:r>
          </w:p>
        </w:tc>
        <w:tc>
          <w:tcPr>
            <w:tcW w:w="3561" w:type="dxa"/>
          </w:tcPr>
          <w:p w:rsidR="006609F3" w:rsidRPr="00A0525B" w:rsidRDefault="006609F3" w:rsidP="000E0286">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S</w:t>
            </w:r>
            <w:r w:rsidRPr="00A0525B">
              <w:rPr>
                <w:rFonts w:hint="eastAsia"/>
                <w:szCs w:val="24"/>
                <w:vertAlign w:val="subscript"/>
              </w:rPr>
              <w:t>0</w:t>
            </w:r>
          </w:p>
        </w:tc>
        <w:tc>
          <w:tcPr>
            <w:tcW w:w="3561" w:type="dxa"/>
          </w:tcPr>
          <w:p w:rsidR="006609F3" w:rsidRPr="00A0525B" w:rsidRDefault="006609F3" w:rsidP="000E0286">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rFonts w:hint="eastAsia"/>
                <w:szCs w:val="24"/>
              </w:rPr>
              <w:t>0</w:t>
            </w:r>
          </w:p>
        </w:tc>
      </w:tr>
      <w:tr w:rsidR="006609F3" w:rsidRPr="00A0525B" w:rsidTr="00A425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1" w:type="dxa"/>
          </w:tcPr>
          <w:p w:rsidR="006609F3" w:rsidRPr="00A0525B" w:rsidRDefault="006609F3" w:rsidP="000E0286">
            <w:pPr>
              <w:jc w:val="center"/>
              <w:rPr>
                <w:szCs w:val="24"/>
              </w:rPr>
            </w:pPr>
            <w:r w:rsidRPr="00A0525B">
              <w:rPr>
                <w:rFonts w:hint="eastAsia"/>
                <w:szCs w:val="24"/>
              </w:rPr>
              <w:t>Boundary Condition (Upper)</w:t>
            </w:r>
          </w:p>
        </w:tc>
        <w:tc>
          <w:tcPr>
            <w:tcW w:w="3561" w:type="dxa"/>
          </w:tcPr>
          <w:p w:rsidR="006609F3" w:rsidRPr="00A0525B" w:rsidRDefault="006609F3" w:rsidP="000E0286">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rFonts w:hint="eastAsia"/>
                <w:szCs w:val="24"/>
              </w:rPr>
              <w:t>0</w:t>
            </w:r>
          </w:p>
        </w:tc>
        <w:tc>
          <w:tcPr>
            <w:tcW w:w="3561" w:type="dxa"/>
          </w:tcPr>
          <w:p w:rsidR="006609F3" w:rsidRPr="00A0525B" w:rsidRDefault="006609F3" w:rsidP="000E0286">
            <w:pPr>
              <w:jc w:val="center"/>
              <w:cnfStyle w:val="000000100000" w:firstRow="0" w:lastRow="0" w:firstColumn="0" w:lastColumn="0" w:oddVBand="0" w:evenVBand="0" w:oddHBand="1" w:evenHBand="0" w:firstRowFirstColumn="0" w:firstRowLastColumn="0" w:lastRowFirstColumn="0" w:lastRowLastColumn="0"/>
              <w:rPr>
                <w:szCs w:val="24"/>
                <w:vertAlign w:val="superscript"/>
              </w:rPr>
            </w:pPr>
            <w:r w:rsidRPr="00A0525B">
              <w:rPr>
                <w:rFonts w:hint="eastAsia"/>
                <w:szCs w:val="24"/>
              </w:rPr>
              <w:t>L</w:t>
            </w:r>
            <w:r w:rsidR="00E866B0" w:rsidRPr="00A0525B">
              <w:rPr>
                <w:rFonts w:hint="eastAsia"/>
                <w:szCs w:val="24"/>
              </w:rPr>
              <w:t>e</w:t>
            </w:r>
            <w:r w:rsidR="00E866B0" w:rsidRPr="00A0525B">
              <w:rPr>
                <w:rFonts w:hint="eastAsia"/>
                <w:szCs w:val="24"/>
                <w:vertAlign w:val="superscript"/>
              </w:rPr>
              <w:t>-rT</w:t>
            </w:r>
            <w:r w:rsidRPr="00A0525B">
              <w:rPr>
                <w:rFonts w:hint="eastAsia"/>
                <w:szCs w:val="24"/>
              </w:rPr>
              <w:t xml:space="preserve"> </w:t>
            </w:r>
            <w:r w:rsidRPr="00A0525B">
              <w:rPr>
                <w:szCs w:val="24"/>
              </w:rPr>
              <w:t>–</w:t>
            </w:r>
            <w:r w:rsidRPr="00A0525B">
              <w:rPr>
                <w:rFonts w:hint="eastAsia"/>
                <w:szCs w:val="24"/>
              </w:rPr>
              <w:t xml:space="preserve"> S</w:t>
            </w:r>
            <w:r w:rsidRPr="00A0525B">
              <w:rPr>
                <w:rFonts w:hint="eastAsia"/>
                <w:szCs w:val="24"/>
                <w:vertAlign w:val="subscript"/>
              </w:rPr>
              <w:t>0</w:t>
            </w:r>
          </w:p>
        </w:tc>
      </w:tr>
    </w:tbl>
    <w:p w:rsidR="006609F3" w:rsidRPr="00A0525B" w:rsidRDefault="006609F3" w:rsidP="000E0286">
      <w:pPr>
        <w:jc w:val="center"/>
        <w:rPr>
          <w:szCs w:val="24"/>
        </w:rPr>
      </w:pPr>
      <w:r w:rsidRPr="00A0525B">
        <w:rPr>
          <w:rFonts w:hint="eastAsia"/>
          <w:szCs w:val="24"/>
        </w:rPr>
        <w:t xml:space="preserve">Table </w:t>
      </w:r>
      <w:r w:rsidR="008048AB" w:rsidRPr="00A0525B">
        <w:rPr>
          <w:rFonts w:hint="eastAsia"/>
          <w:szCs w:val="24"/>
        </w:rPr>
        <w:t>24</w:t>
      </w:r>
      <w:r w:rsidRPr="00A0525B">
        <w:rPr>
          <w:rFonts w:hint="eastAsia"/>
          <w:szCs w:val="24"/>
        </w:rPr>
        <w:t>: Initial Conditions and Boundary Conditions for the Forward Parabolic PDE</w:t>
      </w:r>
    </w:p>
    <w:p w:rsidR="006609F3" w:rsidRPr="00A0525B" w:rsidRDefault="006609F3" w:rsidP="000E0286">
      <w:pPr>
        <w:rPr>
          <w:szCs w:val="24"/>
        </w:rPr>
      </w:pPr>
    </w:p>
    <w:p w:rsidR="00E866B0" w:rsidRPr="00A0525B" w:rsidRDefault="00E866B0" w:rsidP="000E0286">
      <w:pPr>
        <w:rPr>
          <w:szCs w:val="24"/>
        </w:rPr>
      </w:pPr>
      <w:r w:rsidRPr="00A0525B">
        <w:rPr>
          <w:rFonts w:hint="eastAsia"/>
          <w:szCs w:val="24"/>
        </w:rPr>
        <w:t>Using this forward PDE, we can produce another MATLAB function, with the signature</w:t>
      </w:r>
    </w:p>
    <w:p w:rsidR="00E866B0" w:rsidRPr="00A0525B" w:rsidRDefault="00E866B0" w:rsidP="000E0286">
      <w:pPr>
        <w:jc w:val="center"/>
        <w:rPr>
          <w:rFonts w:ascii="Courier New" w:hAnsi="Courier New" w:cs="Courier New"/>
          <w:b/>
          <w:szCs w:val="24"/>
        </w:rPr>
      </w:pPr>
      <w:r w:rsidRPr="00A0525B">
        <w:rPr>
          <w:rFonts w:ascii="Courier New" w:hAnsi="Courier New" w:cs="Courier New"/>
          <w:b/>
          <w:szCs w:val="24"/>
        </w:rPr>
        <w:t>V = MyCallPut2(S</w:t>
      </w:r>
      <w:r w:rsidRPr="00A0525B">
        <w:rPr>
          <w:rFonts w:ascii="Courier New" w:hAnsi="Courier New" w:cs="Courier New"/>
          <w:b/>
          <w:szCs w:val="24"/>
          <w:vertAlign w:val="subscript"/>
        </w:rPr>
        <w:t>0</w:t>
      </w:r>
      <w:r w:rsidRPr="00A0525B">
        <w:rPr>
          <w:rFonts w:ascii="Courier New" w:hAnsi="Courier New" w:cs="Courier New"/>
          <w:b/>
          <w:szCs w:val="24"/>
        </w:rPr>
        <w:t>, r, q, flag)</w:t>
      </w:r>
    </w:p>
    <w:p w:rsidR="00E866B0" w:rsidRPr="00A0525B" w:rsidRDefault="00E866B0" w:rsidP="000E0286">
      <w:pPr>
        <w:rPr>
          <w:szCs w:val="24"/>
        </w:rPr>
      </w:pPr>
      <w:r w:rsidRPr="00A0525B">
        <w:rPr>
          <w:rFonts w:hint="eastAsia"/>
          <w:szCs w:val="24"/>
        </w:rPr>
        <w:t xml:space="preserve">which returns an </w:t>
      </w:r>
      <m:oMath>
        <m:d>
          <m:dPr>
            <m:ctrlPr>
              <w:rPr>
                <w:rFonts w:ascii="Cambria Math" w:hAnsi="Cambria Math"/>
                <w:szCs w:val="24"/>
              </w:rPr>
            </m:ctrlPr>
          </m:dPr>
          <m:e>
            <m:r>
              <m:rPr>
                <m:sty m:val="p"/>
              </m:rPr>
              <w:rPr>
                <w:rFonts w:ascii="Cambria Math" w:hAnsi="Cambria Math"/>
                <w:szCs w:val="24"/>
              </w:rPr>
              <m:t>N+1</m:t>
            </m:r>
          </m:e>
        </m:d>
        <m:r>
          <m:rPr>
            <m:sty m:val="p"/>
          </m:rPr>
          <w:rPr>
            <w:rFonts w:ascii="Cambria Math" w:hAnsi="Cambria Math"/>
            <w:szCs w:val="24"/>
          </w:rPr>
          <m:t>×(M+1)</m:t>
        </m:r>
      </m:oMath>
      <w:r w:rsidRPr="00A0525B">
        <w:rPr>
          <w:rFonts w:hint="eastAsia"/>
          <w:szCs w:val="24"/>
        </w:rPr>
        <w:t xml:space="preserve"> matrix of option values for different strike prices and maturities</w:t>
      </w:r>
      <w:r w:rsidR="00AB42A2" w:rsidRPr="00A0525B">
        <w:rPr>
          <w:rFonts w:hint="eastAsia"/>
          <w:szCs w:val="24"/>
        </w:rPr>
        <w:t xml:space="preserve"> at time 0, keeping initial underlying price constant.</w:t>
      </w:r>
    </w:p>
    <w:p w:rsidR="00AB42A2" w:rsidRPr="00A0525B" w:rsidRDefault="00AB42A2" w:rsidP="000E0286">
      <w:pPr>
        <w:rPr>
          <w:szCs w:val="24"/>
        </w:rPr>
      </w:pPr>
      <w:r w:rsidRPr="00A0525B">
        <w:rPr>
          <w:rFonts w:hint="eastAsia"/>
          <w:szCs w:val="24"/>
        </w:rPr>
        <w:t xml:space="preserve">On the other hand, the MATLAB function created in previous part returns an </w:t>
      </w:r>
      <m:oMath>
        <m:d>
          <m:dPr>
            <m:ctrlPr>
              <w:rPr>
                <w:rFonts w:ascii="Cambria Math" w:hAnsi="Cambria Math"/>
                <w:szCs w:val="24"/>
              </w:rPr>
            </m:ctrlPr>
          </m:dPr>
          <m:e>
            <m:r>
              <m:rPr>
                <m:sty m:val="p"/>
              </m:rPr>
              <w:rPr>
                <w:rFonts w:ascii="Cambria Math" w:hAnsi="Cambria Math"/>
                <w:szCs w:val="24"/>
              </w:rPr>
              <m:t>N+1</m:t>
            </m:r>
          </m:e>
        </m:d>
        <m:r>
          <m:rPr>
            <m:sty m:val="p"/>
          </m:rPr>
          <w:rPr>
            <w:rFonts w:ascii="Cambria Math" w:hAnsi="Cambria Math"/>
            <w:szCs w:val="24"/>
          </w:rPr>
          <m:t>×(M+1)</m:t>
        </m:r>
      </m:oMath>
      <w:r w:rsidRPr="00A0525B">
        <w:rPr>
          <w:rFonts w:hint="eastAsia"/>
          <w:szCs w:val="24"/>
        </w:rPr>
        <w:t xml:space="preserve"> matrix of option values for different initial underlying price and time to maturity, keeping strike price constant.</w:t>
      </w:r>
    </w:p>
    <w:p w:rsidR="00AB42A2" w:rsidRPr="00A0525B" w:rsidRDefault="00AB42A2" w:rsidP="000E0286">
      <w:pPr>
        <w:rPr>
          <w:szCs w:val="24"/>
        </w:rPr>
      </w:pPr>
      <w:r w:rsidRPr="00A0525B">
        <w:rPr>
          <w:rFonts w:hint="eastAsia"/>
          <w:szCs w:val="24"/>
        </w:rPr>
        <w:t>Hence, when the initial values of options for many different strike prices and maturities are needed, only 1 (or 2, if both call and put are needed) call of MyCallPut2 is required, but X (or 2X, if both call and put are needed) calls of MyCallPut2 are required, where X is the number of different strike prices. Hence, the forward PDE method is computationally more efficient.</w:t>
      </w:r>
    </w:p>
    <w:p w:rsidR="00AB42A2" w:rsidRPr="00A0525B" w:rsidRDefault="00AB42A2" w:rsidP="000E0286">
      <w:pPr>
        <w:rPr>
          <w:szCs w:val="24"/>
        </w:rPr>
      </w:pPr>
      <w:r w:rsidRPr="00A0525B">
        <w:rPr>
          <w:rFonts w:hint="eastAsia"/>
          <w:szCs w:val="24"/>
        </w:rPr>
        <w:t>On the other hand, when the initial as well as future option values for a single option are needed, only 1 or 2 calls of MyCallPut is required, while Y or 2Y calls of MyCallPut2 are required, where Y is the number of different maturities. Hence, the backward PDE method is computationally more efficient.</w:t>
      </w:r>
    </w:p>
    <w:p w:rsidR="00E866B0" w:rsidRPr="00A0525B" w:rsidRDefault="00E866B0" w:rsidP="000E0286">
      <w:pPr>
        <w:rPr>
          <w:szCs w:val="24"/>
        </w:rPr>
      </w:pPr>
    </w:p>
    <w:p w:rsidR="005D1A75" w:rsidRPr="00A0525B" w:rsidRDefault="005D1A75" w:rsidP="000E0286">
      <w:pPr>
        <w:rPr>
          <w:b/>
          <w:sz w:val="28"/>
          <w:szCs w:val="28"/>
        </w:rPr>
      </w:pPr>
      <w:r w:rsidRPr="00A0525B">
        <w:rPr>
          <w:b/>
          <w:sz w:val="28"/>
          <w:szCs w:val="28"/>
        </w:rPr>
        <w:t xml:space="preserve">4. Option Pricing </w:t>
      </w:r>
      <w:r w:rsidR="00C44B5B" w:rsidRPr="00A0525B">
        <w:rPr>
          <w:b/>
          <w:sz w:val="28"/>
          <w:szCs w:val="28"/>
        </w:rPr>
        <w:t xml:space="preserve">with </w:t>
      </w:r>
      <w:r w:rsidRPr="00A0525B">
        <w:rPr>
          <w:b/>
          <w:sz w:val="28"/>
          <w:szCs w:val="28"/>
        </w:rPr>
        <w:t>Monte Carlo Method</w:t>
      </w:r>
    </w:p>
    <w:p w:rsidR="00D53906" w:rsidRPr="00A0525B" w:rsidRDefault="00D53906" w:rsidP="000E0286">
      <w:pPr>
        <w:rPr>
          <w:szCs w:val="24"/>
        </w:rPr>
      </w:pPr>
      <w:r w:rsidRPr="00A0525B">
        <w:rPr>
          <w:rFonts w:hint="eastAsia"/>
          <w:szCs w:val="24"/>
        </w:rPr>
        <w:t>To investigate the pricing ability of Monte Carlo method further, we consider the valuation of various exotic options by Monte Carlo simulation, including pricing of barrier options, accumulators, and basket options.</w:t>
      </w:r>
    </w:p>
    <w:p w:rsidR="006E3CEA" w:rsidRPr="00A0525B" w:rsidRDefault="006E3CEA" w:rsidP="000E0286">
      <w:pPr>
        <w:rPr>
          <w:szCs w:val="24"/>
        </w:rPr>
      </w:pPr>
      <w:r w:rsidRPr="00A0525B">
        <w:rPr>
          <w:rFonts w:hint="eastAsia"/>
          <w:szCs w:val="24"/>
        </w:rPr>
        <w:t>In addition, we will analyze the performance of dynamic hedging strategy by Monte Carlo simulation and the finite difference method used in part 3.</w:t>
      </w:r>
    </w:p>
    <w:p w:rsidR="00A425FB" w:rsidRDefault="00A425FB">
      <w:pPr>
        <w:spacing w:after="200" w:line="276" w:lineRule="auto"/>
        <w:rPr>
          <w:szCs w:val="24"/>
        </w:rPr>
      </w:pPr>
      <w:r>
        <w:rPr>
          <w:szCs w:val="24"/>
        </w:rPr>
        <w:br w:type="page"/>
      </w:r>
    </w:p>
    <w:p w:rsidR="005D1A75" w:rsidRPr="00A0525B" w:rsidRDefault="005D1A75" w:rsidP="000E0286">
      <w:pPr>
        <w:rPr>
          <w:sz w:val="28"/>
          <w:szCs w:val="28"/>
          <w:u w:val="single"/>
        </w:rPr>
      </w:pPr>
      <w:r w:rsidRPr="00A0525B">
        <w:rPr>
          <w:sz w:val="28"/>
          <w:szCs w:val="28"/>
          <w:u w:val="single"/>
        </w:rPr>
        <w:lastRenderedPageBreak/>
        <w:t>4.1 Barrier Options</w:t>
      </w:r>
    </w:p>
    <w:p w:rsidR="009E1D84" w:rsidRDefault="009E1D84" w:rsidP="000E0286">
      <w:pPr>
        <w:rPr>
          <w:szCs w:val="24"/>
        </w:rPr>
      </w:pPr>
      <w:r w:rsidRPr="00A0525B">
        <w:rPr>
          <w:rFonts w:hint="eastAsia"/>
          <w:szCs w:val="24"/>
        </w:rPr>
        <w:t xml:space="preserve">For this part, we consider </w:t>
      </w:r>
      <w:r w:rsidR="00D9186B" w:rsidRPr="00A0525B">
        <w:rPr>
          <w:rFonts w:hint="eastAsia"/>
          <w:szCs w:val="24"/>
        </w:rPr>
        <w:t>a barrier</w:t>
      </w:r>
      <w:r w:rsidRPr="00A0525B">
        <w:rPr>
          <w:rFonts w:hint="eastAsia"/>
          <w:szCs w:val="24"/>
        </w:rPr>
        <w:t xml:space="preserve"> option</w:t>
      </w:r>
      <w:r w:rsidR="00D9186B" w:rsidRPr="00A0525B">
        <w:rPr>
          <w:rFonts w:hint="eastAsia"/>
          <w:szCs w:val="24"/>
        </w:rPr>
        <w:t xml:space="preserve">, with parameters as shown in Table </w:t>
      </w:r>
      <w:r w:rsidR="008048AB" w:rsidRPr="00A0525B">
        <w:rPr>
          <w:rFonts w:hint="eastAsia"/>
          <w:szCs w:val="24"/>
        </w:rPr>
        <w:t>25</w:t>
      </w:r>
      <w:r w:rsidRPr="00A0525B">
        <w:rPr>
          <w:rFonts w:hint="eastAsia"/>
          <w:szCs w:val="24"/>
        </w:rPr>
        <w:t>:</w:t>
      </w:r>
    </w:p>
    <w:p w:rsidR="00A425FB" w:rsidRPr="00A0525B" w:rsidRDefault="00A425FB" w:rsidP="000E0286">
      <w:pPr>
        <w:rPr>
          <w:szCs w:val="24"/>
        </w:rPr>
      </w:pPr>
    </w:p>
    <w:tbl>
      <w:tblPr>
        <w:tblStyle w:val="MediumGrid3-Accent3"/>
        <w:tblW w:w="5761" w:type="dxa"/>
        <w:jc w:val="center"/>
        <w:tblLook w:val="0480" w:firstRow="0" w:lastRow="0" w:firstColumn="1" w:lastColumn="0" w:noHBand="0" w:noVBand="1"/>
      </w:tblPr>
      <w:tblGrid>
        <w:gridCol w:w="2867"/>
        <w:gridCol w:w="2894"/>
      </w:tblGrid>
      <w:tr w:rsidR="009E1D84"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9E1D84"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Option Type</w:t>
            </w:r>
          </w:p>
        </w:tc>
        <w:tc>
          <w:tcPr>
            <w:tcW w:w="2894" w:type="dxa"/>
            <w:noWrap/>
          </w:tcPr>
          <w:p w:rsidR="009E1D84" w:rsidRPr="00A0525B" w:rsidRDefault="009E1D84"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European</w:t>
            </w:r>
            <w:r w:rsidR="007C150A" w:rsidRPr="00A0525B">
              <w:rPr>
                <w:rFonts w:ascii="Calibri" w:hAnsi="Calibri" w:cs="Times New Roman" w:hint="eastAsia"/>
                <w:color w:val="000000"/>
                <w:szCs w:val="24"/>
              </w:rPr>
              <w:t xml:space="preserve"> Up-And-Out</w:t>
            </w:r>
            <w:r w:rsidRPr="00A0525B">
              <w:rPr>
                <w:rFonts w:ascii="Calibri" w:eastAsia="Times New Roman" w:hAnsi="Calibri" w:cs="Times New Roman"/>
                <w:color w:val="000000"/>
                <w:szCs w:val="24"/>
                <w:lang w:eastAsia="zh-CN"/>
              </w:rPr>
              <w:t xml:space="preserve"> Call</w:t>
            </w:r>
          </w:p>
        </w:tc>
      </w:tr>
      <w:tr w:rsidR="009E1D84"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9E1D84"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Number of Assets: L</w:t>
            </w:r>
          </w:p>
        </w:tc>
        <w:tc>
          <w:tcPr>
            <w:tcW w:w="2894" w:type="dxa"/>
            <w:noWrap/>
          </w:tcPr>
          <w:p w:rsidR="009E1D84" w:rsidRPr="00A0525B" w:rsidRDefault="009E1D84"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2</w:t>
            </w:r>
          </w:p>
        </w:tc>
      </w:tr>
      <w:tr w:rsidR="009E1D84"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9E1D84"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Strike Price: K</w:t>
            </w:r>
          </w:p>
        </w:tc>
        <w:tc>
          <w:tcPr>
            <w:tcW w:w="2894" w:type="dxa"/>
            <w:noWrap/>
          </w:tcPr>
          <w:p w:rsidR="009E1D84" w:rsidRPr="00A0525B" w:rsidRDefault="007C150A"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90</w:t>
            </w:r>
          </w:p>
        </w:tc>
      </w:tr>
      <w:tr w:rsidR="007C150A"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7C150A" w:rsidRPr="00A0525B" w:rsidRDefault="007C150A" w:rsidP="000E0286">
            <w:pPr>
              <w:ind w:left="-93"/>
              <w:rPr>
                <w:rFonts w:ascii="Calibri" w:hAnsi="Calibri" w:cs="Times New Roman"/>
                <w:bCs w:val="0"/>
                <w:color w:val="000000"/>
                <w:szCs w:val="24"/>
              </w:rPr>
            </w:pPr>
            <w:r w:rsidRPr="00A0525B">
              <w:rPr>
                <w:rFonts w:ascii="Calibri" w:hAnsi="Calibri" w:cs="Times New Roman" w:hint="eastAsia"/>
                <w:bCs w:val="0"/>
                <w:color w:val="000000"/>
                <w:szCs w:val="24"/>
              </w:rPr>
              <w:t>Barrier Price: S</w:t>
            </w:r>
            <w:r w:rsidRPr="00A0525B">
              <w:rPr>
                <w:rFonts w:ascii="Calibri" w:hAnsi="Calibri" w:cs="Times New Roman" w:hint="eastAsia"/>
                <w:bCs w:val="0"/>
                <w:color w:val="000000"/>
                <w:szCs w:val="24"/>
                <w:vertAlign w:val="subscript"/>
              </w:rPr>
              <w:t>u</w:t>
            </w:r>
          </w:p>
        </w:tc>
        <w:tc>
          <w:tcPr>
            <w:tcW w:w="2894" w:type="dxa"/>
            <w:noWrap/>
          </w:tcPr>
          <w:p w:rsidR="007C150A" w:rsidRPr="00A0525B" w:rsidRDefault="007C150A"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120</w:t>
            </w:r>
          </w:p>
        </w:tc>
      </w:tr>
      <w:tr w:rsidR="009E1D84"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9E1D84"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Time to Expiry (in Years): T</w:t>
            </w:r>
          </w:p>
        </w:tc>
        <w:tc>
          <w:tcPr>
            <w:tcW w:w="2894" w:type="dxa"/>
            <w:noWrap/>
          </w:tcPr>
          <w:p w:rsidR="009E1D84" w:rsidRPr="00A0525B" w:rsidRDefault="009E1D84"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1</w:t>
            </w:r>
          </w:p>
        </w:tc>
      </w:tr>
      <w:tr w:rsidR="009E1D84"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7C150A" w:rsidP="000E0286">
            <w:pPr>
              <w:ind w:left="-93"/>
              <w:rPr>
                <w:rFonts w:ascii="Calibri" w:hAnsi="Calibri" w:cs="Times New Roman"/>
                <w:bCs w:val="0"/>
                <w:color w:val="000000"/>
                <w:szCs w:val="24"/>
              </w:rPr>
            </w:pPr>
            <w:r w:rsidRPr="00A0525B">
              <w:rPr>
                <w:rFonts w:ascii="Calibri" w:hAnsi="Calibri" w:cs="Times New Roman" w:hint="eastAsia"/>
                <w:bCs w:val="0"/>
                <w:color w:val="000000"/>
                <w:szCs w:val="24"/>
              </w:rPr>
              <w:t>Current Time: t</w:t>
            </w:r>
          </w:p>
        </w:tc>
        <w:tc>
          <w:tcPr>
            <w:tcW w:w="2894" w:type="dxa"/>
            <w:noWrap/>
          </w:tcPr>
          <w:p w:rsidR="009E1D84" w:rsidRPr="00A0525B" w:rsidRDefault="007C150A"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0</w:t>
            </w:r>
          </w:p>
        </w:tc>
      </w:tr>
      <w:tr w:rsidR="007C150A"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7C150A" w:rsidRPr="00A0525B" w:rsidRDefault="007C150A" w:rsidP="000E0286">
            <w:pPr>
              <w:ind w:left="-93"/>
              <w:rPr>
                <w:rFonts w:ascii="Calibri" w:hAnsi="Calibri" w:cs="Times New Roman"/>
                <w:bCs w:val="0"/>
                <w:color w:val="000000"/>
                <w:szCs w:val="24"/>
              </w:rPr>
            </w:pPr>
            <w:r w:rsidRPr="00A0525B">
              <w:rPr>
                <w:rFonts w:ascii="Calibri" w:hAnsi="Calibri" w:cs="Times New Roman" w:hint="eastAsia"/>
                <w:bCs w:val="0"/>
                <w:color w:val="000000"/>
                <w:szCs w:val="24"/>
              </w:rPr>
              <w:t xml:space="preserve">Volatility: </w:t>
            </w:r>
            <w:r w:rsidRPr="00A0525B">
              <w:rPr>
                <w:rFonts w:ascii="Calibri" w:hAnsi="Calibri" w:cs="Times New Roman"/>
                <w:bCs w:val="0"/>
                <w:color w:val="000000"/>
                <w:szCs w:val="24"/>
              </w:rPr>
              <w:t>σ</w:t>
            </w:r>
          </w:p>
        </w:tc>
        <w:tc>
          <w:tcPr>
            <w:tcW w:w="2894" w:type="dxa"/>
            <w:noWrap/>
          </w:tcPr>
          <w:p w:rsidR="007C150A" w:rsidRPr="00A0525B" w:rsidRDefault="007C150A"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20%</w:t>
            </w:r>
          </w:p>
        </w:tc>
      </w:tr>
      <w:tr w:rsidR="007C150A"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7C150A" w:rsidRPr="00A0525B" w:rsidRDefault="007C150A" w:rsidP="000E0286">
            <w:pPr>
              <w:ind w:left="-93"/>
              <w:rPr>
                <w:rFonts w:ascii="Calibri" w:hAnsi="Calibri" w:cs="Times New Roman"/>
                <w:bCs w:val="0"/>
                <w:color w:val="000000"/>
                <w:szCs w:val="24"/>
              </w:rPr>
            </w:pPr>
            <w:r w:rsidRPr="00A0525B">
              <w:rPr>
                <w:rFonts w:ascii="Calibri" w:hAnsi="Calibri" w:cs="Times New Roman" w:hint="eastAsia"/>
                <w:bCs w:val="0"/>
                <w:color w:val="000000"/>
                <w:szCs w:val="24"/>
              </w:rPr>
              <w:t xml:space="preserve">Expected Rate of Return: </w:t>
            </w:r>
            <w:r w:rsidRPr="00A0525B">
              <w:rPr>
                <w:rFonts w:ascii="Calibri" w:hAnsi="Calibri" w:cs="Times New Roman"/>
                <w:bCs w:val="0"/>
                <w:color w:val="000000"/>
                <w:szCs w:val="24"/>
              </w:rPr>
              <w:t>µ</w:t>
            </w:r>
          </w:p>
        </w:tc>
        <w:tc>
          <w:tcPr>
            <w:tcW w:w="2894" w:type="dxa"/>
            <w:noWrap/>
          </w:tcPr>
          <w:p w:rsidR="007C150A" w:rsidRPr="00A0525B" w:rsidRDefault="007C150A"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15%</w:t>
            </w:r>
          </w:p>
        </w:tc>
      </w:tr>
      <w:tr w:rsidR="009E1D84"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9E1D84" w:rsidRPr="00A0525B" w:rsidRDefault="009E1D84"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Risk-free Interest Rate: r</w:t>
            </w:r>
          </w:p>
        </w:tc>
        <w:tc>
          <w:tcPr>
            <w:tcW w:w="2894" w:type="dxa"/>
            <w:noWrap/>
          </w:tcPr>
          <w:p w:rsidR="009E1D84" w:rsidRPr="00A0525B" w:rsidRDefault="009E1D84"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5%</w:t>
            </w:r>
          </w:p>
        </w:tc>
      </w:tr>
      <w:tr w:rsidR="007C150A"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2867" w:type="dxa"/>
            <w:noWrap/>
          </w:tcPr>
          <w:p w:rsidR="007C150A" w:rsidRPr="00A0525B" w:rsidRDefault="007C150A" w:rsidP="000E0286">
            <w:pPr>
              <w:ind w:left="-93"/>
              <w:rPr>
                <w:rFonts w:ascii="Calibri" w:hAnsi="Calibri" w:cs="Times New Roman"/>
                <w:bCs w:val="0"/>
                <w:color w:val="000000"/>
                <w:szCs w:val="24"/>
              </w:rPr>
            </w:pPr>
            <w:r w:rsidRPr="00A0525B">
              <w:rPr>
                <w:rFonts w:ascii="Calibri" w:hAnsi="Calibri" w:cs="Times New Roman" w:hint="eastAsia"/>
                <w:bCs w:val="0"/>
                <w:color w:val="000000"/>
                <w:szCs w:val="24"/>
              </w:rPr>
              <w:t>Note</w:t>
            </w:r>
          </w:p>
        </w:tc>
        <w:tc>
          <w:tcPr>
            <w:tcW w:w="2894" w:type="dxa"/>
            <w:noWrap/>
          </w:tcPr>
          <w:p w:rsidR="007C150A" w:rsidRPr="00A0525B" w:rsidRDefault="00FB0887"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Cs w:val="24"/>
              </w:rPr>
            </w:pPr>
            <w:r w:rsidRPr="00A0525B">
              <w:rPr>
                <w:rFonts w:ascii="Calibri" w:hAnsi="Calibri" w:cs="Times New Roman" w:hint="eastAsia"/>
                <w:color w:val="000000"/>
                <w:szCs w:val="24"/>
              </w:rPr>
              <w:t>T</w:t>
            </w:r>
            <w:r w:rsidR="007C150A" w:rsidRPr="00A0525B">
              <w:rPr>
                <w:rFonts w:ascii="Calibri" w:hAnsi="Calibri" w:cs="Times New Roman" w:hint="eastAsia"/>
                <w:color w:val="000000"/>
                <w:szCs w:val="24"/>
              </w:rPr>
              <w:t>he barrier has not been reached at time 0.</w:t>
            </w:r>
          </w:p>
        </w:tc>
      </w:tr>
    </w:tbl>
    <w:p w:rsidR="007A66B0" w:rsidRPr="00A0525B" w:rsidRDefault="007A66B0" w:rsidP="000E0286">
      <w:pPr>
        <w:jc w:val="center"/>
        <w:rPr>
          <w:szCs w:val="24"/>
        </w:rPr>
      </w:pPr>
      <w:r w:rsidRPr="00A0525B">
        <w:rPr>
          <w:szCs w:val="24"/>
        </w:rPr>
        <w:t xml:space="preserve">Table </w:t>
      </w:r>
      <w:r w:rsidR="008048AB" w:rsidRPr="00A0525B">
        <w:rPr>
          <w:rFonts w:hint="eastAsia"/>
          <w:szCs w:val="24"/>
        </w:rPr>
        <w:t>25</w:t>
      </w:r>
      <w:r w:rsidRPr="00A0525B">
        <w:rPr>
          <w:szCs w:val="24"/>
        </w:rPr>
        <w:t xml:space="preserve">: Specification of the </w:t>
      </w:r>
      <w:r w:rsidRPr="00A0525B">
        <w:rPr>
          <w:rFonts w:hint="eastAsia"/>
          <w:szCs w:val="24"/>
        </w:rPr>
        <w:t>Barrier</w:t>
      </w:r>
      <w:r w:rsidRPr="00A0525B">
        <w:rPr>
          <w:szCs w:val="24"/>
        </w:rPr>
        <w:t xml:space="preserve"> Option</w:t>
      </w:r>
    </w:p>
    <w:p w:rsidR="007A66B0" w:rsidRPr="00A0525B" w:rsidRDefault="007A66B0" w:rsidP="000E0286">
      <w:pPr>
        <w:rPr>
          <w:szCs w:val="24"/>
        </w:rPr>
      </w:pPr>
    </w:p>
    <w:p w:rsidR="009E1D84" w:rsidRPr="00A0525B" w:rsidRDefault="00616D53" w:rsidP="000E0286">
      <w:pPr>
        <w:rPr>
          <w:szCs w:val="24"/>
        </w:rPr>
      </w:pPr>
      <w:r w:rsidRPr="00A0525B">
        <w:rPr>
          <w:rFonts w:hint="eastAsia"/>
          <w:szCs w:val="24"/>
        </w:rPr>
        <w:t>I.e. From t = 0 to T, if the stock price ever passes above the barrier, payoff = 0;</w:t>
      </w:r>
    </w:p>
    <w:p w:rsidR="00616D53" w:rsidRPr="00A0525B" w:rsidRDefault="00616D53" w:rsidP="000E0286">
      <w:pPr>
        <w:rPr>
          <w:szCs w:val="24"/>
        </w:rPr>
      </w:pPr>
      <w:r w:rsidRPr="00A0525B">
        <w:rPr>
          <w:rFonts w:hint="eastAsia"/>
          <w:szCs w:val="24"/>
        </w:rPr>
        <w:t>If the stock price never passed above the barrier, payoff is the same as the corresponding European call.</w:t>
      </w:r>
    </w:p>
    <w:p w:rsidR="00616D53" w:rsidRPr="00A0525B" w:rsidRDefault="00616D53" w:rsidP="000E0286">
      <w:pPr>
        <w:rPr>
          <w:szCs w:val="24"/>
        </w:rPr>
      </w:pPr>
    </w:p>
    <w:p w:rsidR="009E1D84" w:rsidRPr="00A0525B" w:rsidRDefault="007C150A" w:rsidP="000E0286">
      <w:pPr>
        <w:rPr>
          <w:sz w:val="28"/>
          <w:szCs w:val="28"/>
          <w:u w:val="single"/>
        </w:rPr>
      </w:pPr>
      <w:r w:rsidRPr="00A0525B">
        <w:rPr>
          <w:rFonts w:hint="eastAsia"/>
          <w:sz w:val="28"/>
          <w:szCs w:val="28"/>
          <w:u w:val="single"/>
        </w:rPr>
        <w:t>4.1.1 Analytic Formula of European Up-And-Out Call Option</w:t>
      </w:r>
    </w:p>
    <w:p w:rsidR="005D1A75" w:rsidRPr="00A0525B" w:rsidRDefault="00D9186B" w:rsidP="000E0286">
      <w:pPr>
        <w:rPr>
          <w:szCs w:val="24"/>
        </w:rPr>
      </w:pPr>
      <w:r w:rsidRPr="00A0525B">
        <w:rPr>
          <w:rFonts w:hint="eastAsia"/>
          <w:szCs w:val="24"/>
        </w:rPr>
        <w:t>The analytic solution of</w:t>
      </w:r>
      <w:r w:rsidR="005D1A75" w:rsidRPr="00A0525B">
        <w:rPr>
          <w:szCs w:val="24"/>
        </w:rPr>
        <w:t xml:space="preserve"> European up-and-out call option</w:t>
      </w:r>
      <w:r w:rsidRPr="00A0525B">
        <w:rPr>
          <w:rFonts w:hint="eastAsia"/>
          <w:szCs w:val="24"/>
        </w:rPr>
        <w:t xml:space="preserve"> value</w:t>
      </w:r>
      <w:r w:rsidR="005D1A75" w:rsidRPr="00A0525B">
        <w:rPr>
          <w:szCs w:val="24"/>
        </w:rPr>
        <w:t xml:space="preserve"> is</w:t>
      </w:r>
    </w:p>
    <w:p w:rsidR="005D1A75" w:rsidRPr="00A0525B" w:rsidRDefault="00A33413" w:rsidP="000E0286">
      <w:pPr>
        <w:rPr>
          <w:szCs w:val="24"/>
        </w:rPr>
      </w:pPr>
      <m:oMathPara>
        <m:oMath>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out</m:t>
              </m:r>
            </m:sub>
          </m:sSub>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=S</m:t>
          </m:r>
          <m:d>
            <m:dPr>
              <m:ctrlPr>
                <w:rPr>
                  <w:rFonts w:ascii="Cambria Math" w:hAnsi="Cambria Math"/>
                  <w:szCs w:val="24"/>
                </w:rPr>
              </m:ctrlPr>
            </m:dPr>
            <m:e>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e>
              </m:d>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3</m:t>
                      </m:r>
                    </m:sub>
                  </m:sSub>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num>
                        <m:den>
                          <m:r>
                            <m:rPr>
                              <m:sty m:val="p"/>
                            </m:rPr>
                            <w:rPr>
                              <w:rFonts w:ascii="Cambria Math" w:hAnsi="Cambria Math"/>
                              <w:szCs w:val="24"/>
                            </w:rPr>
                            <m:t>S</m:t>
                          </m:r>
                        </m:den>
                      </m:f>
                    </m:e>
                  </m:d>
                </m:e>
                <m:sup>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2r</m:t>
                      </m:r>
                    </m:num>
                    <m:den>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den>
                  </m:f>
                </m:sup>
              </m:sSup>
              <m:d>
                <m:dPr>
                  <m:ctrlPr>
                    <w:rPr>
                      <w:rFonts w:ascii="Cambria Math" w:hAnsi="Cambria Math"/>
                      <w:szCs w:val="24"/>
                    </w:rPr>
                  </m:ctrlPr>
                </m:dPr>
                <m:e>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6</m:t>
                          </m:r>
                        </m:sub>
                      </m:sSub>
                    </m:e>
                  </m:d>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8</m:t>
                          </m:r>
                        </m:sub>
                      </m:sSub>
                    </m:e>
                  </m:d>
                </m:e>
              </m:d>
            </m:e>
          </m:d>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d>
                <m:dPr>
                  <m:ctrlPr>
                    <w:rPr>
                      <w:rFonts w:ascii="Cambria Math" w:hAnsi="Cambria Math"/>
                      <w:szCs w:val="24"/>
                    </w:rPr>
                  </m:ctrlPr>
                </m:dPr>
                <m:e>
                  <m:r>
                    <m:rPr>
                      <m:sty m:val="p"/>
                    </m:rPr>
                    <w:rPr>
                      <w:rFonts w:ascii="Cambria Math" w:hAnsi="Cambria Math"/>
                      <w:szCs w:val="24"/>
                    </w:rPr>
                    <m:t>T-t</m:t>
                  </m:r>
                </m:e>
              </m:d>
            </m:sup>
          </m:sSup>
          <m:d>
            <m:dPr>
              <m:ctrlPr>
                <w:rPr>
                  <w:rFonts w:ascii="Cambria Math" w:hAnsi="Cambria Math"/>
                  <w:szCs w:val="24"/>
                </w:rPr>
              </m:ctrlPr>
            </m:dPr>
            <m:e>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e>
              </m:d>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4</m:t>
                      </m:r>
                    </m:sub>
                  </m:sSub>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num>
                        <m:den>
                          <m:r>
                            <m:rPr>
                              <m:sty m:val="p"/>
                            </m:rPr>
                            <w:rPr>
                              <w:rFonts w:ascii="Cambria Math" w:hAnsi="Cambria Math"/>
                              <w:szCs w:val="24"/>
                            </w:rPr>
                            <m:t>S</m:t>
                          </m:r>
                        </m:den>
                      </m:f>
                    </m:e>
                  </m:d>
                </m:e>
                <m:sup>
                  <m:r>
                    <m:rPr>
                      <m:sty m:val="p"/>
                    </m:rPr>
                    <w:rPr>
                      <w:rFonts w:ascii="Cambria Math" w:hAnsi="Cambria Math"/>
                      <w:szCs w:val="24"/>
                    </w:rPr>
                    <m:t>-1+</m:t>
                  </m:r>
                  <m:f>
                    <m:fPr>
                      <m:ctrlPr>
                        <w:rPr>
                          <w:rFonts w:ascii="Cambria Math" w:hAnsi="Cambria Math"/>
                          <w:szCs w:val="24"/>
                        </w:rPr>
                      </m:ctrlPr>
                    </m:fPr>
                    <m:num>
                      <m:r>
                        <m:rPr>
                          <m:sty m:val="p"/>
                        </m:rPr>
                        <w:rPr>
                          <w:rFonts w:ascii="Cambria Math" w:hAnsi="Cambria Math"/>
                          <w:szCs w:val="24"/>
                        </w:rPr>
                        <m:t>2r</m:t>
                      </m:r>
                    </m:num>
                    <m:den>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den>
                  </m:f>
                </m:sup>
              </m:sSup>
              <m:d>
                <m:dPr>
                  <m:ctrlPr>
                    <w:rPr>
                      <w:rFonts w:ascii="Cambria Math" w:hAnsi="Cambria Math"/>
                      <w:szCs w:val="24"/>
                    </w:rPr>
                  </m:ctrlPr>
                </m:dPr>
                <m:e>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5</m:t>
                          </m:r>
                        </m:sub>
                      </m:sSub>
                    </m:e>
                  </m:d>
                  <m:r>
                    <m:rPr>
                      <m:scr m:val="script"/>
                      <m:sty m:val="p"/>
                    </m:rPr>
                    <w:rPr>
                      <w:rFonts w:ascii="Cambria Math" w:hAnsi="Cambria Math"/>
                      <w:szCs w:val="24"/>
                    </w:rPr>
                    <m:t>-N</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7</m:t>
                          </m:r>
                        </m:sub>
                      </m:sSub>
                    </m:e>
                  </m:d>
                </m:e>
              </m:d>
            </m:e>
          </m:d>
        </m:oMath>
      </m:oMathPara>
    </w:p>
    <w:p w:rsidR="005D1A75" w:rsidRPr="00A0525B" w:rsidRDefault="00A33413" w:rsidP="000E0286">
      <w:pPr>
        <w:rPr>
          <w:szCs w:val="24"/>
        </w:rPr>
      </w:pPr>
      <m:oMathPara>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r>
                            <m:rPr>
                              <m:sty m:val="p"/>
                            </m:rPr>
                            <w:rPr>
                              <w:rFonts w:ascii="Cambria Math" w:hAnsi="Cambria Math"/>
                              <w:szCs w:val="24"/>
                            </w:rPr>
                            <m:t>K</m:t>
                          </m:r>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r>
                            <m:rPr>
                              <m:sty m:val="p"/>
                            </m:rPr>
                            <w:rPr>
                              <w:rFonts w:ascii="Cambria Math" w:hAnsi="Cambria Math"/>
                              <w:szCs w:val="24"/>
                            </w:rPr>
                            <m:t>K</m:t>
                          </m:r>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3</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4</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5</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6</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m:t>
                          </m:r>
                        </m:num>
                        <m:den>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u</m:t>
                              </m:r>
                            </m:sub>
                          </m:sSub>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7</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SK</m:t>
                          </m:r>
                        </m:num>
                        <m:den>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u</m:t>
                              </m:r>
                            </m:sub>
                            <m:sup>
                              <m:r>
                                <m:rPr>
                                  <m:sty m:val="p"/>
                                </m:rPr>
                                <w:rPr>
                                  <w:rFonts w:ascii="Cambria Math" w:hAnsi="Cambria Math"/>
                                  <w:szCs w:val="24"/>
                                </w:rPr>
                                <m:t>2</m:t>
                              </m:r>
                            </m:sup>
                          </m:sSubSup>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(T-t)</m:t>
              </m:r>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8</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SK</m:t>
                          </m:r>
                        </m:num>
                        <m:den>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u</m:t>
                              </m:r>
                            </m:sub>
                            <m:sup>
                              <m:r>
                                <m:rPr>
                                  <m:sty m:val="p"/>
                                </m:rPr>
                                <w:rPr>
                                  <w:rFonts w:ascii="Cambria Math" w:hAnsi="Cambria Math"/>
                                  <w:szCs w:val="24"/>
                                </w:rPr>
                                <m:t>2</m:t>
                              </m:r>
                            </m:sup>
                          </m:sSubSup>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e>
              </m:d>
              <m:r>
                <m:rPr>
                  <m:sty m:val="p"/>
                </m:rPr>
                <w:rPr>
                  <w:rFonts w:ascii="Cambria Math" w:hAnsi="Cambria Math"/>
                  <w:szCs w:val="24"/>
                </w:rPr>
                <m:t>(T-t)</m:t>
              </m:r>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oMath>
      </m:oMathPara>
    </w:p>
    <w:p w:rsidR="00A425FB" w:rsidRDefault="00A425FB">
      <w:pPr>
        <w:spacing w:after="200" w:line="276" w:lineRule="auto"/>
        <w:rPr>
          <w:szCs w:val="24"/>
        </w:rPr>
      </w:pPr>
      <w:r>
        <w:rPr>
          <w:szCs w:val="24"/>
        </w:rPr>
        <w:br w:type="page"/>
      </w:r>
    </w:p>
    <w:p w:rsidR="005D1A75" w:rsidRPr="00A0525B" w:rsidRDefault="005D1A75" w:rsidP="000E0286">
      <w:pPr>
        <w:rPr>
          <w:szCs w:val="24"/>
        </w:rPr>
      </w:pPr>
      <w:r w:rsidRPr="00A0525B">
        <w:rPr>
          <w:szCs w:val="24"/>
        </w:rPr>
        <w:lastRenderedPageBreak/>
        <w:t xml:space="preserve">Then, implementing the analytic formula in MATLAB, we </w:t>
      </w:r>
      <w:r w:rsidR="00254B65" w:rsidRPr="00A0525B">
        <w:rPr>
          <w:rFonts w:hint="eastAsia"/>
          <w:szCs w:val="24"/>
        </w:rPr>
        <w:t xml:space="preserve">obtain Table </w:t>
      </w:r>
      <w:r w:rsidR="008048AB" w:rsidRPr="00A0525B">
        <w:rPr>
          <w:rFonts w:hint="eastAsia"/>
          <w:szCs w:val="24"/>
        </w:rPr>
        <w:t>26</w:t>
      </w:r>
      <w:r w:rsidR="00641428" w:rsidRPr="00A0525B">
        <w:rPr>
          <w:rFonts w:hint="eastAsia"/>
          <w:szCs w:val="24"/>
        </w:rPr>
        <w:t xml:space="preserve"> and Figure 21</w:t>
      </w:r>
      <w:r w:rsidR="007C150A" w:rsidRPr="00A0525B">
        <w:rPr>
          <w:rFonts w:hint="eastAsia"/>
          <w:szCs w:val="24"/>
        </w:rPr>
        <w:t>:</w:t>
      </w:r>
    </w:p>
    <w:p w:rsidR="007C150A" w:rsidRPr="00A0525B" w:rsidRDefault="007C150A" w:rsidP="000E0286">
      <w:pPr>
        <w:rPr>
          <w:szCs w:val="24"/>
        </w:rPr>
      </w:pPr>
    </w:p>
    <w:tbl>
      <w:tblPr>
        <w:tblW w:w="0" w:type="auto"/>
        <w:jc w:val="center"/>
        <w:tblLook w:val="0420" w:firstRow="1" w:lastRow="0" w:firstColumn="0" w:lastColumn="0" w:noHBand="0" w:noVBand="1"/>
      </w:tblPr>
      <w:tblGrid>
        <w:gridCol w:w="2840"/>
        <w:gridCol w:w="1648"/>
      </w:tblGrid>
      <w:tr w:rsidR="007C150A" w:rsidRPr="00A0525B" w:rsidTr="00FB0887">
        <w:trPr>
          <w:jc w:val="center"/>
        </w:trPr>
        <w:tc>
          <w:tcPr>
            <w:tcW w:w="0" w:type="auto"/>
            <w:tcBorders>
              <w:top w:val="single" w:sz="8" w:space="0" w:color="auto"/>
              <w:left w:val="single" w:sz="8" w:space="0" w:color="auto"/>
              <w:bottom w:val="single" w:sz="8" w:space="0" w:color="auto"/>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
                <w:bCs/>
                <w:color w:val="000000"/>
                <w:szCs w:val="24"/>
              </w:rPr>
            </w:pPr>
            <w:r w:rsidRPr="00A0525B">
              <w:rPr>
                <w:rFonts w:ascii="Calibri" w:eastAsia="Times New Roman" w:hAnsi="Calibri" w:cs="Times New Roman"/>
                <w:b/>
                <w:bCs/>
                <w:color w:val="000000"/>
                <w:szCs w:val="24"/>
              </w:rPr>
              <w:t>Initial Underlying Price: S0</w:t>
            </w:r>
          </w:p>
        </w:tc>
        <w:tc>
          <w:tcPr>
            <w:tcW w:w="0" w:type="auto"/>
            <w:tcBorders>
              <w:top w:val="single" w:sz="8" w:space="0" w:color="auto"/>
              <w:left w:val="nil"/>
              <w:bottom w:val="single" w:sz="8" w:space="0" w:color="auto"/>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
                <w:bCs/>
                <w:color w:val="000000"/>
                <w:szCs w:val="24"/>
              </w:rPr>
            </w:pPr>
            <w:r w:rsidRPr="00A0525B">
              <w:rPr>
                <w:rFonts w:ascii="Calibri" w:eastAsia="Times New Roman" w:hAnsi="Calibri" w:cs="Times New Roman"/>
                <w:b/>
                <w:bCs/>
                <w:color w:val="000000"/>
                <w:szCs w:val="24"/>
              </w:rPr>
              <w:t>Analytic Value</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80</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2.445796</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82</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2.762320</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84</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3.060266</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86</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3.328128</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88</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3.555146</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90</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3.731873</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92</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3.850638</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94</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3.905885</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96</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3.894375</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98</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3.815244</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100</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3.669940</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102</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3.462038</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104</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3.196967</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106</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2.881680</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108</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2.524279</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110</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2.133625</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112</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1.718963</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114</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1.289570</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116</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0.854439</w:t>
            </w:r>
          </w:p>
        </w:tc>
      </w:tr>
      <w:tr w:rsidR="007C150A" w:rsidRPr="00A0525B" w:rsidTr="00FB0887">
        <w:trPr>
          <w:jc w:val="center"/>
        </w:trPr>
        <w:tc>
          <w:tcPr>
            <w:tcW w:w="0" w:type="auto"/>
            <w:tcBorders>
              <w:top w:val="nil"/>
              <w:left w:val="single" w:sz="8" w:space="0" w:color="auto"/>
              <w:bottom w:val="nil"/>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118</w:t>
            </w:r>
          </w:p>
        </w:tc>
        <w:tc>
          <w:tcPr>
            <w:tcW w:w="0" w:type="auto"/>
            <w:tcBorders>
              <w:top w:val="nil"/>
              <w:left w:val="nil"/>
              <w:bottom w:val="nil"/>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0.422018</w:t>
            </w:r>
          </w:p>
        </w:tc>
      </w:tr>
      <w:tr w:rsidR="007C150A" w:rsidRPr="00A0525B" w:rsidTr="00FB0887">
        <w:trPr>
          <w:jc w:val="center"/>
        </w:trPr>
        <w:tc>
          <w:tcPr>
            <w:tcW w:w="0" w:type="auto"/>
            <w:tcBorders>
              <w:top w:val="nil"/>
              <w:left w:val="single" w:sz="8" w:space="0" w:color="auto"/>
              <w:bottom w:val="single" w:sz="8" w:space="0" w:color="auto"/>
              <w:right w:val="single" w:sz="8" w:space="0" w:color="auto"/>
            </w:tcBorders>
            <w:shd w:val="clear" w:color="000000" w:fill="92D05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120</w:t>
            </w:r>
          </w:p>
        </w:tc>
        <w:tc>
          <w:tcPr>
            <w:tcW w:w="0" w:type="auto"/>
            <w:tcBorders>
              <w:top w:val="nil"/>
              <w:left w:val="nil"/>
              <w:bottom w:val="single" w:sz="8" w:space="0" w:color="auto"/>
              <w:right w:val="single" w:sz="8" w:space="0" w:color="auto"/>
            </w:tcBorders>
            <w:shd w:val="clear" w:color="000000" w:fill="FFFF00"/>
            <w:noWrap/>
            <w:vAlign w:val="center"/>
            <w:hideMark/>
          </w:tcPr>
          <w:p w:rsidR="007C150A" w:rsidRPr="00A0525B" w:rsidRDefault="007C150A" w:rsidP="000E0286">
            <w:pPr>
              <w:jc w:val="center"/>
              <w:rPr>
                <w:rFonts w:ascii="Calibri" w:eastAsia="Times New Roman" w:hAnsi="Calibri" w:cs="Times New Roman"/>
                <w:bCs/>
                <w:color w:val="000000"/>
                <w:szCs w:val="24"/>
              </w:rPr>
            </w:pPr>
            <w:r w:rsidRPr="00A0525B">
              <w:rPr>
                <w:rFonts w:ascii="Calibri" w:eastAsia="Times New Roman" w:hAnsi="Calibri" w:cs="Times New Roman"/>
                <w:bCs/>
                <w:color w:val="000000"/>
                <w:szCs w:val="24"/>
              </w:rPr>
              <w:t>0.000000</w:t>
            </w:r>
          </w:p>
        </w:tc>
      </w:tr>
    </w:tbl>
    <w:p w:rsidR="007C150A" w:rsidRPr="00A0525B" w:rsidRDefault="007C150A" w:rsidP="000E0286">
      <w:pPr>
        <w:jc w:val="center"/>
        <w:rPr>
          <w:szCs w:val="24"/>
        </w:rPr>
      </w:pPr>
      <w:r w:rsidRPr="00A0525B">
        <w:rPr>
          <w:rFonts w:hint="eastAsia"/>
          <w:szCs w:val="24"/>
        </w:rPr>
        <w:t xml:space="preserve">Table </w:t>
      </w:r>
      <w:r w:rsidR="008048AB" w:rsidRPr="00A0525B">
        <w:rPr>
          <w:rFonts w:hint="eastAsia"/>
          <w:szCs w:val="24"/>
        </w:rPr>
        <w:t>26</w:t>
      </w:r>
      <w:r w:rsidRPr="00A0525B">
        <w:rPr>
          <w:rFonts w:hint="eastAsia"/>
          <w:szCs w:val="24"/>
        </w:rPr>
        <w:t>: Analytic Value of the European Up-</w:t>
      </w:r>
      <w:r w:rsidR="00CD68C9" w:rsidRPr="00A0525B">
        <w:rPr>
          <w:rFonts w:hint="eastAsia"/>
          <w:szCs w:val="24"/>
        </w:rPr>
        <w:t>a</w:t>
      </w:r>
      <w:r w:rsidRPr="00A0525B">
        <w:rPr>
          <w:rFonts w:hint="eastAsia"/>
          <w:szCs w:val="24"/>
        </w:rPr>
        <w:t>nd-Out Call with Different Initial Underlying Price</w:t>
      </w:r>
      <w:r w:rsidR="00C11D46" w:rsidRPr="00A0525B">
        <w:rPr>
          <w:rFonts w:hint="eastAsia"/>
          <w:szCs w:val="24"/>
        </w:rPr>
        <w:t xml:space="preserve"> (Selected)</w:t>
      </w:r>
    </w:p>
    <w:p w:rsidR="00436A8B" w:rsidRPr="00A0525B" w:rsidRDefault="00436A8B" w:rsidP="000E0286">
      <w:pPr>
        <w:rPr>
          <w:szCs w:val="24"/>
        </w:rPr>
      </w:pPr>
    </w:p>
    <w:p w:rsidR="005D1A75" w:rsidRPr="00A0525B" w:rsidRDefault="00C11D46" w:rsidP="000E0286">
      <w:pPr>
        <w:jc w:val="center"/>
        <w:rPr>
          <w:szCs w:val="24"/>
        </w:rPr>
      </w:pPr>
      <w:r w:rsidRPr="00A0525B">
        <w:rPr>
          <w:noProof/>
          <w:szCs w:val="24"/>
        </w:rPr>
        <w:drawing>
          <wp:inline distT="0" distB="0" distL="0" distR="0" wp14:anchorId="6639FE96" wp14:editId="59E8C09E">
            <wp:extent cx="5569029" cy="3355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9582" cy="3356008"/>
                    </a:xfrm>
                    <a:prstGeom prst="rect">
                      <a:avLst/>
                    </a:prstGeom>
                    <a:noFill/>
                  </pic:spPr>
                </pic:pic>
              </a:graphicData>
            </a:graphic>
          </wp:inline>
        </w:drawing>
      </w:r>
    </w:p>
    <w:p w:rsidR="005D1A75" w:rsidRPr="00A0525B" w:rsidRDefault="005D1A75" w:rsidP="000E0286">
      <w:pPr>
        <w:jc w:val="center"/>
        <w:rPr>
          <w:szCs w:val="24"/>
        </w:rPr>
      </w:pPr>
      <w:r w:rsidRPr="00A0525B">
        <w:rPr>
          <w:szCs w:val="24"/>
        </w:rPr>
        <w:t xml:space="preserve">Figure </w:t>
      </w:r>
      <w:r w:rsidR="00641428" w:rsidRPr="00A0525B">
        <w:rPr>
          <w:rFonts w:hint="eastAsia"/>
          <w:szCs w:val="24"/>
        </w:rPr>
        <w:t>21</w:t>
      </w:r>
      <w:r w:rsidRPr="00A0525B">
        <w:rPr>
          <w:szCs w:val="24"/>
        </w:rPr>
        <w:t xml:space="preserve">: Plot of </w:t>
      </w:r>
      <w:r w:rsidR="00CD68C9" w:rsidRPr="00A0525B">
        <w:rPr>
          <w:rFonts w:hint="eastAsia"/>
          <w:szCs w:val="24"/>
        </w:rPr>
        <w:t>I</w:t>
      </w:r>
      <w:r w:rsidRPr="00A0525B">
        <w:rPr>
          <w:szCs w:val="24"/>
        </w:rPr>
        <w:t xml:space="preserve">nitial </w:t>
      </w:r>
      <w:r w:rsidR="00CD68C9" w:rsidRPr="00A0525B">
        <w:rPr>
          <w:rFonts w:hint="eastAsia"/>
          <w:szCs w:val="24"/>
        </w:rPr>
        <w:t>U</w:t>
      </w:r>
      <w:r w:rsidRPr="00A0525B">
        <w:rPr>
          <w:szCs w:val="24"/>
        </w:rPr>
        <w:t>p-and-</w:t>
      </w:r>
      <w:r w:rsidR="00CD68C9" w:rsidRPr="00A0525B">
        <w:rPr>
          <w:rFonts w:hint="eastAsia"/>
          <w:szCs w:val="24"/>
        </w:rPr>
        <w:t>O</w:t>
      </w:r>
      <w:r w:rsidRPr="00A0525B">
        <w:rPr>
          <w:szCs w:val="24"/>
        </w:rPr>
        <w:t xml:space="preserve">ut European </w:t>
      </w:r>
      <w:r w:rsidR="00CD68C9" w:rsidRPr="00A0525B">
        <w:rPr>
          <w:rFonts w:hint="eastAsia"/>
          <w:szCs w:val="24"/>
        </w:rPr>
        <w:t>C</w:t>
      </w:r>
      <w:r w:rsidRPr="00A0525B">
        <w:rPr>
          <w:szCs w:val="24"/>
        </w:rPr>
        <w:t xml:space="preserve">all </w:t>
      </w:r>
      <w:r w:rsidR="00CD68C9" w:rsidRPr="00A0525B">
        <w:rPr>
          <w:rFonts w:hint="eastAsia"/>
          <w:szCs w:val="24"/>
        </w:rPr>
        <w:t>O</w:t>
      </w:r>
      <w:r w:rsidRPr="00A0525B">
        <w:rPr>
          <w:szCs w:val="24"/>
        </w:rPr>
        <w:t xml:space="preserve">ption </w:t>
      </w:r>
      <w:r w:rsidR="00CD68C9" w:rsidRPr="00A0525B">
        <w:rPr>
          <w:rFonts w:hint="eastAsia"/>
          <w:szCs w:val="24"/>
        </w:rPr>
        <w:t>V</w:t>
      </w:r>
      <w:r w:rsidRPr="00A0525B">
        <w:rPr>
          <w:szCs w:val="24"/>
        </w:rPr>
        <w:t>alue V(S,t) against S</w:t>
      </w:r>
    </w:p>
    <w:p w:rsidR="00254B65" w:rsidRPr="00A0525B" w:rsidRDefault="00254B65" w:rsidP="000E0286">
      <w:pPr>
        <w:rPr>
          <w:szCs w:val="24"/>
        </w:rPr>
      </w:pPr>
    </w:p>
    <w:p w:rsidR="006859E0" w:rsidRPr="00A0525B" w:rsidRDefault="006859E0" w:rsidP="000E0286">
      <w:pPr>
        <w:rPr>
          <w:szCs w:val="24"/>
        </w:rPr>
      </w:pPr>
      <w:r w:rsidRPr="00A0525B">
        <w:rPr>
          <w:rFonts w:hint="eastAsia"/>
          <w:szCs w:val="24"/>
        </w:rPr>
        <w:t xml:space="preserve">Using the fminbnd function in MATLAB, we find that the maximum value of the option is </w:t>
      </w:r>
      <w:r w:rsidRPr="00A0525B">
        <w:rPr>
          <w:szCs w:val="24"/>
        </w:rPr>
        <w:t>3.90955</w:t>
      </w:r>
      <w:r w:rsidRPr="00A0525B">
        <w:rPr>
          <w:rFonts w:hint="eastAsia"/>
          <w:szCs w:val="24"/>
        </w:rPr>
        <w:t>8, attained at S</w:t>
      </w:r>
      <w:r w:rsidRPr="00A0525B">
        <w:rPr>
          <w:rFonts w:hint="eastAsia"/>
          <w:szCs w:val="24"/>
          <w:vertAlign w:val="subscript"/>
        </w:rPr>
        <w:t>0</w:t>
      </w:r>
      <w:r w:rsidRPr="00A0525B">
        <w:rPr>
          <w:rFonts w:hint="eastAsia"/>
          <w:szCs w:val="24"/>
        </w:rPr>
        <w:t xml:space="preserve"> = 94.66.</w:t>
      </w:r>
    </w:p>
    <w:p w:rsidR="006859E0" w:rsidRPr="00A0525B" w:rsidRDefault="006859E0" w:rsidP="000E0286">
      <w:pPr>
        <w:rPr>
          <w:szCs w:val="24"/>
        </w:rPr>
      </w:pPr>
    </w:p>
    <w:p w:rsidR="00254B65" w:rsidRPr="00A0525B" w:rsidRDefault="00254B65" w:rsidP="000E0286">
      <w:pPr>
        <w:rPr>
          <w:szCs w:val="24"/>
        </w:rPr>
      </w:pPr>
      <w:r w:rsidRPr="00A0525B">
        <w:rPr>
          <w:szCs w:val="24"/>
        </w:rPr>
        <w:t>The implement</w:t>
      </w:r>
      <w:r w:rsidRPr="00A0525B">
        <w:rPr>
          <w:rFonts w:hint="eastAsia"/>
          <w:szCs w:val="24"/>
        </w:rPr>
        <w:t>ation</w:t>
      </w:r>
      <w:r w:rsidRPr="00A0525B">
        <w:rPr>
          <w:szCs w:val="24"/>
        </w:rPr>
        <w:t xml:space="preserve"> </w:t>
      </w:r>
      <w:r w:rsidR="006859E0" w:rsidRPr="00A0525B">
        <w:rPr>
          <w:rFonts w:hint="eastAsia"/>
          <w:szCs w:val="24"/>
        </w:rPr>
        <w:t xml:space="preserve">of the analytic solution </w:t>
      </w:r>
      <w:r w:rsidRPr="00A0525B">
        <w:rPr>
          <w:szCs w:val="24"/>
        </w:rPr>
        <w:t xml:space="preserve">in MATLAB is </w:t>
      </w:r>
      <w:r w:rsidRPr="00A0525B">
        <w:rPr>
          <w:rFonts w:hint="eastAsia"/>
          <w:szCs w:val="24"/>
        </w:rPr>
        <w:t>available at</w:t>
      </w:r>
      <w:r w:rsidRPr="00A0525B">
        <w:rPr>
          <w:szCs w:val="24"/>
        </w:rPr>
        <w:t xml:space="preserve"> part4a</w:t>
      </w:r>
      <w:r w:rsidRPr="00A0525B">
        <w:rPr>
          <w:rFonts w:hint="eastAsia"/>
          <w:szCs w:val="24"/>
        </w:rPr>
        <w:t>UpAndOut</w:t>
      </w:r>
      <w:r w:rsidR="00C64B22" w:rsidRPr="00A0525B">
        <w:rPr>
          <w:rFonts w:hint="eastAsia"/>
          <w:szCs w:val="24"/>
        </w:rPr>
        <w:t>Analytic</w:t>
      </w:r>
      <w:r w:rsidRPr="00A0525B">
        <w:rPr>
          <w:szCs w:val="24"/>
        </w:rPr>
        <w:t xml:space="preserve">.m, </w:t>
      </w:r>
      <w:r w:rsidR="00D53906" w:rsidRPr="00A0525B">
        <w:rPr>
          <w:rFonts w:hint="eastAsia"/>
          <w:szCs w:val="24"/>
        </w:rPr>
        <w:t>and the</w:t>
      </w:r>
      <w:r w:rsidRPr="00A0525B">
        <w:rPr>
          <w:rFonts w:hint="eastAsia"/>
          <w:szCs w:val="24"/>
        </w:rPr>
        <w:t xml:space="preserve"> </w:t>
      </w:r>
      <w:r w:rsidR="00276E97" w:rsidRPr="00A0525B">
        <w:rPr>
          <w:rFonts w:hint="eastAsia"/>
          <w:szCs w:val="24"/>
        </w:rPr>
        <w:t xml:space="preserve">full </w:t>
      </w:r>
      <w:r w:rsidR="000A7D93">
        <w:rPr>
          <w:rFonts w:hint="eastAsia"/>
          <w:szCs w:val="24"/>
        </w:rPr>
        <w:t>T</w:t>
      </w:r>
      <w:r w:rsidRPr="00A0525B">
        <w:rPr>
          <w:rFonts w:hint="eastAsia"/>
          <w:szCs w:val="24"/>
        </w:rPr>
        <w:t>able</w:t>
      </w:r>
      <w:r w:rsidR="000A7D93">
        <w:rPr>
          <w:rFonts w:hint="eastAsia"/>
          <w:szCs w:val="24"/>
        </w:rPr>
        <w:t xml:space="preserve"> 26</w:t>
      </w:r>
      <w:r w:rsidRPr="00A0525B">
        <w:rPr>
          <w:rFonts w:hint="eastAsia"/>
          <w:szCs w:val="24"/>
        </w:rPr>
        <w:t xml:space="preserve"> </w:t>
      </w:r>
      <w:r w:rsidR="00D53906" w:rsidRPr="00A0525B">
        <w:rPr>
          <w:rFonts w:hint="eastAsia"/>
          <w:szCs w:val="24"/>
        </w:rPr>
        <w:t xml:space="preserve">and </w:t>
      </w:r>
      <w:r w:rsidR="000A7D93">
        <w:rPr>
          <w:rFonts w:hint="eastAsia"/>
          <w:szCs w:val="24"/>
        </w:rPr>
        <w:t>Figure 21</w:t>
      </w:r>
      <w:r w:rsidR="00D53906" w:rsidRPr="00A0525B">
        <w:rPr>
          <w:rFonts w:hint="eastAsia"/>
          <w:szCs w:val="24"/>
        </w:rPr>
        <w:t xml:space="preserve"> is available</w:t>
      </w:r>
      <w:r w:rsidRPr="00A0525B">
        <w:rPr>
          <w:rFonts w:hint="eastAsia"/>
          <w:szCs w:val="24"/>
        </w:rPr>
        <w:t xml:space="preserve"> in the sheet </w:t>
      </w:r>
      <w:r w:rsidRPr="00A0525B">
        <w:rPr>
          <w:szCs w:val="24"/>
        </w:rPr>
        <w:t>“Up&amp;Out Call-Analytic (4.1.1)”</w:t>
      </w:r>
      <w:r w:rsidRPr="00A0525B">
        <w:rPr>
          <w:rFonts w:hint="eastAsia"/>
          <w:szCs w:val="24"/>
        </w:rPr>
        <w:t xml:space="preserve"> of Calculations.xlsm</w:t>
      </w:r>
      <w:r w:rsidR="00D53906" w:rsidRPr="00A0525B">
        <w:rPr>
          <w:rFonts w:hint="eastAsia"/>
          <w:szCs w:val="24"/>
        </w:rPr>
        <w:t>.</w:t>
      </w:r>
    </w:p>
    <w:p w:rsidR="00A425FB" w:rsidRDefault="00A425FB">
      <w:pPr>
        <w:spacing w:after="200" w:line="276" w:lineRule="auto"/>
        <w:rPr>
          <w:szCs w:val="24"/>
        </w:rPr>
      </w:pPr>
      <w:r>
        <w:rPr>
          <w:szCs w:val="24"/>
        </w:rPr>
        <w:br w:type="page"/>
      </w:r>
    </w:p>
    <w:p w:rsidR="004519DB" w:rsidRPr="00A0525B" w:rsidRDefault="004519DB" w:rsidP="000E0286">
      <w:pPr>
        <w:rPr>
          <w:sz w:val="28"/>
          <w:szCs w:val="28"/>
          <w:u w:val="single"/>
        </w:rPr>
      </w:pPr>
      <w:r w:rsidRPr="00A0525B">
        <w:rPr>
          <w:rFonts w:hint="eastAsia"/>
          <w:sz w:val="28"/>
          <w:szCs w:val="28"/>
          <w:u w:val="single"/>
        </w:rPr>
        <w:lastRenderedPageBreak/>
        <w:t>4.1.2 Monte Carlo Simulation of European Up-And-Out Call Option</w:t>
      </w:r>
    </w:p>
    <w:p w:rsidR="00C64B22" w:rsidRPr="00A0525B" w:rsidRDefault="00C64B22" w:rsidP="000E0286">
      <w:pPr>
        <w:rPr>
          <w:szCs w:val="24"/>
        </w:rPr>
      </w:pPr>
      <w:r w:rsidRPr="00A0525B">
        <w:rPr>
          <w:rFonts w:hint="eastAsia"/>
          <w:szCs w:val="24"/>
        </w:rPr>
        <w:t>For illustration purpose, we only consider the case where initial underlying price is S</w:t>
      </w:r>
      <w:r w:rsidRPr="00A0525B">
        <w:rPr>
          <w:rFonts w:hint="eastAsia"/>
          <w:szCs w:val="24"/>
          <w:vertAlign w:val="subscript"/>
        </w:rPr>
        <w:t>0</w:t>
      </w:r>
      <w:r w:rsidRPr="00A0525B">
        <w:rPr>
          <w:rFonts w:hint="eastAsia"/>
          <w:szCs w:val="24"/>
        </w:rPr>
        <w:t xml:space="preserve"> = 100.</w:t>
      </w:r>
    </w:p>
    <w:p w:rsidR="008046B7" w:rsidRPr="00A0525B" w:rsidRDefault="008046B7" w:rsidP="000E0286">
      <w:pPr>
        <w:rPr>
          <w:szCs w:val="24"/>
        </w:rPr>
      </w:pPr>
      <w:r w:rsidRPr="00A0525B">
        <w:rPr>
          <w:rFonts w:hint="eastAsia"/>
          <w:szCs w:val="24"/>
        </w:rPr>
        <w:t xml:space="preserve">Setting </w:t>
      </w:r>
      <w:r w:rsidRPr="00A0525B">
        <w:rPr>
          <w:szCs w:val="24"/>
        </w:rPr>
        <w:t>Δ</w:t>
      </w:r>
      <w:r w:rsidRPr="00A0525B">
        <w:rPr>
          <w:rFonts w:hint="eastAsia"/>
          <w:szCs w:val="24"/>
        </w:rPr>
        <w:t xml:space="preserve">t </w:t>
      </w:r>
      <w:r w:rsidRPr="00A0525B">
        <w:rPr>
          <w:szCs w:val="24"/>
        </w:rPr>
        <w:t>= 0.001</w:t>
      </w:r>
      <w:r w:rsidR="00524734" w:rsidRPr="00A0525B">
        <w:rPr>
          <w:rFonts w:hint="eastAsia"/>
          <w:szCs w:val="24"/>
        </w:rPr>
        <w:t xml:space="preserve"> and </w:t>
      </w:r>
      <m:oMath>
        <m:r>
          <m:rPr>
            <m:sty m:val="p"/>
          </m:rPr>
          <w:rPr>
            <w:rFonts w:ascii="Cambria Math" w:hAnsi="Cambria Math"/>
            <w:szCs w:val="24"/>
          </w:rPr>
          <m:t>M=</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Δt</m:t>
            </m:r>
          </m:den>
        </m:f>
        <m:r>
          <m:rPr>
            <m:sty m:val="p"/>
          </m:rPr>
          <w:rPr>
            <w:rFonts w:ascii="Cambria Math" w:hAnsi="Cambria Math"/>
            <w:szCs w:val="24"/>
          </w:rPr>
          <m:t>=1000</m:t>
        </m:r>
      </m:oMath>
      <w:r w:rsidR="00524734" w:rsidRPr="00A0525B">
        <w:rPr>
          <w:rFonts w:hint="eastAsia"/>
          <w:szCs w:val="24"/>
        </w:rPr>
        <w:t xml:space="preserve">, we have </w:t>
      </w:r>
    </w:p>
    <w:p w:rsidR="00524734" w:rsidRPr="00A0525B" w:rsidRDefault="00A0525B" w:rsidP="000E0286">
      <w:pPr>
        <w:rPr>
          <w:szCs w:val="24"/>
        </w:rPr>
      </w:pPr>
      <m:oMathPara>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μ∆t+σ</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Z</m:t>
              </m:r>
            </m:e>
          </m:d>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t</m:t>
              </m:r>
            </m:sub>
          </m:sSub>
          <m:d>
            <m:dPr>
              <m:ctrlPr>
                <w:rPr>
                  <w:rFonts w:ascii="Cambria Math" w:hAnsi="Cambria Math"/>
                  <w:szCs w:val="24"/>
                </w:rPr>
              </m:ctrlPr>
            </m:dPr>
            <m:e>
              <m:r>
                <m:rPr>
                  <m:sty m:val="p"/>
                </m:rPr>
                <w:rPr>
                  <w:rFonts w:ascii="Cambria Math" w:hAnsi="Cambria Math"/>
                  <w:szCs w:val="24"/>
                </w:rPr>
                <m:t>1+μ∆t+σ</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Z</m:t>
              </m:r>
            </m:e>
          </m:d>
        </m:oMath>
      </m:oMathPara>
    </w:p>
    <w:p w:rsidR="00524734" w:rsidRPr="00A0525B" w:rsidRDefault="00524734" w:rsidP="000E0286">
      <w:pPr>
        <w:rPr>
          <w:szCs w:val="24"/>
        </w:rPr>
      </w:pPr>
      <w:r w:rsidRPr="00A0525B">
        <w:rPr>
          <w:rFonts w:hint="eastAsia"/>
          <w:szCs w:val="24"/>
        </w:rPr>
        <w:t xml:space="preserve">where Z is </w:t>
      </w:r>
      <w:r w:rsidRPr="00A0525B">
        <w:rPr>
          <w:szCs w:val="24"/>
        </w:rPr>
        <w:t>a</w:t>
      </w:r>
      <w:r w:rsidRPr="00A0525B">
        <w:rPr>
          <w:rFonts w:hint="eastAsia"/>
          <w:szCs w:val="24"/>
        </w:rPr>
        <w:t xml:space="preserve"> Gaussian random number</w:t>
      </w:r>
      <w:r w:rsidRPr="00A0525B">
        <w:rPr>
          <w:szCs w:val="24"/>
        </w:rPr>
        <w:t xml:space="preserve"> with mean 0 and variance 1</w:t>
      </w:r>
      <w:r w:rsidRPr="00A0525B">
        <w:rPr>
          <w:rFonts w:hint="eastAsia"/>
          <w:szCs w:val="24"/>
        </w:rPr>
        <w:t xml:space="preserve">, t = 1, 2, 3, </w:t>
      </w:r>
      <w:r w:rsidRPr="00A0525B">
        <w:rPr>
          <w:szCs w:val="24"/>
        </w:rPr>
        <w:t>…</w:t>
      </w:r>
      <w:r w:rsidRPr="00A0525B">
        <w:rPr>
          <w:rFonts w:hint="eastAsia"/>
          <w:szCs w:val="24"/>
        </w:rPr>
        <w:t>, M.</w:t>
      </w:r>
    </w:p>
    <w:p w:rsidR="00524734" w:rsidRPr="00A0525B" w:rsidRDefault="00524734" w:rsidP="000E0286">
      <w:pPr>
        <w:rPr>
          <w:szCs w:val="24"/>
        </w:rPr>
      </w:pPr>
      <w:r w:rsidRPr="00A0525B">
        <w:rPr>
          <w:rFonts w:hint="eastAsia"/>
          <w:szCs w:val="24"/>
        </w:rPr>
        <w:t>We generate N = 10000 paths, and then the discounted payoff for each path is calculated.</w:t>
      </w:r>
    </w:p>
    <w:p w:rsidR="00524734" w:rsidRPr="00A0525B" w:rsidRDefault="00524734" w:rsidP="000E0286">
      <w:pPr>
        <w:rPr>
          <w:szCs w:val="24"/>
        </w:rPr>
      </w:pPr>
      <w:r w:rsidRPr="00A0525B">
        <w:rPr>
          <w:rFonts w:hint="eastAsia"/>
          <w:szCs w:val="24"/>
        </w:rPr>
        <w:t>Mean of the discounted payoff is the value of the option.</w:t>
      </w:r>
    </w:p>
    <w:p w:rsidR="004519DB" w:rsidRPr="00A0525B" w:rsidRDefault="004519DB" w:rsidP="000E0286">
      <w:pPr>
        <w:rPr>
          <w:szCs w:val="24"/>
        </w:rPr>
      </w:pPr>
      <w:r w:rsidRPr="00A0525B">
        <w:rPr>
          <w:szCs w:val="24"/>
        </w:rPr>
        <w:t xml:space="preserve">Then, we repeat </w:t>
      </w:r>
      <w:r w:rsidR="00524734" w:rsidRPr="00A0525B">
        <w:rPr>
          <w:rFonts w:hint="eastAsia"/>
          <w:szCs w:val="24"/>
        </w:rPr>
        <w:t xml:space="preserve">the above </w:t>
      </w:r>
      <w:r w:rsidRPr="00A0525B">
        <w:rPr>
          <w:szCs w:val="24"/>
        </w:rPr>
        <w:t xml:space="preserve">Monte Carlo simulation </w:t>
      </w:r>
      <w:r w:rsidR="00524734" w:rsidRPr="00A0525B">
        <w:rPr>
          <w:rFonts w:hint="eastAsia"/>
          <w:szCs w:val="24"/>
        </w:rPr>
        <w:t>process</w:t>
      </w:r>
      <w:r w:rsidRPr="00A0525B">
        <w:rPr>
          <w:szCs w:val="24"/>
        </w:rPr>
        <w:t xml:space="preserve"> for 200 times</w:t>
      </w:r>
      <w:r w:rsidR="00524734" w:rsidRPr="00A0525B">
        <w:rPr>
          <w:rFonts w:hint="eastAsia"/>
          <w:szCs w:val="24"/>
        </w:rPr>
        <w:t xml:space="preserve"> to obtain 200 estimates of the option value, and find the mean and standard deviation of the estimates:</w:t>
      </w:r>
    </w:p>
    <w:p w:rsidR="00524734" w:rsidRPr="00A0525B" w:rsidRDefault="00524734" w:rsidP="000E0286">
      <w:pPr>
        <w:rPr>
          <w:szCs w:val="24"/>
        </w:rPr>
      </w:pPr>
      <w:r w:rsidRPr="00A0525B">
        <w:rPr>
          <w:rFonts w:hint="eastAsia"/>
          <w:szCs w:val="24"/>
        </w:rPr>
        <w:t>M</w:t>
      </w:r>
      <w:r w:rsidR="004519DB" w:rsidRPr="00A0525B">
        <w:rPr>
          <w:szCs w:val="24"/>
        </w:rPr>
        <w:t xml:space="preserve">ean of the estimates of initial </w:t>
      </w:r>
      <w:r w:rsidR="00C64B22" w:rsidRPr="00A0525B">
        <w:rPr>
          <w:rFonts w:hint="eastAsia"/>
          <w:szCs w:val="24"/>
        </w:rPr>
        <w:t>call</w:t>
      </w:r>
      <w:r w:rsidRPr="00A0525B">
        <w:rPr>
          <w:szCs w:val="24"/>
        </w:rPr>
        <w:t xml:space="preserve"> value </w:t>
      </w:r>
      <w:r w:rsidRPr="00A0525B">
        <w:rPr>
          <w:rFonts w:hint="eastAsia"/>
          <w:szCs w:val="24"/>
        </w:rPr>
        <w:t>=</w:t>
      </w:r>
      <w:r w:rsidRPr="00A0525B">
        <w:rPr>
          <w:szCs w:val="24"/>
        </w:rPr>
        <w:t xml:space="preserve"> 3.6516</w:t>
      </w:r>
    </w:p>
    <w:p w:rsidR="004519DB" w:rsidRPr="00A0525B" w:rsidRDefault="00524734" w:rsidP="000E0286">
      <w:pPr>
        <w:rPr>
          <w:szCs w:val="24"/>
        </w:rPr>
      </w:pPr>
      <w:r w:rsidRPr="00A0525B">
        <w:rPr>
          <w:rFonts w:hint="eastAsia"/>
          <w:szCs w:val="24"/>
        </w:rPr>
        <w:t xml:space="preserve">SD </w:t>
      </w:r>
      <w:r w:rsidRPr="00A0525B">
        <w:rPr>
          <w:szCs w:val="24"/>
        </w:rPr>
        <w:t xml:space="preserve">of the estimates of initial </w:t>
      </w:r>
      <w:r w:rsidRPr="00A0525B">
        <w:rPr>
          <w:rFonts w:hint="eastAsia"/>
          <w:szCs w:val="24"/>
        </w:rPr>
        <w:t>call</w:t>
      </w:r>
      <w:r w:rsidRPr="00A0525B">
        <w:rPr>
          <w:szCs w:val="24"/>
        </w:rPr>
        <w:t xml:space="preserve"> value </w:t>
      </w:r>
      <w:r w:rsidRPr="00A0525B">
        <w:rPr>
          <w:rFonts w:hint="eastAsia"/>
          <w:szCs w:val="24"/>
        </w:rPr>
        <w:t>=</w:t>
      </w:r>
      <w:r w:rsidRPr="00A0525B">
        <w:rPr>
          <w:szCs w:val="24"/>
        </w:rPr>
        <w:t xml:space="preserve"> 0.0680</w:t>
      </w:r>
    </w:p>
    <w:p w:rsidR="004519DB" w:rsidRPr="00A0525B" w:rsidRDefault="004519DB" w:rsidP="000E0286">
      <w:pPr>
        <w:rPr>
          <w:szCs w:val="24"/>
        </w:rPr>
      </w:pPr>
      <w:r w:rsidRPr="00A0525B">
        <w:rPr>
          <w:szCs w:val="24"/>
        </w:rPr>
        <w:t>Comparing with the value using the analytic formula, which is 3.6699, we can see that the difference is within one standard deviation, which means the estimation is very close to the analytic value.</w:t>
      </w:r>
    </w:p>
    <w:p w:rsidR="009933CB" w:rsidRPr="00A0525B" w:rsidRDefault="009933CB" w:rsidP="000E0286">
      <w:pPr>
        <w:rPr>
          <w:szCs w:val="24"/>
        </w:rPr>
      </w:pPr>
    </w:p>
    <w:p w:rsidR="00C64B22" w:rsidRPr="00A0525B" w:rsidRDefault="00C64B22" w:rsidP="000E0286">
      <w:pPr>
        <w:rPr>
          <w:szCs w:val="24"/>
        </w:rPr>
      </w:pPr>
      <w:r w:rsidRPr="00A0525B">
        <w:rPr>
          <w:rFonts w:hint="eastAsia"/>
          <w:szCs w:val="24"/>
        </w:rPr>
        <w:t>The implementation in MATLAB is available at part4aUpAndOutMonte.m. It is a function that accepts S</w:t>
      </w:r>
      <w:r w:rsidRPr="00A0525B">
        <w:rPr>
          <w:rFonts w:hint="eastAsia"/>
          <w:szCs w:val="24"/>
          <w:vertAlign w:val="subscript"/>
        </w:rPr>
        <w:t>0</w:t>
      </w:r>
      <w:r w:rsidRPr="00A0525B">
        <w:rPr>
          <w:rFonts w:hint="eastAsia"/>
          <w:szCs w:val="24"/>
        </w:rPr>
        <w:t xml:space="preserve"> as input, and outputs the mean of the estimates of initial call value, and the standard deviation of the estimates.</w:t>
      </w:r>
    </w:p>
    <w:p w:rsidR="00C64B22" w:rsidRPr="00A0525B" w:rsidRDefault="00C64B22" w:rsidP="000E0286">
      <w:pPr>
        <w:rPr>
          <w:szCs w:val="24"/>
        </w:rPr>
      </w:pPr>
    </w:p>
    <w:p w:rsidR="005D1A75" w:rsidRPr="00A0525B" w:rsidRDefault="005D1A75" w:rsidP="000E0286">
      <w:pPr>
        <w:rPr>
          <w:sz w:val="28"/>
          <w:szCs w:val="28"/>
          <w:u w:val="single"/>
        </w:rPr>
      </w:pPr>
      <w:r w:rsidRPr="00A0525B">
        <w:rPr>
          <w:sz w:val="28"/>
          <w:szCs w:val="28"/>
          <w:u w:val="single"/>
        </w:rPr>
        <w:t>4.1</w:t>
      </w:r>
      <w:r w:rsidR="008E2852" w:rsidRPr="00A0525B">
        <w:rPr>
          <w:sz w:val="28"/>
          <w:szCs w:val="28"/>
          <w:u w:val="single"/>
        </w:rPr>
        <w:t>.</w:t>
      </w:r>
      <w:r w:rsidR="00867DB7" w:rsidRPr="00A0525B">
        <w:rPr>
          <w:rFonts w:hint="eastAsia"/>
          <w:sz w:val="28"/>
          <w:szCs w:val="28"/>
          <w:u w:val="single"/>
        </w:rPr>
        <w:t>3</w:t>
      </w:r>
      <w:r w:rsidRPr="00A0525B">
        <w:rPr>
          <w:sz w:val="28"/>
          <w:szCs w:val="28"/>
          <w:u w:val="single"/>
        </w:rPr>
        <w:t xml:space="preserve"> Application: Accumulator</w:t>
      </w:r>
    </w:p>
    <w:p w:rsidR="00D86A08" w:rsidRPr="00A0525B" w:rsidRDefault="00D86A08" w:rsidP="000E0286">
      <w:pPr>
        <w:rPr>
          <w:szCs w:val="24"/>
        </w:rPr>
      </w:pPr>
      <w:r w:rsidRPr="00A0525B">
        <w:rPr>
          <w:rFonts w:hint="eastAsia"/>
          <w:szCs w:val="24"/>
        </w:rPr>
        <w:t>Accumulator is a derivative where, while the end-of-day underlying asset price does not rise to or above the knock-out price S</w:t>
      </w:r>
      <w:r w:rsidRPr="00A0525B">
        <w:rPr>
          <w:rFonts w:hint="eastAsia"/>
          <w:szCs w:val="24"/>
          <w:vertAlign w:val="subscript"/>
        </w:rPr>
        <w:t>u</w:t>
      </w:r>
      <w:r w:rsidRPr="00A0525B">
        <w:rPr>
          <w:rFonts w:hint="eastAsia"/>
          <w:szCs w:val="24"/>
        </w:rPr>
        <w:t>, the buyer is obliged to buy a pre-specified quantity of the underlying security from the seller at a predetermined reference price K every trading day, settled by cash at the end of each month, until maturity T. The pre-specified quantity is usually different when the asset price is above or below the reference price, and is usually higher when asset price is below reference price. Below we assume the quantity purchased per day is 1 when the asset price is at or above the reference price, and 3 when the asset price is below the reference price.</w:t>
      </w:r>
    </w:p>
    <w:p w:rsidR="00784FAF" w:rsidRPr="00A0525B" w:rsidRDefault="00D86A08" w:rsidP="000E0286">
      <w:pPr>
        <w:rPr>
          <w:szCs w:val="24"/>
        </w:rPr>
      </w:pPr>
      <w:r w:rsidRPr="00A0525B">
        <w:rPr>
          <w:rFonts w:hint="eastAsia"/>
          <w:szCs w:val="24"/>
        </w:rPr>
        <w:t>When the end-of-day underlying asset price is at or above the knock-out price, the accumulator contract early terminates.</w:t>
      </w:r>
    </w:p>
    <w:p w:rsidR="007B1DD4" w:rsidRPr="00A0525B" w:rsidRDefault="007B1DD4" w:rsidP="000E0286">
      <w:pPr>
        <w:rPr>
          <w:szCs w:val="24"/>
        </w:rPr>
      </w:pPr>
      <w:r w:rsidRPr="00A0525B">
        <w:rPr>
          <w:rFonts w:hint="eastAsia"/>
          <w:szCs w:val="24"/>
        </w:rPr>
        <w:t>At the end of every month, the payoff is</w:t>
      </w:r>
    </w:p>
    <w:p w:rsidR="007B1DD4" w:rsidRPr="00A0525B" w:rsidRDefault="00A0525B" w:rsidP="000E0286">
      <w:pPr>
        <w:rPr>
          <w:szCs w:val="24"/>
        </w:rPr>
      </w:pPr>
      <m:oMathPara>
        <m:oMath>
          <m:r>
            <m:rPr>
              <m:sty m:val="p"/>
            </m:rPr>
            <w:rPr>
              <w:rFonts w:ascii="Cambria Math" w:hAnsi="Cambria Math"/>
              <w:szCs w:val="24"/>
            </w:rPr>
            <m:t>Payoff=Quantity purchased×</m:t>
          </m:r>
          <m:d>
            <m:dPr>
              <m:ctrlPr>
                <w:rPr>
                  <w:rFonts w:ascii="Cambria Math" w:hAnsi="Cambria Math"/>
                  <w:szCs w:val="24"/>
                </w:rPr>
              </m:ctrlPr>
            </m:dPr>
            <m:e>
              <m:r>
                <m:rPr>
                  <m:sty m:val="p"/>
                </m:rPr>
                <w:rPr>
                  <w:rFonts w:ascii="Cambria Math" w:hAnsi="Cambria Math"/>
                  <w:szCs w:val="24"/>
                </w:rPr>
                <m:t>Asset price at end of month-K</m:t>
              </m:r>
            </m:e>
          </m:d>
        </m:oMath>
      </m:oMathPara>
    </w:p>
    <w:p w:rsidR="007B1DD4" w:rsidRPr="00A0525B" w:rsidRDefault="007B1DD4" w:rsidP="000E0286">
      <w:pPr>
        <w:rPr>
          <w:szCs w:val="24"/>
        </w:rPr>
      </w:pPr>
    </w:p>
    <w:p w:rsidR="007B1DD4" w:rsidRPr="00A0525B" w:rsidRDefault="007B1DD4" w:rsidP="000E0286">
      <w:pPr>
        <w:rPr>
          <w:szCs w:val="24"/>
        </w:rPr>
      </w:pPr>
      <w:r w:rsidRPr="00A0525B">
        <w:rPr>
          <w:rFonts w:hint="eastAsia"/>
          <w:szCs w:val="24"/>
        </w:rPr>
        <w:t>Note that there are two types of accumulators:</w:t>
      </w:r>
    </w:p>
    <w:p w:rsidR="007B1DD4" w:rsidRPr="00A0525B" w:rsidRDefault="007B1DD4" w:rsidP="000E0286">
      <w:pPr>
        <w:pStyle w:val="ListParagraph"/>
        <w:numPr>
          <w:ilvl w:val="0"/>
          <w:numId w:val="4"/>
        </w:numPr>
        <w:ind w:left="360"/>
        <w:rPr>
          <w:szCs w:val="24"/>
        </w:rPr>
      </w:pPr>
      <w:r w:rsidRPr="00A0525B">
        <w:rPr>
          <w:rFonts w:hint="eastAsia"/>
          <w:szCs w:val="24"/>
        </w:rPr>
        <w:t xml:space="preserve">Normal accumulator </w:t>
      </w:r>
      <w:r w:rsidRPr="00A0525B">
        <w:rPr>
          <w:szCs w:val="24"/>
        </w:rPr>
        <w:t>–</w:t>
      </w:r>
      <w:r w:rsidRPr="00A0525B">
        <w:rPr>
          <w:rFonts w:hint="eastAsia"/>
          <w:szCs w:val="24"/>
        </w:rPr>
        <w:t xml:space="preserve"> Simply the description above</w:t>
      </w:r>
    </w:p>
    <w:p w:rsidR="007B1DD4" w:rsidRPr="00A0525B" w:rsidRDefault="007B1DD4" w:rsidP="000E0286">
      <w:pPr>
        <w:pStyle w:val="ListParagraph"/>
        <w:numPr>
          <w:ilvl w:val="0"/>
          <w:numId w:val="4"/>
        </w:numPr>
        <w:ind w:left="360"/>
        <w:rPr>
          <w:szCs w:val="24"/>
        </w:rPr>
      </w:pPr>
      <w:r w:rsidRPr="00A0525B">
        <w:rPr>
          <w:rFonts w:hint="eastAsia"/>
          <w:szCs w:val="24"/>
        </w:rPr>
        <w:t xml:space="preserve">Honeymoon accumulator </w:t>
      </w:r>
      <w:r w:rsidRPr="00A0525B">
        <w:rPr>
          <w:szCs w:val="24"/>
        </w:rPr>
        <w:t>–</w:t>
      </w:r>
      <w:r w:rsidRPr="00A0525B">
        <w:rPr>
          <w:rFonts w:hint="eastAsia"/>
          <w:szCs w:val="24"/>
        </w:rPr>
        <w:t xml:space="preserve"> Similar to normal accumulator, but:</w:t>
      </w:r>
      <w:r w:rsidRPr="00A0525B">
        <w:rPr>
          <w:rFonts w:hint="eastAsia"/>
          <w:szCs w:val="24"/>
        </w:rPr>
        <w:br/>
        <w:t>If the contract is early terminated in the first month, then quantity purchased equals the number of trading days of the first month.</w:t>
      </w:r>
      <w:r w:rsidRPr="00A0525B">
        <w:rPr>
          <w:rFonts w:hint="eastAsia"/>
          <w:szCs w:val="24"/>
        </w:rPr>
        <w:br/>
        <w:t>When the underlying asset price falls below reference price in the first month, quantity purchased is still the same as when the asset price is above reference price.</w:t>
      </w:r>
    </w:p>
    <w:p w:rsidR="007B1DD4" w:rsidRPr="00A0525B" w:rsidRDefault="007B1DD4" w:rsidP="000E0286">
      <w:pPr>
        <w:rPr>
          <w:szCs w:val="24"/>
        </w:rPr>
      </w:pPr>
      <w:r w:rsidRPr="00A0525B">
        <w:rPr>
          <w:rFonts w:hint="eastAsia"/>
          <w:szCs w:val="24"/>
        </w:rPr>
        <w:t>In this way, honeymoon accumulator has the same payoff with normal accumulator after the first month, and higher payoff than normal accumulator (unless the end-of-month price is between refer</w:t>
      </w:r>
      <w:r w:rsidR="00A6575E" w:rsidRPr="00A0525B">
        <w:rPr>
          <w:rFonts w:hint="eastAsia"/>
          <w:szCs w:val="24"/>
        </w:rPr>
        <w:t>ence price and knock-out price).</w:t>
      </w:r>
      <w:r w:rsidRPr="00A0525B">
        <w:rPr>
          <w:rFonts w:hint="eastAsia"/>
          <w:szCs w:val="24"/>
        </w:rPr>
        <w:t xml:space="preserve"> </w:t>
      </w:r>
      <w:r w:rsidR="00A6575E" w:rsidRPr="00A0525B">
        <w:rPr>
          <w:rFonts w:hint="eastAsia"/>
          <w:szCs w:val="24"/>
        </w:rPr>
        <w:t>Hence,</w:t>
      </w:r>
      <w:r w:rsidRPr="00A0525B">
        <w:rPr>
          <w:rFonts w:hint="eastAsia"/>
          <w:szCs w:val="24"/>
        </w:rPr>
        <w:t xml:space="preserve"> it should have a higher</w:t>
      </w:r>
      <w:r w:rsidR="00C94BA2" w:rsidRPr="00A0525B">
        <w:rPr>
          <w:rFonts w:hint="eastAsia"/>
          <w:szCs w:val="24"/>
        </w:rPr>
        <w:t xml:space="preserve"> value</w:t>
      </w:r>
      <w:r w:rsidR="00A6575E" w:rsidRPr="00A0525B">
        <w:rPr>
          <w:rFonts w:hint="eastAsia"/>
          <w:szCs w:val="24"/>
        </w:rPr>
        <w:t xml:space="preserve"> when volatility is high</w:t>
      </w:r>
      <w:r w:rsidR="00C94BA2" w:rsidRPr="00A0525B">
        <w:rPr>
          <w:rFonts w:hint="eastAsia"/>
          <w:szCs w:val="24"/>
        </w:rPr>
        <w:t>.</w:t>
      </w:r>
    </w:p>
    <w:p w:rsidR="000929DB" w:rsidRPr="00A0525B" w:rsidRDefault="000929DB" w:rsidP="000E0286">
      <w:pPr>
        <w:rPr>
          <w:szCs w:val="24"/>
        </w:rPr>
      </w:pPr>
    </w:p>
    <w:p w:rsidR="000929DB" w:rsidRPr="00A0525B" w:rsidRDefault="00873DBF" w:rsidP="000E0286">
      <w:pPr>
        <w:rPr>
          <w:szCs w:val="24"/>
        </w:rPr>
      </w:pPr>
      <w:r w:rsidRPr="00A0525B">
        <w:rPr>
          <w:rFonts w:hint="eastAsia"/>
          <w:szCs w:val="24"/>
        </w:rPr>
        <w:t xml:space="preserve">In this part, we replicate the analysis in Yen and Xiang (2008), which </w:t>
      </w:r>
      <w:r w:rsidR="00346451" w:rsidRPr="00A0525B">
        <w:rPr>
          <w:rFonts w:hint="eastAsia"/>
          <w:szCs w:val="24"/>
        </w:rPr>
        <w:t>is</w:t>
      </w:r>
      <w:r w:rsidRPr="00A0525B">
        <w:rPr>
          <w:rFonts w:hint="eastAsia"/>
          <w:szCs w:val="24"/>
        </w:rPr>
        <w:t xml:space="preserve"> on the relationship between accumulator value and volatility, and accumulator payoff and days until termination.</w:t>
      </w:r>
    </w:p>
    <w:p w:rsidR="00A425FB" w:rsidRDefault="00A425FB">
      <w:pPr>
        <w:spacing w:after="200" w:line="276" w:lineRule="auto"/>
        <w:rPr>
          <w:szCs w:val="24"/>
        </w:rPr>
      </w:pPr>
      <w:r>
        <w:rPr>
          <w:szCs w:val="24"/>
        </w:rPr>
        <w:br w:type="page"/>
      </w:r>
    </w:p>
    <w:p w:rsidR="00873DBF" w:rsidRDefault="00873DBF" w:rsidP="000E0286">
      <w:pPr>
        <w:rPr>
          <w:szCs w:val="24"/>
        </w:rPr>
      </w:pPr>
      <w:r w:rsidRPr="00A0525B">
        <w:rPr>
          <w:rFonts w:hint="eastAsia"/>
          <w:szCs w:val="24"/>
        </w:rPr>
        <w:lastRenderedPageBreak/>
        <w:t xml:space="preserve">For the first part, we consider </w:t>
      </w:r>
      <w:r w:rsidR="00346451" w:rsidRPr="00A0525B">
        <w:rPr>
          <w:rFonts w:hint="eastAsia"/>
          <w:szCs w:val="24"/>
        </w:rPr>
        <w:t>an</w:t>
      </w:r>
      <w:r w:rsidRPr="00A0525B">
        <w:rPr>
          <w:rFonts w:hint="eastAsia"/>
          <w:szCs w:val="24"/>
        </w:rPr>
        <w:t xml:space="preserve"> accumulator</w:t>
      </w:r>
      <w:r w:rsidR="00346451" w:rsidRPr="00A0525B">
        <w:rPr>
          <w:rFonts w:hint="eastAsia"/>
          <w:szCs w:val="24"/>
        </w:rPr>
        <w:t xml:space="preserve"> with parameters specified in Table </w:t>
      </w:r>
      <w:r w:rsidR="008048AB" w:rsidRPr="00A0525B">
        <w:rPr>
          <w:rFonts w:hint="eastAsia"/>
          <w:szCs w:val="24"/>
        </w:rPr>
        <w:t>27</w:t>
      </w:r>
      <w:r w:rsidRPr="00A0525B">
        <w:rPr>
          <w:rFonts w:hint="eastAsia"/>
          <w:szCs w:val="24"/>
        </w:rPr>
        <w:t>:</w:t>
      </w:r>
    </w:p>
    <w:p w:rsidR="00A425FB" w:rsidRPr="00A0525B" w:rsidRDefault="00A425FB" w:rsidP="000E0286">
      <w:pPr>
        <w:rPr>
          <w:szCs w:val="24"/>
        </w:rPr>
      </w:pPr>
    </w:p>
    <w:tbl>
      <w:tblPr>
        <w:tblStyle w:val="MediumGrid3-Accent3"/>
        <w:tblW w:w="0" w:type="auto"/>
        <w:jc w:val="center"/>
        <w:tblLook w:val="0480" w:firstRow="0" w:lastRow="0" w:firstColumn="1" w:lastColumn="0" w:noHBand="0" w:noVBand="1"/>
      </w:tblPr>
      <w:tblGrid>
        <w:gridCol w:w="2203"/>
        <w:gridCol w:w="1129"/>
      </w:tblGrid>
      <w:tr w:rsidR="00873DBF" w:rsidRPr="00A0525B" w:rsidTr="00FB08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3" w:type="dxa"/>
            <w:noWrap/>
            <w:hideMark/>
          </w:tcPr>
          <w:p w:rsidR="00873DBF" w:rsidRPr="00A0525B" w:rsidRDefault="00873DBF" w:rsidP="000E0286">
            <w:pPr>
              <w:ind w:left="-93"/>
              <w:rPr>
                <w:rFonts w:eastAsia="Times New Roman" w:cs="Times New Roman"/>
                <w:bCs w:val="0"/>
                <w:szCs w:val="24"/>
                <w:lang w:eastAsia="zh-CN"/>
              </w:rPr>
            </w:pPr>
            <w:r w:rsidRPr="00A0525B">
              <w:rPr>
                <w:rFonts w:eastAsia="Times New Roman" w:cs="Times New Roman"/>
                <w:bCs w:val="0"/>
                <w:szCs w:val="24"/>
                <w:lang w:eastAsia="zh-CN"/>
              </w:rPr>
              <w:t>Initial price: S</w:t>
            </w:r>
          </w:p>
        </w:tc>
        <w:tc>
          <w:tcPr>
            <w:tcW w:w="969" w:type="dxa"/>
            <w:noWrap/>
            <w:hideMark/>
          </w:tcPr>
          <w:p w:rsidR="00873DBF" w:rsidRPr="00A0525B" w:rsidRDefault="00873DBF" w:rsidP="000E02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zh-CN"/>
              </w:rPr>
            </w:pPr>
            <w:r w:rsidRPr="00A0525B">
              <w:rPr>
                <w:rFonts w:eastAsia="Times New Roman" w:cs="Times New Roman"/>
                <w:szCs w:val="24"/>
                <w:lang w:eastAsia="zh-CN"/>
              </w:rPr>
              <w:t>22151.06</w:t>
            </w:r>
          </w:p>
        </w:tc>
      </w:tr>
      <w:tr w:rsidR="00873DBF" w:rsidRPr="00A0525B" w:rsidTr="00FB0887">
        <w:trPr>
          <w:jc w:val="center"/>
        </w:trPr>
        <w:tc>
          <w:tcPr>
            <w:cnfStyle w:val="001000000000" w:firstRow="0" w:lastRow="0" w:firstColumn="1" w:lastColumn="0" w:oddVBand="0" w:evenVBand="0" w:oddHBand="0" w:evenHBand="0" w:firstRowFirstColumn="0" w:firstRowLastColumn="0" w:lastRowFirstColumn="0" w:lastRowLastColumn="0"/>
            <w:tcW w:w="2203" w:type="dxa"/>
            <w:noWrap/>
            <w:hideMark/>
          </w:tcPr>
          <w:p w:rsidR="00873DBF" w:rsidRPr="00A0525B" w:rsidRDefault="00873DBF" w:rsidP="000E0286">
            <w:pPr>
              <w:ind w:left="-93"/>
              <w:rPr>
                <w:rFonts w:eastAsia="Times New Roman" w:cs="Times New Roman"/>
                <w:bCs w:val="0"/>
                <w:szCs w:val="24"/>
                <w:lang w:eastAsia="zh-CN"/>
              </w:rPr>
            </w:pPr>
            <w:r w:rsidRPr="00A0525B">
              <w:rPr>
                <w:rFonts w:eastAsia="Times New Roman" w:cs="Times New Roman"/>
                <w:bCs w:val="0"/>
                <w:szCs w:val="24"/>
                <w:lang w:eastAsia="zh-CN"/>
              </w:rPr>
              <w:t>Maturity: T</w:t>
            </w:r>
          </w:p>
        </w:tc>
        <w:tc>
          <w:tcPr>
            <w:tcW w:w="969" w:type="dxa"/>
            <w:noWrap/>
            <w:hideMark/>
          </w:tcPr>
          <w:p w:rsidR="00873DBF" w:rsidRPr="00A0525B" w:rsidRDefault="00873DBF" w:rsidP="000E0286">
            <w:pPr>
              <w:jc w:val="right"/>
              <w:cnfStyle w:val="000000000000" w:firstRow="0" w:lastRow="0" w:firstColumn="0" w:lastColumn="0" w:oddVBand="0" w:evenVBand="0" w:oddHBand="0" w:evenHBand="0" w:firstRowFirstColumn="0" w:firstRowLastColumn="0" w:lastRowFirstColumn="0" w:lastRowLastColumn="0"/>
              <w:rPr>
                <w:rFonts w:cs="Times New Roman"/>
                <w:szCs w:val="24"/>
              </w:rPr>
            </w:pPr>
            <w:r w:rsidRPr="00A0525B">
              <w:rPr>
                <w:rFonts w:cs="Times New Roman" w:hint="eastAsia"/>
                <w:szCs w:val="24"/>
              </w:rPr>
              <w:t>1.00</w:t>
            </w:r>
          </w:p>
        </w:tc>
      </w:tr>
      <w:tr w:rsidR="00873DBF" w:rsidRPr="00A0525B" w:rsidTr="00FB08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3" w:type="dxa"/>
            <w:noWrap/>
            <w:hideMark/>
          </w:tcPr>
          <w:p w:rsidR="00873DBF" w:rsidRPr="00A0525B" w:rsidRDefault="00873DBF" w:rsidP="000E0286">
            <w:pPr>
              <w:ind w:left="-93"/>
              <w:rPr>
                <w:rFonts w:eastAsia="Times New Roman" w:cs="Times New Roman"/>
                <w:bCs w:val="0"/>
                <w:szCs w:val="24"/>
                <w:lang w:eastAsia="zh-CN"/>
              </w:rPr>
            </w:pPr>
            <w:r w:rsidRPr="00A0525B">
              <w:rPr>
                <w:rFonts w:eastAsia="Times New Roman" w:cs="Times New Roman"/>
                <w:bCs w:val="0"/>
                <w:szCs w:val="24"/>
                <w:lang w:eastAsia="zh-CN"/>
              </w:rPr>
              <w:t xml:space="preserve">Interest </w:t>
            </w:r>
            <w:r w:rsidR="004B3523" w:rsidRPr="00A0525B">
              <w:rPr>
                <w:rFonts w:cs="Times New Roman" w:hint="eastAsia"/>
                <w:bCs w:val="0"/>
                <w:szCs w:val="24"/>
              </w:rPr>
              <w:t>R</w:t>
            </w:r>
            <w:r w:rsidRPr="00A0525B">
              <w:rPr>
                <w:rFonts w:eastAsia="Times New Roman" w:cs="Times New Roman"/>
                <w:bCs w:val="0"/>
                <w:szCs w:val="24"/>
                <w:lang w:eastAsia="zh-CN"/>
              </w:rPr>
              <w:t>ate: r</w:t>
            </w:r>
          </w:p>
        </w:tc>
        <w:tc>
          <w:tcPr>
            <w:tcW w:w="969" w:type="dxa"/>
            <w:noWrap/>
            <w:hideMark/>
          </w:tcPr>
          <w:p w:rsidR="00873DBF" w:rsidRPr="00A0525B" w:rsidRDefault="00873DBF"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Cs w:val="24"/>
                <w:lang w:eastAsia="zh-CN"/>
              </w:rPr>
            </w:pPr>
            <w:r w:rsidRPr="00A0525B">
              <w:rPr>
                <w:rFonts w:ascii="Calibri" w:eastAsia="Times New Roman" w:hAnsi="Calibri" w:cs="Times New Roman"/>
                <w:szCs w:val="24"/>
                <w:lang w:eastAsia="zh-CN"/>
              </w:rPr>
              <w:t>5%</w:t>
            </w:r>
          </w:p>
        </w:tc>
      </w:tr>
      <w:tr w:rsidR="004B3523" w:rsidRPr="00A0525B" w:rsidTr="00FB0887">
        <w:trPr>
          <w:jc w:val="center"/>
        </w:trPr>
        <w:tc>
          <w:tcPr>
            <w:cnfStyle w:val="001000000000" w:firstRow="0" w:lastRow="0" w:firstColumn="1" w:lastColumn="0" w:oddVBand="0" w:evenVBand="0" w:oddHBand="0" w:evenHBand="0" w:firstRowFirstColumn="0" w:firstRowLastColumn="0" w:lastRowFirstColumn="0" w:lastRowLastColumn="0"/>
            <w:tcW w:w="2203" w:type="dxa"/>
            <w:noWrap/>
          </w:tcPr>
          <w:p w:rsidR="004B3523" w:rsidRPr="00A0525B" w:rsidRDefault="004B3523" w:rsidP="000E0286">
            <w:pPr>
              <w:ind w:left="-93"/>
              <w:rPr>
                <w:rFonts w:cs="Times New Roman"/>
                <w:bCs w:val="0"/>
                <w:szCs w:val="24"/>
              </w:rPr>
            </w:pPr>
            <w:r w:rsidRPr="00A0525B">
              <w:rPr>
                <w:rFonts w:cs="Times New Roman" w:hint="eastAsia"/>
                <w:bCs w:val="0"/>
                <w:szCs w:val="24"/>
              </w:rPr>
              <w:t xml:space="preserve">Expected Return: </w:t>
            </w:r>
            <w:r w:rsidRPr="00A0525B">
              <w:rPr>
                <w:rFonts w:cs="Times New Roman"/>
                <w:bCs w:val="0"/>
                <w:szCs w:val="24"/>
              </w:rPr>
              <w:t>µ</w:t>
            </w:r>
          </w:p>
        </w:tc>
        <w:tc>
          <w:tcPr>
            <w:tcW w:w="969" w:type="dxa"/>
            <w:noWrap/>
          </w:tcPr>
          <w:p w:rsidR="004B3523" w:rsidRPr="00A0525B" w:rsidRDefault="004B3523" w:rsidP="000E0286">
            <w:pPr>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Cs w:val="24"/>
              </w:rPr>
            </w:pPr>
            <w:r w:rsidRPr="00A0525B">
              <w:rPr>
                <w:rFonts w:ascii="Calibri" w:hAnsi="Calibri" w:cs="Times New Roman" w:hint="eastAsia"/>
                <w:szCs w:val="24"/>
              </w:rPr>
              <w:t>0.2877%</w:t>
            </w:r>
          </w:p>
        </w:tc>
      </w:tr>
      <w:tr w:rsidR="00873DBF" w:rsidRPr="00A0525B" w:rsidTr="00FB08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3" w:type="dxa"/>
            <w:noWrap/>
            <w:hideMark/>
          </w:tcPr>
          <w:p w:rsidR="00873DBF" w:rsidRPr="00A0525B" w:rsidRDefault="00873DBF" w:rsidP="000E0286">
            <w:pPr>
              <w:ind w:left="-93"/>
              <w:rPr>
                <w:rFonts w:eastAsia="Times New Roman" w:cs="Times New Roman"/>
                <w:bCs w:val="0"/>
                <w:szCs w:val="24"/>
                <w:lang w:eastAsia="zh-CN"/>
              </w:rPr>
            </w:pPr>
            <w:r w:rsidRPr="00A0525B">
              <w:rPr>
                <w:rFonts w:cs="Times New Roman" w:hint="eastAsia"/>
                <w:bCs w:val="0"/>
                <w:szCs w:val="24"/>
              </w:rPr>
              <w:t>Reference Price</w:t>
            </w:r>
            <w:r w:rsidRPr="00A0525B">
              <w:rPr>
                <w:rFonts w:eastAsia="Times New Roman" w:cs="Times New Roman"/>
                <w:bCs w:val="0"/>
                <w:szCs w:val="24"/>
                <w:lang w:eastAsia="zh-CN"/>
              </w:rPr>
              <w:t>: K</w:t>
            </w:r>
          </w:p>
        </w:tc>
        <w:tc>
          <w:tcPr>
            <w:tcW w:w="969" w:type="dxa"/>
            <w:noWrap/>
          </w:tcPr>
          <w:p w:rsidR="00873DBF" w:rsidRPr="00A0525B" w:rsidRDefault="00873DBF" w:rsidP="000E0286">
            <w:pPr>
              <w:jc w:val="right"/>
              <w:cnfStyle w:val="000000100000" w:firstRow="0" w:lastRow="0" w:firstColumn="0" w:lastColumn="0" w:oddVBand="0" w:evenVBand="0" w:oddHBand="1" w:evenHBand="0" w:firstRowFirstColumn="0" w:firstRowLastColumn="0" w:lastRowFirstColumn="0" w:lastRowLastColumn="0"/>
              <w:rPr>
                <w:rFonts w:cs="Times New Roman"/>
                <w:szCs w:val="24"/>
              </w:rPr>
            </w:pPr>
            <w:r w:rsidRPr="00A0525B">
              <w:rPr>
                <w:rFonts w:cs="Times New Roman" w:hint="eastAsia"/>
                <w:szCs w:val="24"/>
              </w:rPr>
              <w:t>19935.95</w:t>
            </w:r>
          </w:p>
        </w:tc>
      </w:tr>
      <w:tr w:rsidR="00873DBF" w:rsidRPr="00A0525B" w:rsidTr="00FB0887">
        <w:trPr>
          <w:jc w:val="center"/>
        </w:trPr>
        <w:tc>
          <w:tcPr>
            <w:cnfStyle w:val="001000000000" w:firstRow="0" w:lastRow="0" w:firstColumn="1" w:lastColumn="0" w:oddVBand="0" w:evenVBand="0" w:oddHBand="0" w:evenHBand="0" w:firstRowFirstColumn="0" w:firstRowLastColumn="0" w:lastRowFirstColumn="0" w:lastRowLastColumn="0"/>
            <w:tcW w:w="2203" w:type="dxa"/>
            <w:noWrap/>
          </w:tcPr>
          <w:p w:rsidR="00873DBF" w:rsidRPr="00A0525B" w:rsidRDefault="00873DBF" w:rsidP="000E0286">
            <w:pPr>
              <w:ind w:left="-93"/>
              <w:rPr>
                <w:rFonts w:cs="Times New Roman"/>
                <w:bCs w:val="0"/>
                <w:szCs w:val="24"/>
              </w:rPr>
            </w:pPr>
            <w:r w:rsidRPr="00A0525B">
              <w:rPr>
                <w:rFonts w:cs="Times New Roman" w:hint="eastAsia"/>
                <w:bCs w:val="0"/>
                <w:szCs w:val="24"/>
              </w:rPr>
              <w:t>Knock-Out Price: S</w:t>
            </w:r>
            <w:r w:rsidRPr="00A0525B">
              <w:rPr>
                <w:rFonts w:cs="Times New Roman" w:hint="eastAsia"/>
                <w:bCs w:val="0"/>
                <w:szCs w:val="24"/>
                <w:vertAlign w:val="subscript"/>
              </w:rPr>
              <w:t>u</w:t>
            </w:r>
          </w:p>
        </w:tc>
        <w:tc>
          <w:tcPr>
            <w:tcW w:w="969" w:type="dxa"/>
            <w:noWrap/>
          </w:tcPr>
          <w:p w:rsidR="00873DBF" w:rsidRPr="00A0525B" w:rsidRDefault="00873DBF" w:rsidP="000E02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zh-CN"/>
              </w:rPr>
            </w:pPr>
            <w:r w:rsidRPr="00A0525B">
              <w:rPr>
                <w:rFonts w:cs="Times New Roman" w:hint="eastAsia"/>
                <w:szCs w:val="24"/>
              </w:rPr>
              <w:t>23258.61</w:t>
            </w:r>
          </w:p>
        </w:tc>
      </w:tr>
      <w:tr w:rsidR="00873DBF" w:rsidRPr="00A0525B" w:rsidTr="00FB08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3" w:type="dxa"/>
            <w:noWrap/>
          </w:tcPr>
          <w:p w:rsidR="00873DBF" w:rsidRPr="00A0525B" w:rsidRDefault="00873DBF" w:rsidP="000E0286">
            <w:pPr>
              <w:ind w:left="-93"/>
              <w:rPr>
                <w:rFonts w:cs="Times New Roman"/>
                <w:bCs w:val="0"/>
                <w:szCs w:val="24"/>
              </w:rPr>
            </w:pPr>
            <w:r w:rsidRPr="00A0525B">
              <w:rPr>
                <w:rFonts w:cs="Times New Roman" w:hint="eastAsia"/>
                <w:bCs w:val="0"/>
                <w:szCs w:val="24"/>
              </w:rPr>
              <w:t>Dividend yield: q</w:t>
            </w:r>
          </w:p>
        </w:tc>
        <w:tc>
          <w:tcPr>
            <w:tcW w:w="969" w:type="dxa"/>
            <w:noWrap/>
          </w:tcPr>
          <w:p w:rsidR="00873DBF" w:rsidRPr="00A0525B" w:rsidRDefault="00873DBF" w:rsidP="000E0286">
            <w:pPr>
              <w:jc w:val="right"/>
              <w:cnfStyle w:val="000000100000" w:firstRow="0" w:lastRow="0" w:firstColumn="0" w:lastColumn="0" w:oddVBand="0" w:evenVBand="0" w:oddHBand="1" w:evenHBand="0" w:firstRowFirstColumn="0" w:firstRowLastColumn="0" w:lastRowFirstColumn="0" w:lastRowLastColumn="0"/>
              <w:rPr>
                <w:rFonts w:ascii="Calibri" w:hAnsi="Calibri" w:cs="Times New Roman"/>
                <w:szCs w:val="24"/>
              </w:rPr>
            </w:pPr>
            <w:r w:rsidRPr="00A0525B">
              <w:rPr>
                <w:rFonts w:ascii="Calibri" w:hAnsi="Calibri" w:cs="Times New Roman" w:hint="eastAsia"/>
                <w:szCs w:val="24"/>
              </w:rPr>
              <w:t>0%</w:t>
            </w:r>
          </w:p>
        </w:tc>
      </w:tr>
    </w:tbl>
    <w:p w:rsidR="00873DBF" w:rsidRPr="00A0525B" w:rsidRDefault="00873DBF" w:rsidP="000E0286">
      <w:pPr>
        <w:jc w:val="center"/>
        <w:rPr>
          <w:szCs w:val="24"/>
        </w:rPr>
      </w:pPr>
      <w:r w:rsidRPr="00A0525B">
        <w:rPr>
          <w:szCs w:val="24"/>
        </w:rPr>
        <w:t xml:space="preserve">Table </w:t>
      </w:r>
      <w:r w:rsidR="008048AB" w:rsidRPr="00A0525B">
        <w:rPr>
          <w:rFonts w:hint="eastAsia"/>
          <w:szCs w:val="24"/>
        </w:rPr>
        <w:t>27</w:t>
      </w:r>
      <w:r w:rsidRPr="00A0525B">
        <w:rPr>
          <w:szCs w:val="24"/>
        </w:rPr>
        <w:t xml:space="preserve">: Specification of the </w:t>
      </w:r>
      <w:r w:rsidRPr="00A0525B">
        <w:rPr>
          <w:rFonts w:hint="eastAsia"/>
          <w:szCs w:val="24"/>
        </w:rPr>
        <w:t>Accumulator</w:t>
      </w:r>
    </w:p>
    <w:p w:rsidR="00FC7C36" w:rsidRPr="00A0525B" w:rsidRDefault="00FC7C36" w:rsidP="000E0286">
      <w:pPr>
        <w:rPr>
          <w:szCs w:val="24"/>
        </w:rPr>
      </w:pPr>
    </w:p>
    <w:p w:rsidR="004B3523" w:rsidRPr="00A0525B" w:rsidRDefault="004B3523" w:rsidP="000E0286">
      <w:pPr>
        <w:rPr>
          <w:szCs w:val="24"/>
        </w:rPr>
      </w:pPr>
      <w:r w:rsidRPr="00A0525B">
        <w:rPr>
          <w:rFonts w:hint="eastAsia"/>
          <w:szCs w:val="24"/>
        </w:rPr>
        <w:t>To estimate the value of the accumulator, we generated 500000 future price trajectories by Monte Carlo simulation, with number of random prices M = 25</w:t>
      </w:r>
      <w:r w:rsidR="00436A8B" w:rsidRPr="00A0525B">
        <w:rPr>
          <w:rFonts w:hint="eastAsia"/>
          <w:szCs w:val="24"/>
        </w:rPr>
        <w:t>0</w:t>
      </w:r>
      <w:r w:rsidRPr="00A0525B">
        <w:rPr>
          <w:rFonts w:hint="eastAsia"/>
          <w:szCs w:val="24"/>
        </w:rPr>
        <w:t xml:space="preserve">, time interval </w:t>
      </w:r>
      <m:oMath>
        <m:r>
          <m:rPr>
            <m:sty m:val="p"/>
          </m:rPr>
          <w:rPr>
            <w:rFonts w:ascii="Cambria Math" w:hAnsi="Cambria Math"/>
            <w:szCs w:val="24"/>
          </w:rPr>
          <m:t>Δt=</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M</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250</m:t>
            </m:r>
          </m:den>
        </m:f>
      </m:oMath>
      <w:r w:rsidRPr="00A0525B">
        <w:rPr>
          <w:rFonts w:hint="eastAsia"/>
          <w:szCs w:val="24"/>
        </w:rPr>
        <w:t>, and calculated t</w:t>
      </w:r>
      <w:r w:rsidR="00D0545E" w:rsidRPr="00A0525B">
        <w:rPr>
          <w:rFonts w:hint="eastAsia"/>
          <w:szCs w:val="24"/>
        </w:rPr>
        <w:t>he discounted payoff for each trajectory. The mean discounted payoff of the trajectories is the estimated value of the accumulator.</w:t>
      </w:r>
    </w:p>
    <w:p w:rsidR="00873DBF" w:rsidRDefault="004B3523" w:rsidP="000E0286">
      <w:pPr>
        <w:rPr>
          <w:szCs w:val="24"/>
        </w:rPr>
      </w:pPr>
      <w:r w:rsidRPr="00A0525B">
        <w:rPr>
          <w:rFonts w:hint="eastAsia"/>
          <w:szCs w:val="24"/>
        </w:rPr>
        <w:t>Then, v</w:t>
      </w:r>
      <w:r w:rsidR="00873DBF" w:rsidRPr="00A0525B">
        <w:rPr>
          <w:rFonts w:hint="eastAsia"/>
          <w:szCs w:val="24"/>
        </w:rPr>
        <w:t xml:space="preserve">arying volatility from 0% to 80%, we obtain </w:t>
      </w:r>
      <w:r w:rsidR="008048AB" w:rsidRPr="00A0525B">
        <w:rPr>
          <w:rFonts w:hint="eastAsia"/>
          <w:szCs w:val="24"/>
        </w:rPr>
        <w:t>Figure</w:t>
      </w:r>
      <w:r w:rsidR="00F444E4" w:rsidRPr="00A0525B">
        <w:rPr>
          <w:rFonts w:hint="eastAsia"/>
          <w:szCs w:val="24"/>
        </w:rPr>
        <w:t xml:space="preserve"> </w:t>
      </w:r>
      <w:r w:rsidR="00641428" w:rsidRPr="00A0525B">
        <w:rPr>
          <w:rFonts w:hint="eastAsia"/>
          <w:szCs w:val="24"/>
        </w:rPr>
        <w:t>22</w:t>
      </w:r>
      <w:r w:rsidRPr="00A0525B">
        <w:rPr>
          <w:rFonts w:hint="eastAsia"/>
          <w:szCs w:val="24"/>
        </w:rPr>
        <w:t>:</w:t>
      </w:r>
    </w:p>
    <w:p w:rsidR="00A425FB" w:rsidRPr="00A0525B" w:rsidRDefault="00A425FB" w:rsidP="000E0286">
      <w:pPr>
        <w:rPr>
          <w:szCs w:val="24"/>
        </w:rPr>
      </w:pPr>
    </w:p>
    <w:p w:rsidR="00873DBF" w:rsidRPr="00A0525B" w:rsidRDefault="000A5AA1" w:rsidP="000E0286">
      <w:pPr>
        <w:jc w:val="center"/>
        <w:rPr>
          <w:szCs w:val="24"/>
        </w:rPr>
      </w:pPr>
      <w:r w:rsidRPr="00A0525B">
        <w:rPr>
          <w:noProof/>
          <w:szCs w:val="24"/>
        </w:rPr>
        <w:drawing>
          <wp:inline distT="0" distB="0" distL="0" distR="0" wp14:anchorId="51325E77" wp14:editId="145ED8BE">
            <wp:extent cx="5709753" cy="3427491"/>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483" cy="3427929"/>
                    </a:xfrm>
                    <a:prstGeom prst="rect">
                      <a:avLst/>
                    </a:prstGeom>
                    <a:noFill/>
                  </pic:spPr>
                </pic:pic>
              </a:graphicData>
            </a:graphic>
          </wp:inline>
        </w:drawing>
      </w:r>
    </w:p>
    <w:p w:rsidR="00D0545E" w:rsidRPr="00A0525B" w:rsidRDefault="008048AB" w:rsidP="000E0286">
      <w:pPr>
        <w:jc w:val="center"/>
        <w:rPr>
          <w:szCs w:val="24"/>
        </w:rPr>
      </w:pPr>
      <w:r w:rsidRPr="00A0525B">
        <w:rPr>
          <w:rFonts w:hint="eastAsia"/>
          <w:szCs w:val="24"/>
        </w:rPr>
        <w:t>Figure</w:t>
      </w:r>
      <w:r w:rsidR="00D0545E" w:rsidRPr="00A0525B">
        <w:rPr>
          <w:rFonts w:hint="eastAsia"/>
          <w:szCs w:val="24"/>
        </w:rPr>
        <w:t xml:space="preserve"> </w:t>
      </w:r>
      <w:r w:rsidR="00641428" w:rsidRPr="00A0525B">
        <w:rPr>
          <w:rFonts w:hint="eastAsia"/>
          <w:szCs w:val="24"/>
        </w:rPr>
        <w:t>22</w:t>
      </w:r>
      <w:r w:rsidR="00D0545E" w:rsidRPr="00A0525B">
        <w:rPr>
          <w:rFonts w:hint="eastAsia"/>
          <w:szCs w:val="24"/>
        </w:rPr>
        <w:t xml:space="preserve">: Accumulator Value </w:t>
      </w:r>
      <w:r w:rsidR="00FC7C36" w:rsidRPr="00A0525B">
        <w:rPr>
          <w:szCs w:val="24"/>
        </w:rPr>
        <w:t>with</w:t>
      </w:r>
      <w:r w:rsidR="003F525F" w:rsidRPr="00A0525B">
        <w:rPr>
          <w:rFonts w:hint="eastAsia"/>
          <w:szCs w:val="24"/>
        </w:rPr>
        <w:t xml:space="preserve"> Different Volatilities</w:t>
      </w:r>
    </w:p>
    <w:p w:rsidR="00FC7C36" w:rsidRPr="00A0525B" w:rsidRDefault="00FC7C36" w:rsidP="000E0286">
      <w:pPr>
        <w:rPr>
          <w:szCs w:val="24"/>
        </w:rPr>
      </w:pPr>
    </w:p>
    <w:p w:rsidR="008474C1" w:rsidRPr="00A0525B" w:rsidRDefault="008474C1" w:rsidP="000E0286">
      <w:pPr>
        <w:rPr>
          <w:szCs w:val="24"/>
        </w:rPr>
      </w:pPr>
      <w:r w:rsidRPr="00A0525B">
        <w:rPr>
          <w:rFonts w:hint="eastAsia"/>
          <w:szCs w:val="24"/>
        </w:rPr>
        <w:t>From the graph, we can conclude that both honeymoon and normal accumulator value decreases when volatility increases, and eventually falls to negative; also, the value of honeymoon accumulator is always the same or above the value of normal accumulator, and the difference increases as volatility increases.</w:t>
      </w:r>
    </w:p>
    <w:p w:rsidR="00A425FB" w:rsidRDefault="00A425FB">
      <w:pPr>
        <w:spacing w:after="200" w:line="276" w:lineRule="auto"/>
        <w:rPr>
          <w:szCs w:val="24"/>
        </w:rPr>
      </w:pPr>
      <w:r>
        <w:rPr>
          <w:szCs w:val="24"/>
        </w:rPr>
        <w:br w:type="page"/>
      </w:r>
    </w:p>
    <w:p w:rsidR="00217126" w:rsidRDefault="00217126" w:rsidP="000E0286">
      <w:pPr>
        <w:rPr>
          <w:szCs w:val="24"/>
        </w:rPr>
      </w:pPr>
      <w:r w:rsidRPr="00A0525B">
        <w:rPr>
          <w:rFonts w:hint="eastAsia"/>
          <w:szCs w:val="24"/>
        </w:rPr>
        <w:lastRenderedPageBreak/>
        <w:t xml:space="preserve">Using the same method, this time fixing volatility at 15.0987% and varying expected return </w:t>
      </w:r>
      <w:r w:rsidRPr="00A0525B">
        <w:rPr>
          <w:szCs w:val="24"/>
        </w:rPr>
        <w:t>μ</w:t>
      </w:r>
      <w:r w:rsidRPr="00A0525B">
        <w:rPr>
          <w:rFonts w:hint="eastAsia"/>
          <w:szCs w:val="24"/>
        </w:rPr>
        <w:t xml:space="preserve">, we obtain </w:t>
      </w:r>
      <w:r w:rsidR="008048AB" w:rsidRPr="00A0525B">
        <w:rPr>
          <w:rFonts w:hint="eastAsia"/>
          <w:szCs w:val="24"/>
        </w:rPr>
        <w:t>Figure</w:t>
      </w:r>
      <w:r w:rsidRPr="00A0525B">
        <w:rPr>
          <w:rFonts w:hint="eastAsia"/>
          <w:szCs w:val="24"/>
        </w:rPr>
        <w:t xml:space="preserve"> </w:t>
      </w:r>
      <w:r w:rsidR="00641428" w:rsidRPr="00A0525B">
        <w:rPr>
          <w:rFonts w:hint="eastAsia"/>
          <w:szCs w:val="24"/>
        </w:rPr>
        <w:t>23</w:t>
      </w:r>
      <w:r w:rsidRPr="00A0525B">
        <w:rPr>
          <w:rFonts w:hint="eastAsia"/>
          <w:szCs w:val="24"/>
        </w:rPr>
        <w:t>:</w:t>
      </w:r>
    </w:p>
    <w:p w:rsidR="00A425FB" w:rsidRPr="00A0525B" w:rsidRDefault="00A425FB" w:rsidP="000E0286">
      <w:pPr>
        <w:rPr>
          <w:szCs w:val="24"/>
        </w:rPr>
      </w:pPr>
    </w:p>
    <w:p w:rsidR="00217126" w:rsidRPr="00A0525B" w:rsidRDefault="00217126" w:rsidP="000E0286">
      <w:pPr>
        <w:jc w:val="center"/>
        <w:rPr>
          <w:szCs w:val="24"/>
        </w:rPr>
      </w:pPr>
      <w:r w:rsidRPr="00A0525B">
        <w:rPr>
          <w:noProof/>
          <w:szCs w:val="24"/>
        </w:rPr>
        <w:drawing>
          <wp:inline distT="0" distB="0" distL="0" distR="0" wp14:anchorId="15ADBEE0" wp14:editId="458066A6">
            <wp:extent cx="5865963" cy="352444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71932" cy="3528034"/>
                    </a:xfrm>
                    <a:prstGeom prst="rect">
                      <a:avLst/>
                    </a:prstGeom>
                    <a:noFill/>
                  </pic:spPr>
                </pic:pic>
              </a:graphicData>
            </a:graphic>
          </wp:inline>
        </w:drawing>
      </w:r>
    </w:p>
    <w:p w:rsidR="00217126" w:rsidRPr="00A0525B" w:rsidRDefault="008048AB" w:rsidP="000E0286">
      <w:pPr>
        <w:jc w:val="center"/>
        <w:rPr>
          <w:szCs w:val="24"/>
        </w:rPr>
      </w:pPr>
      <w:r w:rsidRPr="00A0525B">
        <w:rPr>
          <w:rFonts w:hint="eastAsia"/>
          <w:szCs w:val="24"/>
        </w:rPr>
        <w:t>Figure</w:t>
      </w:r>
      <w:r w:rsidR="00217126" w:rsidRPr="00A0525B">
        <w:rPr>
          <w:rFonts w:hint="eastAsia"/>
          <w:szCs w:val="24"/>
        </w:rPr>
        <w:t xml:space="preserve"> </w:t>
      </w:r>
      <w:r w:rsidR="00641428" w:rsidRPr="00A0525B">
        <w:rPr>
          <w:rFonts w:hint="eastAsia"/>
          <w:szCs w:val="24"/>
        </w:rPr>
        <w:t>23</w:t>
      </w:r>
      <w:r w:rsidR="00217126" w:rsidRPr="00A0525B">
        <w:rPr>
          <w:rFonts w:hint="eastAsia"/>
          <w:szCs w:val="24"/>
        </w:rPr>
        <w:t xml:space="preserve">: Accumulator Value </w:t>
      </w:r>
      <w:r w:rsidR="00217126" w:rsidRPr="00A0525B">
        <w:rPr>
          <w:szCs w:val="24"/>
        </w:rPr>
        <w:t>with</w:t>
      </w:r>
      <w:r w:rsidR="00217126" w:rsidRPr="00A0525B">
        <w:rPr>
          <w:rFonts w:hint="eastAsia"/>
          <w:szCs w:val="24"/>
        </w:rPr>
        <w:t xml:space="preserve"> Different Expected Return</w:t>
      </w:r>
    </w:p>
    <w:p w:rsidR="00217126" w:rsidRPr="00A0525B" w:rsidRDefault="00217126" w:rsidP="000E0286">
      <w:pPr>
        <w:rPr>
          <w:szCs w:val="24"/>
        </w:rPr>
      </w:pPr>
    </w:p>
    <w:p w:rsidR="00B333F9" w:rsidRPr="00A0525B" w:rsidRDefault="00217126" w:rsidP="000E0286">
      <w:pPr>
        <w:rPr>
          <w:szCs w:val="24"/>
        </w:rPr>
      </w:pPr>
      <w:r w:rsidRPr="00A0525B">
        <w:rPr>
          <w:rFonts w:hint="eastAsia"/>
          <w:szCs w:val="24"/>
        </w:rPr>
        <w:t>From the graph, we can conclude that both</w:t>
      </w:r>
      <w:r w:rsidR="00EF43EB" w:rsidRPr="00A0525B">
        <w:rPr>
          <w:rFonts w:hint="eastAsia"/>
          <w:szCs w:val="24"/>
        </w:rPr>
        <w:t xml:space="preserve"> values of</w:t>
      </w:r>
      <w:r w:rsidRPr="00A0525B">
        <w:rPr>
          <w:rFonts w:hint="eastAsia"/>
          <w:szCs w:val="24"/>
        </w:rPr>
        <w:t xml:space="preserve"> honeymoon and normal accumulator increases when expected return increases, hence making it attractive in bull markets. However, </w:t>
      </w:r>
      <w:r w:rsidR="00EF43EB" w:rsidRPr="00A0525B">
        <w:rPr>
          <w:rFonts w:hint="eastAsia"/>
          <w:szCs w:val="24"/>
        </w:rPr>
        <w:t>it gradually levels of</w:t>
      </w:r>
      <w:r w:rsidR="00B333F9" w:rsidRPr="00A0525B">
        <w:rPr>
          <w:rFonts w:hint="eastAsia"/>
          <w:szCs w:val="24"/>
        </w:rPr>
        <w:t>f</w:t>
      </w:r>
      <w:r w:rsidR="00EF43EB" w:rsidRPr="00A0525B">
        <w:rPr>
          <w:rFonts w:hint="eastAsia"/>
          <w:szCs w:val="24"/>
        </w:rPr>
        <w:t xml:space="preserve"> and decreases </w:t>
      </w:r>
      <w:r w:rsidRPr="00A0525B">
        <w:rPr>
          <w:rFonts w:hint="eastAsia"/>
          <w:szCs w:val="24"/>
        </w:rPr>
        <w:t xml:space="preserve">when expected return is </w:t>
      </w:r>
      <w:r w:rsidR="00EF43EB" w:rsidRPr="00A0525B">
        <w:rPr>
          <w:rFonts w:hint="eastAsia"/>
          <w:szCs w:val="24"/>
        </w:rPr>
        <w:t>very</w:t>
      </w:r>
      <w:r w:rsidRPr="00A0525B">
        <w:rPr>
          <w:rFonts w:hint="eastAsia"/>
          <w:szCs w:val="24"/>
        </w:rPr>
        <w:t xml:space="preserve"> high, since the probability of early termination is high, adversely affecting the payoff.</w:t>
      </w:r>
    </w:p>
    <w:p w:rsidR="00B333F9" w:rsidRPr="00A0525B" w:rsidRDefault="00B333F9" w:rsidP="000E0286">
      <w:pPr>
        <w:rPr>
          <w:szCs w:val="24"/>
        </w:rPr>
      </w:pPr>
      <w:r w:rsidRPr="00A0525B">
        <w:rPr>
          <w:rFonts w:hint="eastAsia"/>
          <w:szCs w:val="24"/>
        </w:rPr>
        <w:t>Also, the maximum value of the accumulator is about 100000 for normal accumulator and 110000 for honeymoon accumulator, but the loss in a market downturn can be much higher than this value, reaching more than a million in extreme cases, hence the riskiness of accumulators.</w:t>
      </w:r>
    </w:p>
    <w:p w:rsidR="00217126" w:rsidRPr="00A0525B" w:rsidRDefault="00217126" w:rsidP="000E0286">
      <w:pPr>
        <w:rPr>
          <w:szCs w:val="24"/>
        </w:rPr>
      </w:pPr>
      <w:r w:rsidRPr="00A0525B">
        <w:rPr>
          <w:rFonts w:hint="eastAsia"/>
          <w:szCs w:val="24"/>
        </w:rPr>
        <w:t>The value of honeymoon accumulator is always the same or above the value of normal accumulator, and the difference increases as expected return increases.</w:t>
      </w:r>
    </w:p>
    <w:p w:rsidR="00217126" w:rsidRPr="00A0525B" w:rsidRDefault="00217126" w:rsidP="000E0286">
      <w:pPr>
        <w:rPr>
          <w:szCs w:val="24"/>
        </w:rPr>
      </w:pPr>
    </w:p>
    <w:p w:rsidR="005D1A75" w:rsidRDefault="003F525F" w:rsidP="000E0286">
      <w:pPr>
        <w:rPr>
          <w:szCs w:val="24"/>
        </w:rPr>
      </w:pPr>
      <w:r w:rsidRPr="00A0525B">
        <w:rPr>
          <w:rFonts w:hint="eastAsia"/>
          <w:szCs w:val="24"/>
        </w:rPr>
        <w:t>For the second part</w:t>
      </w:r>
      <w:r w:rsidR="00D86A08" w:rsidRPr="00A0525B">
        <w:rPr>
          <w:rFonts w:hint="eastAsia"/>
          <w:szCs w:val="24"/>
        </w:rPr>
        <w:t xml:space="preserve">, </w:t>
      </w:r>
      <w:r w:rsidR="00F444E4" w:rsidRPr="00A0525B">
        <w:rPr>
          <w:rFonts w:hint="eastAsia"/>
          <w:szCs w:val="24"/>
        </w:rPr>
        <w:t xml:space="preserve">we </w:t>
      </w:r>
      <w:r w:rsidR="00D86A08" w:rsidRPr="00A0525B">
        <w:rPr>
          <w:rFonts w:hint="eastAsia"/>
          <w:szCs w:val="24"/>
        </w:rPr>
        <w:t>c</w:t>
      </w:r>
      <w:r w:rsidR="007A66B0" w:rsidRPr="00A0525B">
        <w:rPr>
          <w:rFonts w:hint="eastAsia"/>
          <w:szCs w:val="24"/>
        </w:rPr>
        <w:t xml:space="preserve">onsider </w:t>
      </w:r>
      <w:r w:rsidR="00F444E4" w:rsidRPr="00A0525B">
        <w:rPr>
          <w:rFonts w:hint="eastAsia"/>
          <w:szCs w:val="24"/>
        </w:rPr>
        <w:t>8</w:t>
      </w:r>
      <w:r w:rsidR="007A66B0" w:rsidRPr="00A0525B">
        <w:rPr>
          <w:rFonts w:hint="eastAsia"/>
          <w:szCs w:val="24"/>
        </w:rPr>
        <w:t xml:space="preserve"> accumulators</w:t>
      </w:r>
      <w:r w:rsidR="00F444E4" w:rsidRPr="00A0525B">
        <w:rPr>
          <w:rFonts w:hint="eastAsia"/>
          <w:szCs w:val="24"/>
        </w:rPr>
        <w:t xml:space="preserve"> with parameters given in Table </w:t>
      </w:r>
      <w:r w:rsidR="008048AB" w:rsidRPr="00A0525B">
        <w:rPr>
          <w:rFonts w:hint="eastAsia"/>
          <w:szCs w:val="24"/>
        </w:rPr>
        <w:t>28</w:t>
      </w:r>
      <w:r w:rsidR="007A66B0" w:rsidRPr="00A0525B">
        <w:rPr>
          <w:rFonts w:hint="eastAsia"/>
          <w:szCs w:val="24"/>
        </w:rPr>
        <w:t>:</w:t>
      </w:r>
    </w:p>
    <w:p w:rsidR="00A425FB" w:rsidRPr="00A0525B" w:rsidRDefault="00A425FB" w:rsidP="000E0286">
      <w:pPr>
        <w:rPr>
          <w:b/>
          <w:szCs w:val="24"/>
        </w:rPr>
      </w:pPr>
    </w:p>
    <w:tbl>
      <w:tblPr>
        <w:tblStyle w:val="MediumGrid3-Accent3"/>
        <w:tblW w:w="10590" w:type="dxa"/>
        <w:tblLayout w:type="fixed"/>
        <w:tblLook w:val="04A0" w:firstRow="1" w:lastRow="0" w:firstColumn="1" w:lastColumn="0" w:noHBand="0" w:noVBand="1"/>
      </w:tblPr>
      <w:tblGrid>
        <w:gridCol w:w="1952"/>
        <w:gridCol w:w="1079"/>
        <w:gridCol w:w="1080"/>
        <w:gridCol w:w="1080"/>
        <w:gridCol w:w="1080"/>
        <w:gridCol w:w="1079"/>
        <w:gridCol w:w="1080"/>
        <w:gridCol w:w="1080"/>
        <w:gridCol w:w="1080"/>
      </w:tblGrid>
      <w:tr w:rsidR="00730540" w:rsidRPr="00A0525B" w:rsidTr="00FB0887">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52" w:type="dxa"/>
            <w:noWrap/>
          </w:tcPr>
          <w:p w:rsidR="00730540" w:rsidRPr="00A0525B" w:rsidRDefault="00730540" w:rsidP="000E0286">
            <w:pPr>
              <w:ind w:left="-93"/>
              <w:rPr>
                <w:rFonts w:cs="Times New Roman"/>
                <w:bCs w:val="0"/>
                <w:sz w:val="22"/>
              </w:rPr>
            </w:pPr>
            <w:r w:rsidRPr="00A0525B">
              <w:rPr>
                <w:rFonts w:cs="Times New Roman" w:hint="eastAsia"/>
                <w:bCs w:val="0"/>
                <w:sz w:val="22"/>
              </w:rPr>
              <w:t>Accumulator</w:t>
            </w:r>
          </w:p>
        </w:tc>
        <w:tc>
          <w:tcPr>
            <w:tcW w:w="1079"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2</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3</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4</w:t>
            </w:r>
          </w:p>
        </w:tc>
        <w:tc>
          <w:tcPr>
            <w:tcW w:w="1079"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5</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6</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7</w:t>
            </w:r>
          </w:p>
        </w:tc>
        <w:tc>
          <w:tcPr>
            <w:tcW w:w="1080" w:type="dxa"/>
            <w:noWrap/>
          </w:tcPr>
          <w:p w:rsidR="00730540" w:rsidRPr="00A0525B" w:rsidRDefault="00730540" w:rsidP="000E0286">
            <w:pPr>
              <w:jc w:val="center"/>
              <w:cnfStyle w:val="100000000000" w:firstRow="1"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8</w:t>
            </w:r>
          </w:p>
        </w:tc>
      </w:tr>
      <w:tr w:rsidR="00DE2199" w:rsidRPr="00A0525B" w:rsidTr="00FB088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52" w:type="dxa"/>
            <w:noWrap/>
            <w:hideMark/>
          </w:tcPr>
          <w:p w:rsidR="00DE2199" w:rsidRPr="00A0525B" w:rsidRDefault="00DE2199" w:rsidP="000E0286">
            <w:pPr>
              <w:ind w:left="-93"/>
              <w:rPr>
                <w:rFonts w:eastAsia="Times New Roman" w:cs="Times New Roman"/>
                <w:bCs w:val="0"/>
                <w:sz w:val="22"/>
                <w:lang w:eastAsia="zh-CN"/>
              </w:rPr>
            </w:pPr>
            <w:r w:rsidRPr="00A0525B">
              <w:rPr>
                <w:rFonts w:eastAsia="Times New Roman" w:cs="Times New Roman"/>
                <w:bCs w:val="0"/>
                <w:sz w:val="22"/>
                <w:lang w:eastAsia="zh-CN"/>
              </w:rPr>
              <w:t>Initial price: S</w:t>
            </w:r>
          </w:p>
        </w:tc>
        <w:tc>
          <w:tcPr>
            <w:tcW w:w="1079" w:type="dxa"/>
            <w:noWrap/>
            <w:hideMark/>
          </w:tcPr>
          <w:p w:rsidR="00DE2199" w:rsidRPr="00A0525B" w:rsidRDefault="00DE2199" w:rsidP="000E0286">
            <w:pPr>
              <w:ind w:left="-80" w:right="-98"/>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79"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22151.06</w:t>
            </w:r>
          </w:p>
        </w:tc>
      </w:tr>
      <w:tr w:rsidR="00DE2199" w:rsidRPr="00A0525B" w:rsidTr="00FB0887">
        <w:trPr>
          <w:trHeight w:val="302"/>
        </w:trPr>
        <w:tc>
          <w:tcPr>
            <w:cnfStyle w:val="001000000000" w:firstRow="0" w:lastRow="0" w:firstColumn="1" w:lastColumn="0" w:oddVBand="0" w:evenVBand="0" w:oddHBand="0" w:evenHBand="0" w:firstRowFirstColumn="0" w:firstRowLastColumn="0" w:lastRowFirstColumn="0" w:lastRowLastColumn="0"/>
            <w:tcW w:w="1952" w:type="dxa"/>
            <w:noWrap/>
            <w:hideMark/>
          </w:tcPr>
          <w:p w:rsidR="00DE2199" w:rsidRPr="00A0525B" w:rsidRDefault="00DE2199" w:rsidP="000E0286">
            <w:pPr>
              <w:ind w:left="-93"/>
              <w:rPr>
                <w:rFonts w:eastAsia="Times New Roman" w:cs="Times New Roman"/>
                <w:bCs w:val="0"/>
                <w:sz w:val="22"/>
                <w:lang w:eastAsia="zh-CN"/>
              </w:rPr>
            </w:pPr>
            <w:r w:rsidRPr="00A0525B">
              <w:rPr>
                <w:rFonts w:eastAsia="Times New Roman" w:cs="Times New Roman"/>
                <w:bCs w:val="0"/>
                <w:sz w:val="22"/>
                <w:lang w:eastAsia="zh-CN"/>
              </w:rPr>
              <w:t>Maturity: T</w:t>
            </w:r>
          </w:p>
        </w:tc>
        <w:tc>
          <w:tcPr>
            <w:tcW w:w="1079" w:type="dxa"/>
            <w:noWrap/>
            <w:hideMark/>
          </w:tcPr>
          <w:p w:rsidR="00DE2199" w:rsidRPr="00A0525B" w:rsidRDefault="00DE2199" w:rsidP="000E0286">
            <w:pPr>
              <w:ind w:left="-80" w:right="-98"/>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zh-CN"/>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c>
          <w:tcPr>
            <w:tcW w:w="1079"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cs="Times New Roman" w:hint="eastAsia"/>
                <w:sz w:val="22"/>
              </w:rPr>
              <w:t>1.00</w:t>
            </w:r>
          </w:p>
        </w:tc>
      </w:tr>
      <w:tr w:rsidR="00DE2199" w:rsidRPr="00A0525B" w:rsidTr="00FB088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52" w:type="dxa"/>
            <w:noWrap/>
            <w:hideMark/>
          </w:tcPr>
          <w:p w:rsidR="00DE2199" w:rsidRPr="00A0525B" w:rsidRDefault="00DE2199" w:rsidP="000E0286">
            <w:pPr>
              <w:ind w:left="-93"/>
              <w:rPr>
                <w:rFonts w:eastAsia="Times New Roman" w:cs="Times New Roman"/>
                <w:bCs w:val="0"/>
                <w:sz w:val="22"/>
                <w:lang w:eastAsia="zh-CN"/>
              </w:rPr>
            </w:pPr>
            <w:r w:rsidRPr="00A0525B">
              <w:rPr>
                <w:rFonts w:eastAsia="Times New Roman" w:cs="Times New Roman"/>
                <w:bCs w:val="0"/>
                <w:sz w:val="22"/>
                <w:lang w:eastAsia="zh-CN"/>
              </w:rPr>
              <w:t>Volatility: σ</w:t>
            </w:r>
          </w:p>
        </w:tc>
        <w:tc>
          <w:tcPr>
            <w:tcW w:w="1079" w:type="dxa"/>
            <w:noWrap/>
            <w:hideMark/>
          </w:tcPr>
          <w:p w:rsidR="00DE2199" w:rsidRPr="00A0525B" w:rsidRDefault="00DE2199" w:rsidP="000E0286">
            <w:pPr>
              <w:ind w:left="-80" w:right="-98"/>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79"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c>
          <w:tcPr>
            <w:tcW w:w="1080" w:type="dxa"/>
            <w:noWrap/>
            <w:hideMark/>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eastAsia="Times New Roman" w:cs="Times New Roman"/>
                <w:sz w:val="22"/>
                <w:lang w:eastAsia="zh-CN"/>
              </w:rPr>
              <w:t>15.9087%</w:t>
            </w:r>
          </w:p>
        </w:tc>
      </w:tr>
      <w:tr w:rsidR="00DE2199" w:rsidRPr="00A0525B" w:rsidTr="00FB0887">
        <w:trPr>
          <w:trHeight w:val="302"/>
        </w:trPr>
        <w:tc>
          <w:tcPr>
            <w:cnfStyle w:val="001000000000" w:firstRow="0" w:lastRow="0" w:firstColumn="1" w:lastColumn="0" w:oddVBand="0" w:evenVBand="0" w:oddHBand="0" w:evenHBand="0" w:firstRowFirstColumn="0" w:firstRowLastColumn="0" w:lastRowFirstColumn="0" w:lastRowLastColumn="0"/>
            <w:tcW w:w="1952" w:type="dxa"/>
            <w:noWrap/>
            <w:hideMark/>
          </w:tcPr>
          <w:p w:rsidR="00DE2199" w:rsidRPr="00A0525B" w:rsidRDefault="00DE2199" w:rsidP="000E0286">
            <w:pPr>
              <w:ind w:left="-93"/>
              <w:rPr>
                <w:rFonts w:eastAsia="Times New Roman" w:cs="Times New Roman"/>
                <w:bCs w:val="0"/>
                <w:sz w:val="22"/>
                <w:lang w:eastAsia="zh-CN"/>
              </w:rPr>
            </w:pPr>
            <w:r w:rsidRPr="00A0525B">
              <w:rPr>
                <w:rFonts w:eastAsia="Times New Roman" w:cs="Times New Roman"/>
                <w:bCs w:val="0"/>
                <w:sz w:val="22"/>
                <w:lang w:eastAsia="zh-CN"/>
              </w:rPr>
              <w:t xml:space="preserve">Interest </w:t>
            </w:r>
            <w:r w:rsidR="004B3523" w:rsidRPr="00A0525B">
              <w:rPr>
                <w:rFonts w:cs="Times New Roman" w:hint="eastAsia"/>
                <w:bCs w:val="0"/>
                <w:sz w:val="22"/>
              </w:rPr>
              <w:t>R</w:t>
            </w:r>
            <w:r w:rsidRPr="00A0525B">
              <w:rPr>
                <w:rFonts w:eastAsia="Times New Roman" w:cs="Times New Roman"/>
                <w:bCs w:val="0"/>
                <w:sz w:val="22"/>
                <w:lang w:eastAsia="zh-CN"/>
              </w:rPr>
              <w:t>ate: r</w:t>
            </w:r>
          </w:p>
        </w:tc>
        <w:tc>
          <w:tcPr>
            <w:tcW w:w="1079" w:type="dxa"/>
            <w:noWrap/>
            <w:hideMark/>
          </w:tcPr>
          <w:p w:rsidR="00DE2199" w:rsidRPr="00A0525B" w:rsidRDefault="00DE2199" w:rsidP="000E0286">
            <w:pPr>
              <w:ind w:left="-80" w:right="-98"/>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zh-CN"/>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zh-CN"/>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zh-CN"/>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zh-CN"/>
              </w:rPr>
            </w:pPr>
            <w:r w:rsidRPr="00A0525B">
              <w:rPr>
                <w:rFonts w:ascii="Calibri" w:eastAsia="Times New Roman" w:hAnsi="Calibri" w:cs="Times New Roman"/>
                <w:sz w:val="22"/>
                <w:lang w:eastAsia="zh-CN"/>
              </w:rPr>
              <w:t>5%</w:t>
            </w:r>
          </w:p>
        </w:tc>
        <w:tc>
          <w:tcPr>
            <w:tcW w:w="1079"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ascii="Calibri" w:eastAsia="Times New Roman" w:hAnsi="Calibri" w:cs="Times New Roman"/>
                <w:sz w:val="22"/>
                <w:lang w:eastAsia="zh-CN"/>
              </w:rPr>
              <w:t>5%</w:t>
            </w:r>
          </w:p>
        </w:tc>
        <w:tc>
          <w:tcPr>
            <w:tcW w:w="1080" w:type="dxa"/>
            <w:noWrap/>
            <w:hideMark/>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sz w:val="22"/>
              </w:rPr>
            </w:pPr>
            <w:r w:rsidRPr="00A0525B">
              <w:rPr>
                <w:rFonts w:ascii="Calibri" w:eastAsia="Times New Roman" w:hAnsi="Calibri" w:cs="Times New Roman"/>
                <w:sz w:val="22"/>
                <w:lang w:eastAsia="zh-CN"/>
              </w:rPr>
              <w:t>5%</w:t>
            </w:r>
          </w:p>
        </w:tc>
      </w:tr>
      <w:tr w:rsidR="004B3523" w:rsidRPr="00A0525B" w:rsidTr="00FB088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52" w:type="dxa"/>
            <w:noWrap/>
          </w:tcPr>
          <w:p w:rsidR="004B3523" w:rsidRPr="00A0525B" w:rsidRDefault="004B3523" w:rsidP="000E0286">
            <w:pPr>
              <w:ind w:left="-93"/>
              <w:rPr>
                <w:rFonts w:eastAsia="Times New Roman" w:cs="Times New Roman"/>
                <w:bCs w:val="0"/>
                <w:sz w:val="22"/>
                <w:lang w:eastAsia="zh-CN"/>
              </w:rPr>
            </w:pPr>
            <w:r w:rsidRPr="00A0525B">
              <w:rPr>
                <w:rFonts w:cs="Times New Roman" w:hint="eastAsia"/>
                <w:bCs w:val="0"/>
                <w:sz w:val="22"/>
              </w:rPr>
              <w:t xml:space="preserve">Expected Return: </w:t>
            </w:r>
            <w:r w:rsidRPr="00A0525B">
              <w:rPr>
                <w:rFonts w:cs="Times New Roman"/>
                <w:bCs w:val="0"/>
                <w:sz w:val="22"/>
              </w:rPr>
              <w:t>µ</w:t>
            </w:r>
          </w:p>
        </w:tc>
        <w:tc>
          <w:tcPr>
            <w:tcW w:w="1079" w:type="dxa"/>
            <w:noWrap/>
          </w:tcPr>
          <w:p w:rsidR="004B3523" w:rsidRPr="00A0525B" w:rsidRDefault="004B3523" w:rsidP="000E0286">
            <w:pPr>
              <w:ind w:left="-80" w:right="-98"/>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79"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c>
          <w:tcPr>
            <w:tcW w:w="1080" w:type="dxa"/>
            <w:noWrap/>
          </w:tcPr>
          <w:p w:rsidR="004B3523" w:rsidRPr="00A0525B" w:rsidRDefault="004B3523" w:rsidP="000E0286">
            <w:pPr>
              <w:ind w:left="-80"/>
              <w:jc w:val="right"/>
              <w:cnfStyle w:val="000000100000" w:firstRow="0" w:lastRow="0" w:firstColumn="0" w:lastColumn="0" w:oddVBand="0" w:evenVBand="0" w:oddHBand="1" w:evenHBand="0" w:firstRowFirstColumn="0" w:firstRowLastColumn="0" w:lastRowFirstColumn="0" w:lastRowLastColumn="0"/>
              <w:rPr>
                <w:sz w:val="22"/>
              </w:rPr>
            </w:pPr>
            <w:r w:rsidRPr="00A0525B">
              <w:rPr>
                <w:rFonts w:ascii="Calibri" w:hAnsi="Calibri" w:cs="Times New Roman" w:hint="eastAsia"/>
                <w:sz w:val="22"/>
              </w:rPr>
              <w:t>0.2877%</w:t>
            </w:r>
          </w:p>
        </w:tc>
      </w:tr>
      <w:tr w:rsidR="00DE2199" w:rsidRPr="00A0525B" w:rsidTr="00FB0887">
        <w:trPr>
          <w:trHeight w:val="302"/>
        </w:trPr>
        <w:tc>
          <w:tcPr>
            <w:cnfStyle w:val="001000000000" w:firstRow="0" w:lastRow="0" w:firstColumn="1" w:lastColumn="0" w:oddVBand="0" w:evenVBand="0" w:oddHBand="0" w:evenHBand="0" w:firstRowFirstColumn="0" w:firstRowLastColumn="0" w:lastRowFirstColumn="0" w:lastRowLastColumn="0"/>
            <w:tcW w:w="1952" w:type="dxa"/>
            <w:noWrap/>
            <w:hideMark/>
          </w:tcPr>
          <w:p w:rsidR="00DE2199" w:rsidRPr="00A0525B" w:rsidRDefault="00DE2199" w:rsidP="000E0286">
            <w:pPr>
              <w:ind w:left="-93"/>
              <w:rPr>
                <w:rFonts w:eastAsia="Times New Roman" w:cs="Times New Roman"/>
                <w:bCs w:val="0"/>
                <w:sz w:val="22"/>
                <w:lang w:eastAsia="zh-CN"/>
              </w:rPr>
            </w:pPr>
            <w:r w:rsidRPr="00A0525B">
              <w:rPr>
                <w:rFonts w:cs="Times New Roman" w:hint="eastAsia"/>
                <w:bCs w:val="0"/>
                <w:sz w:val="22"/>
              </w:rPr>
              <w:t>Reference Price</w:t>
            </w:r>
            <w:r w:rsidRPr="00A0525B">
              <w:rPr>
                <w:rFonts w:eastAsia="Times New Roman" w:cs="Times New Roman"/>
                <w:bCs w:val="0"/>
                <w:sz w:val="22"/>
                <w:lang w:eastAsia="zh-CN"/>
              </w:rPr>
              <w:t>: K</w:t>
            </w:r>
          </w:p>
        </w:tc>
        <w:tc>
          <w:tcPr>
            <w:tcW w:w="1079" w:type="dxa"/>
            <w:noWrap/>
          </w:tcPr>
          <w:p w:rsidR="00DE2199" w:rsidRPr="00A0525B" w:rsidRDefault="00DE2199" w:rsidP="000E0286">
            <w:pPr>
              <w:ind w:left="-80" w:right="-98"/>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19935.95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17720.85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19935.95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17720.85</w:t>
            </w:r>
          </w:p>
        </w:tc>
        <w:tc>
          <w:tcPr>
            <w:tcW w:w="1079"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19935.95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17720.85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19935.95</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A0525B">
              <w:rPr>
                <w:rFonts w:cs="Times New Roman" w:hint="eastAsia"/>
                <w:sz w:val="22"/>
              </w:rPr>
              <w:t>17720.85</w:t>
            </w:r>
          </w:p>
        </w:tc>
      </w:tr>
      <w:tr w:rsidR="00DE2199" w:rsidRPr="00A0525B" w:rsidTr="00FB088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952" w:type="dxa"/>
            <w:noWrap/>
          </w:tcPr>
          <w:p w:rsidR="00DE2199" w:rsidRPr="00A0525B" w:rsidRDefault="00DE2199" w:rsidP="000E0286">
            <w:pPr>
              <w:ind w:left="-93"/>
              <w:rPr>
                <w:rFonts w:cs="Times New Roman"/>
                <w:bCs w:val="0"/>
                <w:sz w:val="22"/>
              </w:rPr>
            </w:pPr>
            <w:r w:rsidRPr="00A0525B">
              <w:rPr>
                <w:rFonts w:cs="Times New Roman" w:hint="eastAsia"/>
                <w:bCs w:val="0"/>
                <w:sz w:val="22"/>
              </w:rPr>
              <w:t>Knock-Out Price: S</w:t>
            </w:r>
            <w:r w:rsidRPr="00A0525B">
              <w:rPr>
                <w:rFonts w:cs="Times New Roman" w:hint="eastAsia"/>
                <w:bCs w:val="0"/>
                <w:sz w:val="22"/>
                <w:vertAlign w:val="subscript"/>
              </w:rPr>
              <w:t>u</w:t>
            </w:r>
          </w:p>
        </w:tc>
        <w:tc>
          <w:tcPr>
            <w:tcW w:w="1079" w:type="dxa"/>
            <w:noWrap/>
          </w:tcPr>
          <w:p w:rsidR="00DE2199" w:rsidRPr="00A0525B" w:rsidRDefault="00DE2199" w:rsidP="000E0286">
            <w:pPr>
              <w:ind w:left="-80" w:right="-98"/>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cs="Times New Roman" w:hint="eastAsia"/>
                <w:sz w:val="22"/>
              </w:rPr>
              <w:t>22594.08</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cs="Times New Roman" w:hint="eastAsia"/>
                <w:sz w:val="22"/>
              </w:rPr>
              <w:t>22594.08</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A0525B">
              <w:rPr>
                <w:rFonts w:cs="Times New Roman" w:hint="eastAsia"/>
                <w:sz w:val="22"/>
              </w:rPr>
              <w:t>23258.61</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A0525B">
              <w:rPr>
                <w:rFonts w:cs="Times New Roman" w:hint="eastAsia"/>
                <w:sz w:val="22"/>
              </w:rPr>
              <w:t>23258.61</w:t>
            </w:r>
          </w:p>
        </w:tc>
        <w:tc>
          <w:tcPr>
            <w:tcW w:w="1079"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cs="Times New Roman" w:hint="eastAsia"/>
                <w:sz w:val="22"/>
              </w:rPr>
              <w:t>22594.08</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zh-CN"/>
              </w:rPr>
            </w:pPr>
            <w:r w:rsidRPr="00A0525B">
              <w:rPr>
                <w:rFonts w:cs="Times New Roman" w:hint="eastAsia"/>
                <w:sz w:val="22"/>
              </w:rPr>
              <w:t>22594.08</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A0525B">
              <w:rPr>
                <w:rFonts w:cs="Times New Roman" w:hint="eastAsia"/>
                <w:sz w:val="22"/>
              </w:rPr>
              <w:t>23258.61</w:t>
            </w:r>
          </w:p>
        </w:tc>
        <w:tc>
          <w:tcPr>
            <w:tcW w:w="1080" w:type="dxa"/>
            <w:noWrap/>
          </w:tcPr>
          <w:p w:rsidR="00DE2199" w:rsidRPr="00A0525B" w:rsidRDefault="00DE2199" w:rsidP="000E0286">
            <w:pPr>
              <w:ind w:left="-80"/>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A0525B">
              <w:rPr>
                <w:rFonts w:cs="Times New Roman" w:hint="eastAsia"/>
                <w:sz w:val="22"/>
              </w:rPr>
              <w:t>23258.61</w:t>
            </w:r>
          </w:p>
        </w:tc>
      </w:tr>
      <w:tr w:rsidR="00DE2199" w:rsidRPr="00A0525B" w:rsidTr="00FB0887">
        <w:trPr>
          <w:trHeight w:val="302"/>
        </w:trPr>
        <w:tc>
          <w:tcPr>
            <w:cnfStyle w:val="001000000000" w:firstRow="0" w:lastRow="0" w:firstColumn="1" w:lastColumn="0" w:oddVBand="0" w:evenVBand="0" w:oddHBand="0" w:evenHBand="0" w:firstRowFirstColumn="0" w:firstRowLastColumn="0" w:lastRowFirstColumn="0" w:lastRowLastColumn="0"/>
            <w:tcW w:w="1952" w:type="dxa"/>
            <w:noWrap/>
          </w:tcPr>
          <w:p w:rsidR="00DE2199" w:rsidRPr="00A0525B" w:rsidRDefault="00DE2199" w:rsidP="000E0286">
            <w:pPr>
              <w:ind w:left="-93"/>
              <w:rPr>
                <w:rFonts w:cs="Times New Roman"/>
                <w:bCs w:val="0"/>
                <w:sz w:val="22"/>
              </w:rPr>
            </w:pPr>
            <w:r w:rsidRPr="00A0525B">
              <w:rPr>
                <w:rFonts w:cs="Times New Roman" w:hint="eastAsia"/>
                <w:bCs w:val="0"/>
                <w:sz w:val="22"/>
              </w:rPr>
              <w:t>Dividend yield: q</w:t>
            </w:r>
          </w:p>
        </w:tc>
        <w:tc>
          <w:tcPr>
            <w:tcW w:w="1079" w:type="dxa"/>
            <w:noWrap/>
          </w:tcPr>
          <w:p w:rsidR="00DE2199" w:rsidRPr="00A0525B" w:rsidRDefault="00DE2199" w:rsidP="000E0286">
            <w:pPr>
              <w:ind w:left="-80" w:right="-98"/>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0%</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0%</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0%</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0%</w:t>
            </w:r>
          </w:p>
        </w:tc>
        <w:tc>
          <w:tcPr>
            <w:tcW w:w="1079"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1%</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1%</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1%</w:t>
            </w:r>
          </w:p>
        </w:tc>
        <w:tc>
          <w:tcPr>
            <w:tcW w:w="1080" w:type="dxa"/>
            <w:noWrap/>
          </w:tcPr>
          <w:p w:rsidR="00DE2199" w:rsidRPr="00A0525B" w:rsidRDefault="00DE2199" w:rsidP="000E0286">
            <w:pPr>
              <w:ind w:left="-80"/>
              <w:jc w:val="right"/>
              <w:cnfStyle w:val="000000000000" w:firstRow="0" w:lastRow="0" w:firstColumn="0" w:lastColumn="0" w:oddVBand="0" w:evenVBand="0" w:oddHBand="0" w:evenHBand="0" w:firstRowFirstColumn="0" w:firstRowLastColumn="0" w:lastRowFirstColumn="0" w:lastRowLastColumn="0"/>
              <w:rPr>
                <w:rFonts w:ascii="Calibri" w:hAnsi="Calibri" w:cs="Times New Roman"/>
                <w:sz w:val="22"/>
              </w:rPr>
            </w:pPr>
            <w:r w:rsidRPr="00A0525B">
              <w:rPr>
                <w:rFonts w:ascii="Calibri" w:hAnsi="Calibri" w:cs="Times New Roman" w:hint="eastAsia"/>
                <w:sz w:val="22"/>
              </w:rPr>
              <w:t>1%</w:t>
            </w:r>
          </w:p>
        </w:tc>
      </w:tr>
    </w:tbl>
    <w:p w:rsidR="00DE2199" w:rsidRPr="00A0525B" w:rsidRDefault="00DE2199" w:rsidP="000E0286">
      <w:pPr>
        <w:jc w:val="center"/>
        <w:rPr>
          <w:szCs w:val="24"/>
        </w:rPr>
      </w:pPr>
      <w:r w:rsidRPr="00A0525B">
        <w:rPr>
          <w:szCs w:val="24"/>
        </w:rPr>
        <w:t xml:space="preserve">Table </w:t>
      </w:r>
      <w:r w:rsidR="008048AB" w:rsidRPr="00A0525B">
        <w:rPr>
          <w:rFonts w:hint="eastAsia"/>
          <w:szCs w:val="24"/>
        </w:rPr>
        <w:t>28</w:t>
      </w:r>
      <w:r w:rsidRPr="00A0525B">
        <w:rPr>
          <w:szCs w:val="24"/>
        </w:rPr>
        <w:t xml:space="preserve">: Specification of the </w:t>
      </w:r>
      <w:r w:rsidRPr="00A0525B">
        <w:rPr>
          <w:rFonts w:hint="eastAsia"/>
          <w:szCs w:val="24"/>
        </w:rPr>
        <w:t>Accumulators</w:t>
      </w:r>
    </w:p>
    <w:p w:rsidR="00A425FB" w:rsidRDefault="00A425FB">
      <w:pPr>
        <w:spacing w:after="200" w:line="276" w:lineRule="auto"/>
        <w:rPr>
          <w:szCs w:val="24"/>
        </w:rPr>
      </w:pPr>
      <w:r>
        <w:rPr>
          <w:szCs w:val="24"/>
        </w:rPr>
        <w:br w:type="page"/>
      </w:r>
    </w:p>
    <w:p w:rsidR="000929DB" w:rsidRPr="00A0525B" w:rsidRDefault="009A0DDB" w:rsidP="000E0286">
      <w:pPr>
        <w:rPr>
          <w:szCs w:val="24"/>
        </w:rPr>
      </w:pPr>
      <w:r w:rsidRPr="00A0525B">
        <w:rPr>
          <w:rFonts w:hint="eastAsia"/>
          <w:szCs w:val="24"/>
        </w:rPr>
        <w:lastRenderedPageBreak/>
        <w:t xml:space="preserve">Using </w:t>
      </w:r>
      <w:r w:rsidR="003F525F" w:rsidRPr="00A0525B">
        <w:rPr>
          <w:rFonts w:hint="eastAsia"/>
          <w:szCs w:val="24"/>
        </w:rPr>
        <w:t>the same method as above, we generated 500000 future price trajectories by Monte Carlo simulation, with number of random prices M = 25</w:t>
      </w:r>
      <w:r w:rsidR="00E16229" w:rsidRPr="00A0525B">
        <w:rPr>
          <w:rFonts w:hint="eastAsia"/>
          <w:szCs w:val="24"/>
        </w:rPr>
        <w:t>0</w:t>
      </w:r>
      <w:r w:rsidR="003F525F" w:rsidRPr="00A0525B">
        <w:rPr>
          <w:rFonts w:hint="eastAsia"/>
          <w:szCs w:val="24"/>
        </w:rPr>
        <w:t xml:space="preserve">, time interval </w:t>
      </w:r>
      <m:oMath>
        <m:r>
          <m:rPr>
            <m:sty m:val="p"/>
          </m:rPr>
          <w:rPr>
            <w:rFonts w:ascii="Cambria Math" w:hAnsi="Cambria Math"/>
            <w:szCs w:val="24"/>
          </w:rPr>
          <m:t>Δt=</m:t>
        </m:r>
        <m:f>
          <m:fPr>
            <m:ctrlPr>
              <w:rPr>
                <w:rFonts w:ascii="Cambria Math" w:hAnsi="Cambria Math"/>
                <w:szCs w:val="24"/>
              </w:rPr>
            </m:ctrlPr>
          </m:fPr>
          <m:num>
            <m:r>
              <m:rPr>
                <m:sty m:val="p"/>
              </m:rPr>
              <w:rPr>
                <w:rFonts w:ascii="Cambria Math" w:hAnsi="Cambria Math"/>
                <w:szCs w:val="24"/>
              </w:rPr>
              <m:t>T</m:t>
            </m:r>
          </m:num>
          <m:den>
            <m:r>
              <m:rPr>
                <m:sty m:val="p"/>
              </m:rPr>
              <w:rPr>
                <w:rFonts w:ascii="Cambria Math" w:hAnsi="Cambria Math"/>
                <w:szCs w:val="24"/>
              </w:rPr>
              <m:t>M</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250</m:t>
            </m:r>
          </m:den>
        </m:f>
      </m:oMath>
      <w:r w:rsidR="003F525F" w:rsidRPr="00A0525B">
        <w:rPr>
          <w:rFonts w:hint="eastAsia"/>
          <w:szCs w:val="24"/>
        </w:rPr>
        <w:t>. T</w:t>
      </w:r>
      <w:r w:rsidR="003F525F" w:rsidRPr="00A0525B">
        <w:rPr>
          <w:szCs w:val="24"/>
        </w:rPr>
        <w:t>h</w:t>
      </w:r>
      <w:r w:rsidR="003F525F" w:rsidRPr="00A0525B">
        <w:rPr>
          <w:rFonts w:hint="eastAsia"/>
          <w:szCs w:val="24"/>
        </w:rPr>
        <w:t>en the undiscounted payoff for each trajectory</w:t>
      </w:r>
      <w:r w:rsidR="00F444E4" w:rsidRPr="00A0525B">
        <w:rPr>
          <w:rFonts w:hint="eastAsia"/>
          <w:szCs w:val="24"/>
        </w:rPr>
        <w:t xml:space="preserve"> is calculated</w:t>
      </w:r>
      <w:r w:rsidR="003F525F" w:rsidRPr="00A0525B">
        <w:rPr>
          <w:rFonts w:hint="eastAsia"/>
          <w:szCs w:val="24"/>
        </w:rPr>
        <w:t xml:space="preserve">, and a scatter plot of </w:t>
      </w:r>
      <w:r w:rsidR="000A5AA1" w:rsidRPr="00A0525B">
        <w:rPr>
          <w:rFonts w:hint="eastAsia"/>
          <w:szCs w:val="24"/>
        </w:rPr>
        <w:t xml:space="preserve">payoff against date of termination </w:t>
      </w:r>
      <w:r w:rsidR="00F444E4" w:rsidRPr="00A0525B">
        <w:rPr>
          <w:rFonts w:hint="eastAsia"/>
          <w:szCs w:val="24"/>
        </w:rPr>
        <w:t xml:space="preserve">for each accumulator is shown in </w:t>
      </w:r>
      <w:r w:rsidR="008048AB" w:rsidRPr="00A0525B">
        <w:rPr>
          <w:rFonts w:hint="eastAsia"/>
          <w:szCs w:val="24"/>
        </w:rPr>
        <w:t>Figure</w:t>
      </w:r>
      <w:r w:rsidR="00F444E4" w:rsidRPr="00A0525B">
        <w:rPr>
          <w:rFonts w:hint="eastAsia"/>
          <w:szCs w:val="24"/>
        </w:rPr>
        <w:t xml:space="preserve"> </w:t>
      </w:r>
      <w:r w:rsidR="00641428" w:rsidRPr="00A0525B">
        <w:rPr>
          <w:rFonts w:hint="eastAsia"/>
          <w:szCs w:val="24"/>
        </w:rPr>
        <w:t>24</w:t>
      </w:r>
      <w:r w:rsidR="000A5AA1" w:rsidRPr="00A0525B">
        <w:rPr>
          <w:rFonts w:hint="eastAsia"/>
          <w:szCs w:val="24"/>
        </w:rPr>
        <w:t>:</w:t>
      </w:r>
    </w:p>
    <w:p w:rsidR="000A5AA1" w:rsidRPr="00A0525B" w:rsidRDefault="000A5AA1" w:rsidP="000E0286">
      <w:pPr>
        <w:rPr>
          <w:szCs w:val="24"/>
        </w:rPr>
      </w:pPr>
    </w:p>
    <w:tbl>
      <w:tblPr>
        <w:tblStyle w:val="TableGrid"/>
        <w:tblW w:w="0" w:type="auto"/>
        <w:tblLook w:val="04A0" w:firstRow="1" w:lastRow="0" w:firstColumn="1" w:lastColumn="0" w:noHBand="0" w:noVBand="1"/>
      </w:tblPr>
      <w:tblGrid>
        <w:gridCol w:w="5339"/>
        <w:gridCol w:w="5344"/>
      </w:tblGrid>
      <w:tr w:rsidR="001219D0" w:rsidRPr="00A0525B" w:rsidTr="001219D0">
        <w:tc>
          <w:tcPr>
            <w:tcW w:w="5341" w:type="dxa"/>
          </w:tcPr>
          <w:p w:rsidR="001219D0" w:rsidRPr="00A0525B" w:rsidRDefault="00730540" w:rsidP="000E0286">
            <w:pPr>
              <w:jc w:val="center"/>
              <w:rPr>
                <w:szCs w:val="24"/>
              </w:rPr>
            </w:pPr>
            <w:r w:rsidRPr="00A0525B">
              <w:rPr>
                <w:rFonts w:hint="eastAsia"/>
                <w:noProof/>
                <w:szCs w:val="24"/>
              </w:rPr>
              <w:t>(Accumulator 1)</w:t>
            </w:r>
            <w:r w:rsidRPr="00A0525B">
              <w:rPr>
                <w:rFonts w:hint="eastAsia"/>
                <w:noProof/>
                <w:szCs w:val="24"/>
              </w:rPr>
              <w:drawing>
                <wp:inline distT="0" distB="0" distL="0" distR="0" wp14:anchorId="69EECEE3" wp14:editId="0983B97A">
                  <wp:extent cx="3316781" cy="1664899"/>
                  <wp:effectExtent l="0" t="0" r="0" b="0"/>
                  <wp:docPr id="27" name="Picture 27" descr="C:\Users\Eng\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Downloads\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6923" cy="1664971"/>
                          </a:xfrm>
                          <a:prstGeom prst="rect">
                            <a:avLst/>
                          </a:prstGeom>
                          <a:noFill/>
                          <a:ln>
                            <a:noFill/>
                          </a:ln>
                        </pic:spPr>
                      </pic:pic>
                    </a:graphicData>
                  </a:graphic>
                </wp:inline>
              </w:drawing>
            </w:r>
          </w:p>
        </w:tc>
        <w:tc>
          <w:tcPr>
            <w:tcW w:w="5342" w:type="dxa"/>
          </w:tcPr>
          <w:p w:rsidR="001219D0" w:rsidRPr="00A0525B" w:rsidRDefault="00730540" w:rsidP="000E0286">
            <w:pPr>
              <w:jc w:val="center"/>
              <w:rPr>
                <w:szCs w:val="24"/>
              </w:rPr>
            </w:pPr>
            <w:r w:rsidRPr="00A0525B">
              <w:rPr>
                <w:rFonts w:hint="eastAsia"/>
                <w:noProof/>
                <w:szCs w:val="24"/>
              </w:rPr>
              <w:t>(Accumulator 2)</w:t>
            </w:r>
            <w:r w:rsidRPr="00A0525B">
              <w:rPr>
                <w:rFonts w:hint="eastAsia"/>
                <w:noProof/>
                <w:szCs w:val="24"/>
              </w:rPr>
              <w:drawing>
                <wp:inline distT="0" distB="0" distL="0" distR="0" wp14:anchorId="1D6F3D16" wp14:editId="4F873E92">
                  <wp:extent cx="3321017" cy="1667025"/>
                  <wp:effectExtent l="0" t="0" r="0" b="0"/>
                  <wp:docPr id="28" name="Picture 28" descr="C:\Users\Eng\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Downloads\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21160" cy="1667097"/>
                          </a:xfrm>
                          <a:prstGeom prst="rect">
                            <a:avLst/>
                          </a:prstGeom>
                          <a:noFill/>
                          <a:ln>
                            <a:noFill/>
                          </a:ln>
                        </pic:spPr>
                      </pic:pic>
                    </a:graphicData>
                  </a:graphic>
                </wp:inline>
              </w:drawing>
            </w:r>
          </w:p>
        </w:tc>
      </w:tr>
      <w:tr w:rsidR="001219D0" w:rsidRPr="00A0525B" w:rsidTr="001219D0">
        <w:tc>
          <w:tcPr>
            <w:tcW w:w="5341" w:type="dxa"/>
          </w:tcPr>
          <w:p w:rsidR="001219D0" w:rsidRPr="00A0525B" w:rsidRDefault="00730540" w:rsidP="000E0286">
            <w:pPr>
              <w:jc w:val="center"/>
              <w:rPr>
                <w:szCs w:val="24"/>
              </w:rPr>
            </w:pPr>
            <w:r w:rsidRPr="00A0525B">
              <w:rPr>
                <w:rFonts w:hint="eastAsia"/>
                <w:noProof/>
                <w:szCs w:val="24"/>
              </w:rPr>
              <w:t>(Accumulator 3)</w:t>
            </w:r>
            <w:r w:rsidRPr="00A0525B">
              <w:rPr>
                <w:rFonts w:hint="eastAsia"/>
                <w:noProof/>
                <w:szCs w:val="24"/>
              </w:rPr>
              <w:drawing>
                <wp:inline distT="0" distB="0" distL="0" distR="0" wp14:anchorId="12784F1E" wp14:editId="2C7FF0D7">
                  <wp:extent cx="3315404" cy="1664208"/>
                  <wp:effectExtent l="0" t="0" r="0" b="0"/>
                  <wp:docPr id="29" name="Picture 29" descr="C:\Users\Eng\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Downloads\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15404" cy="1664208"/>
                          </a:xfrm>
                          <a:prstGeom prst="rect">
                            <a:avLst/>
                          </a:prstGeom>
                          <a:noFill/>
                          <a:ln>
                            <a:noFill/>
                          </a:ln>
                        </pic:spPr>
                      </pic:pic>
                    </a:graphicData>
                  </a:graphic>
                </wp:inline>
              </w:drawing>
            </w:r>
          </w:p>
        </w:tc>
        <w:tc>
          <w:tcPr>
            <w:tcW w:w="5342" w:type="dxa"/>
          </w:tcPr>
          <w:p w:rsidR="001219D0" w:rsidRPr="00A0525B" w:rsidRDefault="00730540" w:rsidP="000E0286">
            <w:pPr>
              <w:jc w:val="center"/>
              <w:rPr>
                <w:szCs w:val="24"/>
              </w:rPr>
            </w:pPr>
            <w:r w:rsidRPr="00A0525B">
              <w:rPr>
                <w:rFonts w:hint="eastAsia"/>
                <w:szCs w:val="24"/>
              </w:rPr>
              <w:t>(</w:t>
            </w:r>
            <w:r w:rsidRPr="00A0525B">
              <w:rPr>
                <w:rFonts w:hint="eastAsia"/>
                <w:noProof/>
                <w:szCs w:val="24"/>
              </w:rPr>
              <w:t xml:space="preserve">Accumulator </w:t>
            </w:r>
            <w:r w:rsidRPr="00A0525B">
              <w:rPr>
                <w:rFonts w:hint="eastAsia"/>
                <w:szCs w:val="24"/>
              </w:rPr>
              <w:t>4)</w:t>
            </w:r>
            <w:r w:rsidRPr="00A0525B">
              <w:rPr>
                <w:rFonts w:hint="eastAsia"/>
                <w:noProof/>
                <w:szCs w:val="24"/>
              </w:rPr>
              <w:drawing>
                <wp:inline distT="0" distB="0" distL="0" distR="0" wp14:anchorId="434731C3" wp14:editId="1D4CCE86">
                  <wp:extent cx="3315404" cy="1664208"/>
                  <wp:effectExtent l="0" t="0" r="0" b="0"/>
                  <wp:docPr id="31" name="Picture 31" descr="C:\Users\Eng\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Downloads\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5404" cy="1664208"/>
                          </a:xfrm>
                          <a:prstGeom prst="rect">
                            <a:avLst/>
                          </a:prstGeom>
                          <a:noFill/>
                          <a:ln>
                            <a:noFill/>
                          </a:ln>
                        </pic:spPr>
                      </pic:pic>
                    </a:graphicData>
                  </a:graphic>
                </wp:inline>
              </w:drawing>
            </w:r>
          </w:p>
        </w:tc>
      </w:tr>
      <w:tr w:rsidR="001219D0" w:rsidRPr="00A0525B" w:rsidTr="001219D0">
        <w:tc>
          <w:tcPr>
            <w:tcW w:w="5341" w:type="dxa"/>
          </w:tcPr>
          <w:p w:rsidR="001219D0" w:rsidRPr="00A0525B" w:rsidRDefault="00730540" w:rsidP="000E0286">
            <w:pPr>
              <w:jc w:val="center"/>
              <w:rPr>
                <w:szCs w:val="24"/>
              </w:rPr>
            </w:pPr>
            <w:r w:rsidRPr="00A0525B">
              <w:rPr>
                <w:rFonts w:hint="eastAsia"/>
                <w:noProof/>
                <w:szCs w:val="24"/>
              </w:rPr>
              <w:t>(Accumulator 5)</w:t>
            </w:r>
            <w:r w:rsidRPr="00A0525B">
              <w:rPr>
                <w:rFonts w:hint="eastAsia"/>
                <w:noProof/>
                <w:szCs w:val="24"/>
              </w:rPr>
              <w:drawing>
                <wp:inline distT="0" distB="0" distL="0" distR="0" wp14:anchorId="269BA580" wp14:editId="3C28E988">
                  <wp:extent cx="3315404" cy="1664208"/>
                  <wp:effectExtent l="0" t="0" r="0" b="0"/>
                  <wp:docPr id="32" name="Picture 32" descr="C:\Users\Eng\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Downloads\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5404" cy="1664208"/>
                          </a:xfrm>
                          <a:prstGeom prst="rect">
                            <a:avLst/>
                          </a:prstGeom>
                          <a:noFill/>
                          <a:ln>
                            <a:noFill/>
                          </a:ln>
                        </pic:spPr>
                      </pic:pic>
                    </a:graphicData>
                  </a:graphic>
                </wp:inline>
              </w:drawing>
            </w:r>
          </w:p>
        </w:tc>
        <w:tc>
          <w:tcPr>
            <w:tcW w:w="5342" w:type="dxa"/>
          </w:tcPr>
          <w:p w:rsidR="001219D0" w:rsidRPr="00A0525B" w:rsidRDefault="00730540" w:rsidP="000E0286">
            <w:pPr>
              <w:jc w:val="center"/>
              <w:rPr>
                <w:szCs w:val="24"/>
              </w:rPr>
            </w:pPr>
            <w:r w:rsidRPr="00A0525B">
              <w:rPr>
                <w:rFonts w:hint="eastAsia"/>
                <w:noProof/>
                <w:szCs w:val="24"/>
              </w:rPr>
              <w:t>(Accumulator 6)</w:t>
            </w:r>
            <w:r w:rsidRPr="00A0525B">
              <w:rPr>
                <w:noProof/>
                <w:szCs w:val="24"/>
              </w:rPr>
              <w:drawing>
                <wp:inline distT="0" distB="0" distL="0" distR="0" wp14:anchorId="0893CB92" wp14:editId="28F54641">
                  <wp:extent cx="3315981" cy="1664208"/>
                  <wp:effectExtent l="0" t="0" r="0" b="0"/>
                  <wp:docPr id="34" name="Picture 34" descr="C:\Users\Eng\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ng\Downloads\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5981" cy="1664208"/>
                          </a:xfrm>
                          <a:prstGeom prst="rect">
                            <a:avLst/>
                          </a:prstGeom>
                          <a:noFill/>
                          <a:ln>
                            <a:noFill/>
                          </a:ln>
                        </pic:spPr>
                      </pic:pic>
                    </a:graphicData>
                  </a:graphic>
                </wp:inline>
              </w:drawing>
            </w:r>
          </w:p>
        </w:tc>
      </w:tr>
      <w:tr w:rsidR="001219D0" w:rsidRPr="00A0525B" w:rsidTr="001219D0">
        <w:tc>
          <w:tcPr>
            <w:tcW w:w="5341" w:type="dxa"/>
          </w:tcPr>
          <w:p w:rsidR="001219D0" w:rsidRPr="00A0525B" w:rsidRDefault="00730540" w:rsidP="000E0286">
            <w:pPr>
              <w:jc w:val="center"/>
              <w:rPr>
                <w:szCs w:val="24"/>
              </w:rPr>
            </w:pPr>
            <w:r w:rsidRPr="00A0525B">
              <w:rPr>
                <w:rFonts w:hint="eastAsia"/>
                <w:noProof/>
                <w:szCs w:val="24"/>
              </w:rPr>
              <w:t>(Accumulator 7)</w:t>
            </w:r>
            <w:r w:rsidRPr="00A0525B">
              <w:rPr>
                <w:rFonts w:hint="eastAsia"/>
                <w:noProof/>
                <w:szCs w:val="24"/>
              </w:rPr>
              <w:drawing>
                <wp:inline distT="0" distB="0" distL="0" distR="0" wp14:anchorId="6494F784" wp14:editId="41E85CDE">
                  <wp:extent cx="3315404" cy="1664208"/>
                  <wp:effectExtent l="0" t="0" r="0" b="0"/>
                  <wp:docPr id="33" name="Picture 33" descr="C:\Users\Eng\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Downloads\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5404" cy="1664208"/>
                          </a:xfrm>
                          <a:prstGeom prst="rect">
                            <a:avLst/>
                          </a:prstGeom>
                          <a:noFill/>
                          <a:ln>
                            <a:noFill/>
                          </a:ln>
                        </pic:spPr>
                      </pic:pic>
                    </a:graphicData>
                  </a:graphic>
                </wp:inline>
              </w:drawing>
            </w:r>
          </w:p>
        </w:tc>
        <w:tc>
          <w:tcPr>
            <w:tcW w:w="5342" w:type="dxa"/>
          </w:tcPr>
          <w:p w:rsidR="001219D0" w:rsidRPr="00A0525B" w:rsidRDefault="00730540" w:rsidP="000E0286">
            <w:pPr>
              <w:jc w:val="center"/>
              <w:rPr>
                <w:szCs w:val="24"/>
              </w:rPr>
            </w:pPr>
            <w:r w:rsidRPr="00A0525B">
              <w:rPr>
                <w:rFonts w:hint="eastAsia"/>
                <w:noProof/>
                <w:szCs w:val="24"/>
              </w:rPr>
              <w:t>(Accumulator 8)</w:t>
            </w:r>
            <w:r w:rsidRPr="00A0525B">
              <w:rPr>
                <w:noProof/>
                <w:szCs w:val="24"/>
              </w:rPr>
              <w:drawing>
                <wp:inline distT="0" distB="0" distL="0" distR="0" wp14:anchorId="0A3F894B" wp14:editId="4282B127">
                  <wp:extent cx="3315981" cy="1664208"/>
                  <wp:effectExtent l="0" t="0" r="0" b="0"/>
                  <wp:docPr id="35" name="Picture 35" descr="C:\Users\Eng\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ng\Downloads\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5981" cy="1664208"/>
                          </a:xfrm>
                          <a:prstGeom prst="rect">
                            <a:avLst/>
                          </a:prstGeom>
                          <a:noFill/>
                          <a:ln>
                            <a:noFill/>
                          </a:ln>
                        </pic:spPr>
                      </pic:pic>
                    </a:graphicData>
                  </a:graphic>
                </wp:inline>
              </w:drawing>
            </w:r>
          </w:p>
        </w:tc>
      </w:tr>
    </w:tbl>
    <w:p w:rsidR="000A5AA1" w:rsidRPr="00A0525B" w:rsidRDefault="008048AB" w:rsidP="000E0286">
      <w:pPr>
        <w:jc w:val="center"/>
        <w:rPr>
          <w:szCs w:val="24"/>
        </w:rPr>
      </w:pPr>
      <w:r w:rsidRPr="00A0525B">
        <w:rPr>
          <w:rFonts w:hint="eastAsia"/>
          <w:szCs w:val="24"/>
        </w:rPr>
        <w:t>Figure</w:t>
      </w:r>
      <w:r w:rsidR="000A5AA1" w:rsidRPr="00A0525B">
        <w:rPr>
          <w:rFonts w:hint="eastAsia"/>
          <w:szCs w:val="24"/>
        </w:rPr>
        <w:t xml:space="preserve"> </w:t>
      </w:r>
      <w:r w:rsidR="00641428" w:rsidRPr="00A0525B">
        <w:rPr>
          <w:rFonts w:hint="eastAsia"/>
          <w:szCs w:val="24"/>
        </w:rPr>
        <w:t>24</w:t>
      </w:r>
      <w:r w:rsidR="000A5AA1" w:rsidRPr="00A0525B">
        <w:rPr>
          <w:rFonts w:hint="eastAsia"/>
          <w:szCs w:val="24"/>
        </w:rPr>
        <w:t xml:space="preserve">: Accumulator </w:t>
      </w:r>
      <w:r w:rsidR="00730540" w:rsidRPr="00A0525B">
        <w:rPr>
          <w:rFonts w:hint="eastAsia"/>
          <w:szCs w:val="24"/>
        </w:rPr>
        <w:t>Payoff and Date of Contract Termination</w:t>
      </w:r>
    </w:p>
    <w:p w:rsidR="000A5AA1" w:rsidRPr="00A0525B" w:rsidRDefault="00730540" w:rsidP="000E0286">
      <w:pPr>
        <w:rPr>
          <w:szCs w:val="24"/>
        </w:rPr>
      </w:pPr>
      <w:r w:rsidRPr="00A0525B">
        <w:rPr>
          <w:rFonts w:hint="eastAsia"/>
          <w:szCs w:val="24"/>
        </w:rPr>
        <w:t>(For each accumulator, the graph on the left corresponds to normal accumulator, while the graph on the right corresponds to honeymoon accumulator)</w:t>
      </w:r>
    </w:p>
    <w:p w:rsidR="00730540" w:rsidRPr="00A0525B" w:rsidRDefault="00730540" w:rsidP="000E0286">
      <w:pPr>
        <w:rPr>
          <w:szCs w:val="24"/>
        </w:rPr>
      </w:pPr>
    </w:p>
    <w:p w:rsidR="00A425FB" w:rsidRDefault="000A5AA1" w:rsidP="000E0286">
      <w:pPr>
        <w:rPr>
          <w:szCs w:val="24"/>
        </w:rPr>
      </w:pPr>
      <w:r w:rsidRPr="00A0525B">
        <w:rPr>
          <w:rFonts w:hint="eastAsia"/>
          <w:szCs w:val="24"/>
        </w:rPr>
        <w:t xml:space="preserve">From </w:t>
      </w:r>
      <w:r w:rsidR="008048AB" w:rsidRPr="00A0525B">
        <w:rPr>
          <w:rFonts w:hint="eastAsia"/>
          <w:szCs w:val="24"/>
        </w:rPr>
        <w:t>Figure</w:t>
      </w:r>
      <w:r w:rsidR="00F444E4" w:rsidRPr="00A0525B">
        <w:rPr>
          <w:rFonts w:hint="eastAsia"/>
          <w:szCs w:val="24"/>
        </w:rPr>
        <w:t xml:space="preserve"> </w:t>
      </w:r>
      <w:r w:rsidR="00641428" w:rsidRPr="00A0525B">
        <w:rPr>
          <w:rFonts w:hint="eastAsia"/>
          <w:szCs w:val="24"/>
        </w:rPr>
        <w:t>24</w:t>
      </w:r>
      <w:r w:rsidR="00AD7D86" w:rsidRPr="00A0525B">
        <w:rPr>
          <w:rFonts w:hint="eastAsia"/>
          <w:szCs w:val="24"/>
        </w:rPr>
        <w:t>, we can see that when the contract is early terminated, the payoff tends to be positive but small; when the contract is not early terminated, the loss can be huge. This is consistent with the results of Yen and Xiang (2008).</w:t>
      </w:r>
    </w:p>
    <w:p w:rsidR="00217126" w:rsidRPr="00A0525B" w:rsidRDefault="00A425FB" w:rsidP="00A425FB">
      <w:pPr>
        <w:rPr>
          <w:szCs w:val="24"/>
        </w:rPr>
      </w:pPr>
      <w:r>
        <w:rPr>
          <w:szCs w:val="24"/>
        </w:rPr>
        <w:br w:type="page"/>
      </w:r>
      <w:r w:rsidR="00217126" w:rsidRPr="00A0525B">
        <w:rPr>
          <w:rFonts w:hint="eastAsia"/>
          <w:szCs w:val="24"/>
        </w:rPr>
        <w:lastRenderedPageBreak/>
        <w:t>MATLAB F</w:t>
      </w:r>
      <w:r w:rsidR="00F444E4" w:rsidRPr="00A0525B">
        <w:rPr>
          <w:rFonts w:hint="eastAsia"/>
          <w:szCs w:val="24"/>
        </w:rPr>
        <w:t>unction</w:t>
      </w:r>
      <w:r w:rsidR="00217126" w:rsidRPr="00A0525B">
        <w:rPr>
          <w:rFonts w:hint="eastAsia"/>
          <w:szCs w:val="24"/>
        </w:rPr>
        <w:t>s that output honeymoon and normal accumulator value and accepting different types of input are available in part4aAccVol.m and part4aAccMu.m, with the following signatures:</w:t>
      </w:r>
    </w:p>
    <w:p w:rsidR="00217126" w:rsidRPr="00A0525B" w:rsidRDefault="00217126" w:rsidP="000E0286">
      <w:pPr>
        <w:autoSpaceDE w:val="0"/>
        <w:autoSpaceDN w:val="0"/>
        <w:adjustRightInd w:val="0"/>
        <w:jc w:val="center"/>
        <w:rPr>
          <w:rFonts w:ascii="Courier New" w:hAnsi="Courier New" w:cs="Courier New"/>
          <w:b/>
          <w:szCs w:val="24"/>
        </w:rPr>
      </w:pPr>
      <w:r w:rsidRPr="00A0525B">
        <w:rPr>
          <w:rFonts w:ascii="Courier New" w:hAnsi="Courier New" w:cs="Courier New"/>
          <w:b/>
          <w:color w:val="000000"/>
          <w:szCs w:val="24"/>
        </w:rPr>
        <w:t>[V1,V2] = part4aAccVol(trials,sigma)</w:t>
      </w:r>
    </w:p>
    <w:p w:rsidR="00217126" w:rsidRPr="00A0525B" w:rsidRDefault="00217126" w:rsidP="000E0286">
      <w:pPr>
        <w:autoSpaceDE w:val="0"/>
        <w:autoSpaceDN w:val="0"/>
        <w:adjustRightInd w:val="0"/>
        <w:jc w:val="center"/>
        <w:rPr>
          <w:rFonts w:ascii="Courier New" w:hAnsi="Courier New" w:cs="Courier New"/>
          <w:b/>
          <w:szCs w:val="24"/>
        </w:rPr>
      </w:pPr>
      <w:r w:rsidRPr="00A0525B">
        <w:rPr>
          <w:rFonts w:ascii="Courier New" w:hAnsi="Courier New" w:cs="Courier New"/>
          <w:b/>
          <w:color w:val="000000"/>
          <w:szCs w:val="24"/>
        </w:rPr>
        <w:t xml:space="preserve"> [V1,V2] = part4aAccMu(trials,mu)</w:t>
      </w:r>
    </w:p>
    <w:p w:rsidR="00217126" w:rsidRPr="00A0525B" w:rsidRDefault="00217126" w:rsidP="000E0286">
      <w:pPr>
        <w:rPr>
          <w:szCs w:val="24"/>
        </w:rPr>
      </w:pPr>
      <w:r w:rsidRPr="00A0525B">
        <w:rPr>
          <w:rFonts w:hint="eastAsia"/>
          <w:szCs w:val="24"/>
        </w:rPr>
        <w:t>where trials = number of trajectories, sigma = volatility, mu = expected return,</w:t>
      </w:r>
    </w:p>
    <w:p w:rsidR="00217126" w:rsidRPr="00A0525B" w:rsidRDefault="00217126" w:rsidP="000E0286">
      <w:pPr>
        <w:rPr>
          <w:szCs w:val="24"/>
        </w:rPr>
      </w:pPr>
      <w:r w:rsidRPr="00A0525B">
        <w:rPr>
          <w:rFonts w:hint="eastAsia"/>
          <w:szCs w:val="24"/>
        </w:rPr>
        <w:t>V1 = normal accumulator value, V2 =</w:t>
      </w:r>
      <w:r w:rsidR="00F444E4" w:rsidRPr="00A0525B">
        <w:rPr>
          <w:rFonts w:hint="eastAsia"/>
          <w:szCs w:val="24"/>
        </w:rPr>
        <w:t xml:space="preserve"> honeymoon</w:t>
      </w:r>
      <w:r w:rsidRPr="00A0525B">
        <w:rPr>
          <w:rFonts w:hint="eastAsia"/>
          <w:szCs w:val="24"/>
        </w:rPr>
        <w:t xml:space="preserve"> accumulator value.</w:t>
      </w:r>
    </w:p>
    <w:p w:rsidR="007D29BD" w:rsidRPr="00A0525B" w:rsidRDefault="007D29BD" w:rsidP="000E0286">
      <w:pPr>
        <w:rPr>
          <w:szCs w:val="24"/>
        </w:rPr>
      </w:pPr>
      <w:r w:rsidRPr="00A0525B">
        <w:rPr>
          <w:rFonts w:hint="eastAsia"/>
          <w:szCs w:val="24"/>
        </w:rPr>
        <w:t xml:space="preserve">An implementation in MATLAB for the plots of payoff against date of contract termination is available at </w:t>
      </w:r>
      <w:r w:rsidRPr="00A0525B">
        <w:rPr>
          <w:szCs w:val="24"/>
        </w:rPr>
        <w:t>part4aAccPay</w:t>
      </w:r>
      <w:r w:rsidRPr="00A0525B">
        <w:rPr>
          <w:rFonts w:hint="eastAsia"/>
          <w:szCs w:val="24"/>
        </w:rPr>
        <w:t>.m.</w:t>
      </w:r>
    </w:p>
    <w:p w:rsidR="007D29BD" w:rsidRPr="00A0525B" w:rsidRDefault="007D29BD" w:rsidP="000E0286">
      <w:pPr>
        <w:rPr>
          <w:szCs w:val="24"/>
        </w:rPr>
      </w:pPr>
    </w:p>
    <w:p w:rsidR="00F444E4" w:rsidRPr="00A0525B" w:rsidRDefault="00F444E4" w:rsidP="000E0286">
      <w:pPr>
        <w:rPr>
          <w:szCs w:val="24"/>
        </w:rPr>
      </w:pPr>
      <w:r w:rsidRPr="00A0525B">
        <w:rPr>
          <w:rFonts w:hint="eastAsia"/>
          <w:szCs w:val="24"/>
        </w:rPr>
        <w:t>A table of the accumulator values as volatility varies</w:t>
      </w:r>
      <w:r w:rsidR="000A7D93">
        <w:rPr>
          <w:rFonts w:hint="eastAsia"/>
          <w:szCs w:val="24"/>
        </w:rPr>
        <w:t xml:space="preserve"> (i.e. source data for Figure 22)</w:t>
      </w:r>
      <w:r w:rsidRPr="00A0525B">
        <w:rPr>
          <w:rFonts w:hint="eastAsia"/>
          <w:szCs w:val="24"/>
        </w:rPr>
        <w:t xml:space="preserve"> is available in the sheet </w:t>
      </w:r>
      <w:r w:rsidRPr="00A0525B">
        <w:rPr>
          <w:szCs w:val="24"/>
        </w:rPr>
        <w:t>“Accumulator-Sigma (4.1.3)”</w:t>
      </w:r>
      <w:r w:rsidR="007D29BD" w:rsidRPr="00A0525B">
        <w:rPr>
          <w:rFonts w:hint="eastAsia"/>
          <w:szCs w:val="24"/>
        </w:rPr>
        <w:t xml:space="preserve"> of Calculations.xlsm; a table of the accumulator values as expected return varies </w:t>
      </w:r>
      <w:r w:rsidR="000A7D93">
        <w:rPr>
          <w:rFonts w:hint="eastAsia"/>
          <w:szCs w:val="24"/>
        </w:rPr>
        <w:t xml:space="preserve">(i.e. source data for Figure 23) </w:t>
      </w:r>
      <w:r w:rsidR="007D29BD" w:rsidRPr="00A0525B">
        <w:rPr>
          <w:rFonts w:hint="eastAsia"/>
          <w:szCs w:val="24"/>
        </w:rPr>
        <w:t xml:space="preserve">is available in the sheet </w:t>
      </w:r>
      <w:r w:rsidR="007D29BD" w:rsidRPr="00A0525B">
        <w:rPr>
          <w:szCs w:val="24"/>
        </w:rPr>
        <w:t>“Accumulator-</w:t>
      </w:r>
      <w:r w:rsidR="007D29BD" w:rsidRPr="00A0525B">
        <w:rPr>
          <w:rFonts w:hint="eastAsia"/>
          <w:szCs w:val="24"/>
        </w:rPr>
        <w:t>Mu</w:t>
      </w:r>
      <w:r w:rsidR="007D29BD" w:rsidRPr="00A0525B">
        <w:rPr>
          <w:szCs w:val="24"/>
        </w:rPr>
        <w:t xml:space="preserve"> (4.1.3)”</w:t>
      </w:r>
      <w:r w:rsidR="007D29BD" w:rsidRPr="00A0525B">
        <w:rPr>
          <w:rFonts w:hint="eastAsia"/>
          <w:szCs w:val="24"/>
        </w:rPr>
        <w:t xml:space="preserve"> of Calculations.xlsm.</w:t>
      </w:r>
    </w:p>
    <w:p w:rsidR="00F444E4" w:rsidRPr="00A0525B" w:rsidRDefault="00F444E4" w:rsidP="000E0286">
      <w:pPr>
        <w:rPr>
          <w:szCs w:val="24"/>
        </w:rPr>
      </w:pPr>
    </w:p>
    <w:p w:rsidR="003B4272" w:rsidRPr="00A0525B" w:rsidRDefault="003B4272" w:rsidP="000E0286">
      <w:pPr>
        <w:rPr>
          <w:sz w:val="28"/>
          <w:szCs w:val="28"/>
          <w:u w:val="single"/>
        </w:rPr>
      </w:pPr>
      <w:r w:rsidRPr="00A0525B">
        <w:rPr>
          <w:sz w:val="28"/>
          <w:szCs w:val="28"/>
          <w:u w:val="single"/>
        </w:rPr>
        <w:t>4.2 Hedging Analysis</w:t>
      </w:r>
    </w:p>
    <w:p w:rsidR="003B4272" w:rsidRPr="00A0525B" w:rsidRDefault="006E3CEA" w:rsidP="000E0286">
      <w:pPr>
        <w:rPr>
          <w:szCs w:val="24"/>
        </w:rPr>
      </w:pPr>
      <w:r w:rsidRPr="00A0525B">
        <w:rPr>
          <w:rFonts w:hint="eastAsia"/>
          <w:szCs w:val="24"/>
        </w:rPr>
        <w:t>Under the Black-Scholes-Merton option pricing model, we assume that hedging is continuous so option risk is completely eliminated. However, in practice, this is not possible due to transaction costs.</w:t>
      </w:r>
    </w:p>
    <w:p w:rsidR="006E3CEA" w:rsidRPr="00A0525B" w:rsidRDefault="006E3CEA" w:rsidP="000E0286">
      <w:pPr>
        <w:rPr>
          <w:szCs w:val="24"/>
        </w:rPr>
      </w:pPr>
      <w:r w:rsidRPr="00A0525B">
        <w:rPr>
          <w:rFonts w:hint="eastAsia"/>
          <w:szCs w:val="24"/>
        </w:rPr>
        <w:t>Therefore, in this part, we determine the hedging error of a delta hedging portfolio with different rebalancing frequencies.</w:t>
      </w:r>
    </w:p>
    <w:p w:rsidR="006E3CEA" w:rsidRPr="00A0525B" w:rsidRDefault="006E3CEA" w:rsidP="000E0286">
      <w:pPr>
        <w:rPr>
          <w:szCs w:val="24"/>
        </w:rPr>
      </w:pPr>
    </w:p>
    <w:p w:rsidR="006E3CEA" w:rsidRPr="00A0525B" w:rsidRDefault="006E3CEA" w:rsidP="000E0286">
      <w:pPr>
        <w:rPr>
          <w:sz w:val="28"/>
          <w:szCs w:val="28"/>
          <w:u w:val="single"/>
        </w:rPr>
      </w:pPr>
      <w:r w:rsidRPr="00A0525B">
        <w:rPr>
          <w:rFonts w:hint="eastAsia"/>
          <w:sz w:val="28"/>
          <w:szCs w:val="28"/>
          <w:u w:val="single"/>
        </w:rPr>
        <w:t xml:space="preserve">4.2.1 </w:t>
      </w:r>
      <w:r w:rsidR="00BA5949" w:rsidRPr="00A0525B">
        <w:rPr>
          <w:rFonts w:hint="eastAsia"/>
          <w:sz w:val="28"/>
          <w:szCs w:val="28"/>
          <w:u w:val="single"/>
        </w:rPr>
        <w:t>Finding the Hedging Error</w:t>
      </w:r>
    </w:p>
    <w:p w:rsidR="00B70A68" w:rsidRPr="00A0525B" w:rsidRDefault="00B70A68" w:rsidP="00B70A68">
      <w:pPr>
        <w:rPr>
          <w:szCs w:val="24"/>
        </w:rPr>
      </w:pPr>
      <w:r w:rsidRPr="00A0525B">
        <w:rPr>
          <w:rFonts w:hint="eastAsia"/>
          <w:szCs w:val="24"/>
        </w:rPr>
        <w:t>Assume</w:t>
      </w:r>
    </w:p>
    <w:p w:rsidR="00B70A68" w:rsidRPr="00A0525B" w:rsidRDefault="00B70A68" w:rsidP="00B70A68">
      <w:pPr>
        <w:pStyle w:val="ListParagraph"/>
        <w:numPr>
          <w:ilvl w:val="0"/>
          <w:numId w:val="7"/>
        </w:numPr>
        <w:ind w:left="360"/>
        <w:rPr>
          <w:szCs w:val="24"/>
        </w:rPr>
      </w:pPr>
      <w:r w:rsidRPr="00A0525B">
        <w:rPr>
          <w:rFonts w:hint="eastAsia"/>
          <w:szCs w:val="24"/>
        </w:rPr>
        <w:t>Dividend yield q = 0%</w:t>
      </w:r>
    </w:p>
    <w:p w:rsidR="00B70A68" w:rsidRPr="00A0525B" w:rsidRDefault="00B70A68" w:rsidP="00B70A68">
      <w:pPr>
        <w:pStyle w:val="ListParagraph"/>
        <w:numPr>
          <w:ilvl w:val="0"/>
          <w:numId w:val="7"/>
        </w:numPr>
        <w:ind w:left="360"/>
        <w:rPr>
          <w:szCs w:val="24"/>
        </w:rPr>
      </w:pPr>
      <w:r w:rsidRPr="00A0525B">
        <w:rPr>
          <w:rFonts w:hint="eastAsia"/>
          <w:szCs w:val="24"/>
        </w:rPr>
        <w:t>Continuously compounding risk-free interest rate r is constant at 4%</w:t>
      </w:r>
    </w:p>
    <w:p w:rsidR="00B70A68" w:rsidRPr="00A0525B" w:rsidRDefault="00B70A68" w:rsidP="00B70A68">
      <w:pPr>
        <w:pStyle w:val="ListParagraph"/>
        <w:numPr>
          <w:ilvl w:val="0"/>
          <w:numId w:val="7"/>
        </w:numPr>
        <w:ind w:left="360"/>
        <w:rPr>
          <w:szCs w:val="24"/>
        </w:rPr>
      </w:pPr>
      <w:r w:rsidRPr="00A0525B">
        <w:rPr>
          <w:rFonts w:hint="eastAsia"/>
          <w:szCs w:val="24"/>
        </w:rPr>
        <w:t>Initial asset price S</w:t>
      </w:r>
      <w:r w:rsidRPr="00A0525B">
        <w:rPr>
          <w:rFonts w:hint="eastAsia"/>
          <w:szCs w:val="24"/>
          <w:vertAlign w:val="subscript"/>
        </w:rPr>
        <w:t>0</w:t>
      </w:r>
      <w:r w:rsidRPr="00A0525B">
        <w:rPr>
          <w:rFonts w:hint="eastAsia"/>
          <w:szCs w:val="24"/>
        </w:rPr>
        <w:t xml:space="preserve"> = 100</w:t>
      </w:r>
    </w:p>
    <w:p w:rsidR="00B70A68" w:rsidRPr="00A0525B" w:rsidRDefault="00B70A68" w:rsidP="00B70A68">
      <w:pPr>
        <w:pStyle w:val="ListParagraph"/>
        <w:numPr>
          <w:ilvl w:val="0"/>
          <w:numId w:val="7"/>
        </w:numPr>
        <w:ind w:left="360"/>
        <w:rPr>
          <w:szCs w:val="24"/>
        </w:rPr>
      </w:pPr>
      <w:r w:rsidRPr="00A0525B">
        <w:rPr>
          <w:rFonts w:hint="eastAsia"/>
          <w:szCs w:val="24"/>
        </w:rPr>
        <w:t xml:space="preserve">Rate of return </w:t>
      </w:r>
      <w:r w:rsidRPr="00A0525B">
        <w:rPr>
          <w:szCs w:val="24"/>
        </w:rPr>
        <w:t>µ</w:t>
      </w:r>
      <w:r w:rsidRPr="00A0525B">
        <w:rPr>
          <w:rFonts w:hint="eastAsia"/>
          <w:szCs w:val="24"/>
        </w:rPr>
        <w:t xml:space="preserve"> = 15%</w:t>
      </w:r>
    </w:p>
    <w:p w:rsidR="00B70A68" w:rsidRPr="00A0525B" w:rsidRDefault="00B70A68" w:rsidP="00B70A68">
      <w:pPr>
        <w:pStyle w:val="ListParagraph"/>
        <w:numPr>
          <w:ilvl w:val="0"/>
          <w:numId w:val="7"/>
        </w:numPr>
        <w:ind w:left="360"/>
        <w:rPr>
          <w:szCs w:val="24"/>
        </w:rPr>
      </w:pPr>
      <w:r w:rsidRPr="00A0525B">
        <w:rPr>
          <w:rFonts w:hint="eastAsia"/>
          <w:szCs w:val="24"/>
        </w:rPr>
        <w:t>Assume the underlying price follows the CEV model below:</w:t>
      </w:r>
      <w:r w:rsidRPr="00A0525B">
        <w:rPr>
          <w:rFonts w:hint="eastAsia"/>
          <w:szCs w:val="24"/>
        </w:rPr>
        <w:br/>
      </w:r>
      <m:oMathPara>
        <m:oMath>
          <m:f>
            <m:fPr>
              <m:ctrlPr>
                <w:rPr>
                  <w:rFonts w:ascii="Cambria Math" w:hAnsi="Cambria Math"/>
                  <w:szCs w:val="24"/>
                </w:rPr>
              </m:ctrlPr>
            </m:fPr>
            <m:num>
              <m:r>
                <m:rPr>
                  <m:sty m:val="p"/>
                </m:rPr>
                <w:rPr>
                  <w:rFonts w:ascii="Cambria Math" w:hAnsi="Cambria Math"/>
                  <w:szCs w:val="24"/>
                </w:rPr>
                <m:t>dS</m:t>
              </m:r>
            </m:num>
            <m:den>
              <m:r>
                <m:rPr>
                  <m:sty m:val="p"/>
                </m:rPr>
                <w:rPr>
                  <w:rFonts w:ascii="Cambria Math" w:hAnsi="Cambria Math"/>
                  <w:szCs w:val="24"/>
                </w:rPr>
                <m:t>S</m:t>
              </m:r>
            </m:den>
          </m:f>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μ-q</m:t>
              </m:r>
            </m:e>
          </m:d>
          <m:r>
            <m:rPr>
              <m:sty m:val="p"/>
            </m:rPr>
            <w:rPr>
              <w:rFonts w:ascii="Cambria Math" w:hAnsi="Cambria Math"/>
              <w:szCs w:val="24"/>
            </w:rPr>
            <m:t>dt+σ</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dW, σ</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min</m:t>
              </m:r>
            </m:fName>
            <m:e>
              <m:d>
                <m:dPr>
                  <m:ctrlPr>
                    <w:rPr>
                      <w:rFonts w:ascii="Cambria Math" w:hAnsi="Cambria Math"/>
                      <w:szCs w:val="24"/>
                    </w:rPr>
                  </m:ctrlPr>
                </m:dPr>
                <m:e>
                  <m:r>
                    <m:rPr>
                      <m:sty m:val="p"/>
                    </m:rPr>
                    <w:rPr>
                      <w:rFonts w:ascii="Cambria Math" w:hAnsi="Cambria Math"/>
                      <w:szCs w:val="24"/>
                    </w:rPr>
                    <m:t>100,α</m:t>
                  </m:r>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1-β</m:t>
                      </m:r>
                    </m:sup>
                  </m:sSup>
                </m:e>
              </m:d>
            </m:e>
          </m:func>
          <m:r>
            <m:rPr>
              <m:sty m:val="p"/>
            </m:rPr>
            <w:rPr>
              <w:rFonts w:ascii="Cambria Math" w:hAnsi="Cambria Math" w:hint="eastAsia"/>
              <w:szCs w:val="24"/>
            </w:rPr>
            <w:br/>
          </m:r>
        </m:oMath>
      </m:oMathPara>
      <w:r w:rsidRPr="00A0525B">
        <w:rPr>
          <w:rFonts w:hint="eastAsia"/>
          <w:szCs w:val="24"/>
        </w:rPr>
        <w:t xml:space="preserve">where </w:t>
      </w:r>
      <w:r w:rsidRPr="00A0525B">
        <w:rPr>
          <w:szCs w:val="24"/>
        </w:rPr>
        <w:t>α</w:t>
      </w:r>
      <w:r w:rsidRPr="00A0525B">
        <w:rPr>
          <w:rFonts w:hint="eastAsia"/>
          <w:szCs w:val="24"/>
        </w:rPr>
        <w:t xml:space="preserve"> = 20, </w:t>
      </w:r>
      <w:r w:rsidRPr="00A0525B">
        <w:rPr>
          <w:szCs w:val="24"/>
        </w:rPr>
        <w:t>β</w:t>
      </w:r>
      <w:r w:rsidRPr="00A0525B">
        <w:rPr>
          <w:rFonts w:hint="eastAsia"/>
          <w:szCs w:val="24"/>
        </w:rPr>
        <w:t xml:space="preserve"> = 2.</w:t>
      </w:r>
    </w:p>
    <w:p w:rsidR="00B70A68" w:rsidRPr="00A0525B" w:rsidRDefault="00B70A68" w:rsidP="00B70A68">
      <w:pPr>
        <w:pStyle w:val="ListParagraph"/>
        <w:numPr>
          <w:ilvl w:val="0"/>
          <w:numId w:val="7"/>
        </w:numPr>
        <w:ind w:left="360"/>
        <w:rPr>
          <w:szCs w:val="24"/>
        </w:rPr>
      </w:pPr>
      <w:r w:rsidRPr="00A0525B">
        <w:rPr>
          <w:rFonts w:hint="eastAsia"/>
          <w:szCs w:val="24"/>
        </w:rPr>
        <w:t>Discretizing, it becomes</w:t>
      </w:r>
      <w:r w:rsidRPr="00A0525B">
        <w:rPr>
          <w:rFonts w:hint="eastAsia"/>
          <w:szCs w:val="24"/>
        </w:rPr>
        <w:br/>
      </w:r>
      <m:oMathPara>
        <m:oMath>
          <m:r>
            <m:rPr>
              <m:sty m:val="p"/>
            </m:rPr>
            <w:rPr>
              <w:rFonts w:ascii="Cambria Math" w:hAnsi="Cambria Math"/>
              <w:szCs w:val="24"/>
            </w:rPr>
            <m:t>ΔS=S×</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μ-q</m:t>
                  </m:r>
                </m:e>
              </m:d>
              <m:r>
                <m:rPr>
                  <m:sty m:val="p"/>
                </m:rPr>
                <w:rPr>
                  <w:rFonts w:ascii="Cambria Math" w:hAnsi="Cambria Math"/>
                  <w:szCs w:val="24"/>
                </w:rPr>
                <m:t>Δt+σ</m:t>
              </m:r>
              <m:d>
                <m:dPr>
                  <m:ctrlPr>
                    <w:rPr>
                      <w:rFonts w:ascii="Cambria Math" w:hAnsi="Cambria Math"/>
                      <w:szCs w:val="24"/>
                    </w:rPr>
                  </m:ctrlPr>
                </m:dPr>
                <m:e>
                  <m:r>
                    <m:rPr>
                      <m:sty m:val="p"/>
                    </m:rPr>
                    <w:rPr>
                      <w:rFonts w:ascii="Cambria Math" w:hAnsi="Cambria Math"/>
                      <w:szCs w:val="24"/>
                    </w:rPr>
                    <m:t>S,t</m:t>
                  </m:r>
                </m:e>
              </m:d>
              <m:rad>
                <m:radPr>
                  <m:degHide m:val="1"/>
                  <m:ctrlPr>
                    <w:rPr>
                      <w:rFonts w:ascii="Cambria Math" w:hAnsi="Cambria Math"/>
                      <w:szCs w:val="24"/>
                    </w:rPr>
                  </m:ctrlPr>
                </m:radPr>
                <m:deg/>
                <m:e>
                  <m:r>
                    <m:rPr>
                      <m:sty m:val="p"/>
                    </m:rPr>
                    <w:rPr>
                      <w:rFonts w:ascii="Cambria Math" w:hAnsi="Cambria Math"/>
                      <w:szCs w:val="24"/>
                    </w:rPr>
                    <m:t>Δt</m:t>
                  </m:r>
                </m:e>
              </m:rad>
              <m:sSub>
                <m:sSubPr>
                  <m:ctrlPr>
                    <w:rPr>
                      <w:rFonts w:ascii="Cambria Math" w:hAnsi="Cambria Math"/>
                      <w:szCs w:val="24"/>
                    </w:rPr>
                  </m:ctrlPr>
                </m:sSubPr>
                <m:e>
                  <m:r>
                    <m:rPr>
                      <m:sty m:val="p"/>
                    </m:rPr>
                    <w:rPr>
                      <w:rFonts w:ascii="Cambria Math" w:hAnsi="Cambria Math"/>
                      <w:szCs w:val="24"/>
                    </w:rPr>
                    <m:t>ε</m:t>
                  </m:r>
                </m:e>
                <m:sub>
                  <m:r>
                    <m:rPr>
                      <m:sty m:val="p"/>
                    </m:rPr>
                    <w:rPr>
                      <w:rFonts w:ascii="Cambria Math" w:hAnsi="Cambria Math"/>
                      <w:szCs w:val="24"/>
                    </w:rPr>
                    <m:t>i</m:t>
                  </m:r>
                </m:sub>
              </m:sSub>
            </m:e>
          </m:d>
          <m:r>
            <m:rPr>
              <m:sty m:val="p"/>
            </m:rPr>
            <w:rPr>
              <w:rFonts w:hint="eastAsia"/>
              <w:szCs w:val="24"/>
            </w:rPr>
            <w:br/>
          </m:r>
        </m:oMath>
      </m:oMathPara>
      <w:r w:rsidRPr="00A0525B">
        <w:rPr>
          <w:rFonts w:hint="eastAsia"/>
          <w:szCs w:val="24"/>
        </w:rPr>
        <w:t xml:space="preserve">where </w:t>
      </w:r>
      <m:oMath>
        <m:sSub>
          <m:sSubPr>
            <m:ctrlPr>
              <w:rPr>
                <w:rFonts w:ascii="Cambria Math" w:hAnsi="Cambria Math"/>
                <w:szCs w:val="24"/>
              </w:rPr>
            </m:ctrlPr>
          </m:sSubPr>
          <m:e>
            <m:r>
              <m:rPr>
                <m:sty m:val="p"/>
              </m:rPr>
              <w:rPr>
                <w:rFonts w:ascii="Cambria Math" w:hAnsi="Cambria Math"/>
                <w:szCs w:val="24"/>
              </w:rPr>
              <m:t>ε</m:t>
            </m:r>
          </m:e>
          <m:sub>
            <m:r>
              <m:rPr>
                <m:sty m:val="p"/>
              </m:rPr>
              <w:rPr>
                <w:rFonts w:ascii="Cambria Math" w:hAnsi="Cambria Math"/>
                <w:szCs w:val="24"/>
              </w:rPr>
              <m:t>i</m:t>
            </m:r>
          </m:sub>
        </m:sSub>
      </m:oMath>
      <w:r w:rsidRPr="00A0525B">
        <w:rPr>
          <w:rFonts w:hint="eastAsia"/>
          <w:szCs w:val="24"/>
        </w:rPr>
        <w:t xml:space="preserve"> is a random number following N(0,1).</w:t>
      </w:r>
    </w:p>
    <w:p w:rsidR="00B70A68" w:rsidRDefault="00B70A68" w:rsidP="00B70A68">
      <w:pPr>
        <w:pStyle w:val="ListParagraph"/>
        <w:numPr>
          <w:ilvl w:val="0"/>
          <w:numId w:val="7"/>
        </w:numPr>
        <w:ind w:left="360"/>
        <w:rPr>
          <w:szCs w:val="24"/>
        </w:rPr>
      </w:pPr>
      <w:r w:rsidRPr="00A0525B">
        <w:rPr>
          <w:rFonts w:hint="eastAsia"/>
          <w:szCs w:val="24"/>
        </w:rPr>
        <w:t>Assume that an at-the-money European option with expiry T is sold at time 0.</w:t>
      </w:r>
    </w:p>
    <w:p w:rsidR="00A0525B" w:rsidRPr="00A0525B" w:rsidRDefault="00A0525B" w:rsidP="00B70A68">
      <w:pPr>
        <w:pStyle w:val="ListParagraph"/>
        <w:numPr>
          <w:ilvl w:val="0"/>
          <w:numId w:val="7"/>
        </w:numPr>
        <w:ind w:left="360"/>
        <w:rPr>
          <w:szCs w:val="24"/>
        </w:rPr>
      </w:pPr>
      <w:r>
        <w:rPr>
          <w:rFonts w:hint="eastAsia"/>
          <w:szCs w:val="24"/>
        </w:rPr>
        <w:t>Assume there i</w:t>
      </w:r>
      <w:r w:rsidR="00A33413">
        <w:rPr>
          <w:rFonts w:hint="eastAsia"/>
          <w:szCs w:val="24"/>
        </w:rPr>
        <w:t>s no transaction cost</w:t>
      </w:r>
      <w:r>
        <w:rPr>
          <w:rFonts w:hint="eastAsia"/>
          <w:szCs w:val="24"/>
        </w:rPr>
        <w:t>.</w:t>
      </w:r>
    </w:p>
    <w:p w:rsidR="00B70A68" w:rsidRPr="00A0525B" w:rsidRDefault="00B70A68" w:rsidP="00B70A68">
      <w:pPr>
        <w:rPr>
          <w:szCs w:val="24"/>
        </w:rPr>
      </w:pPr>
    </w:p>
    <w:p w:rsidR="00B70A68" w:rsidRPr="00A0525B" w:rsidRDefault="00B70A68" w:rsidP="00B70A68">
      <w:pPr>
        <w:rPr>
          <w:szCs w:val="24"/>
        </w:rPr>
      </w:pPr>
      <w:r w:rsidRPr="00A0525B">
        <w:rPr>
          <w:rFonts w:hint="eastAsia"/>
          <w:szCs w:val="24"/>
        </w:rPr>
        <w:t>Now our strategy is delta-hedging, which involves trading the (risky) underlying asset and a riskless bond with maturity T and face value 1, at a set of fixed times 0 = t</w:t>
      </w:r>
      <w:r w:rsidRPr="00A0525B">
        <w:rPr>
          <w:rFonts w:hint="eastAsia"/>
          <w:szCs w:val="24"/>
          <w:vertAlign w:val="subscript"/>
        </w:rPr>
        <w:t>0</w:t>
      </w:r>
      <w:r w:rsidRPr="00A0525B">
        <w:rPr>
          <w:rFonts w:hint="eastAsia"/>
          <w:szCs w:val="24"/>
        </w:rPr>
        <w:t xml:space="preserve"> &lt; t</w:t>
      </w:r>
      <w:r w:rsidRPr="00A0525B">
        <w:rPr>
          <w:rFonts w:hint="eastAsia"/>
          <w:szCs w:val="24"/>
          <w:vertAlign w:val="subscript"/>
        </w:rPr>
        <w:t>1</w:t>
      </w:r>
      <w:r w:rsidRPr="00A0525B">
        <w:rPr>
          <w:rFonts w:hint="eastAsia"/>
          <w:szCs w:val="24"/>
        </w:rPr>
        <w:t xml:space="preserve"> &lt; </w:t>
      </w:r>
      <w:r w:rsidRPr="00A0525B">
        <w:rPr>
          <w:szCs w:val="24"/>
        </w:rPr>
        <w:t>…</w:t>
      </w:r>
      <w:r w:rsidRPr="00A0525B">
        <w:rPr>
          <w:rFonts w:hint="eastAsia"/>
          <w:szCs w:val="24"/>
        </w:rPr>
        <w:t xml:space="preserve"> &lt; t</w:t>
      </w:r>
      <w:r w:rsidRPr="00A0525B">
        <w:rPr>
          <w:rFonts w:hint="eastAsia"/>
          <w:szCs w:val="24"/>
          <w:vertAlign w:val="subscript"/>
        </w:rPr>
        <w:t>M</w:t>
      </w:r>
      <w:r w:rsidRPr="00A0525B">
        <w:rPr>
          <w:rFonts w:hint="eastAsia"/>
          <w:szCs w:val="24"/>
        </w:rPr>
        <w:t xml:space="preserve"> = T</w:t>
      </w:r>
      <w:r w:rsidRPr="00A0525B">
        <w:rPr>
          <w:rFonts w:hint="eastAsia"/>
          <w:szCs w:val="24"/>
        </w:rPr>
        <w:br/>
        <w:t>where M is the number of hedging times.</w:t>
      </w:r>
    </w:p>
    <w:p w:rsidR="00B70A68" w:rsidRPr="00A0525B" w:rsidRDefault="00B70A68" w:rsidP="00B70A68">
      <w:pPr>
        <w:rPr>
          <w:szCs w:val="24"/>
        </w:rPr>
      </w:pPr>
      <w:r w:rsidRPr="00A0525B">
        <w:rPr>
          <w:rFonts w:hint="eastAsia"/>
          <w:szCs w:val="24"/>
        </w:rPr>
        <w:t>Let S</w:t>
      </w:r>
      <w:r w:rsidRPr="00A0525B">
        <w:rPr>
          <w:rFonts w:hint="eastAsia"/>
          <w:szCs w:val="24"/>
          <w:vertAlign w:val="subscript"/>
        </w:rPr>
        <w:t>k</w:t>
      </w:r>
      <w:r w:rsidRPr="00A0525B">
        <w:rPr>
          <w:rFonts w:hint="eastAsia"/>
          <w:szCs w:val="24"/>
        </w:rPr>
        <w:t xml:space="preserve"> be the underlying asset value at time t</w:t>
      </w:r>
      <w:r w:rsidRPr="00A0525B">
        <w:rPr>
          <w:rFonts w:hint="eastAsia"/>
          <w:szCs w:val="24"/>
          <w:vertAlign w:val="subscript"/>
        </w:rPr>
        <w:t>k</w:t>
      </w:r>
      <w:r w:rsidRPr="00A0525B">
        <w:rPr>
          <w:rFonts w:hint="eastAsia"/>
          <w:szCs w:val="24"/>
        </w:rPr>
        <w:t>, V</w:t>
      </w:r>
      <w:r w:rsidRPr="00A0525B">
        <w:rPr>
          <w:rFonts w:hint="eastAsia"/>
          <w:szCs w:val="24"/>
          <w:vertAlign w:val="subscript"/>
        </w:rPr>
        <w:t>k</w:t>
      </w:r>
      <w:r w:rsidRPr="00A0525B">
        <w:rPr>
          <w:rFonts w:hint="eastAsia"/>
          <w:szCs w:val="24"/>
        </w:rPr>
        <w:t xml:space="preserve"> be the option value at time t</w:t>
      </w:r>
      <w:r w:rsidRPr="00A0525B">
        <w:rPr>
          <w:rFonts w:hint="eastAsia"/>
          <w:szCs w:val="24"/>
          <w:vertAlign w:val="subscript"/>
        </w:rPr>
        <w:t>k</w:t>
      </w:r>
      <w:r w:rsidRPr="00A0525B">
        <w:rPr>
          <w:rFonts w:hint="eastAsia"/>
          <w:szCs w:val="24"/>
        </w:rPr>
        <w:t>.</w:t>
      </w:r>
    </w:p>
    <w:p w:rsidR="00B70A68" w:rsidRPr="00A0525B" w:rsidRDefault="00B70A68" w:rsidP="00B70A68">
      <w:pPr>
        <w:rPr>
          <w:szCs w:val="24"/>
        </w:rPr>
      </w:pPr>
      <w:r w:rsidRPr="00A0525B">
        <w:rPr>
          <w:rFonts w:hint="eastAsia"/>
          <w:szCs w:val="24"/>
        </w:rPr>
        <w:t xml:space="preserve">Let </w:t>
      </w:r>
      <w:r w:rsidRPr="00A0525B">
        <w:rPr>
          <w:szCs w:val="24"/>
        </w:rPr>
        <w:t>ξ</w:t>
      </w:r>
      <w:r w:rsidRPr="00A0525B">
        <w:rPr>
          <w:rFonts w:hint="eastAsia"/>
          <w:szCs w:val="24"/>
          <w:vertAlign w:val="subscript"/>
        </w:rPr>
        <w:t>k</w:t>
      </w:r>
      <w:r w:rsidRPr="00A0525B">
        <w:rPr>
          <w:rFonts w:hint="eastAsia"/>
          <w:szCs w:val="24"/>
        </w:rPr>
        <w:t xml:space="preserve"> be the number of underlying asset held, and </w:t>
      </w:r>
      <w:r w:rsidRPr="00A0525B">
        <w:rPr>
          <w:szCs w:val="24"/>
        </w:rPr>
        <w:t>η</w:t>
      </w:r>
      <w:r w:rsidRPr="00A0525B">
        <w:rPr>
          <w:rFonts w:hint="eastAsia"/>
          <w:szCs w:val="24"/>
          <w:vertAlign w:val="subscript"/>
        </w:rPr>
        <w:t>k</w:t>
      </w:r>
      <w:r w:rsidRPr="00A0525B">
        <w:rPr>
          <w:rFonts w:hint="eastAsia"/>
          <w:szCs w:val="24"/>
        </w:rPr>
        <w:t xml:space="preserve"> be the number of bonds held, at time t</w:t>
      </w:r>
      <w:r w:rsidRPr="00A0525B">
        <w:rPr>
          <w:rFonts w:hint="eastAsia"/>
          <w:szCs w:val="24"/>
          <w:vertAlign w:val="subscript"/>
        </w:rPr>
        <w:t>k</w:t>
      </w:r>
      <w:r w:rsidRPr="00A0525B">
        <w:rPr>
          <w:rFonts w:hint="eastAsia"/>
          <w:szCs w:val="24"/>
        </w:rPr>
        <w:t xml:space="preserve">, k = 0, 1, 2, </w:t>
      </w:r>
      <w:r w:rsidRPr="00A0525B">
        <w:rPr>
          <w:szCs w:val="24"/>
        </w:rPr>
        <w:t>…</w:t>
      </w:r>
      <w:r w:rsidRPr="00A0525B">
        <w:rPr>
          <w:rFonts w:hint="eastAsia"/>
          <w:szCs w:val="24"/>
        </w:rPr>
        <w:t>, M. Denote the strategy at time t</w:t>
      </w:r>
      <w:r w:rsidRPr="00A0525B">
        <w:rPr>
          <w:rFonts w:hint="eastAsia"/>
          <w:szCs w:val="24"/>
          <w:vertAlign w:val="subscript"/>
        </w:rPr>
        <w:t>k</w:t>
      </w:r>
      <w:r w:rsidRPr="00A0525B">
        <w:rPr>
          <w:rFonts w:hint="eastAsia"/>
          <w:szCs w:val="24"/>
        </w:rPr>
        <w:t xml:space="preserve"> as </w:t>
      </w:r>
      <m:oMath>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m:t>
                </m:r>
              </m:sub>
            </m:sSub>
          </m:e>
        </m:d>
      </m:oMath>
      <w:r w:rsidRPr="00A0525B">
        <w:rPr>
          <w:rFonts w:hint="eastAsia"/>
          <w:szCs w:val="24"/>
        </w:rPr>
        <w:t>.</w:t>
      </w:r>
    </w:p>
    <w:p w:rsidR="00B70A68" w:rsidRPr="00A0525B" w:rsidRDefault="00B70A68" w:rsidP="00B70A68">
      <w:pPr>
        <w:rPr>
          <w:szCs w:val="24"/>
        </w:rPr>
      </w:pPr>
      <w:r w:rsidRPr="00A0525B">
        <w:rPr>
          <w:rFonts w:hint="eastAsia"/>
          <w:szCs w:val="24"/>
        </w:rPr>
        <w:t>Then, value of hedging portfolio at time t</w:t>
      </w:r>
      <w:r w:rsidRPr="00A0525B">
        <w:rPr>
          <w:rFonts w:hint="eastAsia"/>
          <w:szCs w:val="24"/>
          <w:vertAlign w:val="subscript"/>
        </w:rPr>
        <w:t>k</w:t>
      </w:r>
      <w:r w:rsidRPr="00A0525B">
        <w:rPr>
          <w:rFonts w:hint="eastAsia"/>
          <w:szCs w:val="24"/>
        </w:rPr>
        <w:t xml:space="preserve"> is </w:t>
      </w:r>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k</m:t>
                </m:r>
              </m:sub>
            </m:sSub>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m:t>
            </m:r>
          </m:sub>
        </m:sSub>
      </m:oMath>
      <w:r w:rsidRPr="00A0525B">
        <w:rPr>
          <w:rFonts w:hint="eastAsia"/>
          <w:szCs w:val="24"/>
        </w:rPr>
        <w:t xml:space="preserve">, and the cumulative gain of strategy </w:t>
      </w:r>
      <m:oMath>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m:t>
                </m:r>
              </m:sub>
            </m:sSub>
          </m:e>
        </m:d>
      </m:oMath>
      <w:r w:rsidRPr="00A0525B">
        <w:rPr>
          <w:rFonts w:hint="eastAsia"/>
          <w:szCs w:val="24"/>
        </w:rPr>
        <w:t xml:space="preserve"> at time t</w:t>
      </w:r>
      <w:r w:rsidRPr="00A0525B">
        <w:rPr>
          <w:rFonts w:hint="eastAsia"/>
          <w:szCs w:val="24"/>
          <w:vertAlign w:val="subscript"/>
        </w:rPr>
        <w:t>k</w:t>
      </w:r>
      <w:r w:rsidRPr="00A0525B">
        <w:rPr>
          <w:rFonts w:hint="eastAsia"/>
          <w:szCs w:val="24"/>
        </w:rPr>
        <w:t xml:space="preserve"> is given by</w:t>
      </w:r>
      <w:r w:rsidRPr="00A0525B">
        <w:rPr>
          <w:rFonts w:hint="eastAsia"/>
          <w:szCs w:val="24"/>
        </w:rPr>
        <w:br/>
      </w:r>
      <m:oMathPara>
        <m:oMath>
          <m:sSub>
            <m:sSubPr>
              <m:ctrlPr>
                <w:rPr>
                  <w:rFonts w:ascii="Cambria Math" w:hAnsi="Cambria Math"/>
                  <w:szCs w:val="24"/>
                </w:rPr>
              </m:ctrlPr>
            </m:sSubPr>
            <m:e>
              <m:r>
                <m:rPr>
                  <m:sty m:val="p"/>
                </m:rPr>
                <w:rPr>
                  <w:rFonts w:ascii="Cambria Math" w:hAnsi="Cambria Math"/>
                  <w:szCs w:val="24"/>
                </w:rPr>
                <m:t>G</m:t>
              </m:r>
            </m:e>
            <m:sub>
              <m:r>
                <m:rPr>
                  <m:sty m:val="p"/>
                </m:rPr>
                <w:rPr>
                  <w:rFonts w:ascii="Cambria Math" w:hAnsi="Cambria Math"/>
                  <w:szCs w:val="24"/>
                </w:rPr>
                <m:t>k</m:t>
              </m:r>
            </m:sub>
          </m:sSub>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j=0</m:t>
              </m:r>
            </m:sub>
            <m:sup>
              <m:r>
                <m:rPr>
                  <m:sty m:val="p"/>
                </m:rPr>
                <w:rPr>
                  <w:rFonts w:ascii="Cambria Math" w:hAnsi="Cambria Math"/>
                  <w:szCs w:val="24"/>
                </w:rPr>
                <m:t>k-1</m:t>
              </m:r>
            </m:sup>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j</m:t>
                  </m:r>
                </m:sub>
              </m:sSub>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j+1</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j+1</m:t>
                          </m:r>
                        </m:sub>
                      </m:sSub>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sup>
                  </m:sSup>
                </m:e>
              </m:d>
            </m:e>
          </m:nary>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G</m:t>
              </m:r>
            </m:e>
            <m:sub>
              <m:r>
                <m:rPr>
                  <m:sty m:val="p"/>
                </m:rPr>
                <w:rPr>
                  <w:rFonts w:ascii="Cambria Math" w:hAnsi="Cambria Math"/>
                  <w:szCs w:val="24"/>
                </w:rPr>
                <m:t>0</m:t>
              </m:r>
            </m:sub>
          </m:sSub>
          <m:r>
            <m:rPr>
              <m:sty m:val="p"/>
            </m:rPr>
            <w:rPr>
              <w:rFonts w:ascii="Cambria Math" w:hAnsi="Cambria Math"/>
              <w:szCs w:val="24"/>
            </w:rPr>
            <m:t>=0</m:t>
          </m:r>
        </m:oMath>
      </m:oMathPara>
    </w:p>
    <w:p w:rsidR="00B70A68" w:rsidRPr="00A0525B" w:rsidRDefault="00B70A68" w:rsidP="00B70A68">
      <w:pPr>
        <w:rPr>
          <w:szCs w:val="24"/>
        </w:rPr>
      </w:pPr>
      <w:r w:rsidRPr="00A0525B">
        <w:rPr>
          <w:rFonts w:hint="eastAsia"/>
          <w:szCs w:val="24"/>
        </w:rPr>
        <w:t xml:space="preserve">Cumulative cost of the strategy </w:t>
      </w:r>
      <m:oMath>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m:t>
                </m:r>
              </m:sub>
            </m:sSub>
          </m:e>
        </m:d>
      </m:oMath>
      <w:r w:rsidRPr="00A0525B">
        <w:rPr>
          <w:rFonts w:hint="eastAsia"/>
          <w:szCs w:val="24"/>
        </w:rPr>
        <w:t xml:space="preserve"> at time t</w:t>
      </w:r>
      <w:r w:rsidRPr="00A0525B">
        <w:rPr>
          <w:rFonts w:hint="eastAsia"/>
          <w:szCs w:val="24"/>
          <w:vertAlign w:val="subscript"/>
        </w:rPr>
        <w:t>k</w:t>
      </w:r>
      <w:r w:rsidRPr="00A0525B">
        <w:rPr>
          <w:rFonts w:hint="eastAsia"/>
          <w:szCs w:val="24"/>
        </w:rPr>
        <w:t xml:space="preserve"> is given by</w:t>
      </w:r>
      <w:r w:rsidRPr="00A0525B">
        <w:rPr>
          <w:rFonts w:hint="eastAsia"/>
          <w:szCs w:val="24"/>
        </w:rPr>
        <w:br/>
      </w:r>
      <m:oMathPara>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G</m:t>
              </m:r>
            </m:e>
            <m:sub>
              <m:r>
                <m:rPr>
                  <m:sty m:val="p"/>
                </m:rPr>
                <w:rPr>
                  <w:rFonts w:ascii="Cambria Math" w:hAnsi="Cambria Math"/>
                  <w:szCs w:val="24"/>
                </w:rPr>
                <m:t>k</m:t>
              </m:r>
            </m:sub>
          </m:sSub>
        </m:oMath>
      </m:oMathPara>
    </w:p>
    <w:p w:rsidR="00A425FB" w:rsidRDefault="00B70A68" w:rsidP="00B70A68">
      <w:pPr>
        <w:rPr>
          <w:szCs w:val="24"/>
        </w:rPr>
      </w:pPr>
      <w:r w:rsidRPr="00A0525B">
        <w:rPr>
          <w:rFonts w:hint="eastAsia"/>
          <w:szCs w:val="24"/>
        </w:rPr>
        <w:t>We would like to make the strategy self-financing (no in or out cash flows at rebalancing times), i.e.</w:t>
      </w:r>
      <w:r w:rsidRPr="00A0525B">
        <w:rPr>
          <w:rFonts w:hint="eastAsia"/>
          <w:szCs w:val="24"/>
        </w:rPr>
        <w:br/>
      </w:r>
      <m:oMathPara>
        <m:oMath>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C</m:t>
              </m:r>
            </m:e>
            <m:sub>
              <m:r>
                <m:rPr>
                  <m:sty m:val="p"/>
                </m:rPr>
                <w:rPr>
                  <w:rFonts w:ascii="Cambria Math" w:hAnsi="Cambria Math"/>
                  <w:szCs w:val="24"/>
                </w:rPr>
                <m:t>M</m:t>
              </m:r>
            </m:sub>
          </m:sSub>
        </m:oMath>
      </m:oMathPara>
    </w:p>
    <w:p w:rsidR="00B70A68" w:rsidRPr="00A0525B" w:rsidRDefault="00A425FB" w:rsidP="00A425FB">
      <w:pPr>
        <w:spacing w:after="200" w:line="276" w:lineRule="auto"/>
        <w:rPr>
          <w:szCs w:val="24"/>
        </w:rPr>
      </w:pPr>
      <w:r>
        <w:rPr>
          <w:szCs w:val="24"/>
        </w:rPr>
        <w:br w:type="page"/>
      </w:r>
      <w:r w:rsidR="00B70A68" w:rsidRPr="00A0525B">
        <w:rPr>
          <w:rFonts w:hint="eastAsia"/>
          <w:szCs w:val="24"/>
        </w:rPr>
        <w:lastRenderedPageBreak/>
        <w:t>It results in</w:t>
      </w:r>
      <w:r w:rsidR="00B70A68" w:rsidRPr="00A0525B">
        <w:rPr>
          <w:rFonts w:hint="eastAsia"/>
          <w:szCs w:val="24"/>
        </w:rPr>
        <w:br/>
      </w:r>
      <m:oMathPara>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G</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0</m:t>
              </m:r>
            </m:sub>
          </m:sSub>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j=0</m:t>
              </m:r>
            </m:sub>
            <m:sup>
              <m:r>
                <m:rPr>
                  <m:sty m:val="p"/>
                </m:rPr>
                <w:rPr>
                  <w:rFonts w:ascii="Cambria Math" w:hAnsi="Cambria Math"/>
                  <w:szCs w:val="24"/>
                </w:rPr>
                <m:t>k-1</m:t>
              </m:r>
            </m:sup>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j</m:t>
                  </m:r>
                </m:sub>
              </m:sSub>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j+1</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j+1</m:t>
                          </m:r>
                        </m:sub>
                      </m:sSub>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sup>
                  </m:sSup>
                </m:e>
              </m:d>
            </m:e>
          </m:nary>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k-1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k</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k</m:t>
                  </m:r>
                </m:sub>
              </m:sSub>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k</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k</m:t>
                  </m:r>
                </m:sub>
              </m:sSub>
            </m:sup>
          </m:sSup>
        </m:oMath>
      </m:oMathPara>
    </w:p>
    <w:p w:rsidR="00B70A68" w:rsidRPr="00A0525B" w:rsidRDefault="00B70A68" w:rsidP="00B70A68">
      <w:pPr>
        <w:rPr>
          <w:szCs w:val="24"/>
        </w:rPr>
      </w:pPr>
    </w:p>
    <w:p w:rsidR="00B70A68" w:rsidRPr="00A0525B" w:rsidRDefault="00B70A68" w:rsidP="00B70A68">
      <w:pPr>
        <w:rPr>
          <w:szCs w:val="24"/>
        </w:rPr>
      </w:pPr>
      <w:r w:rsidRPr="00A0525B">
        <w:rPr>
          <w:rFonts w:hint="eastAsia"/>
          <w:szCs w:val="24"/>
        </w:rPr>
        <w:t>For the dynamic delta hedging strategy, we have</w:t>
      </w:r>
    </w:p>
    <w:p w:rsidR="00B70A68" w:rsidRPr="00A0525B" w:rsidRDefault="00A33413" w:rsidP="00B70A68">
      <w:pPr>
        <w:rPr>
          <w:szCs w:val="24"/>
        </w:rPr>
      </w:pPr>
      <m:oMathPara>
        <m:oMath>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∂S</m:t>
                      </m:r>
                    </m:den>
                  </m:f>
                </m:e>
              </m:d>
            </m:e>
            <m:sub>
              <m:r>
                <m:rPr>
                  <m:sty m:val="p"/>
                </m:rPr>
                <w:rPr>
                  <w:rFonts w:ascii="Cambria Math" w:hAnsi="Cambria Math"/>
                  <w:szCs w:val="24"/>
                </w:rPr>
                <m:t>t=</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k</m:t>
                  </m:r>
                </m:sub>
              </m:sSub>
              <m:r>
                <m:rPr>
                  <m:sty m:val="p"/>
                </m:rPr>
                <w:rPr>
                  <w:rFonts w:ascii="Cambria Math" w:hAnsi="Cambria Math"/>
                  <w:szCs w:val="24"/>
                </w:rPr>
                <m:t>,S=</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k</m:t>
                  </m:r>
                </m:sub>
              </m:sSub>
            </m:sub>
          </m:sSub>
          <m:r>
            <m:rPr>
              <m:sty m:val="p"/>
            </m:rPr>
            <w:rPr>
              <w:rFonts w:ascii="Cambria Math" w:hAnsi="Cambria Math"/>
              <w:szCs w:val="24"/>
            </w:rPr>
            <m:t>≈</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k</m:t>
                  </m:r>
                </m:sub>
                <m:sup>
                  <m:r>
                    <m:rPr>
                      <m:sty m:val="p"/>
                    </m:rPr>
                    <w:rPr>
                      <w:rFonts w:ascii="Cambria Math" w:hAnsi="Cambria Math"/>
                      <w:szCs w:val="24"/>
                    </w:rPr>
                    <m:t>i+1</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V</m:t>
                  </m:r>
                </m:e>
                <m:sub>
                  <m:r>
                    <m:rPr>
                      <m:sty m:val="p"/>
                    </m:rPr>
                    <w:rPr>
                      <w:rFonts w:ascii="Cambria Math" w:hAnsi="Cambria Math"/>
                      <w:szCs w:val="24"/>
                    </w:rPr>
                    <m:t>k</m:t>
                  </m:r>
                </m:sub>
                <m:sup>
                  <m:r>
                    <m:rPr>
                      <m:sty m:val="p"/>
                    </m:rPr>
                    <w:rPr>
                      <w:rFonts w:ascii="Cambria Math" w:hAnsi="Cambria Math"/>
                      <w:szCs w:val="24"/>
                    </w:rPr>
                    <m:t>i-1</m:t>
                  </m:r>
                </m:sup>
              </m:sSubSup>
            </m:num>
            <m:den>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i+1</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i-1</m:t>
                  </m:r>
                </m:sup>
              </m:sSup>
            </m:den>
          </m:f>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0</m:t>
              </m:r>
            </m:sub>
          </m:sSub>
        </m:oMath>
      </m:oMathPara>
    </w:p>
    <w:p w:rsidR="00B70A68" w:rsidRPr="00A0525B" w:rsidRDefault="00B70A68" w:rsidP="00B70A68">
      <w:pPr>
        <w:rPr>
          <w:szCs w:val="24"/>
        </w:rPr>
      </w:pPr>
      <w:r w:rsidRPr="00A0525B">
        <w:rPr>
          <w:rFonts w:hint="eastAsia"/>
          <w:szCs w:val="24"/>
        </w:rPr>
        <w:t xml:space="preserve">Now, </w:t>
      </w:r>
      <w:r w:rsidRPr="00A0525B">
        <w:rPr>
          <w:szCs w:val="24"/>
        </w:rPr>
        <w:t xml:space="preserve">by </w:t>
      </w:r>
      <w:r w:rsidRPr="00A0525B">
        <w:rPr>
          <w:rFonts w:hint="eastAsia"/>
          <w:szCs w:val="24"/>
        </w:rPr>
        <w:t>modifying the code in part 3, we can produce a matrix of approximate delta values for the ATM put at discretization points</w:t>
      </w:r>
      <w:r w:rsidRPr="00A0525B">
        <w:rPr>
          <w:szCs w:val="24"/>
        </w:rPr>
        <w:t xml:space="preserve"> using the formula above. For other points, the respective delta values can be approximated through linear interpolation with surrounding discretization points.</w:t>
      </w:r>
      <w:r w:rsidRPr="00A0525B">
        <w:rPr>
          <w:rFonts w:hint="eastAsia"/>
          <w:szCs w:val="24"/>
        </w:rPr>
        <w:t xml:space="preserve"> </w:t>
      </w:r>
    </w:p>
    <w:p w:rsidR="00B70A68" w:rsidRPr="00A0525B" w:rsidRDefault="00B70A68" w:rsidP="00B70A68">
      <w:pPr>
        <w:rPr>
          <w:szCs w:val="24"/>
        </w:rPr>
      </w:pPr>
      <w:r w:rsidRPr="00A0525B">
        <w:rPr>
          <w:rFonts w:hint="eastAsia"/>
          <w:szCs w:val="24"/>
        </w:rPr>
        <w:t>Thus, at time T, hedging error of a dynamic delta hedging strategy is</w:t>
      </w:r>
    </w:p>
    <w:p w:rsidR="00B70A68" w:rsidRPr="00A0525B" w:rsidRDefault="00A0525B" w:rsidP="00B70A68">
      <w:pPr>
        <w:rPr>
          <w:szCs w:val="24"/>
        </w:rPr>
      </w:pPr>
      <m:oMathPara>
        <m:oMath>
          <m:r>
            <m:rPr>
              <m:sty m:val="p"/>
            </m:rPr>
            <w:rPr>
              <w:rFonts w:ascii="Cambria Math" w:hAnsi="Cambria Math"/>
              <w:szCs w:val="24"/>
            </w:rPr>
            <m:t>Error=</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T</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0</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η</m:t>
                  </m:r>
                </m:e>
                <m:sub>
                  <m:r>
                    <m:rPr>
                      <m:sty m:val="p"/>
                    </m:rPr>
                    <w:rPr>
                      <w:rFonts w:ascii="Cambria Math" w:hAnsi="Cambria Math"/>
                      <w:szCs w:val="24"/>
                    </w:rPr>
                    <m:t>0</m:t>
                  </m:r>
                </m:sub>
              </m:sSub>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j=0</m:t>
                  </m:r>
                </m:sub>
                <m:sup>
                  <m:r>
                    <m:rPr>
                      <m:sty m:val="p"/>
                    </m:rPr>
                    <w:rPr>
                      <w:rFonts w:ascii="Cambria Math" w:hAnsi="Cambria Math"/>
                      <w:szCs w:val="24"/>
                    </w:rPr>
                    <m:t>M-1</m:t>
                  </m:r>
                </m:sup>
                <m:e>
                  <m:sSub>
                    <m:sSubPr>
                      <m:ctrlPr>
                        <w:rPr>
                          <w:rFonts w:ascii="Cambria Math" w:hAnsi="Cambria Math"/>
                          <w:szCs w:val="24"/>
                        </w:rPr>
                      </m:ctrlPr>
                    </m:sSubPr>
                    <m:e>
                      <m:r>
                        <m:rPr>
                          <m:sty m:val="p"/>
                        </m:rPr>
                        <w:rPr>
                          <w:rFonts w:ascii="Cambria Math" w:hAnsi="Cambria Math"/>
                          <w:szCs w:val="24"/>
                        </w:rPr>
                        <m:t>ξ</m:t>
                      </m:r>
                    </m:e>
                    <m:sub>
                      <m:r>
                        <m:rPr>
                          <m:sty m:val="p"/>
                        </m:rPr>
                        <w:rPr>
                          <w:rFonts w:ascii="Cambria Math" w:hAnsi="Cambria Math"/>
                          <w:szCs w:val="24"/>
                        </w:rPr>
                        <m:t>j</m:t>
                      </m:r>
                    </m:sub>
                  </m:sSub>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j+1</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j+1</m:t>
                              </m:r>
                            </m:sub>
                          </m:sSub>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j</m:t>
                          </m:r>
                        </m:sub>
                      </m:sSub>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m:t>
                          </m:r>
                          <m:sSub>
                            <m:sSubPr>
                              <m:ctrlPr>
                                <w:rPr>
                                  <w:rFonts w:ascii="Cambria Math" w:hAnsi="Cambria Math"/>
                                  <w:szCs w:val="24"/>
                                </w:rPr>
                              </m:ctrlPr>
                            </m:sSubPr>
                            <m:e>
                              <m:r>
                                <m:rPr>
                                  <m:sty m:val="p"/>
                                </m:rPr>
                                <w:rPr>
                                  <w:rFonts w:ascii="Cambria Math" w:hAnsi="Cambria Math"/>
                                  <w:szCs w:val="24"/>
                                </w:rPr>
                                <m:t>t</m:t>
                              </m:r>
                            </m:e>
                            <m:sub>
                              <m:r>
                                <m:rPr>
                                  <m:sty m:val="p"/>
                                </m:rPr>
                                <w:rPr>
                                  <w:rFonts w:ascii="Cambria Math" w:hAnsi="Cambria Math"/>
                                  <w:szCs w:val="24"/>
                                </w:rPr>
                                <m:t>j</m:t>
                              </m:r>
                            </m:sub>
                          </m:sSub>
                        </m:sup>
                      </m:sSup>
                    </m:e>
                  </m:d>
                </m:e>
              </m:nary>
            </m:e>
          </m:d>
        </m:oMath>
      </m:oMathPara>
    </w:p>
    <w:p w:rsidR="00B70A68" w:rsidRPr="00A0525B" w:rsidRDefault="00B70A68" w:rsidP="00B70A68">
      <w:pPr>
        <w:rPr>
          <w:szCs w:val="24"/>
        </w:rPr>
      </w:pPr>
      <w:r w:rsidRPr="00A0525B">
        <w:rPr>
          <w:rFonts w:hint="eastAsia"/>
          <w:szCs w:val="24"/>
        </w:rPr>
        <w:t>And we can use Monte Carlo simulations to investigate the distribution of hedging error.</w:t>
      </w:r>
    </w:p>
    <w:p w:rsidR="00A0525B" w:rsidRDefault="00A0525B" w:rsidP="00B70A68">
      <w:pPr>
        <w:rPr>
          <w:szCs w:val="24"/>
        </w:rPr>
      </w:pPr>
    </w:p>
    <w:p w:rsidR="00B70A68" w:rsidRDefault="00B70A68" w:rsidP="00B70A68">
      <w:pPr>
        <w:rPr>
          <w:szCs w:val="24"/>
        </w:rPr>
      </w:pPr>
      <w:r w:rsidRPr="00A0525B">
        <w:rPr>
          <w:rFonts w:hint="eastAsia"/>
          <w:szCs w:val="24"/>
        </w:rPr>
        <w:t>Generating 10000 stock price paths by Monte Carlo simulation, we get the distribution of hedging error as in Figure 25</w:t>
      </w:r>
      <w:r w:rsidR="00A0525B">
        <w:rPr>
          <w:rFonts w:hint="eastAsia"/>
          <w:szCs w:val="24"/>
        </w:rPr>
        <w:t>, and the statistics as in Table 29</w:t>
      </w:r>
      <w:r w:rsidRPr="00A0525B">
        <w:rPr>
          <w:rFonts w:hint="eastAsia"/>
          <w:szCs w:val="24"/>
        </w:rPr>
        <w:t>:</w:t>
      </w:r>
    </w:p>
    <w:p w:rsidR="00A425FB" w:rsidRPr="00A0525B" w:rsidRDefault="00A425FB" w:rsidP="00B70A68">
      <w:pPr>
        <w:rPr>
          <w:szCs w:val="24"/>
        </w:rPr>
      </w:pPr>
    </w:p>
    <w:tbl>
      <w:tblPr>
        <w:tblStyle w:val="TableGrid"/>
        <w:tblW w:w="0" w:type="auto"/>
        <w:tblLook w:val="04A0" w:firstRow="1" w:lastRow="0" w:firstColumn="1" w:lastColumn="0" w:noHBand="0" w:noVBand="1"/>
      </w:tblPr>
      <w:tblGrid>
        <w:gridCol w:w="5340"/>
        <w:gridCol w:w="5343"/>
      </w:tblGrid>
      <w:tr w:rsidR="00A0525B" w:rsidRPr="00A0525B" w:rsidTr="00A425FB">
        <w:tc>
          <w:tcPr>
            <w:tcW w:w="5340" w:type="dxa"/>
          </w:tcPr>
          <w:p w:rsidR="00A0525B" w:rsidRPr="00A0525B" w:rsidRDefault="00A0525B" w:rsidP="00B70A68">
            <w:pPr>
              <w:jc w:val="center"/>
              <w:rPr>
                <w:szCs w:val="24"/>
              </w:rPr>
            </w:pPr>
            <w:r w:rsidRPr="00A0525B">
              <w:rPr>
                <w:rFonts w:hint="eastAsia"/>
                <w:szCs w:val="24"/>
              </w:rPr>
              <w:t>(M = 1)</w:t>
            </w:r>
          </w:p>
          <w:p w:rsidR="00A0525B" w:rsidRPr="00A0525B" w:rsidRDefault="00A0525B" w:rsidP="00B70A68">
            <w:pPr>
              <w:jc w:val="center"/>
              <w:rPr>
                <w:szCs w:val="24"/>
              </w:rPr>
            </w:pPr>
            <w:r w:rsidRPr="00A0525B">
              <w:rPr>
                <w:noProof/>
                <w:szCs w:val="24"/>
              </w:rPr>
              <w:drawing>
                <wp:inline distT="0" distB="0" distL="0" distR="0" wp14:anchorId="7E6557FC" wp14:editId="10ED69FE">
                  <wp:extent cx="2924355" cy="2111315"/>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1.png"/>
                          <pic:cNvPicPr/>
                        </pic:nvPicPr>
                        <pic:blipFill rotWithShape="1">
                          <a:blip r:embed="rId41">
                            <a:extLst>
                              <a:ext uri="{28A0092B-C50C-407E-A947-70E740481C1C}">
                                <a14:useLocalDpi xmlns:a14="http://schemas.microsoft.com/office/drawing/2010/main" val="0"/>
                              </a:ext>
                            </a:extLst>
                          </a:blip>
                          <a:srcRect l="2407" r="6952"/>
                          <a:stretch/>
                        </pic:blipFill>
                        <pic:spPr bwMode="auto">
                          <a:xfrm>
                            <a:off x="0" y="0"/>
                            <a:ext cx="2929719" cy="2115187"/>
                          </a:xfrm>
                          <a:prstGeom prst="rect">
                            <a:avLst/>
                          </a:prstGeom>
                          <a:ln>
                            <a:noFill/>
                          </a:ln>
                          <a:extLst>
                            <a:ext uri="{53640926-AAD7-44D8-BBD7-CCE9431645EC}">
                              <a14:shadowObscured xmlns:a14="http://schemas.microsoft.com/office/drawing/2010/main"/>
                            </a:ext>
                          </a:extLst>
                        </pic:spPr>
                      </pic:pic>
                    </a:graphicData>
                  </a:graphic>
                </wp:inline>
              </w:drawing>
            </w:r>
          </w:p>
        </w:tc>
        <w:tc>
          <w:tcPr>
            <w:tcW w:w="5343" w:type="dxa"/>
          </w:tcPr>
          <w:p w:rsidR="00A0525B" w:rsidRPr="00A0525B" w:rsidRDefault="00A0525B" w:rsidP="00A0525B">
            <w:pPr>
              <w:jc w:val="center"/>
              <w:rPr>
                <w:szCs w:val="24"/>
              </w:rPr>
            </w:pPr>
            <w:r w:rsidRPr="00A0525B">
              <w:rPr>
                <w:rFonts w:hint="eastAsia"/>
                <w:szCs w:val="24"/>
              </w:rPr>
              <w:t>(M = 12)</w:t>
            </w:r>
          </w:p>
          <w:p w:rsidR="00A0525B" w:rsidRPr="00A0525B" w:rsidRDefault="00A0525B" w:rsidP="00B70A68">
            <w:pPr>
              <w:jc w:val="center"/>
              <w:rPr>
                <w:szCs w:val="24"/>
              </w:rPr>
            </w:pPr>
            <w:r w:rsidRPr="00A0525B">
              <w:rPr>
                <w:noProof/>
                <w:szCs w:val="24"/>
              </w:rPr>
              <w:drawing>
                <wp:inline distT="0" distB="0" distL="0" distR="0" wp14:anchorId="7F07EA18" wp14:editId="6DAC9D17">
                  <wp:extent cx="3062377" cy="2113472"/>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12.png"/>
                          <pic:cNvPicPr/>
                        </pic:nvPicPr>
                        <pic:blipFill rotWithShape="1">
                          <a:blip r:embed="rId42">
                            <a:extLst>
                              <a:ext uri="{28A0092B-C50C-407E-A947-70E740481C1C}">
                                <a14:useLocalDpi xmlns:a14="http://schemas.microsoft.com/office/drawing/2010/main" val="0"/>
                              </a:ext>
                            </a:extLst>
                          </a:blip>
                          <a:srcRect l="2809" r="6535"/>
                          <a:stretch/>
                        </pic:blipFill>
                        <pic:spPr bwMode="auto">
                          <a:xfrm>
                            <a:off x="0" y="0"/>
                            <a:ext cx="3067876" cy="2117267"/>
                          </a:xfrm>
                          <a:prstGeom prst="rect">
                            <a:avLst/>
                          </a:prstGeom>
                          <a:ln>
                            <a:noFill/>
                          </a:ln>
                          <a:extLst>
                            <a:ext uri="{53640926-AAD7-44D8-BBD7-CCE9431645EC}">
                              <a14:shadowObscured xmlns:a14="http://schemas.microsoft.com/office/drawing/2010/main"/>
                            </a:ext>
                          </a:extLst>
                        </pic:spPr>
                      </pic:pic>
                    </a:graphicData>
                  </a:graphic>
                </wp:inline>
              </w:drawing>
            </w:r>
          </w:p>
        </w:tc>
      </w:tr>
      <w:tr w:rsidR="00A0525B" w:rsidRPr="00A0525B" w:rsidTr="00A425FB">
        <w:tc>
          <w:tcPr>
            <w:tcW w:w="5340" w:type="dxa"/>
          </w:tcPr>
          <w:p w:rsidR="00A0525B" w:rsidRPr="00A0525B" w:rsidRDefault="00A0525B" w:rsidP="00A0525B">
            <w:pPr>
              <w:jc w:val="center"/>
              <w:rPr>
                <w:szCs w:val="24"/>
              </w:rPr>
            </w:pPr>
            <w:r w:rsidRPr="00A0525B">
              <w:rPr>
                <w:rFonts w:hint="eastAsia"/>
                <w:szCs w:val="24"/>
              </w:rPr>
              <w:t>(M = 26)</w:t>
            </w:r>
          </w:p>
          <w:p w:rsidR="00A0525B" w:rsidRPr="00A0525B" w:rsidRDefault="00A0525B" w:rsidP="00B70A68">
            <w:pPr>
              <w:jc w:val="center"/>
              <w:rPr>
                <w:szCs w:val="24"/>
              </w:rPr>
            </w:pPr>
            <w:r w:rsidRPr="00A0525B">
              <w:rPr>
                <w:noProof/>
                <w:szCs w:val="24"/>
              </w:rPr>
              <w:drawing>
                <wp:inline distT="0" distB="0" distL="0" distR="0" wp14:anchorId="12137DA9" wp14:editId="10C86B14">
                  <wp:extent cx="3071004" cy="2104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26.png"/>
                          <pic:cNvPicPr/>
                        </pic:nvPicPr>
                        <pic:blipFill rotWithShape="1">
                          <a:blip r:embed="rId43">
                            <a:extLst>
                              <a:ext uri="{28A0092B-C50C-407E-A947-70E740481C1C}">
                                <a14:useLocalDpi xmlns:a14="http://schemas.microsoft.com/office/drawing/2010/main" val="0"/>
                              </a:ext>
                            </a:extLst>
                          </a:blip>
                          <a:srcRect l="2813" r="5902"/>
                          <a:stretch/>
                        </pic:blipFill>
                        <pic:spPr bwMode="auto">
                          <a:xfrm>
                            <a:off x="0" y="0"/>
                            <a:ext cx="3081828" cy="2112264"/>
                          </a:xfrm>
                          <a:prstGeom prst="rect">
                            <a:avLst/>
                          </a:prstGeom>
                          <a:ln>
                            <a:noFill/>
                          </a:ln>
                          <a:extLst>
                            <a:ext uri="{53640926-AAD7-44D8-BBD7-CCE9431645EC}">
                              <a14:shadowObscured xmlns:a14="http://schemas.microsoft.com/office/drawing/2010/main"/>
                            </a:ext>
                          </a:extLst>
                        </pic:spPr>
                      </pic:pic>
                    </a:graphicData>
                  </a:graphic>
                </wp:inline>
              </w:drawing>
            </w:r>
          </w:p>
        </w:tc>
        <w:tc>
          <w:tcPr>
            <w:tcW w:w="5343" w:type="dxa"/>
          </w:tcPr>
          <w:p w:rsidR="00A0525B" w:rsidRPr="00A0525B" w:rsidRDefault="00A0525B" w:rsidP="00A0525B">
            <w:pPr>
              <w:jc w:val="center"/>
              <w:rPr>
                <w:szCs w:val="24"/>
              </w:rPr>
            </w:pPr>
            <w:r w:rsidRPr="00A0525B">
              <w:rPr>
                <w:rFonts w:hint="eastAsia"/>
                <w:szCs w:val="24"/>
              </w:rPr>
              <w:t>(M = 52)</w:t>
            </w:r>
          </w:p>
          <w:p w:rsidR="00A0525B" w:rsidRPr="00A0525B" w:rsidRDefault="00A0525B" w:rsidP="00B70A68">
            <w:pPr>
              <w:jc w:val="center"/>
              <w:rPr>
                <w:szCs w:val="24"/>
              </w:rPr>
            </w:pPr>
            <w:r w:rsidRPr="00A0525B">
              <w:rPr>
                <w:noProof/>
                <w:szCs w:val="24"/>
              </w:rPr>
              <w:drawing>
                <wp:inline distT="0" distB="0" distL="0" distR="0" wp14:anchorId="73C097F5" wp14:editId="3E928CF6">
                  <wp:extent cx="3019245" cy="211218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52.png"/>
                          <pic:cNvPicPr/>
                        </pic:nvPicPr>
                        <pic:blipFill rotWithShape="1">
                          <a:blip r:embed="rId44">
                            <a:extLst>
                              <a:ext uri="{28A0092B-C50C-407E-A947-70E740481C1C}">
                                <a14:useLocalDpi xmlns:a14="http://schemas.microsoft.com/office/drawing/2010/main" val="0"/>
                              </a:ext>
                            </a:extLst>
                          </a:blip>
                          <a:srcRect l="2584" r="6977"/>
                          <a:stretch/>
                        </pic:blipFill>
                        <pic:spPr bwMode="auto">
                          <a:xfrm>
                            <a:off x="0" y="0"/>
                            <a:ext cx="3019359" cy="2112264"/>
                          </a:xfrm>
                          <a:prstGeom prst="rect">
                            <a:avLst/>
                          </a:prstGeom>
                          <a:ln>
                            <a:noFill/>
                          </a:ln>
                          <a:extLst>
                            <a:ext uri="{53640926-AAD7-44D8-BBD7-CCE9431645EC}">
                              <a14:shadowObscured xmlns:a14="http://schemas.microsoft.com/office/drawing/2010/main"/>
                            </a:ext>
                          </a:extLst>
                        </pic:spPr>
                      </pic:pic>
                    </a:graphicData>
                  </a:graphic>
                </wp:inline>
              </w:drawing>
            </w:r>
          </w:p>
        </w:tc>
      </w:tr>
    </w:tbl>
    <w:p w:rsidR="00A425FB" w:rsidRDefault="00A425FB">
      <w:pPr>
        <w:spacing w:after="200" w:line="276" w:lineRule="auto"/>
        <w:rPr>
          <w:szCs w:val="24"/>
        </w:rPr>
      </w:pPr>
      <w:r>
        <w:rPr>
          <w:szCs w:val="24"/>
        </w:rPr>
        <w:br w:type="page"/>
      </w:r>
    </w:p>
    <w:tbl>
      <w:tblPr>
        <w:tblStyle w:val="TableGrid"/>
        <w:tblW w:w="0" w:type="auto"/>
        <w:tblLook w:val="04A0" w:firstRow="1" w:lastRow="0" w:firstColumn="1" w:lastColumn="0" w:noHBand="0" w:noVBand="1"/>
      </w:tblPr>
      <w:tblGrid>
        <w:gridCol w:w="5414"/>
        <w:gridCol w:w="23"/>
        <w:gridCol w:w="5246"/>
      </w:tblGrid>
      <w:tr w:rsidR="00A425FB" w:rsidRPr="00A0525B" w:rsidTr="00414517">
        <w:tc>
          <w:tcPr>
            <w:tcW w:w="5369" w:type="dxa"/>
            <w:gridSpan w:val="2"/>
          </w:tcPr>
          <w:p w:rsidR="00A425FB" w:rsidRPr="00A0525B" w:rsidRDefault="00A425FB" w:rsidP="00A33413">
            <w:pPr>
              <w:jc w:val="center"/>
              <w:rPr>
                <w:szCs w:val="24"/>
              </w:rPr>
            </w:pPr>
            <w:r w:rsidRPr="00A0525B">
              <w:rPr>
                <w:rFonts w:hint="eastAsia"/>
                <w:szCs w:val="24"/>
              </w:rPr>
              <w:lastRenderedPageBreak/>
              <w:t>(M = 252)</w:t>
            </w:r>
          </w:p>
          <w:p w:rsidR="00A425FB" w:rsidRPr="00A0525B" w:rsidRDefault="00A425FB" w:rsidP="00A33413">
            <w:pPr>
              <w:jc w:val="center"/>
              <w:rPr>
                <w:szCs w:val="24"/>
              </w:rPr>
            </w:pPr>
            <w:r w:rsidRPr="00A0525B">
              <w:rPr>
                <w:noProof/>
                <w:szCs w:val="24"/>
              </w:rPr>
              <w:drawing>
                <wp:inline distT="0" distB="0" distL="0" distR="0" wp14:anchorId="48E47848" wp14:editId="7FE73C37">
                  <wp:extent cx="2993366" cy="2113472"/>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252.png"/>
                          <pic:cNvPicPr/>
                        </pic:nvPicPr>
                        <pic:blipFill rotWithShape="1">
                          <a:blip r:embed="rId45">
                            <a:extLst>
                              <a:ext uri="{28A0092B-C50C-407E-A947-70E740481C1C}">
                                <a14:useLocalDpi xmlns:a14="http://schemas.microsoft.com/office/drawing/2010/main" val="0"/>
                              </a:ext>
                            </a:extLst>
                          </a:blip>
                          <a:srcRect l="3134" r="6261"/>
                          <a:stretch/>
                        </pic:blipFill>
                        <pic:spPr bwMode="auto">
                          <a:xfrm>
                            <a:off x="0" y="0"/>
                            <a:ext cx="2991655" cy="2112264"/>
                          </a:xfrm>
                          <a:prstGeom prst="rect">
                            <a:avLst/>
                          </a:prstGeom>
                          <a:ln>
                            <a:noFill/>
                          </a:ln>
                          <a:extLst>
                            <a:ext uri="{53640926-AAD7-44D8-BBD7-CCE9431645EC}">
                              <a14:shadowObscured xmlns:a14="http://schemas.microsoft.com/office/drawing/2010/main"/>
                            </a:ext>
                          </a:extLst>
                        </pic:spPr>
                      </pic:pic>
                    </a:graphicData>
                  </a:graphic>
                </wp:inline>
              </w:drawing>
            </w:r>
          </w:p>
        </w:tc>
        <w:tc>
          <w:tcPr>
            <w:tcW w:w="5314" w:type="dxa"/>
          </w:tcPr>
          <w:p w:rsidR="00A425FB" w:rsidRPr="00A0525B" w:rsidRDefault="00A425FB" w:rsidP="00A33413">
            <w:pPr>
              <w:jc w:val="center"/>
              <w:rPr>
                <w:szCs w:val="24"/>
              </w:rPr>
            </w:pPr>
            <w:r w:rsidRPr="00A0525B">
              <w:rPr>
                <w:rFonts w:hint="eastAsia"/>
                <w:szCs w:val="24"/>
              </w:rPr>
              <w:t>(M = 1764)</w:t>
            </w:r>
          </w:p>
          <w:p w:rsidR="00A425FB" w:rsidRPr="00A0525B" w:rsidRDefault="00A425FB" w:rsidP="00A33413">
            <w:pPr>
              <w:jc w:val="center"/>
              <w:rPr>
                <w:szCs w:val="24"/>
              </w:rPr>
            </w:pPr>
            <w:r w:rsidRPr="00A0525B">
              <w:rPr>
                <w:noProof/>
                <w:szCs w:val="24"/>
              </w:rPr>
              <w:drawing>
                <wp:inline distT="0" distB="0" distL="0" distR="0" wp14:anchorId="64FE16EB" wp14:editId="02C228D7">
                  <wp:extent cx="2932981" cy="2113472"/>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geE1764.png"/>
                          <pic:cNvPicPr/>
                        </pic:nvPicPr>
                        <pic:blipFill rotWithShape="1">
                          <a:blip r:embed="rId46">
                            <a:extLst>
                              <a:ext uri="{28A0092B-C50C-407E-A947-70E740481C1C}">
                                <a14:useLocalDpi xmlns:a14="http://schemas.microsoft.com/office/drawing/2010/main" val="0"/>
                              </a:ext>
                            </a:extLst>
                          </a:blip>
                          <a:srcRect l="2903" r="7344"/>
                          <a:stretch/>
                        </pic:blipFill>
                        <pic:spPr bwMode="auto">
                          <a:xfrm>
                            <a:off x="0" y="0"/>
                            <a:ext cx="2931305" cy="2112264"/>
                          </a:xfrm>
                          <a:prstGeom prst="rect">
                            <a:avLst/>
                          </a:prstGeom>
                          <a:ln>
                            <a:noFill/>
                          </a:ln>
                          <a:extLst>
                            <a:ext uri="{53640926-AAD7-44D8-BBD7-CCE9431645EC}">
                              <a14:shadowObscured xmlns:a14="http://schemas.microsoft.com/office/drawing/2010/main"/>
                            </a:ext>
                          </a:extLst>
                        </pic:spPr>
                      </pic:pic>
                    </a:graphicData>
                  </a:graphic>
                </wp:inline>
              </w:drawing>
            </w:r>
          </w:p>
        </w:tc>
      </w:tr>
      <w:tr w:rsidR="00690F2F" w:rsidRPr="00A0525B" w:rsidTr="00A53E29">
        <w:tc>
          <w:tcPr>
            <w:tcW w:w="5341" w:type="dxa"/>
          </w:tcPr>
          <w:p w:rsidR="00690F2F" w:rsidRDefault="00690F2F" w:rsidP="00A33413">
            <w:pPr>
              <w:jc w:val="center"/>
              <w:rPr>
                <w:rFonts w:hint="eastAsia"/>
                <w:szCs w:val="24"/>
              </w:rPr>
            </w:pPr>
            <w:r>
              <w:rPr>
                <w:rFonts w:hint="eastAsia"/>
                <w:szCs w:val="24"/>
              </w:rPr>
              <w:t>(M = 10000)</w:t>
            </w:r>
          </w:p>
          <w:p w:rsidR="00690F2F" w:rsidRDefault="00690F2F" w:rsidP="00A33413">
            <w:pPr>
              <w:jc w:val="center"/>
              <w:rPr>
                <w:szCs w:val="24"/>
              </w:rPr>
            </w:pPr>
            <w:r>
              <w:rPr>
                <w:noProof/>
              </w:rPr>
              <w:drawing>
                <wp:inline distT="0" distB="0" distL="0" distR="0" wp14:anchorId="056E3ED9" wp14:editId="716DB517">
                  <wp:extent cx="3300984" cy="2263082"/>
                  <wp:effectExtent l="0" t="0" r="0" b="4445"/>
                  <wp:docPr id="5" name="Picture 5" descr="https://fbcdn-sphotos-h-a.akamaihd.net/hphotos-ak-prn2/v/t34.0-12/10327224_10203913976030188_1638350175_n.jpg?oh=e9212816e9cdf76fb0c8ecc7c9fc38b0&amp;oe=536F3DF7&amp;__gda__=1399795347_c03fcc74ffef0c221fd3bcb13767f3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0327224_10203913976030188_1638350175_n.jpg?oh=e9212816e9cdf76fb0c8ecc7c9fc38b0&amp;oe=536F3DF7&amp;__gda__=1399795347_c03fcc74ffef0c221fd3bcb13767f3f4"/>
                          <pic:cNvPicPr>
                            <a:picLocks noChangeAspect="1" noChangeArrowheads="1"/>
                          </pic:cNvPicPr>
                        </pic:nvPicPr>
                        <pic:blipFill rotWithShape="1">
                          <a:blip r:embed="rId47">
                            <a:extLst>
                              <a:ext uri="{28A0092B-C50C-407E-A947-70E740481C1C}">
                                <a14:useLocalDpi xmlns:a14="http://schemas.microsoft.com/office/drawing/2010/main" val="0"/>
                              </a:ext>
                            </a:extLst>
                          </a:blip>
                          <a:srcRect l="3503" t="4927" r="6847"/>
                          <a:stretch/>
                        </pic:blipFill>
                        <pic:spPr bwMode="auto">
                          <a:xfrm>
                            <a:off x="0" y="0"/>
                            <a:ext cx="3300984" cy="22630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42" w:type="dxa"/>
            <w:gridSpan w:val="2"/>
          </w:tcPr>
          <w:p w:rsidR="00690F2F" w:rsidRDefault="00690F2F" w:rsidP="00A33413">
            <w:pPr>
              <w:jc w:val="center"/>
              <w:rPr>
                <w:rFonts w:hint="eastAsia"/>
                <w:szCs w:val="24"/>
              </w:rPr>
            </w:pPr>
            <w:r>
              <w:rPr>
                <w:rFonts w:hint="eastAsia"/>
                <w:szCs w:val="24"/>
              </w:rPr>
              <w:t>(M = 50000)</w:t>
            </w:r>
          </w:p>
          <w:p w:rsidR="00690F2F" w:rsidRPr="00A0525B" w:rsidRDefault="00690F2F" w:rsidP="00A33413">
            <w:pPr>
              <w:jc w:val="center"/>
              <w:rPr>
                <w:szCs w:val="24"/>
              </w:rPr>
            </w:pPr>
            <w:r>
              <w:rPr>
                <w:noProof/>
              </w:rPr>
              <w:drawing>
                <wp:inline distT="0" distB="0" distL="0" distR="0">
                  <wp:extent cx="3054041" cy="2208363"/>
                  <wp:effectExtent l="0" t="0" r="0" b="1905"/>
                  <wp:docPr id="23" name="Picture 23" descr="https://fbcdn-sphotos-h-a.akamaihd.net/hphotos-ak-prn2/v/t34.0-12/10331651_10203914140674304_1610740159_n.jpg?oh=68255bac2556315dd6011ceb47c49165&amp;oe=536F4CDC&amp;__gda__=1399773624_28d122f9ba62297e09985979342eba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2/v/t34.0-12/10331651_10203914140674304_1610740159_n.jpg?oh=68255bac2556315dd6011ceb47c49165&amp;oe=536F4CDC&amp;__gda__=1399773624_28d122f9ba62297e09985979342ebadf"/>
                          <pic:cNvPicPr>
                            <a:picLocks noChangeAspect="1" noChangeArrowheads="1"/>
                          </pic:cNvPicPr>
                        </pic:nvPicPr>
                        <pic:blipFill rotWithShape="1">
                          <a:blip r:embed="rId48">
                            <a:extLst>
                              <a:ext uri="{28A0092B-C50C-407E-A947-70E740481C1C}">
                                <a14:useLocalDpi xmlns:a14="http://schemas.microsoft.com/office/drawing/2010/main" val="0"/>
                              </a:ext>
                            </a:extLst>
                          </a:blip>
                          <a:srcRect l="3236" r="6470"/>
                          <a:stretch/>
                        </pic:blipFill>
                        <pic:spPr bwMode="auto">
                          <a:xfrm>
                            <a:off x="0" y="0"/>
                            <a:ext cx="3056377" cy="22100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70A68" w:rsidRPr="00A0525B" w:rsidRDefault="00B70A68" w:rsidP="00B70A68">
      <w:pPr>
        <w:jc w:val="center"/>
        <w:rPr>
          <w:szCs w:val="24"/>
        </w:rPr>
      </w:pPr>
      <w:r w:rsidRPr="00A0525B">
        <w:rPr>
          <w:szCs w:val="24"/>
        </w:rPr>
        <w:t xml:space="preserve">Figure </w:t>
      </w:r>
      <w:r w:rsidRPr="00A0525B">
        <w:rPr>
          <w:rFonts w:hint="eastAsia"/>
          <w:szCs w:val="24"/>
        </w:rPr>
        <w:t>25</w:t>
      </w:r>
      <w:r w:rsidRPr="00A0525B">
        <w:rPr>
          <w:szCs w:val="24"/>
        </w:rPr>
        <w:t xml:space="preserve">: </w:t>
      </w:r>
      <w:r w:rsidR="00A0525B" w:rsidRPr="00A0525B">
        <w:rPr>
          <w:szCs w:val="24"/>
        </w:rPr>
        <w:t xml:space="preserve">Distribution of Hedging </w:t>
      </w:r>
      <w:r w:rsidR="00A0525B" w:rsidRPr="00A0525B">
        <w:rPr>
          <w:rFonts w:hint="eastAsia"/>
          <w:szCs w:val="24"/>
        </w:rPr>
        <w:t>E</w:t>
      </w:r>
      <w:r w:rsidR="00A0525B" w:rsidRPr="00A0525B">
        <w:rPr>
          <w:szCs w:val="24"/>
        </w:rPr>
        <w:t>rror</w:t>
      </w:r>
    </w:p>
    <w:p w:rsidR="00A0525B" w:rsidRPr="00A0525B" w:rsidRDefault="00A0525B" w:rsidP="00B70A68">
      <w:pPr>
        <w:rPr>
          <w:szCs w:val="24"/>
        </w:rPr>
      </w:pPr>
    </w:p>
    <w:tbl>
      <w:tblPr>
        <w:tblStyle w:val="MediumGrid3-Accent5"/>
        <w:tblW w:w="0" w:type="auto"/>
        <w:jc w:val="center"/>
        <w:tblLook w:val="04A0" w:firstRow="1" w:lastRow="0" w:firstColumn="1" w:lastColumn="0" w:noHBand="0" w:noVBand="1"/>
      </w:tblPr>
      <w:tblGrid>
        <w:gridCol w:w="2139"/>
        <w:gridCol w:w="1007"/>
        <w:gridCol w:w="959"/>
        <w:gridCol w:w="959"/>
        <w:gridCol w:w="959"/>
        <w:gridCol w:w="959"/>
        <w:gridCol w:w="959"/>
        <w:gridCol w:w="959"/>
        <w:gridCol w:w="959"/>
      </w:tblGrid>
      <w:tr w:rsidR="00690F2F" w:rsidRPr="00A0525B" w:rsidTr="001235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690F2F" w:rsidRPr="00A0525B" w:rsidRDefault="00690F2F" w:rsidP="00414517">
            <w:pPr>
              <w:rPr>
                <w:szCs w:val="24"/>
              </w:rPr>
            </w:pPr>
            <w:r w:rsidRPr="00A0525B">
              <w:rPr>
                <w:szCs w:val="24"/>
              </w:rPr>
              <w:t>M</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1</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12</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26</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52</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252</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1764</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sidRPr="00A0525B">
              <w:rPr>
                <w:szCs w:val="24"/>
              </w:rPr>
              <w:t>10000</w:t>
            </w:r>
          </w:p>
        </w:tc>
        <w:tc>
          <w:tcPr>
            <w:tcW w:w="0" w:type="auto"/>
          </w:tcPr>
          <w:p w:rsidR="00690F2F" w:rsidRPr="00A0525B" w:rsidRDefault="00690F2F" w:rsidP="00690F2F">
            <w:pPr>
              <w:jc w:val="cente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50000</w:t>
            </w:r>
          </w:p>
        </w:tc>
      </w:tr>
      <w:tr w:rsidR="00D73A00" w:rsidRPr="00A0525B" w:rsidTr="00D73A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D73A00" w:rsidRPr="00A0525B" w:rsidRDefault="00D73A00" w:rsidP="00414517">
            <w:pPr>
              <w:rPr>
                <w:rFonts w:ascii="Calibri" w:hAnsi="Calibri"/>
                <w:color w:val="000000"/>
                <w:szCs w:val="24"/>
              </w:rPr>
            </w:pPr>
            <w:r w:rsidRPr="00A0525B">
              <w:rPr>
                <w:rFonts w:ascii="Calibri" w:hAnsi="Calibri"/>
                <w:color w:val="000000"/>
                <w:szCs w:val="24"/>
              </w:rPr>
              <w:t>Mean</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0.8873</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0.0656</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0.0403</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0.0127</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0.0030</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-0.0017</w:t>
            </w:r>
          </w:p>
        </w:tc>
        <w:tc>
          <w:tcPr>
            <w:tcW w:w="0" w:type="auto"/>
            <w:vAlign w:val="center"/>
          </w:tcPr>
          <w:p w:rsidR="00D73A00" w:rsidRPr="004D07EE" w:rsidRDefault="00D73A00" w:rsidP="00D73A00">
            <w:pPr>
              <w:jc w:val="center"/>
              <w:cnfStyle w:val="000000100000" w:firstRow="0" w:lastRow="0" w:firstColumn="0" w:lastColumn="0" w:oddVBand="0" w:evenVBand="0" w:oddHBand="1" w:evenHBand="0" w:firstRowFirstColumn="0" w:firstRowLastColumn="0" w:lastRowFirstColumn="0" w:lastRowLastColumn="0"/>
            </w:pPr>
            <w:r w:rsidRPr="004D07EE">
              <w:t>-0.0004</w:t>
            </w:r>
          </w:p>
        </w:tc>
        <w:tc>
          <w:tcPr>
            <w:tcW w:w="0" w:type="auto"/>
            <w:vAlign w:val="center"/>
          </w:tcPr>
          <w:p w:rsidR="00D73A00" w:rsidRPr="008F726E" w:rsidRDefault="00D73A00" w:rsidP="00D73A00">
            <w:pPr>
              <w:jc w:val="center"/>
              <w:cnfStyle w:val="000000100000" w:firstRow="0" w:lastRow="0" w:firstColumn="0" w:lastColumn="0" w:oddVBand="0" w:evenVBand="0" w:oddHBand="1" w:evenHBand="0" w:firstRowFirstColumn="0" w:firstRowLastColumn="0" w:lastRowFirstColumn="0" w:lastRowLastColumn="0"/>
            </w:pPr>
            <w:r w:rsidRPr="008F726E">
              <w:t>-0.0001</w:t>
            </w:r>
          </w:p>
        </w:tc>
      </w:tr>
      <w:tr w:rsidR="00D73A00" w:rsidRPr="00A0525B" w:rsidTr="00D73A0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D73A00" w:rsidRPr="00A0525B" w:rsidRDefault="00D73A00" w:rsidP="00414517">
            <w:pPr>
              <w:rPr>
                <w:rFonts w:ascii="Calibri" w:hAnsi="Calibri"/>
                <w:color w:val="000000"/>
                <w:szCs w:val="24"/>
              </w:rPr>
            </w:pPr>
            <w:r w:rsidRPr="00A0525B">
              <w:rPr>
                <w:rFonts w:ascii="Calibri" w:hAnsi="Calibri"/>
                <w:color w:val="000000"/>
                <w:szCs w:val="24"/>
              </w:rPr>
              <w:t>Standard Deviation</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5.9909</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1.7075</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1.1927</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0.8367</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0.3902</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0.1488</w:t>
            </w:r>
          </w:p>
        </w:tc>
        <w:tc>
          <w:tcPr>
            <w:tcW w:w="0" w:type="auto"/>
            <w:vAlign w:val="center"/>
          </w:tcPr>
          <w:p w:rsidR="00D73A00" w:rsidRPr="004D07EE" w:rsidRDefault="00D73A00" w:rsidP="00D73A00">
            <w:pPr>
              <w:jc w:val="center"/>
              <w:cnfStyle w:val="000000000000" w:firstRow="0" w:lastRow="0" w:firstColumn="0" w:lastColumn="0" w:oddVBand="0" w:evenVBand="0" w:oddHBand="0" w:evenHBand="0" w:firstRowFirstColumn="0" w:firstRowLastColumn="0" w:lastRowFirstColumn="0" w:lastRowLastColumn="0"/>
            </w:pPr>
            <w:r w:rsidRPr="004D07EE">
              <w:t>0.0640</w:t>
            </w:r>
          </w:p>
        </w:tc>
        <w:tc>
          <w:tcPr>
            <w:tcW w:w="0" w:type="auto"/>
            <w:vAlign w:val="center"/>
          </w:tcPr>
          <w:p w:rsidR="00D73A00" w:rsidRPr="008F726E" w:rsidRDefault="00D73A00" w:rsidP="00D73A00">
            <w:pPr>
              <w:jc w:val="center"/>
              <w:cnfStyle w:val="000000000000" w:firstRow="0" w:lastRow="0" w:firstColumn="0" w:lastColumn="0" w:oddVBand="0" w:evenVBand="0" w:oddHBand="0" w:evenHBand="0" w:firstRowFirstColumn="0" w:firstRowLastColumn="0" w:lastRowFirstColumn="0" w:lastRowLastColumn="0"/>
            </w:pPr>
            <w:r w:rsidRPr="008F726E">
              <w:t>0.0317</w:t>
            </w:r>
          </w:p>
        </w:tc>
      </w:tr>
      <w:tr w:rsidR="00D73A00" w:rsidRPr="00A0525B" w:rsidTr="00D73A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D73A00" w:rsidRPr="00A0525B" w:rsidRDefault="00D73A00" w:rsidP="00414517">
            <w:pPr>
              <w:rPr>
                <w:rFonts w:ascii="Calibri" w:hAnsi="Calibri"/>
                <w:color w:val="000000"/>
                <w:szCs w:val="24"/>
              </w:rPr>
            </w:pPr>
            <w:r w:rsidRPr="00A0525B">
              <w:rPr>
                <w:rFonts w:ascii="Calibri" w:hAnsi="Calibri"/>
                <w:color w:val="000000"/>
                <w:szCs w:val="24"/>
              </w:rPr>
              <w:t>95% Quantile</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12.1500</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2.8874</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1.9212</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1.3826</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0.6440</w:t>
            </w:r>
          </w:p>
        </w:tc>
        <w:tc>
          <w:tcPr>
            <w:tcW w:w="0" w:type="auto"/>
            <w:vAlign w:val="center"/>
          </w:tcPr>
          <w:p w:rsidR="00D73A00" w:rsidRPr="00A0525B" w:rsidRDefault="00D73A00" w:rsidP="00D73A00">
            <w:pPr>
              <w:jc w:val="center"/>
              <w:cnfStyle w:val="000000100000" w:firstRow="0" w:lastRow="0" w:firstColumn="0" w:lastColumn="0" w:oddVBand="0" w:evenVBand="0" w:oddHBand="1" w:evenHBand="0" w:firstRowFirstColumn="0" w:firstRowLastColumn="0" w:lastRowFirstColumn="0" w:lastRowLastColumn="0"/>
              <w:rPr>
                <w:szCs w:val="24"/>
              </w:rPr>
            </w:pPr>
            <w:r w:rsidRPr="00A0525B">
              <w:rPr>
                <w:szCs w:val="24"/>
              </w:rPr>
              <w:t>0.2377</w:t>
            </w:r>
          </w:p>
        </w:tc>
        <w:tc>
          <w:tcPr>
            <w:tcW w:w="0" w:type="auto"/>
            <w:vAlign w:val="center"/>
          </w:tcPr>
          <w:p w:rsidR="00D73A00" w:rsidRPr="004D07EE" w:rsidRDefault="00D73A00" w:rsidP="00D73A00">
            <w:pPr>
              <w:jc w:val="center"/>
              <w:cnfStyle w:val="000000100000" w:firstRow="0" w:lastRow="0" w:firstColumn="0" w:lastColumn="0" w:oddVBand="0" w:evenVBand="0" w:oddHBand="1" w:evenHBand="0" w:firstRowFirstColumn="0" w:firstRowLastColumn="0" w:lastRowFirstColumn="0" w:lastRowLastColumn="0"/>
            </w:pPr>
            <w:r w:rsidRPr="004D07EE">
              <w:t>0.1016</w:t>
            </w:r>
          </w:p>
        </w:tc>
        <w:tc>
          <w:tcPr>
            <w:tcW w:w="0" w:type="auto"/>
            <w:vAlign w:val="center"/>
          </w:tcPr>
          <w:p w:rsidR="00D73A00" w:rsidRPr="008F726E" w:rsidRDefault="00D73A00" w:rsidP="00D73A00">
            <w:pPr>
              <w:jc w:val="center"/>
              <w:cnfStyle w:val="000000100000" w:firstRow="0" w:lastRow="0" w:firstColumn="0" w:lastColumn="0" w:oddVBand="0" w:evenVBand="0" w:oddHBand="1" w:evenHBand="0" w:firstRowFirstColumn="0" w:firstRowLastColumn="0" w:lastRowFirstColumn="0" w:lastRowLastColumn="0"/>
            </w:pPr>
            <w:r w:rsidRPr="008F726E">
              <w:t>0.0475</w:t>
            </w:r>
          </w:p>
        </w:tc>
      </w:tr>
      <w:tr w:rsidR="00D73A00" w:rsidRPr="00A0525B" w:rsidTr="00D73A0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D73A00" w:rsidRPr="00A0525B" w:rsidRDefault="00D73A00" w:rsidP="00414517">
            <w:pPr>
              <w:rPr>
                <w:rFonts w:ascii="Calibri" w:hAnsi="Calibri"/>
                <w:color w:val="000000"/>
                <w:szCs w:val="24"/>
              </w:rPr>
            </w:pPr>
            <w:r w:rsidRPr="00A0525B">
              <w:rPr>
                <w:rFonts w:ascii="Calibri" w:hAnsi="Calibri"/>
                <w:color w:val="000000"/>
                <w:szCs w:val="24"/>
              </w:rPr>
              <w:t>95% Shortfall</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-6.9331</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-2.7594</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-1.9107</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-1.3546</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-0.6156</w:t>
            </w:r>
          </w:p>
        </w:tc>
        <w:tc>
          <w:tcPr>
            <w:tcW w:w="0" w:type="auto"/>
            <w:vAlign w:val="center"/>
          </w:tcPr>
          <w:p w:rsidR="00D73A00" w:rsidRPr="00A0525B" w:rsidRDefault="00D73A00" w:rsidP="00D73A00">
            <w:pPr>
              <w:jc w:val="center"/>
              <w:cnfStyle w:val="000000000000" w:firstRow="0" w:lastRow="0" w:firstColumn="0" w:lastColumn="0" w:oddVBand="0" w:evenVBand="0" w:oddHBand="0" w:evenHBand="0" w:firstRowFirstColumn="0" w:firstRowLastColumn="0" w:lastRowFirstColumn="0" w:lastRowLastColumn="0"/>
              <w:rPr>
                <w:szCs w:val="24"/>
              </w:rPr>
            </w:pPr>
            <w:r w:rsidRPr="00A0525B">
              <w:rPr>
                <w:szCs w:val="24"/>
              </w:rPr>
              <w:t>-0.2469</w:t>
            </w:r>
          </w:p>
        </w:tc>
        <w:tc>
          <w:tcPr>
            <w:tcW w:w="0" w:type="auto"/>
            <w:vAlign w:val="center"/>
          </w:tcPr>
          <w:p w:rsidR="00D73A00" w:rsidRDefault="00D73A00" w:rsidP="00D73A00">
            <w:pPr>
              <w:jc w:val="center"/>
              <w:cnfStyle w:val="000000000000" w:firstRow="0" w:lastRow="0" w:firstColumn="0" w:lastColumn="0" w:oddVBand="0" w:evenVBand="0" w:oddHBand="0" w:evenHBand="0" w:firstRowFirstColumn="0" w:firstRowLastColumn="0" w:lastRowFirstColumn="0" w:lastRowLastColumn="0"/>
            </w:pPr>
            <w:r w:rsidRPr="004D07EE">
              <w:t>-0.1022</w:t>
            </w:r>
          </w:p>
        </w:tc>
        <w:tc>
          <w:tcPr>
            <w:tcW w:w="0" w:type="auto"/>
            <w:vAlign w:val="center"/>
          </w:tcPr>
          <w:p w:rsidR="00D73A00" w:rsidRDefault="00D73A00" w:rsidP="00D73A00">
            <w:pPr>
              <w:jc w:val="center"/>
              <w:cnfStyle w:val="000000000000" w:firstRow="0" w:lastRow="0" w:firstColumn="0" w:lastColumn="0" w:oddVBand="0" w:evenVBand="0" w:oddHBand="0" w:evenHBand="0" w:firstRowFirstColumn="0" w:firstRowLastColumn="0" w:lastRowFirstColumn="0" w:lastRowLastColumn="0"/>
            </w:pPr>
            <w:r w:rsidRPr="008F726E">
              <w:t>-0.0462</w:t>
            </w:r>
          </w:p>
        </w:tc>
      </w:tr>
    </w:tbl>
    <w:p w:rsidR="00A0525B" w:rsidRPr="00A0525B" w:rsidRDefault="00A0525B" w:rsidP="00A0525B">
      <w:pPr>
        <w:jc w:val="center"/>
        <w:rPr>
          <w:szCs w:val="24"/>
        </w:rPr>
      </w:pPr>
      <w:r w:rsidRPr="00A0525B">
        <w:rPr>
          <w:szCs w:val="24"/>
        </w:rPr>
        <w:t xml:space="preserve">Table </w:t>
      </w:r>
      <w:r>
        <w:rPr>
          <w:rFonts w:hint="eastAsia"/>
          <w:szCs w:val="24"/>
        </w:rPr>
        <w:t>29</w:t>
      </w:r>
      <w:r w:rsidRPr="00A0525B">
        <w:rPr>
          <w:szCs w:val="24"/>
        </w:rPr>
        <w:t>: Statistics of Hedging Error</w:t>
      </w:r>
    </w:p>
    <w:p w:rsidR="00A0525B" w:rsidRDefault="00A0525B" w:rsidP="00B70A68">
      <w:pPr>
        <w:rPr>
          <w:szCs w:val="24"/>
        </w:rPr>
      </w:pPr>
    </w:p>
    <w:p w:rsidR="00A0525B" w:rsidRPr="00A0525B" w:rsidRDefault="00A0525B" w:rsidP="00A0525B">
      <w:pPr>
        <w:rPr>
          <w:szCs w:val="24"/>
        </w:rPr>
      </w:pPr>
      <w:r w:rsidRPr="00A0525B">
        <w:rPr>
          <w:szCs w:val="24"/>
        </w:rPr>
        <w:t>For the first case, we consider the delta hedging portfolio to be rebalanced weekly, hence</w:t>
      </w:r>
      <w:r w:rsidRPr="00A0525B">
        <w:rPr>
          <w:rFonts w:hint="eastAsia"/>
          <w:szCs w:val="24"/>
        </w:rPr>
        <w:t xml:space="preserve"> M = 52</w:t>
      </w:r>
      <w:r w:rsidRPr="00A0525B">
        <w:rPr>
          <w:szCs w:val="24"/>
        </w:rPr>
        <w:t>.</w:t>
      </w:r>
    </w:p>
    <w:p w:rsidR="00A425FB" w:rsidRPr="00A0525B" w:rsidRDefault="00B70A68" w:rsidP="00B70A68">
      <w:pPr>
        <w:rPr>
          <w:szCs w:val="24"/>
        </w:rPr>
      </w:pPr>
      <w:r w:rsidRPr="00A0525B">
        <w:rPr>
          <w:szCs w:val="24"/>
        </w:rPr>
        <w:t>The mean of the error is 0.0127, which is roughly 0.2% of the option value (</w:t>
      </w:r>
      <w:r w:rsidRPr="00A0525B">
        <w:rPr>
          <w:rFonts w:hint="eastAsia"/>
          <w:szCs w:val="24"/>
        </w:rPr>
        <w:t>V</w:t>
      </w:r>
      <w:r w:rsidRPr="00A0525B">
        <w:rPr>
          <w:rFonts w:hint="eastAsia"/>
          <w:szCs w:val="24"/>
          <w:vertAlign w:val="subscript"/>
        </w:rPr>
        <w:t>0</w:t>
      </w:r>
      <w:r w:rsidRPr="00A0525B">
        <w:rPr>
          <w:rFonts w:hint="eastAsia"/>
          <w:szCs w:val="24"/>
        </w:rPr>
        <w:t xml:space="preserve"> = 6.0172</w:t>
      </w:r>
      <w:r w:rsidRPr="00A0525B">
        <w:rPr>
          <w:szCs w:val="24"/>
        </w:rPr>
        <w:t>). Standard deviation of hedging error is 0.8367, while the 95% quantile and 95% shortfall are 1.3826 and -1.3546 respectively. The mean is relatively small, while standard deviation is still considerable.</w:t>
      </w:r>
    </w:p>
    <w:p w:rsidR="00B70A68" w:rsidRDefault="00B70A68" w:rsidP="00B70A68">
      <w:pPr>
        <w:rPr>
          <w:rFonts w:hint="eastAsia"/>
          <w:szCs w:val="24"/>
        </w:rPr>
      </w:pPr>
      <w:r w:rsidRPr="00A0525B">
        <w:rPr>
          <w:szCs w:val="24"/>
        </w:rPr>
        <w:t>When rebalancing is done less frequently, such as once every two weeks (</w:t>
      </w:r>
      <w:r w:rsidRPr="00A0525B">
        <w:rPr>
          <w:rFonts w:hint="eastAsia"/>
          <w:szCs w:val="24"/>
        </w:rPr>
        <w:t>M = 26</w:t>
      </w:r>
      <w:r w:rsidRPr="00A0525B">
        <w:rPr>
          <w:szCs w:val="24"/>
        </w:rPr>
        <w:t>), once every month (</w:t>
      </w:r>
      <w:r w:rsidRPr="00A0525B">
        <w:rPr>
          <w:rFonts w:hint="eastAsia"/>
          <w:szCs w:val="24"/>
        </w:rPr>
        <w:t>M = 12</w:t>
      </w:r>
      <w:r w:rsidRPr="00A0525B">
        <w:rPr>
          <w:szCs w:val="24"/>
        </w:rPr>
        <w:t>), or just once per year (</w:t>
      </w:r>
      <w:r w:rsidRPr="00A0525B">
        <w:rPr>
          <w:rFonts w:hint="eastAsia"/>
          <w:szCs w:val="24"/>
        </w:rPr>
        <w:t>M = 1</w:t>
      </w:r>
      <w:r w:rsidRPr="00A0525B">
        <w:rPr>
          <w:szCs w:val="24"/>
        </w:rPr>
        <w:t>), the distribution becomes more dispersed. In the extreme case of only once per year, the 95% quantile and 95% shortfall are 12.1500 and -6.9332 respectively. Meanwhile, by increasing the rebalancing frequency, hedging error becomes more concentrated around 0. For example, when rebalancing is done daily (</w:t>
      </w:r>
      <w:r w:rsidRPr="00A0525B">
        <w:rPr>
          <w:rFonts w:hint="eastAsia"/>
          <w:szCs w:val="24"/>
        </w:rPr>
        <w:t>M = 252</w:t>
      </w:r>
      <w:r w:rsidR="00A0525B" w:rsidRPr="00A0525B">
        <w:rPr>
          <w:szCs w:val="24"/>
        </w:rPr>
        <w:t>),</w:t>
      </w:r>
      <w:r w:rsidRPr="00A0525B">
        <w:rPr>
          <w:szCs w:val="24"/>
        </w:rPr>
        <w:t xml:space="preserve"> the mean becomes 0.0030 and standard deviation becomes 0.3902. If rebalancing is done hourly, assuming 7 trading hours per trading day (</w:t>
      </w:r>
      <w:r w:rsidRPr="00A0525B">
        <w:rPr>
          <w:rFonts w:hint="eastAsia"/>
          <w:szCs w:val="24"/>
        </w:rPr>
        <w:t>M = 1764</w:t>
      </w:r>
      <w:r w:rsidRPr="00A0525B">
        <w:rPr>
          <w:szCs w:val="24"/>
        </w:rPr>
        <w:t xml:space="preserve">), the mean becomes -0.0017, standard deviation reduces to 0.1488, and the 95% quantile and 95% shortfall are only 0.2377 and -0.2469. The more frequently rebalancing is done, the more closely the portfolio follows the option value, </w:t>
      </w:r>
      <w:r w:rsidRPr="00A0525B">
        <w:rPr>
          <w:rFonts w:hint="eastAsia"/>
          <w:szCs w:val="24"/>
        </w:rPr>
        <w:t>reducing</w:t>
      </w:r>
      <w:r w:rsidRPr="00A0525B">
        <w:rPr>
          <w:szCs w:val="24"/>
        </w:rPr>
        <w:t xml:space="preserve"> the mean and volatility of the hedging error.</w:t>
      </w:r>
      <w:r w:rsidR="00414517">
        <w:rPr>
          <w:rFonts w:hint="eastAsia"/>
          <w:szCs w:val="24"/>
        </w:rPr>
        <w:t xml:space="preserve"> Indeed, when M = </w:t>
      </w:r>
      <w:r w:rsidR="00D73A00">
        <w:rPr>
          <w:rFonts w:hint="eastAsia"/>
          <w:szCs w:val="24"/>
        </w:rPr>
        <w:t>5</w:t>
      </w:r>
      <w:r w:rsidR="00414517">
        <w:rPr>
          <w:rFonts w:hint="eastAsia"/>
          <w:szCs w:val="24"/>
        </w:rPr>
        <w:t>0000</w:t>
      </w:r>
      <w:r w:rsidR="00BC27BF">
        <w:rPr>
          <w:rFonts w:hint="eastAsia"/>
          <w:szCs w:val="24"/>
        </w:rPr>
        <w:t xml:space="preserve"> (which is close to continuous)</w:t>
      </w:r>
      <w:r w:rsidR="00414517">
        <w:rPr>
          <w:rFonts w:hint="eastAsia"/>
          <w:szCs w:val="24"/>
        </w:rPr>
        <w:t>, the mean becomes -0.000</w:t>
      </w:r>
      <w:r w:rsidR="00D73A00">
        <w:rPr>
          <w:rFonts w:hint="eastAsia"/>
          <w:szCs w:val="24"/>
        </w:rPr>
        <w:t>1</w:t>
      </w:r>
      <w:r w:rsidR="00414517">
        <w:rPr>
          <w:rFonts w:hint="eastAsia"/>
          <w:szCs w:val="24"/>
        </w:rPr>
        <w:t>, which is very close to zero.</w:t>
      </w:r>
    </w:p>
    <w:p w:rsidR="00074E52" w:rsidRPr="00A0525B" w:rsidRDefault="00074E52" w:rsidP="00B70A68">
      <w:pPr>
        <w:rPr>
          <w:szCs w:val="24"/>
        </w:rPr>
      </w:pPr>
      <w:r>
        <w:rPr>
          <w:rFonts w:hint="eastAsia"/>
          <w:szCs w:val="24"/>
        </w:rPr>
        <w:t>While the simulation shows that hedging error can be minimized by ultra-high frequency rebalancing, in real life this is not feasible due to the presen</w:t>
      </w:r>
      <w:bookmarkStart w:id="0" w:name="_GoBack"/>
      <w:bookmarkEnd w:id="0"/>
      <w:r>
        <w:rPr>
          <w:rFonts w:hint="eastAsia"/>
          <w:szCs w:val="24"/>
        </w:rPr>
        <w:t>ce of transaction costs, which makes frequent rebalancing prohibitively costly.</w:t>
      </w:r>
    </w:p>
    <w:p w:rsidR="0065536D" w:rsidRDefault="0065536D" w:rsidP="000E0286">
      <w:pPr>
        <w:rPr>
          <w:szCs w:val="24"/>
        </w:rPr>
      </w:pPr>
    </w:p>
    <w:p w:rsidR="001532EF" w:rsidRDefault="001532EF" w:rsidP="000E0286">
      <w:pPr>
        <w:rPr>
          <w:szCs w:val="24"/>
        </w:rPr>
      </w:pPr>
      <w:r>
        <w:rPr>
          <w:rFonts w:hint="eastAsia"/>
          <w:szCs w:val="24"/>
        </w:rPr>
        <w:t xml:space="preserve">Table 29 is also available in sheet </w:t>
      </w:r>
      <w:r>
        <w:rPr>
          <w:szCs w:val="24"/>
        </w:rPr>
        <w:t>“</w:t>
      </w:r>
      <w:r w:rsidRPr="001532EF">
        <w:rPr>
          <w:szCs w:val="24"/>
        </w:rPr>
        <w:t>Hedging Error (4.2)</w:t>
      </w:r>
      <w:r>
        <w:rPr>
          <w:szCs w:val="24"/>
        </w:rPr>
        <w:t>”</w:t>
      </w:r>
      <w:r>
        <w:rPr>
          <w:rFonts w:hint="eastAsia"/>
          <w:szCs w:val="24"/>
        </w:rPr>
        <w:t xml:space="preserve"> of Calculations.xlsm.</w:t>
      </w:r>
    </w:p>
    <w:p w:rsidR="000A7D93" w:rsidRDefault="000A7D93" w:rsidP="000E0286">
      <w:pPr>
        <w:rPr>
          <w:szCs w:val="24"/>
        </w:rPr>
      </w:pPr>
    </w:p>
    <w:p w:rsidR="00A425FB" w:rsidRDefault="008B698E" w:rsidP="001419A7">
      <w:pPr>
        <w:rPr>
          <w:szCs w:val="24"/>
        </w:rPr>
      </w:pPr>
      <w:r>
        <w:rPr>
          <w:rFonts w:hint="eastAsia"/>
          <w:szCs w:val="24"/>
        </w:rPr>
        <w:t>For the implementation in MATLAB, MyCallPutExp.m is modified into MyCallPutDelta.m, which accepts the same input but this time outputs the initial option value, a matrix of option delta at different underlying asset price and time to maturity, and an array of the grid points. getDelta.m is a function which makes use of these output to find the delta value at a specific point, using linear interpolation or extrapolation when the point is not a discretization point.</w:t>
      </w:r>
      <w:r w:rsidR="00B22E10">
        <w:rPr>
          <w:rFonts w:hint="eastAsia"/>
          <w:szCs w:val="24"/>
        </w:rPr>
        <w:t xml:space="preserve"> </w:t>
      </w:r>
      <w:r>
        <w:rPr>
          <w:rFonts w:hint="eastAsia"/>
          <w:szCs w:val="24"/>
        </w:rPr>
        <w:t>Simulate</w:t>
      </w:r>
      <w:r w:rsidR="00B22E10">
        <w:rPr>
          <w:rFonts w:hint="eastAsia"/>
          <w:szCs w:val="24"/>
        </w:rPr>
        <w:t>HedgingError.m is the program for generating price paths, determining the corresponding delta at each rebalancing time (by calling getDelta), determining the hedge error for each price path, displaying time T hedge error distribution graphically, as well as calculating the related statistics.</w:t>
      </w:r>
    </w:p>
    <w:p w:rsidR="001419A7" w:rsidRDefault="001419A7" w:rsidP="001419A7">
      <w:pPr>
        <w:rPr>
          <w:szCs w:val="24"/>
        </w:rPr>
      </w:pPr>
    </w:p>
    <w:p w:rsidR="005D1A75" w:rsidRPr="00A0525B" w:rsidRDefault="005D1A75" w:rsidP="000E0286">
      <w:pPr>
        <w:rPr>
          <w:sz w:val="28"/>
          <w:szCs w:val="28"/>
          <w:u w:val="single"/>
        </w:rPr>
      </w:pPr>
      <w:r w:rsidRPr="00A0525B">
        <w:rPr>
          <w:sz w:val="28"/>
          <w:szCs w:val="28"/>
          <w:u w:val="single"/>
        </w:rPr>
        <w:t>4.3 Multi-Asset Options</w:t>
      </w:r>
    </w:p>
    <w:p w:rsidR="005D1A75" w:rsidRDefault="005D1A75" w:rsidP="000E0286">
      <w:pPr>
        <w:rPr>
          <w:szCs w:val="24"/>
        </w:rPr>
      </w:pPr>
      <w:r w:rsidRPr="00A0525B">
        <w:rPr>
          <w:szCs w:val="24"/>
        </w:rPr>
        <w:t xml:space="preserve">Consider a basket option with </w:t>
      </w:r>
      <w:r w:rsidR="005D56A5" w:rsidRPr="00A0525B">
        <w:rPr>
          <w:szCs w:val="24"/>
        </w:rPr>
        <w:t xml:space="preserve">option parameters specified </w:t>
      </w:r>
      <w:r w:rsidR="00C64B22" w:rsidRPr="00A0525B">
        <w:rPr>
          <w:rFonts w:hint="eastAsia"/>
          <w:szCs w:val="24"/>
        </w:rPr>
        <w:t xml:space="preserve">in Table </w:t>
      </w:r>
      <w:r w:rsidR="00A0525B">
        <w:rPr>
          <w:rFonts w:hint="eastAsia"/>
          <w:szCs w:val="24"/>
        </w:rPr>
        <w:t>30</w:t>
      </w:r>
      <w:r w:rsidR="005D56A5" w:rsidRPr="00A0525B">
        <w:rPr>
          <w:szCs w:val="24"/>
        </w:rPr>
        <w:t>:</w:t>
      </w:r>
    </w:p>
    <w:p w:rsidR="00A425FB" w:rsidRPr="00A0525B" w:rsidRDefault="00A425FB" w:rsidP="000E0286">
      <w:pPr>
        <w:rPr>
          <w:szCs w:val="24"/>
        </w:rPr>
      </w:pPr>
    </w:p>
    <w:tbl>
      <w:tblPr>
        <w:tblStyle w:val="MediumGrid3-Accent3"/>
        <w:tblW w:w="5862" w:type="dxa"/>
        <w:jc w:val="center"/>
        <w:tblLayout w:type="fixed"/>
        <w:tblLook w:val="0480" w:firstRow="0" w:lastRow="0" w:firstColumn="1" w:lastColumn="0" w:noHBand="0" w:noVBand="1"/>
      </w:tblPr>
      <w:tblGrid>
        <w:gridCol w:w="3165"/>
        <w:gridCol w:w="1348"/>
        <w:gridCol w:w="1349"/>
      </w:tblGrid>
      <w:tr w:rsidR="00A70537"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5D56A5"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Option Type</w:t>
            </w:r>
          </w:p>
        </w:tc>
        <w:tc>
          <w:tcPr>
            <w:tcW w:w="2697" w:type="dxa"/>
            <w:gridSpan w:val="2"/>
            <w:noWrap/>
          </w:tcPr>
          <w:p w:rsidR="00A70537" w:rsidRPr="00A0525B" w:rsidRDefault="005D56A5"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European Call</w:t>
            </w:r>
          </w:p>
        </w:tc>
      </w:tr>
      <w:tr w:rsidR="00A70537"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Number of Assets: L</w:t>
            </w:r>
          </w:p>
        </w:tc>
        <w:tc>
          <w:tcPr>
            <w:tcW w:w="2697" w:type="dxa"/>
            <w:gridSpan w:val="2"/>
            <w:noWrap/>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2</w:t>
            </w:r>
          </w:p>
        </w:tc>
      </w:tr>
      <w:tr w:rsidR="00A70537"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Strike Price: K</w:t>
            </w:r>
          </w:p>
        </w:tc>
        <w:tc>
          <w:tcPr>
            <w:tcW w:w="2697" w:type="dxa"/>
            <w:gridSpan w:val="2"/>
            <w:noWrap/>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Equals S</w:t>
            </w:r>
            <w:r w:rsidRPr="00A0525B">
              <w:rPr>
                <w:rFonts w:ascii="Calibri" w:eastAsia="Times New Roman" w:hAnsi="Calibri" w:cs="Times New Roman"/>
                <w:color w:val="000000"/>
                <w:szCs w:val="24"/>
                <w:vertAlign w:val="subscript"/>
                <w:lang w:eastAsia="zh-CN"/>
              </w:rPr>
              <w:t>0</w:t>
            </w:r>
            <w:r w:rsidRPr="00A0525B">
              <w:rPr>
                <w:rFonts w:ascii="Calibri" w:eastAsia="Times New Roman" w:hAnsi="Calibri" w:cs="Times New Roman"/>
                <w:color w:val="000000"/>
                <w:szCs w:val="24"/>
                <w:lang w:eastAsia="zh-CN"/>
              </w:rPr>
              <w:t>, i.e. 22151.06</w:t>
            </w:r>
          </w:p>
        </w:tc>
      </w:tr>
      <w:tr w:rsidR="00A70537"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Time to Expiry (in Years): T</w:t>
            </w:r>
          </w:p>
        </w:tc>
        <w:tc>
          <w:tcPr>
            <w:tcW w:w="2697" w:type="dxa"/>
            <w:gridSpan w:val="2"/>
            <w:noWrap/>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1</w:t>
            </w:r>
          </w:p>
        </w:tc>
      </w:tr>
      <w:tr w:rsidR="00A70537"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 xml:space="preserve">Correlation: </w:t>
            </w:r>
            <w:r w:rsidRPr="00A0525B">
              <w:rPr>
                <w:rFonts w:ascii="Calibri" w:eastAsia="Times New Roman" w:hAnsi="Calibri" w:cs="Times New Roman"/>
                <w:color w:val="000000"/>
                <w:szCs w:val="24"/>
                <w:lang w:eastAsia="zh-CN"/>
              </w:rPr>
              <w:t>ρ</w:t>
            </w:r>
          </w:p>
        </w:tc>
        <w:tc>
          <w:tcPr>
            <w:tcW w:w="2697" w:type="dxa"/>
            <w:gridSpan w:val="2"/>
            <w:noWrap/>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0.5</w:t>
            </w:r>
          </w:p>
        </w:tc>
      </w:tr>
      <w:tr w:rsidR="00A70537"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Risk-free Interest Rate: r</w:t>
            </w:r>
          </w:p>
        </w:tc>
        <w:tc>
          <w:tcPr>
            <w:tcW w:w="2697" w:type="dxa"/>
            <w:gridSpan w:val="2"/>
            <w:noWrap/>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5%</w:t>
            </w:r>
          </w:p>
        </w:tc>
      </w:tr>
      <w:tr w:rsidR="00A70537"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Asset Number: i</w:t>
            </w:r>
          </w:p>
        </w:tc>
        <w:tc>
          <w:tcPr>
            <w:tcW w:w="1348" w:type="dxa"/>
            <w:noWrap/>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1</w:t>
            </w:r>
          </w:p>
        </w:tc>
        <w:tc>
          <w:tcPr>
            <w:tcW w:w="1349" w:type="dxa"/>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2</w:t>
            </w:r>
          </w:p>
        </w:tc>
      </w:tr>
      <w:tr w:rsidR="00A70537"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Asset Weight: w</w:t>
            </w:r>
            <w:r w:rsidRPr="00A0525B">
              <w:rPr>
                <w:rFonts w:ascii="Calibri" w:eastAsia="Times New Roman" w:hAnsi="Calibri" w:cs="Times New Roman"/>
                <w:bCs w:val="0"/>
                <w:color w:val="000000"/>
                <w:szCs w:val="24"/>
                <w:vertAlign w:val="subscript"/>
                <w:lang w:eastAsia="zh-CN"/>
              </w:rPr>
              <w:t>i</w:t>
            </w:r>
          </w:p>
        </w:tc>
        <w:tc>
          <w:tcPr>
            <w:tcW w:w="1348" w:type="dxa"/>
            <w:noWrap/>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0.5</w:t>
            </w:r>
          </w:p>
        </w:tc>
        <w:tc>
          <w:tcPr>
            <w:tcW w:w="1349" w:type="dxa"/>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0.5</w:t>
            </w:r>
          </w:p>
        </w:tc>
      </w:tr>
      <w:tr w:rsidR="00A70537" w:rsidRPr="00A0525B" w:rsidTr="00FB088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lang w:eastAsia="zh-CN"/>
              </w:rPr>
            </w:pPr>
            <w:r w:rsidRPr="00A0525B">
              <w:rPr>
                <w:rFonts w:ascii="Calibri" w:eastAsia="Times New Roman" w:hAnsi="Calibri" w:cs="Times New Roman"/>
                <w:bCs w:val="0"/>
                <w:color w:val="000000"/>
                <w:szCs w:val="24"/>
                <w:lang w:eastAsia="zh-CN"/>
              </w:rPr>
              <w:t>Initial Price: S</w:t>
            </w:r>
            <w:r w:rsidRPr="00A0525B">
              <w:rPr>
                <w:rFonts w:ascii="Calibri" w:eastAsia="Times New Roman" w:hAnsi="Calibri" w:cs="Times New Roman"/>
                <w:bCs w:val="0"/>
                <w:color w:val="000000"/>
                <w:szCs w:val="24"/>
                <w:vertAlign w:val="subscript"/>
                <w:lang w:eastAsia="zh-CN"/>
              </w:rPr>
              <w:t>i</w:t>
            </w:r>
            <w:r w:rsidRPr="00A0525B">
              <w:rPr>
                <w:rFonts w:ascii="Calibri" w:eastAsia="Times New Roman" w:hAnsi="Calibri" w:cs="Times New Roman"/>
                <w:bCs w:val="0"/>
                <w:color w:val="000000"/>
                <w:szCs w:val="24"/>
                <w:lang w:eastAsia="zh-CN"/>
              </w:rPr>
              <w:t>(0)</w:t>
            </w:r>
          </w:p>
        </w:tc>
        <w:tc>
          <w:tcPr>
            <w:tcW w:w="1348" w:type="dxa"/>
            <w:noWrap/>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22151.06</w:t>
            </w:r>
          </w:p>
        </w:tc>
        <w:tc>
          <w:tcPr>
            <w:tcW w:w="1349" w:type="dxa"/>
          </w:tcPr>
          <w:p w:rsidR="00A70537" w:rsidRPr="00A0525B" w:rsidRDefault="00A70537" w:rsidP="000E028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22151.06</w:t>
            </w:r>
          </w:p>
        </w:tc>
      </w:tr>
      <w:tr w:rsidR="00A70537" w:rsidRPr="00A0525B" w:rsidTr="00FB0887">
        <w:trPr>
          <w:trHeight w:val="300"/>
          <w:jc w:val="center"/>
        </w:trPr>
        <w:tc>
          <w:tcPr>
            <w:cnfStyle w:val="001000000000" w:firstRow="0" w:lastRow="0" w:firstColumn="1" w:lastColumn="0" w:oddVBand="0" w:evenVBand="0" w:oddHBand="0" w:evenHBand="0" w:firstRowFirstColumn="0" w:firstRowLastColumn="0" w:lastRowFirstColumn="0" w:lastRowLastColumn="0"/>
            <w:tcW w:w="3165" w:type="dxa"/>
            <w:noWrap/>
          </w:tcPr>
          <w:p w:rsidR="00A70537" w:rsidRPr="00A0525B" w:rsidRDefault="00A70537" w:rsidP="000E0286">
            <w:pPr>
              <w:ind w:left="-93"/>
              <w:rPr>
                <w:rFonts w:ascii="Calibri" w:eastAsia="Times New Roman" w:hAnsi="Calibri" w:cs="Times New Roman"/>
                <w:bCs w:val="0"/>
                <w:color w:val="000000"/>
                <w:szCs w:val="24"/>
                <w:vertAlign w:val="subscript"/>
                <w:lang w:eastAsia="zh-CN"/>
              </w:rPr>
            </w:pPr>
            <w:r w:rsidRPr="00A0525B">
              <w:rPr>
                <w:rFonts w:ascii="Calibri" w:eastAsia="Times New Roman" w:hAnsi="Calibri" w:cs="Times New Roman"/>
                <w:bCs w:val="0"/>
                <w:color w:val="000000"/>
                <w:szCs w:val="24"/>
                <w:lang w:eastAsia="zh-CN"/>
              </w:rPr>
              <w:t>Volatility: σ</w:t>
            </w:r>
            <w:r w:rsidRPr="00A0525B">
              <w:rPr>
                <w:rFonts w:ascii="Calibri" w:eastAsia="Times New Roman" w:hAnsi="Calibri" w:cs="Times New Roman"/>
                <w:bCs w:val="0"/>
                <w:color w:val="000000"/>
                <w:szCs w:val="24"/>
                <w:vertAlign w:val="subscript"/>
                <w:lang w:eastAsia="zh-CN"/>
              </w:rPr>
              <w:t>i</w:t>
            </w:r>
          </w:p>
        </w:tc>
        <w:tc>
          <w:tcPr>
            <w:tcW w:w="1348" w:type="dxa"/>
            <w:noWrap/>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0.3</w:t>
            </w:r>
          </w:p>
        </w:tc>
        <w:tc>
          <w:tcPr>
            <w:tcW w:w="1349" w:type="dxa"/>
          </w:tcPr>
          <w:p w:rsidR="00A70537" w:rsidRPr="00A0525B" w:rsidRDefault="00A70537" w:rsidP="000E028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zh-CN"/>
              </w:rPr>
            </w:pPr>
            <w:r w:rsidRPr="00A0525B">
              <w:rPr>
                <w:rFonts w:ascii="Calibri" w:eastAsia="Times New Roman" w:hAnsi="Calibri" w:cs="Times New Roman"/>
                <w:color w:val="000000"/>
                <w:szCs w:val="24"/>
                <w:lang w:eastAsia="zh-CN"/>
              </w:rPr>
              <w:t>0.3</w:t>
            </w:r>
          </w:p>
        </w:tc>
      </w:tr>
    </w:tbl>
    <w:p w:rsidR="005D1A75" w:rsidRPr="00A0525B" w:rsidRDefault="005D56A5" w:rsidP="000E0286">
      <w:pPr>
        <w:jc w:val="center"/>
        <w:rPr>
          <w:szCs w:val="24"/>
        </w:rPr>
      </w:pPr>
      <w:r w:rsidRPr="00A0525B">
        <w:rPr>
          <w:szCs w:val="24"/>
        </w:rPr>
        <w:t xml:space="preserve">Table </w:t>
      </w:r>
      <w:r w:rsidR="00A0525B">
        <w:rPr>
          <w:rFonts w:hint="eastAsia"/>
          <w:szCs w:val="24"/>
        </w:rPr>
        <w:t>30</w:t>
      </w:r>
      <w:r w:rsidRPr="00A0525B">
        <w:rPr>
          <w:szCs w:val="24"/>
        </w:rPr>
        <w:t>: Specification of the Basket Option</w:t>
      </w:r>
    </w:p>
    <w:p w:rsidR="005D56A5" w:rsidRPr="00A0525B" w:rsidRDefault="005D56A5" w:rsidP="000E0286">
      <w:pPr>
        <w:rPr>
          <w:szCs w:val="24"/>
        </w:rPr>
      </w:pPr>
    </w:p>
    <w:p w:rsidR="005D56A5" w:rsidRPr="00A0525B" w:rsidRDefault="00CD68C9" w:rsidP="000E0286">
      <w:pPr>
        <w:rPr>
          <w:szCs w:val="24"/>
        </w:rPr>
      </w:pPr>
      <w:r w:rsidRPr="00A0525B">
        <w:rPr>
          <w:rFonts w:hint="eastAsia"/>
          <w:szCs w:val="24"/>
        </w:rPr>
        <w:t>P</w:t>
      </w:r>
      <w:r w:rsidR="005D56A5" w:rsidRPr="00A0525B">
        <w:rPr>
          <w:szCs w:val="24"/>
        </w:rPr>
        <w:t xml:space="preserve">ayoff of the above function at maturity </w:t>
      </w:r>
      <w:r w:rsidRPr="00A0525B">
        <w:rPr>
          <w:rFonts w:hint="eastAsia"/>
          <w:szCs w:val="24"/>
        </w:rPr>
        <w:t>is</w:t>
      </w:r>
      <w:r w:rsidR="005D56A5" w:rsidRPr="00A0525B">
        <w:rPr>
          <w:szCs w:val="24"/>
        </w:rPr>
        <w:t xml:space="preserve"> specified by</w:t>
      </w:r>
      <w:r w:rsidR="005D56A5" w:rsidRPr="00A0525B">
        <w:rPr>
          <w:szCs w:val="24"/>
        </w:rPr>
        <w:br/>
      </w:r>
      <m:oMathPara>
        <m:oMath>
          <m:r>
            <m:rPr>
              <m:sty m:val="p"/>
            </m:rPr>
            <w:rPr>
              <w:rFonts w:ascii="Cambria Math" w:hAnsi="Cambria Math"/>
              <w:szCs w:val="24"/>
            </w:rPr>
            <m:t>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,T</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L</m:t>
                      </m:r>
                    </m:sup>
                    <m:e>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d>
                        <m:dPr>
                          <m:ctrlPr>
                            <w:rPr>
                              <w:rFonts w:ascii="Cambria Math" w:hAnsi="Cambria Math"/>
                              <w:szCs w:val="24"/>
                            </w:rPr>
                          </m:ctrlPr>
                        </m:dPr>
                        <m:e>
                          <m:r>
                            <m:rPr>
                              <m:sty m:val="p"/>
                            </m:rPr>
                            <w:rPr>
                              <w:rFonts w:ascii="Cambria Math" w:hAnsi="Cambria Math"/>
                              <w:szCs w:val="24"/>
                            </w:rPr>
                            <m:t>T</m:t>
                          </m:r>
                        </m:e>
                      </m:d>
                    </m:e>
                  </m:nary>
                  <m:r>
                    <m:rPr>
                      <m:sty m:val="p"/>
                    </m:rPr>
                    <w:rPr>
                      <w:rFonts w:ascii="Cambria Math" w:hAnsi="Cambria Math"/>
                      <w:szCs w:val="24"/>
                    </w:rPr>
                    <m:t>,0</m:t>
                  </m:r>
                </m:e>
              </m:d>
            </m:e>
          </m:func>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T</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T</m:t>
                          </m:r>
                        </m:e>
                      </m:d>
                    </m:num>
                    <m:den>
                      <m:r>
                        <m:rPr>
                          <m:sty m:val="p"/>
                        </m:rPr>
                        <w:rPr>
                          <w:rFonts w:ascii="Cambria Math" w:hAnsi="Cambria Math"/>
                          <w:szCs w:val="24"/>
                        </w:rPr>
                        <m:t>2</m:t>
                      </m:r>
                    </m:den>
                  </m:f>
                  <m:r>
                    <m:rPr>
                      <m:sty m:val="p"/>
                    </m:rPr>
                    <w:rPr>
                      <w:rFonts w:ascii="Cambria Math" w:hAnsi="Cambria Math"/>
                      <w:szCs w:val="24"/>
                    </w:rPr>
                    <m:t>,0</m:t>
                  </m:r>
                </m:e>
              </m:d>
            </m:e>
          </m:func>
        </m:oMath>
      </m:oMathPara>
    </w:p>
    <w:p w:rsidR="00BF7EA3" w:rsidRPr="00A0525B" w:rsidRDefault="00BF7EA3" w:rsidP="000E0286">
      <w:pPr>
        <w:rPr>
          <w:szCs w:val="24"/>
        </w:rPr>
      </w:pPr>
      <w:r w:rsidRPr="00A0525B">
        <w:rPr>
          <w:szCs w:val="24"/>
        </w:rPr>
        <w:t>For simplicity purpose, assume the a</w:t>
      </w:r>
      <w:r w:rsidR="00847808" w:rsidRPr="00A0525B">
        <w:rPr>
          <w:szCs w:val="24"/>
        </w:rPr>
        <w:t>sset price dynamics in the risk</w:t>
      </w:r>
      <w:r w:rsidR="00847808" w:rsidRPr="00A0525B">
        <w:rPr>
          <w:rFonts w:hint="eastAsia"/>
          <w:szCs w:val="24"/>
        </w:rPr>
        <w:t>-</w:t>
      </w:r>
      <w:r w:rsidRPr="00A0525B">
        <w:rPr>
          <w:szCs w:val="24"/>
        </w:rPr>
        <w:t>neutral world follow</w:t>
      </w:r>
      <w:r w:rsidRPr="00A0525B">
        <w:rPr>
          <w:szCs w:val="24"/>
        </w:rPr>
        <w:br/>
      </w:r>
      <m:oMathPara>
        <m:oMath>
          <m:f>
            <m:fPr>
              <m:ctrlPr>
                <w:rPr>
                  <w:rFonts w:ascii="Cambria Math" w:hAnsi="Cambria Math"/>
                  <w:szCs w:val="24"/>
                </w:rPr>
              </m:ctrlPr>
            </m:fPr>
            <m:num>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1</m:t>
                      </m:r>
                    </m:e>
                  </m:d>
                </m:sup>
              </m:sSubSup>
            </m:num>
            <m:den>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1</m:t>
                      </m:r>
                    </m:e>
                  </m:d>
                </m:sup>
              </m:sSubSup>
            </m:den>
          </m:f>
          <m:r>
            <m:rPr>
              <m:sty m:val="p"/>
            </m:rPr>
            <w:rPr>
              <w:rFonts w:ascii="Cambria Math" w:hAnsi="Cambria Math"/>
              <w:szCs w:val="24"/>
            </w:rPr>
            <m:t>=rdt+</m:t>
          </m:r>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1</m:t>
              </m:r>
            </m:sub>
          </m:sSub>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1</m:t>
                  </m:r>
                </m:e>
              </m:d>
            </m:sup>
          </m:sSub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L</m:t>
                      </m:r>
                    </m:e>
                  </m:d>
                </m:sup>
              </m:sSubSup>
            </m:num>
            <m:den>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L</m:t>
                      </m:r>
                    </m:e>
                  </m:d>
                </m:sup>
              </m:sSubSup>
            </m:den>
          </m:f>
          <m:r>
            <m:rPr>
              <m:sty m:val="p"/>
            </m:rPr>
            <w:rPr>
              <w:rFonts w:ascii="Cambria Math" w:hAnsi="Cambria Math"/>
              <w:szCs w:val="24"/>
            </w:rPr>
            <m:t>=rdt+</m:t>
          </m:r>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L</m:t>
              </m:r>
            </m:sub>
          </m:sSub>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L</m:t>
                  </m:r>
                </m:e>
              </m:d>
            </m:sup>
          </m:sSubSup>
          <m:r>
            <m:rPr>
              <m:sty m:val="p"/>
            </m:rPr>
            <w:rPr>
              <w:rFonts w:ascii="Cambria Math" w:hAnsi="Cambria Math"/>
              <w:szCs w:val="24"/>
            </w:rPr>
            <w:br/>
          </m:r>
        </m:oMath>
        <m:oMath>
          <m:acc>
            <m:accPr>
              <m:ctrlPr>
                <w:rPr>
                  <w:rFonts w:ascii="Cambria Math" w:hAnsi="Cambria Math"/>
                  <w:szCs w:val="24"/>
                </w:rPr>
              </m:ctrlPr>
            </m:accPr>
            <m:e>
              <m:r>
                <m:rPr>
                  <m:scr m:val="double-struck"/>
                  <m:sty m:val="p"/>
                </m:rPr>
                <w:rPr>
                  <w:rFonts w:ascii="Cambria Math" w:hAnsi="Cambria Math"/>
                  <w:szCs w:val="24"/>
                </w:rPr>
                <m:t>E</m:t>
              </m:r>
            </m:e>
          </m:acc>
          <m:d>
            <m:dPr>
              <m:ctrlPr>
                <w:rPr>
                  <w:rFonts w:ascii="Cambria Math" w:hAnsi="Cambria Math"/>
                  <w:szCs w:val="24"/>
                </w:rPr>
              </m:ctrlPr>
            </m:dPr>
            <m:e>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j</m:t>
                      </m:r>
                    </m:e>
                  </m:d>
                </m:sup>
              </m:sSubSup>
              <m:r>
                <m:rPr>
                  <m:sty m:val="p"/>
                </m:rPr>
                <w:rPr>
                  <w:rFonts w:ascii="Cambria Math" w:hAnsi="Cambria Math"/>
                  <w:szCs w:val="24"/>
                </w:rPr>
                <m:t>d</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k</m:t>
                      </m:r>
                    </m:e>
                  </m:d>
                </m:sup>
              </m:sSub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j,k</m:t>
              </m:r>
            </m:sub>
          </m:sSub>
          <m:r>
            <m:rPr>
              <m:sty m:val="p"/>
            </m:rPr>
            <w:rPr>
              <w:rFonts w:ascii="Cambria Math" w:hAnsi="Cambria Math"/>
              <w:szCs w:val="24"/>
            </w:rPr>
            <m:t xml:space="preserve">dt, </m:t>
          </m:r>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j,j</m:t>
              </m:r>
            </m:sub>
          </m:sSub>
          <m:r>
            <m:rPr>
              <m:sty m:val="p"/>
            </m:rPr>
            <w:rPr>
              <w:rFonts w:ascii="Cambria Math" w:hAnsi="Cambria Math"/>
              <w:szCs w:val="24"/>
            </w:rPr>
            <m:t>=1 for all j,k in 1,2,…,L</m:t>
          </m:r>
        </m:oMath>
      </m:oMathPara>
    </w:p>
    <w:p w:rsidR="00105FAB" w:rsidRPr="00A0525B" w:rsidRDefault="00105FAB" w:rsidP="000E0286">
      <w:pPr>
        <w:rPr>
          <w:szCs w:val="24"/>
        </w:rPr>
      </w:pPr>
    </w:p>
    <w:p w:rsidR="00105FAB" w:rsidRPr="00A0525B" w:rsidRDefault="00105FAB" w:rsidP="000E0286">
      <w:pPr>
        <w:rPr>
          <w:sz w:val="28"/>
          <w:szCs w:val="28"/>
          <w:u w:val="single"/>
        </w:rPr>
      </w:pPr>
      <w:r w:rsidRPr="00A0525B">
        <w:rPr>
          <w:sz w:val="28"/>
          <w:szCs w:val="28"/>
          <w:u w:val="single"/>
        </w:rPr>
        <w:t>4.3.1 Establish a Lower Bound of Basket Option Value Using Geometric Basket Option</w:t>
      </w:r>
    </w:p>
    <w:p w:rsidR="005D56A5" w:rsidRPr="00A0525B" w:rsidRDefault="005D56A5" w:rsidP="000E0286">
      <w:pPr>
        <w:rPr>
          <w:szCs w:val="24"/>
        </w:rPr>
      </w:pPr>
      <w:r w:rsidRPr="00A0525B">
        <w:rPr>
          <w:szCs w:val="24"/>
        </w:rPr>
        <w:lastRenderedPageBreak/>
        <w:t xml:space="preserve">By AM-GM inequality, </w:t>
      </w:r>
      <m:oMath>
        <m:r>
          <m:rPr>
            <m:sty m:val="p"/>
          </m:rPr>
          <w:rPr>
            <w:rFonts w:ascii="Cambria Math" w:hAnsi="Cambria Math"/>
            <w:szCs w:val="24"/>
          </w:rPr>
          <m:t>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,T</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max</m:t>
            </m:r>
          </m:fName>
          <m:e>
            <m:d>
              <m:dPr>
                <m:ctrlPr>
                  <w:rPr>
                    <w:rFonts w:ascii="Cambria Math" w:hAnsi="Cambria Math"/>
                    <w:szCs w:val="24"/>
                  </w:rPr>
                </m:ctrlPr>
              </m:dPr>
              <m:e>
                <m:rad>
                  <m:radPr>
                    <m:degHide m:val="1"/>
                    <m:ctrlPr>
                      <w:rPr>
                        <w:rFonts w:ascii="Cambria Math" w:hAnsi="Cambria Math"/>
                        <w:szCs w:val="24"/>
                      </w:rPr>
                    </m:ctrlPr>
                  </m:radPr>
                  <m:deg/>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T</m:t>
                        </m:r>
                      </m:e>
                    </m:d>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T</m:t>
                        </m:r>
                      </m:e>
                    </m:d>
                  </m:e>
                </m:rad>
                <m:r>
                  <m:rPr>
                    <m:sty m:val="p"/>
                  </m:rPr>
                  <w:rPr>
                    <w:rFonts w:ascii="Cambria Math" w:hAnsi="Cambria Math"/>
                    <w:szCs w:val="24"/>
                  </w:rPr>
                  <m:t>,0</m:t>
                </m:r>
              </m:e>
            </m:d>
          </m:e>
        </m:func>
      </m:oMath>
      <w:r w:rsidR="008C5E6B" w:rsidRPr="00A0525B">
        <w:rPr>
          <w:szCs w:val="24"/>
        </w:rPr>
        <w:t xml:space="preserve"> which is the payoff of the corresponding geometric basket option. Then, we can establish a lower bound for the basket option value since European geometric bas</w:t>
      </w:r>
      <w:r w:rsidR="000807F1" w:rsidRPr="00A0525B">
        <w:rPr>
          <w:szCs w:val="24"/>
        </w:rPr>
        <w:t>ket call option has an analytic</w:t>
      </w:r>
      <w:r w:rsidR="008C5E6B" w:rsidRPr="00A0525B">
        <w:rPr>
          <w:szCs w:val="24"/>
        </w:rPr>
        <w:t xml:space="preserve"> solution as follows:</w:t>
      </w:r>
      <w:r w:rsidR="008C5E6B" w:rsidRPr="00A0525B">
        <w:rPr>
          <w:szCs w:val="24"/>
        </w:rPr>
        <w:br/>
      </w:r>
      <m:oMathPara>
        <m:oMath>
          <m:r>
            <m:rPr>
              <m:sty m:val="p"/>
            </m:rPr>
            <w:rPr>
              <w:rFonts w:ascii="Cambria Math" w:hAnsi="Cambria Math"/>
              <w:szCs w:val="24"/>
            </w:rPr>
            <w:lastRenderedPageBreak/>
            <m:t>Option value=</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acc>
            <m:accPr>
              <m:ctrlPr>
                <w:rPr>
                  <w:rFonts w:ascii="Cambria Math" w:hAnsi="Cambria Math"/>
                  <w:szCs w:val="24"/>
                </w:rPr>
              </m:ctrlPr>
            </m:accPr>
            <m:e>
              <m:r>
                <m:rPr>
                  <m:scr m:val="double-struck"/>
                  <m:sty m:val="p"/>
                </m:rPr>
                <w:rPr>
                  <w:rFonts w:ascii="Cambria Math" w:hAnsi="Cambria Math"/>
                  <w:szCs w:val="24"/>
                </w:rPr>
                <m:t>E</m:t>
              </m:r>
            </m:e>
          </m:acc>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r>
                    <m:rPr>
                      <m:sty m:val="p"/>
                    </m:rPr>
                    <w:rPr>
                      <w:rFonts w:ascii="Cambria Math" w:hAnsi="Cambria Math"/>
                      <w:szCs w:val="24"/>
                    </w:rPr>
                    <m:t>-K</m:t>
                  </m:r>
                </m:e>
              </m:d>
            </m:e>
            <m:sup>
              <m:r>
                <m:rPr>
                  <m:sty m:val="p"/>
                </m:rP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acc>
            <m:accPr>
              <m:ctrlPr>
                <w:rPr>
                  <w:rFonts w:ascii="Cambria Math" w:hAnsi="Cambria Math"/>
                  <w:szCs w:val="24"/>
                </w:rPr>
              </m:ctrlPr>
            </m:accPr>
            <m:e>
              <m:r>
                <m:rPr>
                  <m:scr m:val="double-struck"/>
                  <m:sty m:val="p"/>
                </m:rPr>
                <w:rPr>
                  <w:rFonts w:ascii="Cambria Math" w:hAnsi="Cambria Math"/>
                  <w:szCs w:val="24"/>
                </w:rPr>
                <m:t>E</m:t>
              </m:r>
            </m:e>
          </m:acc>
          <m:d>
            <m:dPr>
              <m:ctrlPr>
                <w:rPr>
                  <w:rFonts w:ascii="Cambria Math" w:hAnsi="Cambria Math"/>
                  <w:szCs w:val="24"/>
                </w:rPr>
              </m:ctrlPr>
            </m:dPr>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e>
          </m:d>
          <m:r>
            <m:rPr>
              <m:sty m:val="p"/>
            </m:rPr>
            <w:rPr>
              <w:rFonts w:ascii="Cambria Math" w:hAnsi="Cambria Math"/>
              <w:szCs w:val="24"/>
            </w:rPr>
            <m:t>Φ</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e>
          </m:d>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r>
            <m:rPr>
              <m:sty m:val="p"/>
            </m:rPr>
            <w:rPr>
              <w:rFonts w:ascii="Cambria Math" w:hAnsi="Cambria Math"/>
              <w:szCs w:val="24"/>
            </w:rPr>
            <m:t>Φ</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e>
          </m:d>
          <m:r>
            <m:rPr>
              <m:sty m:val="p"/>
            </m:rPr>
            <w:rPr>
              <w:rFonts w:ascii="Cambria Math" w:hAnsi="Cambria Math"/>
              <w:szCs w:val="24"/>
            </w:rPr>
            <w:br/>
          </m:r>
        </m:oMath>
        <m:oMath>
          <m:r>
            <m:rPr>
              <m:sty m:val="p"/>
            </m:rPr>
            <w:rPr>
              <w:rFonts w:ascii="Cambria Math" w:hAnsi="Cambria Math"/>
              <w:szCs w:val="24"/>
            </w:rPr>
            <m:t>where</m:t>
          </m:r>
          <m:r>
            <m:rPr>
              <m:sty m:val="p"/>
            </m:rPr>
            <w:rPr>
              <w:rFonts w:ascii="Cambria Math" w:hAnsi="Cambria Math"/>
              <w:szCs w:val="24"/>
            </w:rPr>
            <w:br/>
          </m:r>
        </m:oMath>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r>
            <m:rPr>
              <m:sty m:val="p"/>
            </m:rPr>
            <w:rPr>
              <w:rFonts w:ascii="Cambria Math" w:hAnsi="Cambria Math"/>
              <w:szCs w:val="24"/>
            </w:rPr>
            <m:t>=</m:t>
          </m:r>
          <m:rad>
            <m:radPr>
              <m:degHide m:val="1"/>
              <m:ctrlPr>
                <w:rPr>
                  <w:rFonts w:ascii="Cambria Math" w:hAnsi="Cambria Math"/>
                  <w:szCs w:val="24"/>
                </w:rPr>
              </m:ctrlPr>
            </m:radPr>
            <m:deg/>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t</m:t>
                  </m:r>
                </m:e>
              </m:d>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t</m:t>
                  </m:r>
                </m:e>
              </m:d>
            </m:e>
          </m:rad>
          <m:r>
            <m:rPr>
              <m:sty m:val="p"/>
            </m:rPr>
            <w:rPr>
              <w:rFonts w:ascii="Cambria Math" w:hAnsi="Cambria Math"/>
              <w:szCs w:val="24"/>
            </w:rPr>
            <w:br/>
          </m:r>
        </m:oMath>
        <m:oMath>
          <m:acc>
            <m:accPr>
              <m:ctrlPr>
                <w:rPr>
                  <w:rFonts w:ascii="Cambria Math" w:hAnsi="Cambria Math"/>
                  <w:szCs w:val="24"/>
                </w:rPr>
              </m:ctrlPr>
            </m:accPr>
            <m:e>
              <m:r>
                <m:rPr>
                  <m:scr m:val="double-struck"/>
                  <m:sty m:val="p"/>
                </m:rPr>
                <w:rPr>
                  <w:rFonts w:ascii="Cambria Math" w:hAnsi="Cambria Math"/>
                  <w:szCs w:val="24"/>
                </w:rPr>
                <m:t>E</m:t>
              </m:r>
            </m:e>
          </m:acc>
          <m:d>
            <m:dPr>
              <m:ctrlPr>
                <w:rPr>
                  <w:rFonts w:ascii="Cambria Math" w:hAnsi="Cambria Math"/>
                  <w:szCs w:val="24"/>
                </w:rPr>
              </m:ctrlPr>
            </m:dPr>
            <m:e>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e>
          </m:d>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2L</m:t>
                          </m:r>
                        </m:den>
                      </m:f>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L</m:t>
                          </m:r>
                        </m:sup>
                        <m:e>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i</m:t>
                              </m:r>
                            </m:sub>
                            <m:sup>
                              <m:r>
                                <m:rPr>
                                  <m:sty m:val="p"/>
                                </m:rPr>
                                <w:rPr>
                                  <w:rFonts w:ascii="Cambria Math" w:hAnsi="Cambria Math"/>
                                  <w:szCs w:val="24"/>
                                </w:rPr>
                                <m:t>2</m:t>
                              </m:r>
                            </m:sup>
                          </m:sSubSup>
                        </m:e>
                      </m:nary>
                    </m:e>
                  </m:d>
                  <m:d>
                    <m:dPr>
                      <m:ctrlPr>
                        <w:rPr>
                          <w:rFonts w:ascii="Cambria Math" w:hAnsi="Cambria Math"/>
                          <w:szCs w:val="24"/>
                        </w:rPr>
                      </m:ctrlPr>
                    </m:dPr>
                    <m:e>
                      <m:r>
                        <m:rPr>
                          <m:sty m:val="p"/>
                        </m:rPr>
                        <w:rPr>
                          <w:rFonts w:ascii="Cambria Math" w:hAnsi="Cambria Math"/>
                          <w:szCs w:val="24"/>
                        </w:rPr>
                        <m:t>T-t</m:t>
                      </m:r>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d>
                    <m:dPr>
                      <m:ctrlPr>
                        <w:rPr>
                          <w:rFonts w:ascii="Cambria Math" w:hAnsi="Cambria Math"/>
                          <w:szCs w:val="24"/>
                        </w:rPr>
                      </m:ctrlPr>
                    </m:dPr>
                    <m:e>
                      <m:r>
                        <m:rPr>
                          <m:sty m:val="p"/>
                        </m:rPr>
                        <w:rPr>
                          <w:rFonts w:ascii="Cambria Math" w:hAnsi="Cambria Math"/>
                          <w:szCs w:val="24"/>
                        </w:rPr>
                        <m:t>T-t</m:t>
                      </m:r>
                    </m:e>
                  </m:d>
                </m:e>
              </m:d>
            </m:e>
          </m:func>
          <m:r>
            <m:rPr>
              <m:sty m:val="p"/>
            </m:rPr>
            <w:rPr>
              <w:rFonts w:ascii="Cambria Math" w:hAnsi="Cambria Math"/>
              <w:szCs w:val="24"/>
            </w:rPr>
            <w:br/>
          </m:r>
        </m:oMath>
        <m:oMath>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p>
                <m:sSupPr>
                  <m:ctrlPr>
                    <w:rPr>
                      <w:rFonts w:ascii="Cambria Math" w:hAnsi="Cambria Math"/>
                      <w:szCs w:val="24"/>
                    </w:rPr>
                  </m:ctrlPr>
                </m:sSupPr>
                <m:e>
                  <m:r>
                    <m:rPr>
                      <m:sty m:val="p"/>
                    </m:rPr>
                    <w:rPr>
                      <w:rFonts w:ascii="Cambria Math" w:hAnsi="Cambria Math"/>
                      <w:szCs w:val="24"/>
                    </w:rPr>
                    <m:t>L</m:t>
                  </m:r>
                </m:e>
                <m:sup>
                  <m:r>
                    <m:rPr>
                      <m:sty m:val="p"/>
                    </m:rPr>
                    <w:rPr>
                      <w:rFonts w:ascii="Cambria Math" w:hAnsi="Cambria Math"/>
                      <w:szCs w:val="24"/>
                    </w:rPr>
                    <m:t>2</m:t>
                  </m:r>
                </m:sup>
              </m:sSup>
            </m:den>
          </m:f>
          <m:nary>
            <m:naryPr>
              <m:chr m:val="∑"/>
              <m:ctrlPr>
                <w:rPr>
                  <w:rFonts w:ascii="Cambria Math" w:hAnsi="Cambria Math"/>
                  <w:szCs w:val="24"/>
                </w:rPr>
              </m:ctrlPr>
            </m:naryPr>
            <m:sub>
              <m:r>
                <m:rPr>
                  <m:sty m:val="p"/>
                </m:rPr>
                <w:rPr>
                  <w:rFonts w:ascii="Cambria Math" w:hAnsi="Cambria Math"/>
                  <w:szCs w:val="24"/>
                </w:rPr>
                <m:t>i,j=1</m:t>
              </m:r>
            </m:sub>
            <m:sup>
              <m:r>
                <m:rPr>
                  <m:sty m:val="p"/>
                </m:rPr>
                <w:rPr>
                  <w:rFonts w:ascii="Cambria Math" w:hAnsi="Cambria Math"/>
                  <w:szCs w:val="24"/>
                </w:rPr>
                <m:t>L</m:t>
              </m:r>
            </m:sup>
            <m:e>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i,j</m:t>
                  </m:r>
                </m:sub>
              </m:sSub>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j</m:t>
                  </m:r>
                </m:sub>
              </m:sSub>
            </m:e>
          </m:nary>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t</m:t>
                              </m:r>
                            </m:e>
                          </m:d>
                        </m:num>
                        <m:den>
                          <m:r>
                            <m:rPr>
                              <m:sty m:val="p"/>
                            </m:rPr>
                            <w:rPr>
                              <w:rFonts w:ascii="Cambria Math" w:hAnsi="Cambria Math"/>
                              <w:szCs w:val="24"/>
                            </w:rPr>
                            <m:t>K</m:t>
                          </m:r>
                        </m:den>
                      </m:f>
                    </m:e>
                  </m:d>
                </m:e>
              </m:func>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r+</m:t>
                  </m:r>
                  <m:sSup>
                    <m:sSupPr>
                      <m:ctrlPr>
                        <w:rPr>
                          <w:rFonts w:ascii="Cambria Math" w:hAnsi="Cambria Math"/>
                          <w:szCs w:val="24"/>
                        </w:rPr>
                      </m:ctrlPr>
                    </m:sSupPr>
                    <m:e>
                      <m:r>
                        <m:rPr>
                          <m:sty m:val="p"/>
                        </m:rP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2L</m:t>
                      </m:r>
                    </m:den>
                  </m:f>
                  <m:nary>
                    <m:naryPr>
                      <m:chr m:val="∑"/>
                      <m:ctrlPr>
                        <w:rPr>
                          <w:rFonts w:ascii="Cambria Math" w:hAnsi="Cambria Math"/>
                          <w:szCs w:val="24"/>
                        </w:rPr>
                      </m:ctrlPr>
                    </m:naryPr>
                    <m:sub>
                      <m:r>
                        <m:rPr>
                          <m:sty m:val="p"/>
                        </m:rPr>
                        <w:rPr>
                          <w:rFonts w:ascii="Cambria Math" w:hAnsi="Cambria Math"/>
                          <w:szCs w:val="24"/>
                        </w:rPr>
                        <m:t>i=1</m:t>
                      </m:r>
                    </m:sub>
                    <m:sup>
                      <m:r>
                        <m:rPr>
                          <m:sty m:val="p"/>
                        </m:rPr>
                        <w:rPr>
                          <w:rFonts w:ascii="Cambria Math" w:hAnsi="Cambria Math"/>
                          <w:szCs w:val="24"/>
                        </w:rPr>
                        <m:t>L</m:t>
                      </m:r>
                    </m:sup>
                    <m:e>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i</m:t>
                          </m:r>
                        </m:sub>
                        <m:sup>
                          <m:r>
                            <m:rPr>
                              <m:sty m:val="p"/>
                            </m:rPr>
                            <w:rPr>
                              <w:rFonts w:ascii="Cambria Math" w:hAnsi="Cambria Math"/>
                              <w:szCs w:val="24"/>
                            </w:rPr>
                            <m:t>2</m:t>
                          </m:r>
                        </m:sup>
                      </m:sSubSup>
                    </m:e>
                  </m:nary>
                </m:e>
              </m:d>
              <m:d>
                <m:dPr>
                  <m:ctrlPr>
                    <w:rPr>
                      <w:rFonts w:ascii="Cambria Math" w:hAnsi="Cambria Math"/>
                      <w:szCs w:val="24"/>
                    </w:rPr>
                  </m:ctrlPr>
                </m:dPr>
                <m:e>
                  <m:r>
                    <m:rPr>
                      <m:sty m:val="p"/>
                    </m:rPr>
                    <w:rPr>
                      <w:rFonts w:ascii="Cambria Math" w:hAnsi="Cambria Math"/>
                      <w:szCs w:val="24"/>
                    </w:rPr>
                    <m:t>T-t</m:t>
                  </m:r>
                </m:e>
              </m:d>
            </m:num>
            <m:den>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den>
          </m:f>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-σ</m:t>
          </m:r>
          <m:rad>
            <m:radPr>
              <m:degHide m:val="1"/>
              <m:ctrlPr>
                <w:rPr>
                  <w:rFonts w:ascii="Cambria Math" w:hAnsi="Cambria Math"/>
                  <w:szCs w:val="24"/>
                </w:rPr>
              </m:ctrlPr>
            </m:radPr>
            <m:deg/>
            <m:e>
              <m:r>
                <m:rPr>
                  <m:sty m:val="p"/>
                </m:rPr>
                <w:rPr>
                  <w:rFonts w:ascii="Cambria Math" w:hAnsi="Cambria Math"/>
                  <w:szCs w:val="24"/>
                </w:rPr>
                <m:t>T-t</m:t>
              </m:r>
            </m:e>
          </m:rad>
        </m:oMath>
      </m:oMathPara>
    </w:p>
    <w:p w:rsidR="00FC7C36" w:rsidRPr="00A0525B" w:rsidRDefault="00FC7C36" w:rsidP="000E0286">
      <w:pPr>
        <w:rPr>
          <w:szCs w:val="24"/>
        </w:rPr>
      </w:pPr>
    </w:p>
    <w:p w:rsidR="008C5E6B" w:rsidRPr="00A0525B" w:rsidRDefault="00885AC6" w:rsidP="000E0286">
      <w:pPr>
        <w:rPr>
          <w:szCs w:val="24"/>
        </w:rPr>
      </w:pPr>
      <w:r w:rsidRPr="00A0525B">
        <w:rPr>
          <w:szCs w:val="24"/>
        </w:rPr>
        <w:t>Using</w:t>
      </w:r>
      <w:r w:rsidR="008E2852" w:rsidRPr="00A0525B">
        <w:rPr>
          <w:szCs w:val="24"/>
        </w:rPr>
        <w:t xml:space="preserve"> the above formula</w:t>
      </w:r>
      <w:r w:rsidRPr="00A0525B">
        <w:rPr>
          <w:szCs w:val="24"/>
        </w:rPr>
        <w:t>, the geometric basket call option value is 2661.61, which acts as a lower bound for the basket option value.</w:t>
      </w:r>
    </w:p>
    <w:p w:rsidR="00885AC6" w:rsidRPr="00A0525B" w:rsidRDefault="00885AC6" w:rsidP="000E0286">
      <w:pPr>
        <w:rPr>
          <w:szCs w:val="24"/>
        </w:rPr>
      </w:pPr>
    </w:p>
    <w:p w:rsidR="00CF17CE" w:rsidRDefault="00CF17CE" w:rsidP="000E0286">
      <w:pPr>
        <w:rPr>
          <w:szCs w:val="24"/>
        </w:rPr>
      </w:pPr>
      <w:r w:rsidRPr="00A0525B">
        <w:rPr>
          <w:rFonts w:hint="eastAsia"/>
          <w:szCs w:val="24"/>
        </w:rPr>
        <w:t xml:space="preserve">The implementation in MATLAB is available in </w:t>
      </w:r>
      <w:r w:rsidRPr="00A0525B">
        <w:rPr>
          <w:szCs w:val="24"/>
        </w:rPr>
        <w:t>part4cGeometric</w:t>
      </w:r>
      <w:r w:rsidRPr="00A0525B">
        <w:rPr>
          <w:rFonts w:hint="eastAsia"/>
          <w:szCs w:val="24"/>
        </w:rPr>
        <w:t>.m.</w:t>
      </w:r>
    </w:p>
    <w:p w:rsidR="001419A7" w:rsidRPr="00A0525B" w:rsidRDefault="001419A7" w:rsidP="000E0286">
      <w:pPr>
        <w:rPr>
          <w:szCs w:val="24"/>
        </w:rPr>
      </w:pPr>
    </w:p>
    <w:p w:rsidR="00105FAB" w:rsidRPr="00A0525B" w:rsidRDefault="00105FAB" w:rsidP="000E0286">
      <w:pPr>
        <w:rPr>
          <w:sz w:val="28"/>
          <w:szCs w:val="28"/>
          <w:u w:val="single"/>
        </w:rPr>
      </w:pPr>
      <w:r w:rsidRPr="00A0525B">
        <w:rPr>
          <w:sz w:val="28"/>
          <w:szCs w:val="28"/>
          <w:u w:val="single"/>
        </w:rPr>
        <w:t>4.3.2 Calculate Basket Option Price Using Binomial Model</w:t>
      </w:r>
    </w:p>
    <w:p w:rsidR="00105FAB" w:rsidRPr="00A0525B" w:rsidRDefault="00CF17CE" w:rsidP="000E0286">
      <w:pPr>
        <w:rPr>
          <w:szCs w:val="24"/>
        </w:rPr>
      </w:pPr>
      <w:r w:rsidRPr="00A0525B">
        <w:rPr>
          <w:rFonts w:hint="eastAsia"/>
          <w:szCs w:val="24"/>
        </w:rPr>
        <w:t>To price the basket option in binomial model, we assume that</w:t>
      </w:r>
      <w:r w:rsidR="00105FAB" w:rsidRPr="00A0525B">
        <w:rPr>
          <w:szCs w:val="24"/>
        </w:rPr>
        <w:t xml:space="preserve"> in each period with </w:t>
      </w:r>
      <m:oMath>
        <m:r>
          <w:rPr>
            <w:rFonts w:ascii="Cambria Math" w:hAnsi="Cambria Math"/>
            <w:szCs w:val="24"/>
          </w:rPr>
          <m:t>Δt</m:t>
        </m:r>
        <m:r>
          <m:rPr>
            <m:sty m:val="p"/>
          </m:rPr>
          <w:rPr>
            <w:rFonts w:ascii="Cambria Math" w:hAnsi="Cambria Math"/>
            <w:szCs w:val="24"/>
          </w:rPr>
          <m:t>=</m:t>
        </m:r>
        <m:f>
          <m:fPr>
            <m:ctrlPr>
              <w:rPr>
                <w:rFonts w:ascii="Cambria Math" w:hAnsi="Cambria Math"/>
                <w:szCs w:val="24"/>
              </w:rPr>
            </m:ctrlPr>
          </m:fPr>
          <m:num>
            <m:r>
              <w:rPr>
                <w:rFonts w:ascii="Cambria Math" w:hAnsi="Cambria Math"/>
                <w:szCs w:val="24"/>
              </w:rPr>
              <m:t>T</m:t>
            </m:r>
          </m:num>
          <m:den>
            <m:r>
              <w:rPr>
                <w:rFonts w:ascii="Cambria Math" w:hAnsi="Cambria Math"/>
                <w:szCs w:val="24"/>
              </w:rPr>
              <m:t>M</m:t>
            </m:r>
          </m:den>
        </m:f>
      </m:oMath>
      <w:r w:rsidR="00105FAB" w:rsidRPr="00A0525B">
        <w:rPr>
          <w:szCs w:val="24"/>
        </w:rPr>
        <w:t xml:space="preserve">, the price of asset </w:t>
      </w:r>
      <w:r w:rsidR="00D43124" w:rsidRPr="00A0525B">
        <w:rPr>
          <w:szCs w:val="24"/>
        </w:rPr>
        <w:t>i</w:t>
      </w:r>
      <w:r w:rsidR="00105FAB" w:rsidRPr="00A0525B">
        <w:rPr>
          <w:szCs w:val="24"/>
        </w:rPr>
        <w:t xml:space="preserve"> (i = 1, 2, …, L) can only go up by a factor u</w:t>
      </w:r>
      <w:r w:rsidR="00105FAB" w:rsidRPr="00A0525B">
        <w:rPr>
          <w:szCs w:val="24"/>
          <w:vertAlign w:val="subscript"/>
        </w:rPr>
        <w:t>i</w:t>
      </w:r>
      <w:r w:rsidR="00105FAB" w:rsidRPr="00A0525B">
        <w:rPr>
          <w:szCs w:val="24"/>
        </w:rPr>
        <w:t xml:space="preserve"> or down by a factor d</w:t>
      </w:r>
      <w:r w:rsidR="00105FAB" w:rsidRPr="00A0525B">
        <w:rPr>
          <w:szCs w:val="24"/>
          <w:vertAlign w:val="subscript"/>
        </w:rPr>
        <w:t>i</w:t>
      </w:r>
      <w:r w:rsidR="00105FAB" w:rsidRPr="00A0525B">
        <w:rPr>
          <w:szCs w:val="24"/>
        </w:rPr>
        <w:t xml:space="preserve">, where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i</m:t>
            </m:r>
          </m:sub>
        </m:sSub>
        <m:r>
          <m:rPr>
            <m:sty m:val="p"/>
          </m:rPr>
          <w:rPr>
            <w:rFonts w:ascii="Cambria Math" w:hAnsi="Cambria Math"/>
            <w:szCs w:val="24"/>
          </w:rPr>
          <m:t>=1</m:t>
        </m:r>
      </m:oMath>
      <w:r w:rsidRPr="00A0525B">
        <w:rPr>
          <w:rFonts w:hint="eastAsia"/>
          <w:szCs w:val="24"/>
        </w:rPr>
        <w:t xml:space="preserve">. Then </w:t>
      </w:r>
      <w:r w:rsidR="00105FAB" w:rsidRPr="00A0525B">
        <w:rPr>
          <w:szCs w:val="24"/>
        </w:rPr>
        <w:t>a binomial “pyramid” can be generated with different number of periods.</w:t>
      </w:r>
    </w:p>
    <w:p w:rsidR="003B4272" w:rsidRPr="00A0525B" w:rsidRDefault="003B4272" w:rsidP="000E0286">
      <w:pPr>
        <w:rPr>
          <w:szCs w:val="24"/>
        </w:rPr>
      </w:pPr>
      <w:r w:rsidRPr="00A0525B">
        <w:rPr>
          <w:szCs w:val="24"/>
        </w:rPr>
        <w:t xml:space="preserve">The boundary condition is </w:t>
      </w:r>
      <m:oMath>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Sup>
              <m:sSubSupPr>
                <m:ctrlPr>
                  <w:rPr>
                    <w:rFonts w:ascii="Cambria Math" w:hAnsi="Cambria Math"/>
                    <w:szCs w:val="24"/>
                  </w:rPr>
                </m:ctrlPr>
              </m:sSubSupPr>
              <m:e>
                <m:r>
                  <m:rPr>
                    <m:sty m:val="p"/>
                  </m:rPr>
                  <w:rPr>
                    <w:rFonts w:ascii="Cambria Math" w:hAnsi="Cambria Math"/>
                    <w:szCs w:val="24"/>
                  </w:rPr>
                  <m:t>u</m:t>
                </m:r>
              </m:e>
              <m:sub>
                <m:r>
                  <m:rPr>
                    <m:sty m:val="p"/>
                  </m:rPr>
                  <w:rPr>
                    <w:rFonts w:ascii="Cambria Math" w:hAnsi="Cambria Math"/>
                    <w:szCs w:val="24"/>
                  </w:rPr>
                  <m:t>1</m:t>
                </m:r>
              </m:sub>
              <m:sup>
                <m:r>
                  <m:rPr>
                    <m:sty m:val="p"/>
                  </m:rPr>
                  <w:rPr>
                    <w:rFonts w:ascii="Cambria Math" w:hAnsi="Cambria Math"/>
                    <w:szCs w:val="24"/>
                  </w:rPr>
                  <m:t>i</m:t>
                </m:r>
              </m:sup>
            </m:sSubSup>
            <m:sSubSup>
              <m:sSubSupPr>
                <m:ctrlPr>
                  <w:rPr>
                    <w:rFonts w:ascii="Cambria Math" w:hAnsi="Cambria Math"/>
                    <w:szCs w:val="24"/>
                  </w:rPr>
                </m:ctrlPr>
              </m:sSubSupPr>
              <m:e>
                <m:r>
                  <m:rPr>
                    <m:sty m:val="p"/>
                  </m:rPr>
                  <w:rPr>
                    <w:rFonts w:ascii="Cambria Math" w:hAnsi="Cambria Math"/>
                    <w:szCs w:val="24"/>
                  </w:rPr>
                  <m:t>d</m:t>
                </m:r>
              </m:e>
              <m:sub>
                <m:r>
                  <m:rPr>
                    <m:sty m:val="p"/>
                  </m:rPr>
                  <w:rPr>
                    <w:rFonts w:ascii="Cambria Math" w:hAnsi="Cambria Math"/>
                    <w:szCs w:val="24"/>
                  </w:rPr>
                  <m:t>1</m:t>
                </m:r>
              </m:sub>
              <m:sup>
                <m:r>
                  <m:rPr>
                    <m:sty m:val="p"/>
                  </m:rPr>
                  <w:rPr>
                    <w:rFonts w:ascii="Cambria Math" w:hAnsi="Cambria Math"/>
                    <w:szCs w:val="24"/>
                  </w:rPr>
                  <m:t>M-i</m:t>
                </m:r>
              </m:sup>
            </m:sSub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Sup>
              <m:sSubSupPr>
                <m:ctrlPr>
                  <w:rPr>
                    <w:rFonts w:ascii="Cambria Math" w:hAnsi="Cambria Math"/>
                    <w:szCs w:val="24"/>
                  </w:rPr>
                </m:ctrlPr>
              </m:sSubSupPr>
              <m:e>
                <m:r>
                  <m:rPr>
                    <m:sty m:val="p"/>
                  </m:rPr>
                  <w:rPr>
                    <w:rFonts w:ascii="Cambria Math" w:hAnsi="Cambria Math"/>
                    <w:szCs w:val="24"/>
                  </w:rPr>
                  <m:t>u</m:t>
                </m:r>
              </m:e>
              <m:sub>
                <m:r>
                  <m:rPr>
                    <m:sty m:val="p"/>
                  </m:rPr>
                  <w:rPr>
                    <w:rFonts w:ascii="Cambria Math" w:hAnsi="Cambria Math"/>
                    <w:szCs w:val="24"/>
                  </w:rPr>
                  <m:t>2</m:t>
                </m:r>
              </m:sub>
              <m:sup>
                <m:r>
                  <m:rPr>
                    <m:sty m:val="p"/>
                  </m:rPr>
                  <w:rPr>
                    <w:rFonts w:ascii="Cambria Math" w:hAnsi="Cambria Math"/>
                    <w:szCs w:val="24"/>
                  </w:rPr>
                  <m:t>j</m:t>
                </m:r>
              </m:sup>
            </m:sSubSup>
            <m:sSubSup>
              <m:sSubSupPr>
                <m:ctrlPr>
                  <w:rPr>
                    <w:rFonts w:ascii="Cambria Math" w:hAnsi="Cambria Math"/>
                    <w:szCs w:val="24"/>
                  </w:rPr>
                </m:ctrlPr>
              </m:sSubSupPr>
              <m:e>
                <m:r>
                  <m:rPr>
                    <m:sty m:val="p"/>
                  </m:rPr>
                  <w:rPr>
                    <w:rFonts w:ascii="Cambria Math" w:hAnsi="Cambria Math"/>
                    <w:szCs w:val="24"/>
                  </w:rPr>
                  <m:t>d</m:t>
                </m:r>
              </m:e>
              <m:sub>
                <m:r>
                  <m:rPr>
                    <m:sty m:val="p"/>
                  </m:rPr>
                  <w:rPr>
                    <w:rFonts w:ascii="Cambria Math" w:hAnsi="Cambria Math"/>
                    <w:szCs w:val="24"/>
                  </w:rPr>
                  <m:t>2</m:t>
                </m:r>
              </m:sub>
              <m:sup>
                <m:r>
                  <m:rPr>
                    <m:sty m:val="p"/>
                  </m:rPr>
                  <w:rPr>
                    <w:rFonts w:ascii="Cambria Math" w:hAnsi="Cambria Math"/>
                    <w:szCs w:val="24"/>
                  </w:rPr>
                  <m:t>M-j</m:t>
                </m:r>
              </m:sup>
            </m:sSubSup>
            <m:r>
              <m:rPr>
                <m:sty m:val="p"/>
              </m:rPr>
              <w:rPr>
                <w:rFonts w:ascii="Cambria Math" w:hAnsi="Cambria Math"/>
                <w:szCs w:val="24"/>
              </w:rPr>
              <m:t>,T</m:t>
            </m:r>
          </m:e>
        </m:d>
        <m:r>
          <m:rPr>
            <m:sty m:val="p"/>
          </m:rPr>
          <w:rPr>
            <w:rFonts w:ascii="Cambria Math" w:hAnsi="Cambria Math"/>
            <w:szCs w:val="24"/>
          </w:rPr>
          <m:t>=f</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Sup>
              <m:sSubSupPr>
                <m:ctrlPr>
                  <w:rPr>
                    <w:rFonts w:ascii="Cambria Math" w:hAnsi="Cambria Math"/>
                    <w:szCs w:val="24"/>
                  </w:rPr>
                </m:ctrlPr>
              </m:sSubSupPr>
              <m:e>
                <m:r>
                  <m:rPr>
                    <m:sty m:val="p"/>
                  </m:rPr>
                  <w:rPr>
                    <w:rFonts w:ascii="Cambria Math" w:hAnsi="Cambria Math"/>
                    <w:szCs w:val="24"/>
                  </w:rPr>
                  <m:t>u</m:t>
                </m:r>
              </m:e>
              <m:sub>
                <m:r>
                  <m:rPr>
                    <m:sty m:val="p"/>
                  </m:rPr>
                  <w:rPr>
                    <w:rFonts w:ascii="Cambria Math" w:hAnsi="Cambria Math"/>
                    <w:szCs w:val="24"/>
                  </w:rPr>
                  <m:t>1</m:t>
                </m:r>
              </m:sub>
              <m:sup>
                <m:r>
                  <m:rPr>
                    <m:sty m:val="p"/>
                  </m:rPr>
                  <w:rPr>
                    <w:rFonts w:ascii="Cambria Math" w:hAnsi="Cambria Math"/>
                    <w:szCs w:val="24"/>
                  </w:rPr>
                  <m:t>i</m:t>
                </m:r>
              </m:sup>
            </m:sSubSup>
            <m:sSubSup>
              <m:sSubSupPr>
                <m:ctrlPr>
                  <w:rPr>
                    <w:rFonts w:ascii="Cambria Math" w:hAnsi="Cambria Math"/>
                    <w:szCs w:val="24"/>
                  </w:rPr>
                </m:ctrlPr>
              </m:sSubSupPr>
              <m:e>
                <m:r>
                  <m:rPr>
                    <m:sty m:val="p"/>
                  </m:rPr>
                  <w:rPr>
                    <w:rFonts w:ascii="Cambria Math" w:hAnsi="Cambria Math"/>
                    <w:szCs w:val="24"/>
                  </w:rPr>
                  <m:t>d</m:t>
                </m:r>
              </m:e>
              <m:sub>
                <m:r>
                  <m:rPr>
                    <m:sty m:val="p"/>
                  </m:rPr>
                  <w:rPr>
                    <w:rFonts w:ascii="Cambria Math" w:hAnsi="Cambria Math"/>
                    <w:szCs w:val="24"/>
                  </w:rPr>
                  <m:t>1</m:t>
                </m:r>
              </m:sub>
              <m:sup>
                <m:r>
                  <m:rPr>
                    <m:sty m:val="p"/>
                  </m:rPr>
                  <w:rPr>
                    <w:rFonts w:ascii="Cambria Math" w:hAnsi="Cambria Math"/>
                    <w:szCs w:val="24"/>
                  </w:rPr>
                  <m:t>M-i</m:t>
                </m:r>
              </m:sup>
            </m:sSub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Sup>
              <m:sSubSupPr>
                <m:ctrlPr>
                  <w:rPr>
                    <w:rFonts w:ascii="Cambria Math" w:hAnsi="Cambria Math"/>
                    <w:szCs w:val="24"/>
                  </w:rPr>
                </m:ctrlPr>
              </m:sSubSupPr>
              <m:e>
                <m:r>
                  <m:rPr>
                    <m:sty m:val="p"/>
                  </m:rPr>
                  <w:rPr>
                    <w:rFonts w:ascii="Cambria Math" w:hAnsi="Cambria Math"/>
                    <w:szCs w:val="24"/>
                  </w:rPr>
                  <m:t>u</m:t>
                </m:r>
              </m:e>
              <m:sub>
                <m:r>
                  <m:rPr>
                    <m:sty m:val="p"/>
                  </m:rPr>
                  <w:rPr>
                    <w:rFonts w:ascii="Cambria Math" w:hAnsi="Cambria Math"/>
                    <w:szCs w:val="24"/>
                  </w:rPr>
                  <m:t>2</m:t>
                </m:r>
              </m:sub>
              <m:sup>
                <m:r>
                  <m:rPr>
                    <m:sty m:val="p"/>
                  </m:rPr>
                  <w:rPr>
                    <w:rFonts w:ascii="Cambria Math" w:hAnsi="Cambria Math"/>
                    <w:szCs w:val="24"/>
                  </w:rPr>
                  <m:t>j</m:t>
                </m:r>
              </m:sup>
            </m:sSubSup>
            <m:sSubSup>
              <m:sSubSupPr>
                <m:ctrlPr>
                  <w:rPr>
                    <w:rFonts w:ascii="Cambria Math" w:hAnsi="Cambria Math"/>
                    <w:szCs w:val="24"/>
                  </w:rPr>
                </m:ctrlPr>
              </m:sSubSupPr>
              <m:e>
                <m:r>
                  <m:rPr>
                    <m:sty m:val="p"/>
                  </m:rPr>
                  <w:rPr>
                    <w:rFonts w:ascii="Cambria Math" w:hAnsi="Cambria Math"/>
                    <w:szCs w:val="24"/>
                  </w:rPr>
                  <m:t>d</m:t>
                </m:r>
              </m:e>
              <m:sub>
                <m:r>
                  <m:rPr>
                    <m:sty m:val="p"/>
                  </m:rPr>
                  <w:rPr>
                    <w:rFonts w:ascii="Cambria Math" w:hAnsi="Cambria Math"/>
                    <w:szCs w:val="24"/>
                  </w:rPr>
                  <m:t>2</m:t>
                </m:r>
              </m:sub>
              <m:sup>
                <m:r>
                  <m:rPr>
                    <m:sty m:val="p"/>
                  </m:rPr>
                  <w:rPr>
                    <w:rFonts w:ascii="Cambria Math" w:hAnsi="Cambria Math"/>
                    <w:szCs w:val="24"/>
                  </w:rPr>
                  <m:t>M-j</m:t>
                </m:r>
              </m:sup>
            </m:sSubSup>
            <m:r>
              <m:rPr>
                <m:sty m:val="p"/>
              </m:rPr>
              <w:rPr>
                <w:rFonts w:ascii="Cambria Math" w:hAnsi="Cambria Math"/>
                <w:szCs w:val="24"/>
              </w:rPr>
              <m:t>,T</m:t>
            </m:r>
          </m:e>
        </m:d>
      </m:oMath>
      <w:r w:rsidRPr="00A0525B">
        <w:rPr>
          <w:szCs w:val="24"/>
        </w:rPr>
        <w:t>.</w:t>
      </w:r>
    </w:p>
    <w:p w:rsidR="00CF17CE" w:rsidRPr="00A0525B" w:rsidRDefault="00105FAB" w:rsidP="000E0286">
      <w:pPr>
        <w:rPr>
          <w:szCs w:val="24"/>
        </w:rPr>
      </w:pPr>
      <w:r w:rsidRPr="00A0525B">
        <w:rPr>
          <w:szCs w:val="24"/>
        </w:rPr>
        <w:t xml:space="preserve">We choose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i</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e</m:t>
            </m:r>
          </m:e>
          <m:sup>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m:t>
                </m:r>
              </m:sub>
            </m:sSub>
            <m:rad>
              <m:radPr>
                <m:degHide m:val="1"/>
                <m:ctrlPr>
                  <w:rPr>
                    <w:rFonts w:ascii="Cambria Math" w:hAnsi="Cambria Math"/>
                    <w:szCs w:val="24"/>
                  </w:rPr>
                </m:ctrlPr>
              </m:radPr>
              <m:deg/>
              <m:e>
                <m:r>
                  <m:rPr>
                    <m:sty m:val="p"/>
                  </m:rPr>
                  <w:rPr>
                    <w:rFonts w:ascii="Cambria Math" w:hAnsi="Cambria Math"/>
                    <w:szCs w:val="24"/>
                  </w:rPr>
                  <m:t>∆t</m:t>
                </m:r>
              </m:e>
            </m:rad>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i</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m:t>
                </m:r>
              </m:sub>
            </m:sSub>
            <m:rad>
              <m:radPr>
                <m:degHide m:val="1"/>
                <m:ctrlPr>
                  <w:rPr>
                    <w:rFonts w:ascii="Cambria Math" w:hAnsi="Cambria Math"/>
                    <w:szCs w:val="24"/>
                  </w:rPr>
                </m:ctrlPr>
              </m:radPr>
              <m:deg/>
              <m:e>
                <m:r>
                  <m:rPr>
                    <m:sty m:val="p"/>
                  </m:rPr>
                  <w:rPr>
                    <w:rFonts w:ascii="Cambria Math" w:hAnsi="Cambria Math"/>
                    <w:szCs w:val="24"/>
                  </w:rPr>
                  <m:t>∆t</m:t>
                </m:r>
              </m:e>
            </m:rad>
          </m:sup>
        </m:sSup>
      </m:oMath>
      <w:r w:rsidRPr="00A0525B">
        <w:rPr>
          <w:szCs w:val="24"/>
        </w:rPr>
        <w:t>.</w:t>
      </w:r>
    </w:p>
    <w:p w:rsidR="00105FAB" w:rsidRPr="00A0525B" w:rsidRDefault="00A61056" w:rsidP="000E0286">
      <w:pPr>
        <w:rPr>
          <w:szCs w:val="24"/>
        </w:rPr>
      </w:pPr>
      <w:r w:rsidRPr="00A0525B">
        <w:rPr>
          <w:szCs w:val="24"/>
        </w:rPr>
        <w:t>Considering correlation and identifying the first two moments,</w:t>
      </w:r>
      <w:r w:rsidRPr="00A0525B">
        <w:rPr>
          <w:szCs w:val="24"/>
        </w:rPr>
        <w:br/>
      </w:r>
      <m:oMathPara>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1</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4</m:t>
              </m:r>
            </m:den>
          </m:f>
          <m:d>
            <m:dPr>
              <m:ctrlPr>
                <w:rPr>
                  <w:rFonts w:ascii="Cambria Math" w:hAnsi="Cambria Math"/>
                  <w:szCs w:val="24"/>
                </w:rPr>
              </m:ctrlPr>
            </m:dPr>
            <m:e>
              <m:r>
                <m:rPr>
                  <m:sty m:val="p"/>
                </m:rPr>
                <w:rPr>
                  <w:rFonts w:ascii="Cambria Math" w:hAnsi="Cambria Math"/>
                  <w:szCs w:val="24"/>
                </w:rPr>
                <m:t>1+ρ+</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1</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2</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2</m:t>
                          </m:r>
                        </m:sub>
                      </m:sSub>
                    </m:den>
                  </m:f>
                </m:e>
              </m:d>
              <m:rad>
                <m:radPr>
                  <m:degHide m:val="1"/>
                  <m:ctrlPr>
                    <w:rPr>
                      <w:rFonts w:ascii="Cambria Math" w:hAnsi="Cambria Math"/>
                      <w:szCs w:val="24"/>
                    </w:rPr>
                  </m:ctrlPr>
                </m:radPr>
                <m:deg/>
                <m:e>
                  <m:r>
                    <m:rPr>
                      <m:sty m:val="p"/>
                    </m:rPr>
                    <w:rPr>
                      <w:rFonts w:ascii="Cambria Math" w:hAnsi="Cambria Math"/>
                      <w:szCs w:val="24"/>
                    </w:rPr>
                    <m:t>Δt</m:t>
                  </m:r>
                </m:e>
              </m:rad>
            </m:e>
          </m:d>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4</m:t>
              </m:r>
            </m:den>
          </m:f>
          <m:d>
            <m:dPr>
              <m:ctrlPr>
                <w:rPr>
                  <w:rFonts w:ascii="Cambria Math" w:hAnsi="Cambria Math"/>
                  <w:szCs w:val="24"/>
                </w:rPr>
              </m:ctrlPr>
            </m:dPr>
            <m:e>
              <m:r>
                <m:rPr>
                  <m:sty m:val="p"/>
                </m:rPr>
                <w:rPr>
                  <w:rFonts w:ascii="Cambria Math" w:hAnsi="Cambria Math"/>
                  <w:szCs w:val="24"/>
                </w:rPr>
                <m:t>1-ρ+</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1</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2</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2</m:t>
                          </m:r>
                        </m:sub>
                      </m:sSub>
                    </m:den>
                  </m:f>
                </m:e>
              </m:d>
              <m:rad>
                <m:radPr>
                  <m:degHide m:val="1"/>
                  <m:ctrlPr>
                    <w:rPr>
                      <w:rFonts w:ascii="Cambria Math" w:hAnsi="Cambria Math"/>
                      <w:szCs w:val="24"/>
                    </w:rPr>
                  </m:ctrlPr>
                </m:radPr>
                <m:deg/>
                <m:e>
                  <m:r>
                    <m:rPr>
                      <m:sty m:val="p"/>
                    </m:rPr>
                    <w:rPr>
                      <w:rFonts w:ascii="Cambria Math" w:hAnsi="Cambria Math"/>
                      <w:szCs w:val="24"/>
                    </w:rPr>
                    <m:t>Δt</m:t>
                  </m:r>
                </m:e>
              </m:rad>
            </m:e>
          </m:d>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4</m:t>
              </m:r>
            </m:den>
          </m:f>
          <m:d>
            <m:dPr>
              <m:ctrlPr>
                <w:rPr>
                  <w:rFonts w:ascii="Cambria Math" w:hAnsi="Cambria Math"/>
                  <w:szCs w:val="24"/>
                </w:rPr>
              </m:ctrlPr>
            </m:dPr>
            <m:e>
              <m:r>
                <m:rPr>
                  <m:sty m:val="p"/>
                </m:rPr>
                <w:rPr>
                  <w:rFonts w:ascii="Cambria Math" w:hAnsi="Cambria Math"/>
                  <w:szCs w:val="24"/>
                </w:rPr>
                <m:t>1-ρ+</m:t>
              </m:r>
              <m:d>
                <m:dPr>
                  <m:ctrlPr>
                    <w:rPr>
                      <w:rFonts w:ascii="Cambria Math" w:hAnsi="Cambria Math"/>
                      <w:szCs w:val="24"/>
                    </w:rPr>
                  </m:ctrlPr>
                </m:d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1</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2</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2</m:t>
                          </m:r>
                        </m:sub>
                      </m:sSub>
                    </m:den>
                  </m:f>
                </m:e>
              </m:d>
              <m:rad>
                <m:radPr>
                  <m:degHide m:val="1"/>
                  <m:ctrlPr>
                    <w:rPr>
                      <w:rFonts w:ascii="Cambria Math" w:hAnsi="Cambria Math"/>
                      <w:szCs w:val="24"/>
                    </w:rPr>
                  </m:ctrlPr>
                </m:radPr>
                <m:deg/>
                <m:e>
                  <m:r>
                    <m:rPr>
                      <m:sty m:val="p"/>
                    </m:rPr>
                    <w:rPr>
                      <w:rFonts w:ascii="Cambria Math" w:hAnsi="Cambria Math"/>
                      <w:szCs w:val="24"/>
                    </w:rPr>
                    <m:t>Δt</m:t>
                  </m:r>
                </m:e>
              </m:rad>
            </m:e>
          </m:d>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4</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4</m:t>
              </m:r>
            </m:den>
          </m:f>
          <m:d>
            <m:dPr>
              <m:ctrlPr>
                <w:rPr>
                  <w:rFonts w:ascii="Cambria Math" w:hAnsi="Cambria Math"/>
                  <w:szCs w:val="24"/>
                </w:rPr>
              </m:ctrlPr>
            </m:dPr>
            <m:e>
              <m:r>
                <m:rPr>
                  <m:sty m:val="p"/>
                </m:rPr>
                <w:rPr>
                  <w:rFonts w:ascii="Cambria Math" w:hAnsi="Cambria Math"/>
                  <w:szCs w:val="24"/>
                </w:rPr>
                <m:t>1+ρ-</m:t>
              </m:r>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1</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1</m:t>
                          </m:r>
                        </m:sub>
                      </m:sSub>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r-</m:t>
                      </m:r>
                      <m:f>
                        <m:fPr>
                          <m:ctrlPr>
                            <w:rPr>
                              <w:rFonts w:ascii="Cambria Math" w:hAnsi="Cambria Math"/>
                              <w:szCs w:val="24"/>
                            </w:rPr>
                          </m:ctrlPr>
                        </m:fPr>
                        <m:num>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2</m:t>
                              </m:r>
                            </m:sub>
                            <m:sup>
                              <m:r>
                                <m:rPr>
                                  <m:sty m:val="p"/>
                                </m:rPr>
                                <w:rPr>
                                  <w:rFonts w:ascii="Cambria Math" w:hAnsi="Cambria Math"/>
                                  <w:szCs w:val="24"/>
                                </w:rPr>
                                <m:t>2</m:t>
                              </m:r>
                            </m:sup>
                          </m:sSubSup>
                        </m:num>
                        <m:den>
                          <m:r>
                            <m:rPr>
                              <m:sty m:val="p"/>
                            </m:rPr>
                            <w:rPr>
                              <w:rFonts w:ascii="Cambria Math" w:hAnsi="Cambria Math"/>
                              <w:szCs w:val="24"/>
                            </w:rPr>
                            <m:t>2</m:t>
                          </m:r>
                        </m:den>
                      </m:f>
                    </m:num>
                    <m:den>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2</m:t>
                          </m:r>
                        </m:sub>
                      </m:sSub>
                    </m:den>
                  </m:f>
                </m:e>
              </m:d>
              <m:rad>
                <m:radPr>
                  <m:degHide m:val="1"/>
                  <m:ctrlPr>
                    <w:rPr>
                      <w:rFonts w:ascii="Cambria Math" w:hAnsi="Cambria Math"/>
                      <w:szCs w:val="24"/>
                    </w:rPr>
                  </m:ctrlPr>
                </m:radPr>
                <m:deg/>
                <m:e>
                  <m:r>
                    <m:rPr>
                      <m:sty m:val="p"/>
                    </m:rPr>
                    <w:rPr>
                      <w:rFonts w:ascii="Cambria Math" w:hAnsi="Cambria Math"/>
                      <w:szCs w:val="24"/>
                    </w:rPr>
                    <m:t>Δt</m:t>
                  </m:r>
                </m:e>
              </m:rad>
            </m:e>
          </m:d>
        </m:oMath>
      </m:oMathPara>
    </w:p>
    <w:p w:rsidR="001E3AEF" w:rsidRPr="00A0525B" w:rsidRDefault="001E3AEF" w:rsidP="000E0286">
      <w:pPr>
        <w:rPr>
          <w:szCs w:val="24"/>
        </w:rPr>
      </w:pPr>
    </w:p>
    <w:p w:rsidR="000E40A9" w:rsidRPr="00A0525B" w:rsidRDefault="00A61056" w:rsidP="000E0286">
      <w:pPr>
        <w:rPr>
          <w:szCs w:val="24"/>
        </w:rPr>
      </w:pPr>
      <w:r w:rsidRPr="00A0525B">
        <w:rPr>
          <w:szCs w:val="24"/>
        </w:rPr>
        <w:t>Then, the binomial model for the basket option is</w:t>
      </w:r>
    </w:p>
    <w:p w:rsidR="00885AC6" w:rsidRPr="00A0525B" w:rsidRDefault="00A0525B" w:rsidP="000E0286">
      <w:pPr>
        <w:rPr>
          <w:szCs w:val="24"/>
        </w:rPr>
      </w:pPr>
      <m:oMathPara>
        <m:oMathParaPr>
          <m:jc m:val="center"/>
        </m:oMathParaPr>
        <m:oMath>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,t</m:t>
              </m:r>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-rΔt</m:t>
              </m:r>
            </m:sup>
          </m:sSup>
          <m:r>
            <m:rPr>
              <m:sty m:val="p"/>
            </m:rPr>
            <w:rPr>
              <w:rFonts w:ascii="Cambria Math" w:hAnsi="Cambria Math"/>
              <w:szCs w:val="24"/>
            </w:rPr>
            <m:t>×</m:t>
          </m:r>
          <m:r>
            <m:rPr>
              <m:sty m:val="p"/>
            </m:rPr>
            <w:rPr>
              <w:rFonts w:ascii="Cambria Math" w:hAnsi="Cambria Math"/>
              <w:szCs w:val="24"/>
            </w:rPr>
            <w:br/>
          </m:r>
        </m:oMath>
        <m:oMath>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1</m:t>
                  </m:r>
                </m:sub>
              </m:sSub>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2</m:t>
                      </m:r>
                    </m:sub>
                  </m:sSub>
                  <m:r>
                    <m:rPr>
                      <m:sty m:val="p"/>
                    </m:rPr>
                    <w:rPr>
                      <w:rFonts w:ascii="Cambria Math" w:hAnsi="Cambria Math"/>
                      <w:szCs w:val="24"/>
                    </w:rPr>
                    <m:t>,t+Δt</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2</m:t>
                  </m:r>
                </m:sub>
              </m:sSub>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,t+Δt</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2</m:t>
                      </m:r>
                    </m:sub>
                  </m:sSub>
                  <m:r>
                    <m:rPr>
                      <m:sty m:val="p"/>
                    </m:rPr>
                    <w:rPr>
                      <w:rFonts w:ascii="Cambria Math" w:hAnsi="Cambria Math"/>
                      <w:szCs w:val="24"/>
                    </w:rPr>
                    <m:t>,t+Δt</m:t>
                  </m:r>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4</m:t>
                  </m:r>
                </m:sub>
              </m:sSub>
              <m:r>
                <m:rPr>
                  <m:sty m:val="p"/>
                </m:rPr>
                <w:rPr>
                  <w:rFonts w:ascii="Cambria Math" w:hAnsi="Cambria Math"/>
                  <w:szCs w:val="24"/>
                </w:rPr>
                <m:t>V</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1</m:t>
                      </m:r>
                    </m:sub>
                  </m:sSub>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2</m:t>
                      </m:r>
                    </m:sub>
                  </m:sSub>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,t+Δt</m:t>
                  </m:r>
                </m:e>
              </m:d>
            </m:e>
          </m:d>
        </m:oMath>
      </m:oMathPara>
    </w:p>
    <w:p w:rsidR="00D43124" w:rsidRPr="00A0525B" w:rsidRDefault="00D43124" w:rsidP="000E0286">
      <w:pPr>
        <w:rPr>
          <w:szCs w:val="24"/>
        </w:rPr>
      </w:pPr>
    </w:p>
    <w:p w:rsidR="000E40A9" w:rsidRPr="00A0525B" w:rsidRDefault="00D43124" w:rsidP="000E0286">
      <w:pPr>
        <w:rPr>
          <w:szCs w:val="24"/>
        </w:rPr>
      </w:pPr>
      <w:r w:rsidRPr="00A0525B">
        <w:rPr>
          <w:szCs w:val="24"/>
        </w:rPr>
        <w:t>Substituting the option parameters specified above, we have</w:t>
      </w:r>
      <w:r w:rsidRPr="00A0525B">
        <w:rPr>
          <w:szCs w:val="24"/>
        </w:rPr>
        <w:br/>
      </w:r>
      <m:oMathPara>
        <m:oMathParaPr>
          <m:jc m:val="center"/>
        </m:oMathParaP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1</m:t>
              </m:r>
            </m:sub>
          </m:sSub>
          <m:r>
            <m:rPr>
              <m:sty m:val="p"/>
            </m:rPr>
            <w:rPr>
              <w:rFonts w:ascii="Cambria Math" w:hAnsi="Cambria Math"/>
              <w:szCs w:val="24"/>
            </w:rPr>
            <m:t>=1.0135,</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1</m:t>
              </m:r>
            </m:sub>
          </m:sSub>
          <m:r>
            <m:rPr>
              <m:sty m:val="p"/>
            </m:rPr>
            <w:rPr>
              <w:rFonts w:ascii="Cambria Math" w:hAnsi="Cambria Math"/>
              <w:szCs w:val="24"/>
            </w:rPr>
            <m:t>=0.9867,</m:t>
          </m:r>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2</m:t>
              </m:r>
            </m:sub>
          </m:sSub>
          <m:r>
            <m:rPr>
              <m:sty m:val="p"/>
            </m:rPr>
            <w:rPr>
              <w:rFonts w:ascii="Cambria Math" w:hAnsi="Cambria Math"/>
              <w:szCs w:val="24"/>
            </w:rPr>
            <m:t>=1.0135,</m:t>
          </m:r>
          <m:sSub>
            <m:sSubPr>
              <m:ctrlPr>
                <w:rPr>
                  <w:rFonts w:ascii="Cambria Math" w:hAnsi="Cambria Math"/>
                  <w:szCs w:val="24"/>
                </w:rPr>
              </m:ctrlPr>
            </m:sSubPr>
            <m:e>
              <m:r>
                <m:rPr>
                  <m:sty m:val="p"/>
                </m:rPr>
                <w:rPr>
                  <w:rFonts w:ascii="Cambria Math" w:hAnsi="Cambria Math"/>
                  <w:szCs w:val="24"/>
                </w:rPr>
                <m:t>d</m:t>
              </m:r>
            </m:e>
            <m:sub>
              <m:r>
                <m:rPr>
                  <m:sty m:val="p"/>
                </m:rPr>
                <w:rPr>
                  <w:rFonts w:ascii="Cambria Math" w:hAnsi="Cambria Math"/>
                  <w:szCs w:val="24"/>
                </w:rPr>
                <m:t>2</m:t>
              </m:r>
            </m:sub>
          </m:sSub>
          <m:r>
            <m:rPr>
              <m:sty m:val="p"/>
            </m:rPr>
            <w:rPr>
              <w:rFonts w:ascii="Cambria Math" w:hAnsi="Cambria Math"/>
              <w:szCs w:val="24"/>
            </w:rPr>
            <m:t>=0.9867</m:t>
          </m:r>
          <m:r>
            <m:rPr>
              <m:sty m:val="p"/>
            </m:rPr>
            <w:rPr>
              <w:rFonts w:ascii="Cambria Math" w:hAnsi="Cambria Math"/>
              <w:szCs w:val="24"/>
            </w:rPr>
            <w:br/>
          </m:r>
        </m:oMath>
        <m:oMath>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1</m:t>
              </m:r>
            </m:sub>
          </m:sSub>
          <m:r>
            <m:rPr>
              <m:sty m:val="p"/>
            </m:rPr>
            <w:rPr>
              <w:rFonts w:ascii="Cambria Math" w:hAnsi="Cambria Math"/>
              <w:szCs w:val="24"/>
            </w:rPr>
            <m:t>=0.3754,</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2</m:t>
              </m:r>
            </m:sub>
          </m:sSub>
          <m:r>
            <m:rPr>
              <m:sty m:val="p"/>
            </m:rPr>
            <w:rPr>
              <w:rFonts w:ascii="Cambria Math" w:hAnsi="Cambria Math"/>
              <w:szCs w:val="24"/>
            </w:rPr>
            <m:t>=0.1250,</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3</m:t>
              </m:r>
            </m:sub>
          </m:sSub>
          <m:r>
            <m:rPr>
              <m:sty m:val="p"/>
            </m:rPr>
            <w:rPr>
              <w:rFonts w:ascii="Cambria Math" w:hAnsi="Cambria Math"/>
              <w:szCs w:val="24"/>
            </w:rPr>
            <m:t>=0.1250,</m:t>
          </m:r>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4</m:t>
              </m:r>
            </m:sub>
          </m:sSub>
          <m:r>
            <m:rPr>
              <m:sty m:val="p"/>
            </m:rPr>
            <w:rPr>
              <w:rFonts w:ascii="Cambria Math" w:hAnsi="Cambria Math"/>
              <w:szCs w:val="24"/>
            </w:rPr>
            <m:t>=0.3746</m:t>
          </m:r>
        </m:oMath>
      </m:oMathPara>
    </w:p>
    <w:p w:rsidR="00D43124" w:rsidRPr="00A0525B" w:rsidRDefault="00B143D7" w:rsidP="000E0286">
      <w:pPr>
        <w:rPr>
          <w:szCs w:val="24"/>
        </w:rPr>
      </w:pPr>
      <w:r w:rsidRPr="00A0525B">
        <w:rPr>
          <w:szCs w:val="24"/>
        </w:rPr>
        <w:t>Implementi</w:t>
      </w:r>
      <w:r w:rsidR="00CF17CE" w:rsidRPr="00A0525B">
        <w:rPr>
          <w:szCs w:val="24"/>
        </w:rPr>
        <w:t>ng the binomial model in MATLAB</w:t>
      </w:r>
      <w:r w:rsidR="00BC2A76" w:rsidRPr="00A0525B">
        <w:rPr>
          <w:szCs w:val="24"/>
        </w:rPr>
        <w:t xml:space="preserve">, and </w:t>
      </w:r>
      <w:r w:rsidR="00BF7EA3" w:rsidRPr="00A0525B">
        <w:rPr>
          <w:szCs w:val="24"/>
        </w:rPr>
        <w:t xml:space="preserve">varying the number of lattice steps, we </w:t>
      </w:r>
      <w:r w:rsidR="00CF17CE" w:rsidRPr="00A0525B">
        <w:rPr>
          <w:szCs w:val="24"/>
        </w:rPr>
        <w:t xml:space="preserve">obtain </w:t>
      </w:r>
      <w:r w:rsidR="00CF17CE" w:rsidRPr="00A0525B">
        <w:rPr>
          <w:rFonts w:hint="eastAsia"/>
          <w:szCs w:val="24"/>
        </w:rPr>
        <w:t xml:space="preserve">Table </w:t>
      </w:r>
      <w:r w:rsidR="00A0525B">
        <w:rPr>
          <w:rFonts w:hint="eastAsia"/>
          <w:szCs w:val="24"/>
        </w:rPr>
        <w:t>31</w:t>
      </w:r>
      <w:r w:rsidR="00CF17CE" w:rsidRPr="00A0525B">
        <w:rPr>
          <w:rFonts w:hint="eastAsia"/>
          <w:szCs w:val="24"/>
        </w:rPr>
        <w:t xml:space="preserve"> and Figure </w:t>
      </w:r>
      <w:r w:rsidR="00A0525B">
        <w:rPr>
          <w:rFonts w:hint="eastAsia"/>
          <w:szCs w:val="24"/>
        </w:rPr>
        <w:t>26</w:t>
      </w:r>
      <w:r w:rsidR="00BF7EA3" w:rsidRPr="00A0525B">
        <w:rPr>
          <w:szCs w:val="24"/>
        </w:rPr>
        <w:t>:</w:t>
      </w:r>
    </w:p>
    <w:p w:rsidR="00BC2A76" w:rsidRPr="00A0525B" w:rsidRDefault="00BC2A76" w:rsidP="000E0286">
      <w:pPr>
        <w:rPr>
          <w:szCs w:val="24"/>
        </w:rPr>
      </w:pPr>
    </w:p>
    <w:tbl>
      <w:tblPr>
        <w:tblStyle w:val="TableGrid"/>
        <w:tblW w:w="0" w:type="auto"/>
        <w:jc w:val="center"/>
        <w:tblInd w:w="1278" w:type="dxa"/>
        <w:tblBorders>
          <w:insideH w:val="none" w:sz="0" w:space="0" w:color="auto"/>
        </w:tblBorders>
        <w:tblLook w:val="0420" w:firstRow="1" w:lastRow="0" w:firstColumn="0" w:lastColumn="0" w:noHBand="0" w:noVBand="1"/>
      </w:tblPr>
      <w:tblGrid>
        <w:gridCol w:w="3105"/>
        <w:gridCol w:w="3105"/>
      </w:tblGrid>
      <w:tr w:rsidR="00BF7EA3" w:rsidRPr="00A0525B" w:rsidTr="00FB0887">
        <w:trPr>
          <w:tblHeader/>
          <w:jc w:val="center"/>
        </w:trPr>
        <w:tc>
          <w:tcPr>
            <w:tcW w:w="3105" w:type="dxa"/>
            <w:tcBorders>
              <w:top w:val="single" w:sz="4" w:space="0" w:color="auto"/>
              <w:bottom w:val="single" w:sz="4" w:space="0" w:color="auto"/>
            </w:tcBorders>
            <w:shd w:val="clear" w:color="auto" w:fill="92D050"/>
            <w:vAlign w:val="center"/>
          </w:tcPr>
          <w:p w:rsidR="00BF7EA3" w:rsidRPr="00A0525B" w:rsidRDefault="00BF7EA3" w:rsidP="000E0286">
            <w:pPr>
              <w:jc w:val="center"/>
              <w:rPr>
                <w:b/>
                <w:szCs w:val="24"/>
              </w:rPr>
            </w:pPr>
            <w:r w:rsidRPr="00A0525B">
              <w:rPr>
                <w:b/>
                <w:szCs w:val="24"/>
              </w:rPr>
              <w:t>Number of Lattice Steps: M</w:t>
            </w:r>
          </w:p>
        </w:tc>
        <w:tc>
          <w:tcPr>
            <w:tcW w:w="3105" w:type="dxa"/>
            <w:tcBorders>
              <w:top w:val="single" w:sz="4" w:space="0" w:color="auto"/>
              <w:bottom w:val="single" w:sz="4" w:space="0" w:color="auto"/>
            </w:tcBorders>
            <w:shd w:val="clear" w:color="auto" w:fill="FFFF00"/>
            <w:vAlign w:val="center"/>
          </w:tcPr>
          <w:p w:rsidR="00BF7EA3" w:rsidRPr="00A0525B" w:rsidRDefault="00BF7EA3" w:rsidP="000E0286">
            <w:pPr>
              <w:jc w:val="center"/>
              <w:rPr>
                <w:b/>
                <w:szCs w:val="24"/>
              </w:rPr>
            </w:pPr>
            <w:r w:rsidRPr="00A0525B">
              <w:rPr>
                <w:b/>
                <w:szCs w:val="24"/>
              </w:rPr>
              <w:t>Basket Call Value</w:t>
            </w:r>
          </w:p>
        </w:tc>
      </w:tr>
      <w:tr w:rsidR="00BF7EA3" w:rsidRPr="00A0525B" w:rsidTr="00FB0887">
        <w:trPr>
          <w:jc w:val="center"/>
        </w:trPr>
        <w:tc>
          <w:tcPr>
            <w:tcW w:w="3105" w:type="dxa"/>
            <w:tcBorders>
              <w:top w:val="single" w:sz="4" w:space="0" w:color="auto"/>
            </w:tcBorders>
            <w:shd w:val="clear" w:color="auto" w:fill="92D050"/>
            <w:vAlign w:val="center"/>
          </w:tcPr>
          <w:p w:rsidR="00BF7EA3" w:rsidRPr="00A0525B" w:rsidRDefault="00BF7EA3" w:rsidP="000E0286">
            <w:pPr>
              <w:jc w:val="center"/>
              <w:rPr>
                <w:szCs w:val="24"/>
              </w:rPr>
            </w:pPr>
            <w:r w:rsidRPr="00A0525B">
              <w:rPr>
                <w:szCs w:val="24"/>
              </w:rPr>
              <w:t>5</w:t>
            </w:r>
          </w:p>
        </w:tc>
        <w:tc>
          <w:tcPr>
            <w:tcW w:w="3105" w:type="dxa"/>
            <w:tcBorders>
              <w:top w:val="single" w:sz="4" w:space="0" w:color="auto"/>
            </w:tcBorders>
            <w:shd w:val="clear" w:color="auto" w:fill="FFFF00"/>
            <w:vAlign w:val="center"/>
          </w:tcPr>
          <w:p w:rsidR="00BF7EA3" w:rsidRPr="00A0525B" w:rsidRDefault="000E2D3F" w:rsidP="000E0286">
            <w:pPr>
              <w:jc w:val="center"/>
              <w:rPr>
                <w:szCs w:val="24"/>
              </w:rPr>
            </w:pPr>
            <w:r w:rsidRPr="00A0525B">
              <w:rPr>
                <w:rFonts w:hint="eastAsia"/>
                <w:szCs w:val="24"/>
              </w:rPr>
              <w:t>2819.53</w:t>
            </w:r>
          </w:p>
        </w:tc>
      </w:tr>
      <w:tr w:rsidR="00BF7EA3" w:rsidRPr="00A0525B" w:rsidTr="00FB0887">
        <w:trPr>
          <w:jc w:val="center"/>
        </w:trPr>
        <w:tc>
          <w:tcPr>
            <w:tcW w:w="3105" w:type="dxa"/>
            <w:shd w:val="clear" w:color="auto" w:fill="92D050"/>
            <w:vAlign w:val="center"/>
          </w:tcPr>
          <w:p w:rsidR="00BF7EA3" w:rsidRPr="00A0525B" w:rsidRDefault="00BF7EA3" w:rsidP="000E0286">
            <w:pPr>
              <w:jc w:val="center"/>
              <w:rPr>
                <w:szCs w:val="24"/>
              </w:rPr>
            </w:pPr>
            <w:r w:rsidRPr="00A0525B">
              <w:rPr>
                <w:szCs w:val="24"/>
              </w:rPr>
              <w:t>10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2818.61</w:t>
            </w:r>
          </w:p>
        </w:tc>
      </w:tr>
      <w:tr w:rsidR="00BF7EA3" w:rsidRPr="00A0525B" w:rsidTr="00FB0887">
        <w:trPr>
          <w:jc w:val="center"/>
        </w:trPr>
        <w:tc>
          <w:tcPr>
            <w:tcW w:w="3105" w:type="dxa"/>
            <w:shd w:val="clear" w:color="auto" w:fill="92D050"/>
            <w:vAlign w:val="center"/>
          </w:tcPr>
          <w:p w:rsidR="00BF7EA3" w:rsidRPr="00A0525B" w:rsidRDefault="00BF7EA3" w:rsidP="000E0286">
            <w:pPr>
              <w:jc w:val="center"/>
              <w:rPr>
                <w:szCs w:val="24"/>
              </w:rPr>
            </w:pPr>
            <w:r w:rsidRPr="00A0525B">
              <w:rPr>
                <w:szCs w:val="24"/>
              </w:rPr>
              <w:t>50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2819.39</w:t>
            </w:r>
          </w:p>
        </w:tc>
      </w:tr>
      <w:tr w:rsidR="00BF7EA3" w:rsidRPr="00A0525B" w:rsidTr="00FB0887">
        <w:trPr>
          <w:jc w:val="center"/>
        </w:trPr>
        <w:tc>
          <w:tcPr>
            <w:tcW w:w="3105" w:type="dxa"/>
            <w:shd w:val="clear" w:color="auto" w:fill="92D050"/>
            <w:vAlign w:val="center"/>
          </w:tcPr>
          <w:p w:rsidR="00BF7EA3" w:rsidRPr="00A0525B" w:rsidRDefault="00BF7EA3" w:rsidP="000E0286">
            <w:pPr>
              <w:jc w:val="center"/>
              <w:rPr>
                <w:szCs w:val="24"/>
              </w:rPr>
            </w:pPr>
            <w:r w:rsidRPr="00A0525B">
              <w:rPr>
                <w:szCs w:val="24"/>
              </w:rPr>
              <w:t>100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w:t>
            </w:r>
            <w:r w:rsidR="001E1A91" w:rsidRPr="00A0525B">
              <w:rPr>
                <w:rFonts w:hint="eastAsia"/>
                <w:szCs w:val="24"/>
              </w:rPr>
              <w:t>9</w:t>
            </w:r>
            <w:r w:rsidRPr="00A0525B">
              <w:rPr>
                <w:rFonts w:hint="eastAsia"/>
                <w:szCs w:val="24"/>
              </w:rPr>
              <w:t>.33</w:t>
            </w:r>
          </w:p>
        </w:tc>
      </w:tr>
      <w:tr w:rsidR="00BF7EA3" w:rsidRPr="00A0525B" w:rsidTr="00FB0887">
        <w:trPr>
          <w:jc w:val="center"/>
        </w:trPr>
        <w:tc>
          <w:tcPr>
            <w:tcW w:w="3105" w:type="dxa"/>
            <w:shd w:val="clear" w:color="auto" w:fill="92D050"/>
            <w:vAlign w:val="center"/>
          </w:tcPr>
          <w:p w:rsidR="00BF7EA3" w:rsidRPr="00A0525B" w:rsidRDefault="00BF7EA3" w:rsidP="000E0286">
            <w:pPr>
              <w:jc w:val="center"/>
              <w:rPr>
                <w:szCs w:val="24"/>
              </w:rPr>
            </w:pPr>
            <w:r w:rsidRPr="00A0525B">
              <w:rPr>
                <w:szCs w:val="24"/>
              </w:rPr>
              <w:t>500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2818.91</w:t>
            </w:r>
          </w:p>
        </w:tc>
      </w:tr>
      <w:tr w:rsidR="00BF7EA3" w:rsidRPr="00A0525B" w:rsidTr="00FB0887">
        <w:trPr>
          <w:jc w:val="center"/>
        </w:trPr>
        <w:tc>
          <w:tcPr>
            <w:tcW w:w="3105" w:type="dxa"/>
            <w:shd w:val="clear" w:color="auto" w:fill="92D050"/>
            <w:vAlign w:val="center"/>
          </w:tcPr>
          <w:p w:rsidR="00BF7EA3" w:rsidRPr="00A0525B" w:rsidRDefault="00BF7EA3" w:rsidP="000E0286">
            <w:pPr>
              <w:jc w:val="center"/>
              <w:rPr>
                <w:szCs w:val="24"/>
              </w:rPr>
            </w:pPr>
            <w:r w:rsidRPr="00A0525B">
              <w:rPr>
                <w:szCs w:val="24"/>
              </w:rPr>
              <w:t>1000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2818.83</w:t>
            </w:r>
          </w:p>
        </w:tc>
      </w:tr>
      <w:tr w:rsidR="00BF7EA3" w:rsidRPr="00A0525B" w:rsidTr="00FB0887">
        <w:trPr>
          <w:jc w:val="center"/>
        </w:trPr>
        <w:tc>
          <w:tcPr>
            <w:tcW w:w="3105" w:type="dxa"/>
            <w:shd w:val="clear" w:color="auto" w:fill="92D050"/>
            <w:vAlign w:val="center"/>
          </w:tcPr>
          <w:p w:rsidR="00BF7EA3" w:rsidRPr="00A0525B" w:rsidRDefault="00784FAF" w:rsidP="000E0286">
            <w:pPr>
              <w:jc w:val="center"/>
              <w:rPr>
                <w:szCs w:val="24"/>
              </w:rPr>
            </w:pPr>
            <w:r w:rsidRPr="00A0525B">
              <w:rPr>
                <w:szCs w:val="24"/>
              </w:rPr>
              <w:t>5</w:t>
            </w:r>
            <w:r w:rsidR="00BF7EA3" w:rsidRPr="00A0525B">
              <w:rPr>
                <w:szCs w:val="24"/>
              </w:rPr>
              <w:t>000</w:t>
            </w:r>
          </w:p>
        </w:tc>
        <w:tc>
          <w:tcPr>
            <w:tcW w:w="3105" w:type="dxa"/>
            <w:shd w:val="clear" w:color="auto" w:fill="FFFF00"/>
            <w:vAlign w:val="center"/>
          </w:tcPr>
          <w:p w:rsidR="00BF7EA3" w:rsidRPr="00A0525B" w:rsidRDefault="000E2D3F" w:rsidP="000E0286">
            <w:pPr>
              <w:jc w:val="center"/>
              <w:rPr>
                <w:szCs w:val="24"/>
              </w:rPr>
            </w:pPr>
            <w:r w:rsidRPr="00A0525B">
              <w:rPr>
                <w:rFonts w:hint="eastAsia"/>
                <w:szCs w:val="24"/>
              </w:rPr>
              <w:t>2818.7</w:t>
            </w:r>
            <w:r w:rsidR="00784FAF" w:rsidRPr="00A0525B">
              <w:rPr>
                <w:szCs w:val="24"/>
              </w:rPr>
              <w:t>6</w:t>
            </w:r>
          </w:p>
        </w:tc>
      </w:tr>
      <w:tr w:rsidR="00A7473B" w:rsidRPr="00A0525B" w:rsidTr="00FB0887">
        <w:trPr>
          <w:jc w:val="center"/>
        </w:trPr>
        <w:tc>
          <w:tcPr>
            <w:tcW w:w="3105" w:type="dxa"/>
            <w:shd w:val="clear" w:color="auto" w:fill="92D050"/>
            <w:vAlign w:val="center"/>
          </w:tcPr>
          <w:p w:rsidR="00A7473B" w:rsidRPr="00A0525B" w:rsidRDefault="00A7473B" w:rsidP="000E0286">
            <w:pPr>
              <w:jc w:val="center"/>
              <w:rPr>
                <w:szCs w:val="24"/>
              </w:rPr>
            </w:pPr>
            <w:r>
              <w:rPr>
                <w:rFonts w:hint="eastAsia"/>
                <w:szCs w:val="24"/>
              </w:rPr>
              <w:t>10000</w:t>
            </w:r>
          </w:p>
        </w:tc>
        <w:tc>
          <w:tcPr>
            <w:tcW w:w="3105" w:type="dxa"/>
            <w:shd w:val="clear" w:color="auto" w:fill="FFFF00"/>
            <w:vAlign w:val="center"/>
          </w:tcPr>
          <w:p w:rsidR="00A7473B" w:rsidRPr="00A0525B" w:rsidRDefault="00A7473B" w:rsidP="000E0286">
            <w:pPr>
              <w:jc w:val="center"/>
              <w:rPr>
                <w:szCs w:val="24"/>
              </w:rPr>
            </w:pPr>
            <w:r>
              <w:rPr>
                <w:rFonts w:hint="eastAsia"/>
                <w:szCs w:val="24"/>
              </w:rPr>
              <w:t>2818.75</w:t>
            </w:r>
          </w:p>
        </w:tc>
      </w:tr>
    </w:tbl>
    <w:p w:rsidR="00BF7EA3" w:rsidRPr="00A0525B" w:rsidRDefault="00BF7EA3" w:rsidP="000E0286">
      <w:pPr>
        <w:jc w:val="center"/>
        <w:rPr>
          <w:szCs w:val="24"/>
        </w:rPr>
      </w:pPr>
      <w:r w:rsidRPr="00A0525B">
        <w:rPr>
          <w:szCs w:val="24"/>
        </w:rPr>
        <w:t xml:space="preserve">Table </w:t>
      </w:r>
      <w:r w:rsidR="00A0525B">
        <w:rPr>
          <w:rFonts w:hint="eastAsia"/>
          <w:szCs w:val="24"/>
        </w:rPr>
        <w:t>31</w:t>
      </w:r>
      <w:r w:rsidRPr="00A0525B">
        <w:rPr>
          <w:szCs w:val="24"/>
        </w:rPr>
        <w:t>: Basket Call Value from Binomial Model with Varying M</w:t>
      </w:r>
      <w:r w:rsidR="002D0F3E" w:rsidRPr="00A0525B">
        <w:rPr>
          <w:rFonts w:hint="eastAsia"/>
          <w:szCs w:val="24"/>
        </w:rPr>
        <w:t xml:space="preserve"> (Selected)</w:t>
      </w:r>
    </w:p>
    <w:p w:rsidR="00A425FB" w:rsidRDefault="00A425FB">
      <w:pPr>
        <w:spacing w:after="200" w:line="276" w:lineRule="auto"/>
        <w:rPr>
          <w:szCs w:val="24"/>
        </w:rPr>
      </w:pPr>
      <w:r>
        <w:rPr>
          <w:szCs w:val="24"/>
        </w:rPr>
        <w:br w:type="page"/>
      </w:r>
    </w:p>
    <w:p w:rsidR="00BF7EA3" w:rsidRPr="00A0525B" w:rsidRDefault="00A7473B" w:rsidP="000E0286">
      <w:pPr>
        <w:jc w:val="center"/>
        <w:rPr>
          <w:szCs w:val="24"/>
        </w:rPr>
      </w:pPr>
      <w:r>
        <w:rPr>
          <w:noProof/>
          <w:szCs w:val="24"/>
        </w:rPr>
        <w:lastRenderedPageBreak/>
        <w:drawing>
          <wp:inline distT="0" distB="0" distL="0" distR="0" wp14:anchorId="00BBD6E2">
            <wp:extent cx="4748912" cy="29933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08" cy="2995507"/>
                    </a:xfrm>
                    <a:prstGeom prst="rect">
                      <a:avLst/>
                    </a:prstGeom>
                    <a:noFill/>
                  </pic:spPr>
                </pic:pic>
              </a:graphicData>
            </a:graphic>
          </wp:inline>
        </w:drawing>
      </w:r>
    </w:p>
    <w:p w:rsidR="00BF7EA3" w:rsidRPr="00A0525B" w:rsidRDefault="00BF7EA3" w:rsidP="000E0286">
      <w:pPr>
        <w:jc w:val="center"/>
        <w:rPr>
          <w:szCs w:val="24"/>
        </w:rPr>
      </w:pPr>
      <w:r w:rsidRPr="00A0525B">
        <w:rPr>
          <w:szCs w:val="24"/>
        </w:rPr>
        <w:t xml:space="preserve">Figure </w:t>
      </w:r>
      <w:r w:rsidR="00A0525B">
        <w:rPr>
          <w:rFonts w:hint="eastAsia"/>
          <w:szCs w:val="24"/>
        </w:rPr>
        <w:t>26</w:t>
      </w:r>
      <w:r w:rsidRPr="00A0525B">
        <w:rPr>
          <w:szCs w:val="24"/>
        </w:rPr>
        <w:t>: Basket Call Value from Binomial Model with Varying M</w:t>
      </w:r>
    </w:p>
    <w:p w:rsidR="00BF7EA3" w:rsidRPr="00A0525B" w:rsidRDefault="00BF7EA3" w:rsidP="000E0286">
      <w:pPr>
        <w:rPr>
          <w:szCs w:val="24"/>
        </w:rPr>
      </w:pPr>
    </w:p>
    <w:p w:rsidR="00BF7EA3" w:rsidRPr="00A0525B" w:rsidRDefault="0009693F" w:rsidP="000E0286">
      <w:pPr>
        <w:rPr>
          <w:szCs w:val="24"/>
        </w:rPr>
      </w:pPr>
      <w:r w:rsidRPr="00A0525B">
        <w:rPr>
          <w:szCs w:val="24"/>
        </w:rPr>
        <w:t xml:space="preserve">From </w:t>
      </w:r>
      <w:r w:rsidRPr="00A0525B">
        <w:rPr>
          <w:rFonts w:hint="eastAsia"/>
          <w:szCs w:val="24"/>
        </w:rPr>
        <w:t>T</w:t>
      </w:r>
      <w:r w:rsidRPr="00A0525B">
        <w:rPr>
          <w:szCs w:val="24"/>
        </w:rPr>
        <w:t>able</w:t>
      </w:r>
      <w:r w:rsidRPr="00A0525B">
        <w:rPr>
          <w:rFonts w:hint="eastAsia"/>
          <w:szCs w:val="24"/>
        </w:rPr>
        <w:t xml:space="preserve"> </w:t>
      </w:r>
      <w:r w:rsidR="00A0525B">
        <w:rPr>
          <w:rFonts w:hint="eastAsia"/>
          <w:szCs w:val="24"/>
        </w:rPr>
        <w:t>31</w:t>
      </w:r>
      <w:r w:rsidRPr="00A0525B">
        <w:rPr>
          <w:szCs w:val="24"/>
        </w:rPr>
        <w:t xml:space="preserve"> and </w:t>
      </w:r>
      <w:r w:rsidRPr="00A0525B">
        <w:rPr>
          <w:rFonts w:hint="eastAsia"/>
          <w:szCs w:val="24"/>
        </w:rPr>
        <w:t>F</w:t>
      </w:r>
      <w:r w:rsidRPr="00A0525B">
        <w:rPr>
          <w:szCs w:val="24"/>
        </w:rPr>
        <w:t>igure</w:t>
      </w:r>
      <w:r w:rsidRPr="00A0525B">
        <w:rPr>
          <w:rFonts w:hint="eastAsia"/>
          <w:szCs w:val="24"/>
        </w:rPr>
        <w:t xml:space="preserve"> </w:t>
      </w:r>
      <w:r w:rsidR="00A0525B">
        <w:rPr>
          <w:rFonts w:hint="eastAsia"/>
          <w:szCs w:val="24"/>
        </w:rPr>
        <w:t>26</w:t>
      </w:r>
      <w:r w:rsidR="00BF7EA3" w:rsidRPr="00A0525B">
        <w:rPr>
          <w:szCs w:val="24"/>
        </w:rPr>
        <w:t>, we can conclude that the call value converges as nu</w:t>
      </w:r>
      <w:r w:rsidR="001E3AEF" w:rsidRPr="00A0525B">
        <w:rPr>
          <w:szCs w:val="24"/>
        </w:rPr>
        <w:t>mber of lattice steps increases</w:t>
      </w:r>
      <w:r w:rsidR="001E3AEF" w:rsidRPr="00A0525B">
        <w:rPr>
          <w:rFonts w:hint="eastAsia"/>
          <w:szCs w:val="24"/>
        </w:rPr>
        <w:t>, and a small number of lattice steps (e.g. 5) already gives an estimate with an absolute error of less than 1.</w:t>
      </w:r>
    </w:p>
    <w:p w:rsidR="00BF7EA3" w:rsidRPr="00A0525B" w:rsidRDefault="00BF7EA3" w:rsidP="000E0286">
      <w:pPr>
        <w:rPr>
          <w:szCs w:val="24"/>
        </w:rPr>
      </w:pPr>
    </w:p>
    <w:p w:rsidR="00CF17CE" w:rsidRPr="00A0525B" w:rsidRDefault="00CF17CE" w:rsidP="000E0286">
      <w:pPr>
        <w:rPr>
          <w:szCs w:val="24"/>
        </w:rPr>
      </w:pPr>
      <w:r w:rsidRPr="00A0525B">
        <w:rPr>
          <w:rFonts w:hint="eastAsia"/>
          <w:szCs w:val="24"/>
        </w:rPr>
        <w:t>The i</w:t>
      </w:r>
      <w:r w:rsidRPr="00A0525B">
        <w:rPr>
          <w:szCs w:val="24"/>
        </w:rPr>
        <w:t>mplement</w:t>
      </w:r>
      <w:r w:rsidRPr="00A0525B">
        <w:rPr>
          <w:rFonts w:hint="eastAsia"/>
          <w:szCs w:val="24"/>
        </w:rPr>
        <w:t xml:space="preserve">ation </w:t>
      </w:r>
      <w:r w:rsidRPr="00A0525B">
        <w:rPr>
          <w:szCs w:val="24"/>
        </w:rPr>
        <w:t xml:space="preserve">in MATLAB </w:t>
      </w:r>
      <w:r w:rsidRPr="00A0525B">
        <w:rPr>
          <w:rFonts w:hint="eastAsia"/>
          <w:szCs w:val="24"/>
        </w:rPr>
        <w:t>is available at</w:t>
      </w:r>
      <w:r w:rsidRPr="00A0525B">
        <w:rPr>
          <w:szCs w:val="24"/>
        </w:rPr>
        <w:t xml:space="preserve"> part4cBinomial.m</w:t>
      </w:r>
      <w:r w:rsidRPr="00A0525B">
        <w:rPr>
          <w:rFonts w:hint="eastAsia"/>
          <w:szCs w:val="24"/>
        </w:rPr>
        <w:t>;</w:t>
      </w:r>
      <w:r w:rsidRPr="00A0525B">
        <w:rPr>
          <w:szCs w:val="24"/>
        </w:rPr>
        <w:t xml:space="preserve"> </w:t>
      </w:r>
      <w:r w:rsidR="000A7D93">
        <w:rPr>
          <w:rFonts w:hint="eastAsia"/>
          <w:szCs w:val="24"/>
        </w:rPr>
        <w:t>Figure 26 and the full T</w:t>
      </w:r>
      <w:r w:rsidRPr="00A0525B">
        <w:rPr>
          <w:rFonts w:hint="eastAsia"/>
          <w:szCs w:val="24"/>
        </w:rPr>
        <w:t>able</w:t>
      </w:r>
      <w:r w:rsidR="000A7D93">
        <w:rPr>
          <w:rFonts w:hint="eastAsia"/>
          <w:szCs w:val="24"/>
        </w:rPr>
        <w:t xml:space="preserve"> 31</w:t>
      </w:r>
      <w:r w:rsidRPr="00A0525B">
        <w:rPr>
          <w:rFonts w:hint="eastAsia"/>
          <w:szCs w:val="24"/>
        </w:rPr>
        <w:t xml:space="preserve"> are available in sheet </w:t>
      </w:r>
      <w:r w:rsidRPr="00A0525B">
        <w:rPr>
          <w:szCs w:val="24"/>
        </w:rPr>
        <w:t>“</w:t>
      </w:r>
      <w:r w:rsidRPr="00A0525B">
        <w:rPr>
          <w:rFonts w:hint="eastAsia"/>
          <w:szCs w:val="24"/>
        </w:rPr>
        <w:t>Basket Call-Binomial (4.3.2)</w:t>
      </w:r>
      <w:r w:rsidRPr="00A0525B">
        <w:rPr>
          <w:szCs w:val="24"/>
        </w:rPr>
        <w:t>”</w:t>
      </w:r>
      <w:r w:rsidRPr="00A0525B">
        <w:rPr>
          <w:rFonts w:hint="eastAsia"/>
          <w:szCs w:val="24"/>
        </w:rPr>
        <w:t xml:space="preserve"> of Calculations.xlsm.</w:t>
      </w:r>
    </w:p>
    <w:p w:rsidR="0009693F" w:rsidRPr="00A0525B" w:rsidRDefault="0009693F" w:rsidP="000E0286">
      <w:pPr>
        <w:rPr>
          <w:szCs w:val="24"/>
        </w:rPr>
      </w:pPr>
    </w:p>
    <w:p w:rsidR="00BF7EA3" w:rsidRPr="00A0525B" w:rsidRDefault="00BF7EA3" w:rsidP="000E0286">
      <w:pPr>
        <w:rPr>
          <w:sz w:val="28"/>
          <w:szCs w:val="28"/>
          <w:u w:val="single"/>
        </w:rPr>
      </w:pPr>
      <w:r w:rsidRPr="00A0525B">
        <w:rPr>
          <w:sz w:val="28"/>
          <w:szCs w:val="28"/>
          <w:u w:val="single"/>
        </w:rPr>
        <w:t>4.3.3 Calculate Basket Option Price Using Monte Carlo Simulation</w:t>
      </w:r>
    </w:p>
    <w:p w:rsidR="007634B4" w:rsidRPr="00A0525B" w:rsidRDefault="007634B4" w:rsidP="000E0286">
      <w:pPr>
        <w:rPr>
          <w:szCs w:val="24"/>
        </w:rPr>
      </w:pPr>
      <w:r w:rsidRPr="00A0525B">
        <w:rPr>
          <w:szCs w:val="24"/>
        </w:rPr>
        <w:t>Since the assets in the basket are correlated, we have to generate correlated Gaussian random variables in order to value the option by Monte Carlo simulation.</w:t>
      </w:r>
    </w:p>
    <w:p w:rsidR="007634B4" w:rsidRPr="00A0525B" w:rsidRDefault="007634B4" w:rsidP="000E0286">
      <w:pPr>
        <w:rPr>
          <w:szCs w:val="24"/>
        </w:rPr>
      </w:pPr>
      <w:r w:rsidRPr="00A0525B">
        <w:rPr>
          <w:szCs w:val="24"/>
        </w:rPr>
        <w:t>To do so, we first generate L independent standard normally distributed random variables stored in the vector Z.</w:t>
      </w:r>
    </w:p>
    <w:p w:rsidR="006F49CD" w:rsidRPr="00A0525B" w:rsidRDefault="007634B4" w:rsidP="000E0286">
      <w:pPr>
        <w:rPr>
          <w:szCs w:val="24"/>
        </w:rPr>
      </w:pPr>
      <w:r w:rsidRPr="00A0525B">
        <w:rPr>
          <w:szCs w:val="24"/>
        </w:rPr>
        <w:t>Then, we find the c</w:t>
      </w:r>
      <w:r w:rsidR="006F49CD" w:rsidRPr="00A0525B">
        <w:rPr>
          <w:szCs w:val="24"/>
        </w:rPr>
        <w:t>ovariance matrix</w:t>
      </w:r>
      <w:r w:rsidRPr="00A0525B">
        <w:rPr>
          <w:szCs w:val="24"/>
        </w:rPr>
        <w:t>, which</w:t>
      </w:r>
      <w:r w:rsidR="006F49CD" w:rsidRPr="00A0525B">
        <w:rPr>
          <w:szCs w:val="24"/>
        </w:rPr>
        <w:t xml:space="preserve"> is given by</w:t>
      </w:r>
      <w:r w:rsidR="006F49CD" w:rsidRPr="00A0525B">
        <w:rPr>
          <w:szCs w:val="24"/>
        </w:rPr>
        <w:br/>
      </w:r>
      <m:oMathPara>
        <m:oMath>
          <m:r>
            <m:rPr>
              <m:sty m:val="p"/>
            </m:rP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i,j</m:t>
                  </m:r>
                </m:sub>
              </m:sSub>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m:t>
              </m:r>
            </m:sub>
          </m:sSub>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j</m:t>
              </m:r>
            </m:sub>
          </m:sSub>
          <m:sSub>
            <m:sSubPr>
              <m:ctrlPr>
                <w:rPr>
                  <w:rFonts w:ascii="Cambria Math" w:hAnsi="Cambria Math"/>
                  <w:szCs w:val="24"/>
                </w:rPr>
              </m:ctrlPr>
            </m:sSubPr>
            <m:e>
              <m:r>
                <m:rPr>
                  <m:sty m:val="p"/>
                </m:rPr>
                <w:rPr>
                  <w:rFonts w:ascii="Cambria Math" w:hAnsi="Cambria Math"/>
                  <w:szCs w:val="24"/>
                </w:rPr>
                <m:t>ρ</m:t>
              </m:r>
            </m:e>
            <m:sub>
              <m:r>
                <m:rPr>
                  <m:sty m:val="p"/>
                </m:rPr>
                <w:rPr>
                  <w:rFonts w:ascii="Cambria Math" w:hAnsi="Cambria Math"/>
                  <w:szCs w:val="24"/>
                </w:rPr>
                <m:t>i,j</m:t>
              </m:r>
            </m:sub>
          </m:sSub>
        </m:oMath>
      </m:oMathPara>
    </w:p>
    <w:p w:rsidR="0081023F" w:rsidRPr="00A0525B" w:rsidRDefault="007634B4" w:rsidP="000E0286">
      <w:pPr>
        <w:rPr>
          <w:szCs w:val="24"/>
        </w:rPr>
      </w:pPr>
      <w:r w:rsidRPr="00A0525B">
        <w:rPr>
          <w:szCs w:val="24"/>
        </w:rPr>
        <w:t>Next, the</w:t>
      </w:r>
      <w:r w:rsidR="0081023F" w:rsidRPr="00A0525B">
        <w:rPr>
          <w:szCs w:val="24"/>
        </w:rPr>
        <w:t xml:space="preserve"> Cholesky decomposition of covariance matrix, </w:t>
      </w:r>
      <m:oMath>
        <m:r>
          <m:rPr>
            <m:sty m:val="p"/>
          </m:rPr>
          <w:rPr>
            <w:rFonts w:ascii="Cambria Math" w:hAnsi="Cambria Math"/>
            <w:szCs w:val="24"/>
          </w:rPr>
          <m:t>Σ=A</m:t>
        </m:r>
        <m:sSup>
          <m:sSupPr>
            <m:ctrlPr>
              <w:rPr>
                <w:rFonts w:ascii="Cambria Math" w:hAnsi="Cambria Math"/>
                <w:szCs w:val="24"/>
              </w:rPr>
            </m:ctrlPr>
          </m:sSupPr>
          <m:e>
            <m:r>
              <m:rPr>
                <m:sty m:val="p"/>
              </m:rPr>
              <w:rPr>
                <w:rFonts w:ascii="Cambria Math" w:hAnsi="Cambria Math"/>
                <w:szCs w:val="24"/>
              </w:rPr>
              <m:t>A</m:t>
            </m:r>
          </m:e>
          <m:sup>
            <m:r>
              <m:rPr>
                <m:sty m:val="p"/>
              </m:rPr>
              <w:rPr>
                <w:rFonts w:ascii="Cambria Math" w:hAnsi="Cambria Math"/>
                <w:szCs w:val="24"/>
              </w:rPr>
              <m:t>T</m:t>
            </m:r>
          </m:sup>
        </m:sSup>
      </m:oMath>
      <w:r w:rsidR="0081023F" w:rsidRPr="00A0525B">
        <w:rPr>
          <w:szCs w:val="24"/>
        </w:rPr>
        <w:t>, is given by the following algorithm:</w:t>
      </w:r>
    </w:p>
    <w:tbl>
      <w:tblPr>
        <w:tblStyle w:val="TableGrid"/>
        <w:tblW w:w="0" w:type="auto"/>
        <w:jc w:val="center"/>
        <w:tblLook w:val="04A0" w:firstRow="1" w:lastRow="0" w:firstColumn="1" w:lastColumn="0" w:noHBand="0" w:noVBand="1"/>
      </w:tblPr>
      <w:tblGrid>
        <w:gridCol w:w="8208"/>
      </w:tblGrid>
      <w:tr w:rsidR="0081023F" w:rsidRPr="00A0525B" w:rsidTr="00585D04">
        <w:trPr>
          <w:jc w:val="center"/>
        </w:trPr>
        <w:tc>
          <w:tcPr>
            <w:tcW w:w="8208" w:type="dxa"/>
          </w:tcPr>
          <w:p w:rsidR="0081023F" w:rsidRPr="00A0525B" w:rsidRDefault="0081023F" w:rsidP="000E0286">
            <w:pPr>
              <w:rPr>
                <w:szCs w:val="24"/>
              </w:rPr>
            </w:pPr>
            <w:r w:rsidRPr="00A0525B">
              <w:rPr>
                <w:b/>
                <w:szCs w:val="24"/>
              </w:rPr>
              <w:t>Input:</w:t>
            </w:r>
            <w:r w:rsidRPr="00A0525B">
              <w:rPr>
                <w:szCs w:val="24"/>
              </w:rPr>
              <w:t xml:space="preserve"> </w:t>
            </w:r>
            <m:oMath>
              <m:r>
                <m:rPr>
                  <m:sty m:val="p"/>
                </m:rP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i,j</m:t>
                      </m:r>
                    </m:sub>
                  </m:sSub>
                </m:e>
              </m:d>
            </m:oMath>
            <w:r w:rsidRPr="00A0525B">
              <w:rPr>
                <w:szCs w:val="24"/>
              </w:rPr>
              <w:t xml:space="preserve"> which must be symmetric and positive definite. Its size is </w:t>
            </w:r>
            <m:oMath>
              <m:r>
                <m:rPr>
                  <m:sty m:val="p"/>
                </m:rPr>
                <w:rPr>
                  <w:rFonts w:ascii="Cambria Math" w:hAnsi="Cambria Math"/>
                  <w:szCs w:val="24"/>
                </w:rPr>
                <m:t>L×L</m:t>
              </m:r>
            </m:oMath>
            <w:r w:rsidRPr="00A0525B">
              <w:rPr>
                <w:szCs w:val="24"/>
              </w:rPr>
              <w:t>.</w:t>
            </w:r>
          </w:p>
          <w:p w:rsidR="0081023F" w:rsidRPr="00A0525B" w:rsidRDefault="0081023F" w:rsidP="000E0286">
            <w:pPr>
              <w:rPr>
                <w:szCs w:val="24"/>
              </w:rPr>
            </w:pPr>
            <w:r w:rsidRPr="00A0525B">
              <w:rPr>
                <w:szCs w:val="24"/>
              </w:rPr>
              <w:t xml:space="preserve">  </w:t>
            </w:r>
            <m:oMath>
              <m:r>
                <m:rPr>
                  <m:sty m:val="p"/>
                </m:rPr>
                <w:rPr>
                  <w:rFonts w:ascii="Cambria Math" w:hAnsi="Cambria Math"/>
                  <w:szCs w:val="24"/>
                </w:rPr>
                <m:t>A=</m:t>
              </m:r>
              <m:sSub>
                <m:sSubPr>
                  <m:ctrlPr>
                    <w:rPr>
                      <w:rFonts w:ascii="Cambria Math" w:hAnsi="Cambria Math"/>
                      <w:szCs w:val="24"/>
                    </w:rPr>
                  </m:ctrlPr>
                </m:sSubPr>
                <m:e>
                  <m:d>
                    <m:dPr>
                      <m:ctrlPr>
                        <w:rPr>
                          <w:rFonts w:ascii="Cambria Math" w:hAnsi="Cambria Math"/>
                          <w:szCs w:val="24"/>
                        </w:rPr>
                      </m:ctrlPr>
                    </m:dPr>
                    <m:e>
                      <m:r>
                        <m:rPr>
                          <m:sty m:val="p"/>
                        </m:rPr>
                        <w:rPr>
                          <w:rFonts w:ascii="Cambria Math" w:hAnsi="Cambria Math"/>
                          <w:szCs w:val="24"/>
                        </w:rPr>
                        <m:t>0</m:t>
                      </m:r>
                    </m:e>
                  </m:d>
                </m:e>
                <m:sub>
                  <m:r>
                    <m:rPr>
                      <m:sty m:val="p"/>
                    </m:rPr>
                    <w:rPr>
                      <w:rFonts w:ascii="Cambria Math" w:hAnsi="Cambria Math"/>
                      <w:szCs w:val="24"/>
                    </w:rPr>
                    <m:t>L×L</m:t>
                  </m:r>
                </m:sub>
              </m:sSub>
            </m:oMath>
            <w:r w:rsidRPr="00A0525B">
              <w:rPr>
                <w:szCs w:val="24"/>
              </w:rPr>
              <w:t>, i.e. a zero matrix with the same size as covariance matrix.</w:t>
            </w:r>
          </w:p>
          <w:p w:rsidR="007634B4" w:rsidRPr="00A0525B" w:rsidRDefault="007634B4" w:rsidP="000E0286">
            <w:pPr>
              <w:rPr>
                <w:szCs w:val="24"/>
              </w:rPr>
            </w:pPr>
            <w:r w:rsidRPr="00A0525B">
              <w:rPr>
                <w:szCs w:val="24"/>
              </w:rPr>
              <w:t xml:space="preserve">  (Let </w:t>
            </w: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i,j</m:t>
                  </m:r>
                </m:sub>
              </m:sSub>
            </m:oMath>
            <w:r w:rsidRPr="00A0525B">
              <w:rPr>
                <w:szCs w:val="24"/>
              </w:rPr>
              <w:t xml:space="preserve"> denote the element on i-th row and j-th column of A)</w:t>
            </w:r>
          </w:p>
          <w:p w:rsidR="0081023F" w:rsidRPr="00A0525B" w:rsidRDefault="0081023F" w:rsidP="000E0286">
            <w:pPr>
              <w:rPr>
                <w:szCs w:val="24"/>
              </w:rPr>
            </w:pPr>
            <w:r w:rsidRPr="00A0525B">
              <w:rPr>
                <w:szCs w:val="24"/>
              </w:rPr>
              <w:t xml:space="preserve">  </w:t>
            </w:r>
            <w:r w:rsidRPr="00A0525B">
              <w:rPr>
                <w:b/>
                <w:szCs w:val="24"/>
              </w:rPr>
              <w:t>For</w:t>
            </w:r>
            <w:r w:rsidRPr="00A0525B">
              <w:rPr>
                <w:szCs w:val="24"/>
              </w:rPr>
              <w:t xml:space="preserve"> k = 1, 2, …, L </w:t>
            </w:r>
            <w:r w:rsidRPr="00A0525B">
              <w:rPr>
                <w:b/>
                <w:szCs w:val="24"/>
              </w:rPr>
              <w:t>do</w:t>
            </w:r>
          </w:p>
          <w:p w:rsidR="0081023F" w:rsidRPr="00A0525B" w:rsidRDefault="0081023F" w:rsidP="000E0286">
            <w:pPr>
              <w:rPr>
                <w:szCs w:val="24"/>
              </w:rPr>
            </w:pPr>
            <w:r w:rsidRPr="00A0525B">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k,k</m:t>
                  </m:r>
                </m:sub>
              </m:sSub>
              <m:r>
                <m:rPr>
                  <m:sty m:val="p"/>
                </m:rPr>
                <w:rPr>
                  <w:rFonts w:ascii="Cambria Math" w:hAnsi="Cambria Math"/>
                  <w:szCs w:val="24"/>
                </w:rPr>
                <m:t>=</m:t>
              </m:r>
              <m:rad>
                <m:radPr>
                  <m:degHide m:val="1"/>
                  <m:ctrlPr>
                    <w:rPr>
                      <w:rFonts w:ascii="Cambria Math" w:hAnsi="Cambria Math"/>
                      <w:szCs w:val="24"/>
                    </w:rPr>
                  </m:ctrlPr>
                </m:radPr>
                <m:deg/>
                <m:e>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k,k</m:t>
                      </m:r>
                    </m:sub>
                  </m:sSub>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s=1</m:t>
                      </m:r>
                    </m:sub>
                    <m:sup>
                      <m:r>
                        <m:rPr>
                          <m:sty m:val="p"/>
                        </m:rPr>
                        <w:rPr>
                          <w:rFonts w:ascii="Cambria Math" w:hAnsi="Cambria Math"/>
                          <w:szCs w:val="24"/>
                        </w:rPr>
                        <m:t>k-1</m:t>
                      </m:r>
                    </m:sup>
                    <m:e>
                      <m:sSubSup>
                        <m:sSubSupPr>
                          <m:ctrlPr>
                            <w:rPr>
                              <w:rFonts w:ascii="Cambria Math" w:hAnsi="Cambria Math"/>
                              <w:szCs w:val="24"/>
                            </w:rPr>
                          </m:ctrlPr>
                        </m:sSubSupPr>
                        <m:e>
                          <m:r>
                            <m:rPr>
                              <m:sty m:val="p"/>
                            </m:rPr>
                            <w:rPr>
                              <w:rFonts w:ascii="Cambria Math" w:hAnsi="Cambria Math"/>
                              <w:szCs w:val="24"/>
                            </w:rPr>
                            <m:t>a</m:t>
                          </m:r>
                        </m:e>
                        <m:sub>
                          <m:r>
                            <m:rPr>
                              <m:sty m:val="p"/>
                            </m:rPr>
                            <w:rPr>
                              <w:rFonts w:ascii="Cambria Math" w:hAnsi="Cambria Math"/>
                              <w:szCs w:val="24"/>
                            </w:rPr>
                            <m:t>k,s</m:t>
                          </m:r>
                        </m:sub>
                        <m:sup>
                          <m:r>
                            <m:rPr>
                              <m:sty m:val="p"/>
                            </m:rPr>
                            <w:rPr>
                              <w:rFonts w:ascii="Cambria Math" w:hAnsi="Cambria Math"/>
                              <w:szCs w:val="24"/>
                            </w:rPr>
                            <m:t>2</m:t>
                          </m:r>
                        </m:sup>
                      </m:sSubSup>
                    </m:e>
                  </m:nary>
                </m:e>
              </m:rad>
            </m:oMath>
            <w:r w:rsidR="007634B4" w:rsidRPr="00A0525B">
              <w:rPr>
                <w:szCs w:val="24"/>
              </w:rPr>
              <w:t xml:space="preserve"> (Diagonal entries)</w:t>
            </w:r>
          </w:p>
          <w:p w:rsidR="007634B4" w:rsidRPr="00A0525B" w:rsidRDefault="007634B4" w:rsidP="000E0286">
            <w:pPr>
              <w:rPr>
                <w:szCs w:val="24"/>
              </w:rPr>
            </w:pPr>
            <w:r w:rsidRPr="00A0525B">
              <w:rPr>
                <w:szCs w:val="24"/>
              </w:rPr>
              <w:t xml:space="preserve">    </w:t>
            </w:r>
            <w:r w:rsidRPr="00A0525B">
              <w:rPr>
                <w:b/>
                <w:szCs w:val="24"/>
              </w:rPr>
              <w:t>For</w:t>
            </w:r>
            <w:r w:rsidRPr="00A0525B">
              <w:rPr>
                <w:szCs w:val="24"/>
              </w:rPr>
              <w:t xml:space="preserve"> i = k + 1, k + 2, …, L </w:t>
            </w:r>
            <w:r w:rsidRPr="00A0525B">
              <w:rPr>
                <w:b/>
                <w:szCs w:val="24"/>
              </w:rPr>
              <w:t>do</w:t>
            </w:r>
          </w:p>
          <w:p w:rsidR="007634B4" w:rsidRPr="00A0525B" w:rsidRDefault="007634B4" w:rsidP="000E0286">
            <w:pPr>
              <w:rPr>
                <w:szCs w:val="24"/>
              </w:rPr>
            </w:pPr>
            <w:r w:rsidRPr="00A0525B">
              <w:rPr>
                <w:szCs w:val="24"/>
              </w:rPr>
              <w:t xml:space="preserve">      </w:t>
            </w:r>
            <m:oMath>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i,k</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k,k</m:t>
                      </m:r>
                    </m:sub>
                  </m:sSub>
                </m:den>
              </m:f>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i,k</m:t>
                      </m:r>
                    </m:sub>
                  </m:sSub>
                  <m:r>
                    <m:rPr>
                      <m:sty m:val="p"/>
                    </m:rPr>
                    <w:rPr>
                      <w:rFonts w:ascii="Cambria Math" w:hAnsi="Cambria Math"/>
                      <w:szCs w:val="24"/>
                    </w:rPr>
                    <m:t>-</m:t>
                  </m:r>
                  <m:nary>
                    <m:naryPr>
                      <m:chr m:val="∑"/>
                      <m:ctrlPr>
                        <w:rPr>
                          <w:rFonts w:ascii="Cambria Math" w:hAnsi="Cambria Math"/>
                          <w:szCs w:val="24"/>
                        </w:rPr>
                      </m:ctrlPr>
                    </m:naryPr>
                    <m:sub>
                      <m:r>
                        <m:rPr>
                          <m:sty m:val="p"/>
                        </m:rPr>
                        <w:rPr>
                          <w:rFonts w:ascii="Cambria Math" w:hAnsi="Cambria Math"/>
                          <w:szCs w:val="24"/>
                        </w:rPr>
                        <m:t>s=1</m:t>
                      </m:r>
                    </m:sub>
                    <m:sup>
                      <m:r>
                        <m:rPr>
                          <m:sty m:val="p"/>
                        </m:rPr>
                        <w:rPr>
                          <w:rFonts w:ascii="Cambria Math" w:hAnsi="Cambria Math"/>
                          <w:szCs w:val="24"/>
                        </w:rPr>
                        <m:t>k-1</m:t>
                      </m:r>
                    </m:sup>
                    <m:e>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i,s</m:t>
                          </m:r>
                        </m:sub>
                      </m:sSub>
                      <m:sSub>
                        <m:sSubPr>
                          <m:ctrlPr>
                            <w:rPr>
                              <w:rFonts w:ascii="Cambria Math" w:hAnsi="Cambria Math"/>
                              <w:szCs w:val="24"/>
                            </w:rPr>
                          </m:ctrlPr>
                        </m:sSubPr>
                        <m:e>
                          <m:r>
                            <m:rPr>
                              <m:sty m:val="p"/>
                            </m:rPr>
                            <w:rPr>
                              <w:rFonts w:ascii="Cambria Math" w:hAnsi="Cambria Math"/>
                              <w:szCs w:val="24"/>
                            </w:rPr>
                            <m:t>a</m:t>
                          </m:r>
                        </m:e>
                        <m:sub>
                          <m:r>
                            <m:rPr>
                              <m:sty m:val="p"/>
                            </m:rPr>
                            <w:rPr>
                              <w:rFonts w:ascii="Cambria Math" w:hAnsi="Cambria Math"/>
                              <w:szCs w:val="24"/>
                            </w:rPr>
                            <m:t>k,s</m:t>
                          </m:r>
                        </m:sub>
                      </m:sSub>
                    </m:e>
                  </m:nary>
                </m:e>
              </m:d>
            </m:oMath>
            <w:r w:rsidRPr="00A0525B">
              <w:rPr>
                <w:szCs w:val="24"/>
              </w:rPr>
              <w:t xml:space="preserve"> (Off-diagonal entries)</w:t>
            </w:r>
          </w:p>
          <w:p w:rsidR="007634B4" w:rsidRPr="00A0525B" w:rsidRDefault="007634B4" w:rsidP="000E0286">
            <w:pPr>
              <w:rPr>
                <w:b/>
                <w:szCs w:val="24"/>
              </w:rPr>
            </w:pPr>
            <w:r w:rsidRPr="00A0525B">
              <w:rPr>
                <w:szCs w:val="24"/>
              </w:rPr>
              <w:t xml:space="preserve">    </w:t>
            </w:r>
            <w:r w:rsidRPr="00A0525B">
              <w:rPr>
                <w:b/>
                <w:szCs w:val="24"/>
              </w:rPr>
              <w:t>End for</w:t>
            </w:r>
          </w:p>
          <w:p w:rsidR="007634B4" w:rsidRPr="00A0525B" w:rsidRDefault="007634B4" w:rsidP="000E0286">
            <w:pPr>
              <w:rPr>
                <w:szCs w:val="24"/>
              </w:rPr>
            </w:pPr>
            <w:r w:rsidRPr="00A0525B">
              <w:rPr>
                <w:szCs w:val="24"/>
              </w:rPr>
              <w:t xml:space="preserve">  </w:t>
            </w:r>
            <w:r w:rsidRPr="00A0525B">
              <w:rPr>
                <w:b/>
                <w:szCs w:val="24"/>
              </w:rPr>
              <w:t>End for</w:t>
            </w:r>
          </w:p>
          <w:p w:rsidR="0081023F" w:rsidRPr="00A0525B" w:rsidRDefault="0081023F" w:rsidP="000E0286">
            <w:pPr>
              <w:rPr>
                <w:szCs w:val="24"/>
              </w:rPr>
            </w:pPr>
            <w:r w:rsidRPr="00A0525B">
              <w:rPr>
                <w:b/>
                <w:szCs w:val="24"/>
              </w:rPr>
              <w:t>Output:</w:t>
            </w:r>
            <w:r w:rsidRPr="00A0525B">
              <w:rPr>
                <w:szCs w:val="24"/>
              </w:rPr>
              <w:t xml:space="preserve"> A</w:t>
            </w:r>
          </w:p>
        </w:tc>
      </w:tr>
    </w:tbl>
    <w:p w:rsidR="0081023F" w:rsidRPr="00A0525B" w:rsidRDefault="0081023F" w:rsidP="000E0286">
      <w:pPr>
        <w:rPr>
          <w:szCs w:val="24"/>
        </w:rPr>
      </w:pPr>
    </w:p>
    <w:p w:rsidR="0081023F" w:rsidRPr="00A0525B" w:rsidRDefault="007634B4" w:rsidP="000E0286">
      <w:pPr>
        <w:rPr>
          <w:szCs w:val="24"/>
        </w:rPr>
      </w:pPr>
      <w:r w:rsidRPr="00A0525B">
        <w:rPr>
          <w:szCs w:val="24"/>
        </w:rPr>
        <w:t xml:space="preserve">Finally, we have </w:t>
      </w:r>
      <m:oMath>
        <m:r>
          <m:rPr>
            <m:sty m:val="p"/>
          </m:rPr>
          <w:rPr>
            <w:rFonts w:ascii="Cambria Math" w:hAnsi="Cambria Math"/>
            <w:szCs w:val="24"/>
          </w:rPr>
          <m:t xml:space="preserve">X=LZ ~ </m:t>
        </m:r>
        <m:r>
          <m:rPr>
            <m:scr m:val="script"/>
            <m:sty m:val="p"/>
          </m:rPr>
          <w:rPr>
            <w:rFonts w:ascii="Cambria Math" w:hAnsi="Cambria Math"/>
            <w:szCs w:val="24"/>
          </w:rPr>
          <m:t>N</m:t>
        </m:r>
        <m:d>
          <m:dPr>
            <m:ctrlPr>
              <w:rPr>
                <w:rFonts w:ascii="Cambria Math" w:hAnsi="Cambria Math"/>
                <w:szCs w:val="24"/>
              </w:rPr>
            </m:ctrlPr>
          </m:dPr>
          <m:e>
            <m:r>
              <m:rPr>
                <m:sty m:val="b"/>
              </m:rPr>
              <w:rPr>
                <w:rFonts w:ascii="Cambria Math" w:hAnsi="Cambria Math"/>
                <w:szCs w:val="24"/>
              </w:rPr>
              <m:t>0</m:t>
            </m:r>
            <m:r>
              <m:rPr>
                <m:sty m:val="p"/>
              </m:rPr>
              <w:rPr>
                <w:rFonts w:ascii="Cambria Math" w:hAnsi="Cambria Math"/>
                <w:szCs w:val="24"/>
              </w:rPr>
              <m:t>,Σ</m:t>
            </m:r>
          </m:e>
        </m:d>
      </m:oMath>
      <w:r w:rsidRPr="00A0525B">
        <w:rPr>
          <w:szCs w:val="24"/>
        </w:rPr>
        <w:t>.</w:t>
      </w:r>
    </w:p>
    <w:p w:rsidR="00BF7EA3" w:rsidRPr="00A0525B" w:rsidRDefault="003F1559" w:rsidP="000E0286">
      <w:pPr>
        <w:rPr>
          <w:szCs w:val="24"/>
        </w:rPr>
      </w:pPr>
      <w:r w:rsidRPr="00A0525B">
        <w:rPr>
          <w:szCs w:val="24"/>
        </w:rPr>
        <w:t xml:space="preserve">Therefore, for each run, we have </w:t>
      </w:r>
      <m:oMath>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i</m:t>
                </m:r>
              </m:e>
            </m:d>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0</m:t>
            </m:r>
          </m:sub>
          <m:sup>
            <m:d>
              <m:dPr>
                <m:ctrlPr>
                  <w:rPr>
                    <w:rFonts w:ascii="Cambria Math" w:hAnsi="Cambria Math"/>
                    <w:szCs w:val="24"/>
                  </w:rPr>
                </m:ctrlPr>
              </m:dPr>
              <m:e>
                <m:r>
                  <m:rPr>
                    <m:sty m:val="p"/>
                  </m:rPr>
                  <w:rPr>
                    <w:rFonts w:ascii="Cambria Math" w:hAnsi="Cambria Math"/>
                    <w:szCs w:val="24"/>
                  </w:rPr>
                  <m:t>i</m:t>
                </m:r>
              </m:e>
            </m:d>
          </m:sup>
        </m:sSubSup>
        <m:r>
          <m:rPr>
            <m:sty m:val="p"/>
          </m:rPr>
          <w:rPr>
            <w:rFonts w:ascii="Cambria Math" w:hAnsi="Cambria Math"/>
            <w:szCs w:val="24"/>
          </w:rPr>
          <m:t>exp</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i</m:t>
                    </m:r>
                  </m:sub>
                  <m:sup>
                    <m:r>
                      <m:rPr>
                        <m:sty m:val="p"/>
                      </m:rPr>
                      <w:rPr>
                        <w:rFonts w:ascii="Cambria Math" w:hAnsi="Cambria Math"/>
                        <w:szCs w:val="24"/>
                      </w:rPr>
                      <m:t>2</m:t>
                    </m:r>
                  </m:sup>
                </m:sSubSup>
              </m:e>
            </m:d>
            <m:r>
              <m:rPr>
                <m:sty m:val="p"/>
              </m:rPr>
              <w:rPr>
                <w:rFonts w:ascii="Cambria Math" w:hAnsi="Cambria Math"/>
                <w:szCs w:val="24"/>
              </w:rPr>
              <m:t>T+</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X</m:t>
            </m:r>
          </m:e>
        </m:d>
      </m:oMath>
      <w:r w:rsidRPr="00A0525B">
        <w:rPr>
          <w:szCs w:val="24"/>
        </w:rPr>
        <w:t xml:space="preserve"> for i = 1, 2, …, L, and we can find the corresponding basket option payoff. The average of the n payoffs is calculated and discounted </w:t>
      </w:r>
      <w:r w:rsidRPr="00A0525B">
        <w:rPr>
          <w:rFonts w:hint="eastAsia"/>
          <w:szCs w:val="24"/>
        </w:rPr>
        <w:t xml:space="preserve">to value at time 0 </w:t>
      </w:r>
      <w:r w:rsidRPr="00A0525B">
        <w:rPr>
          <w:szCs w:val="24"/>
        </w:rPr>
        <w:t xml:space="preserve">with the discount factor </w:t>
      </w:r>
      <m:oMath>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oMath>
      <w:r w:rsidRPr="00A0525B">
        <w:rPr>
          <w:szCs w:val="24"/>
        </w:rPr>
        <w:t>. This is the estimated basket call value</w:t>
      </w:r>
      <w:r w:rsidR="009E1D84" w:rsidRPr="00A0525B">
        <w:rPr>
          <w:rFonts w:hint="eastAsia"/>
          <w:szCs w:val="24"/>
        </w:rPr>
        <w:t xml:space="preserve"> (without antithetic variate)</w:t>
      </w:r>
      <w:r w:rsidRPr="00A0525B">
        <w:rPr>
          <w:szCs w:val="24"/>
        </w:rPr>
        <w:t>.</w:t>
      </w:r>
    </w:p>
    <w:p w:rsidR="00A425FB" w:rsidRDefault="00A425FB">
      <w:pPr>
        <w:spacing w:after="200" w:line="276" w:lineRule="auto"/>
        <w:rPr>
          <w:szCs w:val="24"/>
        </w:rPr>
      </w:pPr>
      <w:r>
        <w:rPr>
          <w:szCs w:val="24"/>
        </w:rPr>
        <w:br w:type="page"/>
      </w:r>
    </w:p>
    <w:p w:rsidR="0059230C" w:rsidRPr="00A0525B" w:rsidRDefault="002D0F3E" w:rsidP="000E0286">
      <w:pPr>
        <w:rPr>
          <w:szCs w:val="24"/>
        </w:rPr>
      </w:pPr>
      <w:r w:rsidRPr="00A0525B">
        <w:rPr>
          <w:rFonts w:hint="eastAsia"/>
          <w:szCs w:val="24"/>
        </w:rPr>
        <w:lastRenderedPageBreak/>
        <w:t>For variance reduction purpose, the method of antithetic variate is utilized. To evaluate the performance of this method, the same set of random numbers is used. T</w:t>
      </w:r>
      <w:r w:rsidR="0059230C" w:rsidRPr="00A0525B">
        <w:rPr>
          <w:szCs w:val="24"/>
        </w:rPr>
        <w:t xml:space="preserve">he corresponding antithetic </w:t>
      </w:r>
      <w:r w:rsidRPr="00A0525B">
        <w:rPr>
          <w:rFonts w:hint="eastAsia"/>
          <w:szCs w:val="24"/>
        </w:rPr>
        <w:t>variate</w:t>
      </w:r>
      <w:r w:rsidR="0059230C" w:rsidRPr="00A0525B">
        <w:rPr>
          <w:szCs w:val="24"/>
        </w:rPr>
        <w:t xml:space="preserve"> is </w:t>
      </w:r>
      <m:oMath>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T</m:t>
            </m:r>
          </m:sub>
          <m:sup>
            <m:d>
              <m:dPr>
                <m:ctrlPr>
                  <w:rPr>
                    <w:rFonts w:ascii="Cambria Math" w:hAnsi="Cambria Math"/>
                    <w:szCs w:val="24"/>
                  </w:rPr>
                </m:ctrlPr>
              </m:dPr>
              <m:e>
                <m:r>
                  <m:rPr>
                    <m:sty m:val="p"/>
                  </m:rPr>
                  <w:rPr>
                    <w:rFonts w:ascii="Cambria Math" w:hAnsi="Cambria Math"/>
                    <w:szCs w:val="24"/>
                  </w:rPr>
                  <m:t>i</m:t>
                </m:r>
              </m:e>
            </m:d>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S</m:t>
            </m:r>
          </m:e>
          <m:sub>
            <m:r>
              <m:rPr>
                <m:sty m:val="p"/>
              </m:rPr>
              <w:rPr>
                <w:rFonts w:ascii="Cambria Math" w:hAnsi="Cambria Math"/>
                <w:szCs w:val="24"/>
              </w:rPr>
              <m:t>0</m:t>
            </m:r>
          </m:sub>
          <m:sup>
            <m:d>
              <m:dPr>
                <m:ctrlPr>
                  <w:rPr>
                    <w:rFonts w:ascii="Cambria Math" w:hAnsi="Cambria Math"/>
                    <w:szCs w:val="24"/>
                  </w:rPr>
                </m:ctrlPr>
              </m:dPr>
              <m:e>
                <m:r>
                  <m:rPr>
                    <m:sty m:val="p"/>
                  </m:rPr>
                  <w:rPr>
                    <w:rFonts w:ascii="Cambria Math" w:hAnsi="Cambria Math"/>
                    <w:szCs w:val="24"/>
                  </w:rPr>
                  <m:t>i</m:t>
                </m:r>
              </m:e>
            </m:d>
          </m:sup>
        </m:sSubSup>
        <m:r>
          <m:rPr>
            <m:sty m:val="p"/>
          </m:rPr>
          <w:rPr>
            <w:rFonts w:ascii="Cambria Math" w:hAnsi="Cambria Math"/>
            <w:szCs w:val="24"/>
          </w:rPr>
          <m:t>exp</m:t>
        </m:r>
        <m:d>
          <m:dPr>
            <m:ctrlPr>
              <w:rPr>
                <w:rFonts w:ascii="Cambria Math" w:hAnsi="Cambria Math"/>
                <w:szCs w:val="24"/>
              </w:rPr>
            </m:ctrlPr>
          </m:dPr>
          <m:e>
            <m:d>
              <m:dPr>
                <m:ctrlPr>
                  <w:rPr>
                    <w:rFonts w:ascii="Cambria Math" w:hAnsi="Cambria Math"/>
                    <w:szCs w:val="24"/>
                  </w:rPr>
                </m:ctrlPr>
              </m:dPr>
              <m:e>
                <m:r>
                  <m:rPr>
                    <m:sty m:val="p"/>
                  </m:rPr>
                  <w:rPr>
                    <w:rFonts w:ascii="Cambria Math" w:hAnsi="Cambria Math"/>
                    <w:szCs w:val="24"/>
                  </w:rPr>
                  <m:t>r-</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2</m:t>
                    </m:r>
                  </m:den>
                </m:f>
                <m:sSubSup>
                  <m:sSubSupPr>
                    <m:ctrlPr>
                      <w:rPr>
                        <w:rFonts w:ascii="Cambria Math" w:hAnsi="Cambria Math"/>
                        <w:szCs w:val="24"/>
                      </w:rPr>
                    </m:ctrlPr>
                  </m:sSubSupPr>
                  <m:e>
                    <m:r>
                      <m:rPr>
                        <m:sty m:val="p"/>
                      </m:rPr>
                      <w:rPr>
                        <w:rFonts w:ascii="Cambria Math" w:hAnsi="Cambria Math"/>
                        <w:szCs w:val="24"/>
                      </w:rPr>
                      <m:t>σ</m:t>
                    </m:r>
                  </m:e>
                  <m:sub>
                    <m:r>
                      <m:rPr>
                        <m:sty m:val="p"/>
                      </m:rPr>
                      <w:rPr>
                        <w:rFonts w:ascii="Cambria Math" w:hAnsi="Cambria Math"/>
                        <w:szCs w:val="24"/>
                      </w:rPr>
                      <m:t>i</m:t>
                    </m:r>
                  </m:sub>
                  <m:sup>
                    <m:r>
                      <m:rPr>
                        <m:sty m:val="p"/>
                      </m:rPr>
                      <w:rPr>
                        <w:rFonts w:ascii="Cambria Math" w:hAnsi="Cambria Math"/>
                        <w:szCs w:val="24"/>
                      </w:rPr>
                      <m:t>2</m:t>
                    </m:r>
                  </m:sup>
                </m:sSubSup>
              </m:e>
            </m:d>
            <m:r>
              <m:rPr>
                <m:sty m:val="p"/>
              </m:rPr>
              <w:rPr>
                <w:rFonts w:ascii="Cambria Math" w:hAnsi="Cambria Math"/>
                <w:szCs w:val="24"/>
              </w:rPr>
              <m:t>T-</m:t>
            </m:r>
            <m:rad>
              <m:radPr>
                <m:degHide m:val="1"/>
                <m:ctrlPr>
                  <w:rPr>
                    <w:rFonts w:ascii="Cambria Math" w:hAnsi="Cambria Math"/>
                    <w:szCs w:val="24"/>
                  </w:rPr>
                </m:ctrlPr>
              </m:radPr>
              <m:deg/>
              <m:e>
                <m:r>
                  <m:rPr>
                    <m:sty m:val="p"/>
                  </m:rPr>
                  <w:rPr>
                    <w:rFonts w:ascii="Cambria Math" w:hAnsi="Cambria Math"/>
                    <w:szCs w:val="24"/>
                  </w:rPr>
                  <m:t>T</m:t>
                </m:r>
              </m:e>
            </m:rad>
            <m:r>
              <m:rPr>
                <m:sty m:val="p"/>
              </m:rPr>
              <w:rPr>
                <w:rFonts w:ascii="Cambria Math" w:hAnsi="Cambria Math"/>
                <w:szCs w:val="24"/>
              </w:rPr>
              <m:t>X</m:t>
            </m:r>
          </m:e>
        </m:d>
      </m:oMath>
      <w:r w:rsidR="0059230C" w:rsidRPr="00A0525B">
        <w:rPr>
          <w:szCs w:val="24"/>
        </w:rPr>
        <w:t>, and we find the correspon</w:t>
      </w:r>
      <w:r w:rsidRPr="00A0525B">
        <w:rPr>
          <w:szCs w:val="24"/>
        </w:rPr>
        <w:t>ding payoff discounted to zero.</w:t>
      </w:r>
    </w:p>
    <w:p w:rsidR="002D0F3E" w:rsidRPr="00A0525B" w:rsidRDefault="002D0F3E" w:rsidP="000E0286">
      <w:pPr>
        <w:rPr>
          <w:szCs w:val="24"/>
        </w:rPr>
      </w:pPr>
      <w:r w:rsidRPr="00A0525B">
        <w:rPr>
          <w:rFonts w:hint="eastAsia"/>
          <w:szCs w:val="24"/>
        </w:rPr>
        <w:t xml:space="preserve">Then, </w:t>
      </w:r>
      <w:r w:rsidR="009E1D84" w:rsidRPr="00A0525B">
        <w:rPr>
          <w:rFonts w:hint="eastAsia"/>
          <w:szCs w:val="24"/>
        </w:rPr>
        <w:t xml:space="preserve">for each run, we average out the payoffs calculated with and without antithetic variate. The average of the n averages </w:t>
      </w:r>
      <w:r w:rsidR="009E1D84" w:rsidRPr="00A0525B">
        <w:rPr>
          <w:szCs w:val="24"/>
        </w:rPr>
        <w:t xml:space="preserve">is calculated and discounted </w:t>
      </w:r>
      <w:r w:rsidR="009E1D84" w:rsidRPr="00A0525B">
        <w:rPr>
          <w:rFonts w:hint="eastAsia"/>
          <w:szCs w:val="24"/>
        </w:rPr>
        <w:t xml:space="preserve">to value at time 0 </w:t>
      </w:r>
      <w:r w:rsidR="009E1D84" w:rsidRPr="00A0525B">
        <w:rPr>
          <w:szCs w:val="24"/>
        </w:rPr>
        <w:t xml:space="preserve">with the discount factor </w:t>
      </w:r>
      <m:oMath>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-rT</m:t>
            </m:r>
          </m:sup>
        </m:sSup>
      </m:oMath>
      <w:r w:rsidR="009E1D84" w:rsidRPr="00A0525B">
        <w:rPr>
          <w:szCs w:val="24"/>
        </w:rPr>
        <w:t>. This is the estimated basket call value</w:t>
      </w:r>
      <w:r w:rsidR="009E1D84" w:rsidRPr="00A0525B">
        <w:rPr>
          <w:rFonts w:hint="eastAsia"/>
          <w:szCs w:val="24"/>
        </w:rPr>
        <w:t xml:space="preserve"> with antithetic variate.</w:t>
      </w:r>
    </w:p>
    <w:p w:rsidR="00B711B8" w:rsidRPr="00A0525B" w:rsidRDefault="00B711B8" w:rsidP="000E0286">
      <w:pPr>
        <w:rPr>
          <w:szCs w:val="24"/>
        </w:rPr>
      </w:pPr>
    </w:p>
    <w:p w:rsidR="009E1D84" w:rsidRPr="00A0525B" w:rsidRDefault="009E1D84" w:rsidP="000E0286">
      <w:pPr>
        <w:rPr>
          <w:szCs w:val="24"/>
        </w:rPr>
      </w:pPr>
      <w:r w:rsidRPr="00A0525B">
        <w:rPr>
          <w:szCs w:val="24"/>
        </w:rPr>
        <w:t xml:space="preserve">Implementing the </w:t>
      </w:r>
      <w:r w:rsidR="0009693F" w:rsidRPr="00A0525B">
        <w:rPr>
          <w:rFonts w:hint="eastAsia"/>
          <w:szCs w:val="24"/>
        </w:rPr>
        <w:t>simulation</w:t>
      </w:r>
      <w:r w:rsidRPr="00A0525B">
        <w:rPr>
          <w:szCs w:val="24"/>
        </w:rPr>
        <w:t xml:space="preserve"> in MATLAB, and varying the number of lattice steps, we obtain </w:t>
      </w:r>
      <w:r w:rsidR="0009693F" w:rsidRPr="00A0525B">
        <w:rPr>
          <w:rFonts w:hint="eastAsia"/>
          <w:szCs w:val="24"/>
        </w:rPr>
        <w:t xml:space="preserve">Table </w:t>
      </w:r>
      <w:r w:rsidR="00A0525B" w:rsidRPr="00A0525B">
        <w:rPr>
          <w:rFonts w:hint="eastAsia"/>
          <w:szCs w:val="24"/>
        </w:rPr>
        <w:t>32</w:t>
      </w:r>
      <w:r w:rsidR="0009693F" w:rsidRPr="00A0525B">
        <w:rPr>
          <w:rFonts w:hint="eastAsia"/>
          <w:szCs w:val="24"/>
        </w:rPr>
        <w:t xml:space="preserve"> and Figure </w:t>
      </w:r>
      <w:r w:rsidR="00A0525B" w:rsidRPr="00A0525B">
        <w:rPr>
          <w:rFonts w:hint="eastAsia"/>
          <w:szCs w:val="24"/>
        </w:rPr>
        <w:t>27</w:t>
      </w:r>
      <w:r w:rsidRPr="00A0525B">
        <w:rPr>
          <w:szCs w:val="24"/>
        </w:rPr>
        <w:t>:</w:t>
      </w:r>
    </w:p>
    <w:p w:rsidR="00BF7EA3" w:rsidRPr="00A0525B" w:rsidRDefault="00BF7EA3" w:rsidP="000E0286">
      <w:pPr>
        <w:rPr>
          <w:szCs w:val="24"/>
        </w:rPr>
      </w:pPr>
    </w:p>
    <w:tbl>
      <w:tblPr>
        <w:tblStyle w:val="TableGrid"/>
        <w:tblW w:w="0" w:type="auto"/>
        <w:jc w:val="center"/>
        <w:tblBorders>
          <w:insideH w:val="none" w:sz="0" w:space="0" w:color="auto"/>
        </w:tblBorders>
        <w:tblLook w:val="0420" w:firstRow="1" w:lastRow="0" w:firstColumn="0" w:lastColumn="0" w:noHBand="0" w:noVBand="1"/>
      </w:tblPr>
      <w:tblGrid>
        <w:gridCol w:w="1818"/>
        <w:gridCol w:w="2894"/>
        <w:gridCol w:w="2895"/>
      </w:tblGrid>
      <w:tr w:rsidR="00C70ADC" w:rsidRPr="00A0525B" w:rsidTr="00FB0887">
        <w:trPr>
          <w:jc w:val="center"/>
        </w:trPr>
        <w:tc>
          <w:tcPr>
            <w:tcW w:w="1818" w:type="dxa"/>
            <w:tcBorders>
              <w:top w:val="single" w:sz="4" w:space="0" w:color="auto"/>
              <w:bottom w:val="single" w:sz="4" w:space="0" w:color="auto"/>
            </w:tcBorders>
            <w:shd w:val="clear" w:color="auto" w:fill="92D050"/>
            <w:vAlign w:val="center"/>
          </w:tcPr>
          <w:p w:rsidR="00C70ADC" w:rsidRPr="00A0525B" w:rsidRDefault="00C70ADC" w:rsidP="000E0286">
            <w:pPr>
              <w:jc w:val="center"/>
              <w:rPr>
                <w:b/>
                <w:szCs w:val="24"/>
              </w:rPr>
            </w:pPr>
            <w:r w:rsidRPr="00A0525B">
              <w:rPr>
                <w:b/>
                <w:szCs w:val="24"/>
              </w:rPr>
              <w:t xml:space="preserve">Number of </w:t>
            </w:r>
            <w:r w:rsidR="00B514D9" w:rsidRPr="00A0525B">
              <w:rPr>
                <w:rFonts w:hint="eastAsia"/>
                <w:b/>
                <w:szCs w:val="24"/>
              </w:rPr>
              <w:t>S</w:t>
            </w:r>
            <w:r w:rsidRPr="00A0525B">
              <w:rPr>
                <w:b/>
                <w:szCs w:val="24"/>
              </w:rPr>
              <w:t>amples: N</w:t>
            </w:r>
          </w:p>
        </w:tc>
        <w:tc>
          <w:tcPr>
            <w:tcW w:w="2894" w:type="dxa"/>
            <w:tcBorders>
              <w:top w:val="single" w:sz="4" w:space="0" w:color="auto"/>
              <w:bottom w:val="single" w:sz="4" w:space="0" w:color="auto"/>
            </w:tcBorders>
            <w:shd w:val="clear" w:color="auto" w:fill="FFFF00"/>
            <w:vAlign w:val="center"/>
          </w:tcPr>
          <w:p w:rsidR="002D0F3E" w:rsidRPr="00A0525B" w:rsidRDefault="00C70ADC" w:rsidP="000E0286">
            <w:pPr>
              <w:jc w:val="center"/>
              <w:rPr>
                <w:b/>
                <w:szCs w:val="24"/>
              </w:rPr>
            </w:pPr>
            <w:r w:rsidRPr="00A0525B">
              <w:rPr>
                <w:b/>
                <w:szCs w:val="24"/>
              </w:rPr>
              <w:t>Basket Call Value</w:t>
            </w:r>
          </w:p>
          <w:p w:rsidR="00C70ADC" w:rsidRPr="00A0525B" w:rsidRDefault="00B514D9" w:rsidP="000E0286">
            <w:pPr>
              <w:jc w:val="center"/>
              <w:rPr>
                <w:b/>
                <w:szCs w:val="24"/>
              </w:rPr>
            </w:pPr>
            <w:r w:rsidRPr="00A0525B">
              <w:rPr>
                <w:rFonts w:hint="eastAsia"/>
                <w:b/>
                <w:szCs w:val="24"/>
              </w:rPr>
              <w:t>W</w:t>
            </w:r>
            <w:r w:rsidR="002D0F3E" w:rsidRPr="00A0525B">
              <w:rPr>
                <w:b/>
                <w:szCs w:val="24"/>
              </w:rPr>
              <w:t>ithout Antithetic Va</w:t>
            </w:r>
            <w:r w:rsidR="002D0F3E" w:rsidRPr="00A0525B">
              <w:rPr>
                <w:rFonts w:hint="eastAsia"/>
                <w:b/>
                <w:szCs w:val="24"/>
              </w:rPr>
              <w:t>riat</w:t>
            </w:r>
            <w:r w:rsidR="00C70ADC" w:rsidRPr="00A0525B">
              <w:rPr>
                <w:b/>
                <w:szCs w:val="24"/>
              </w:rPr>
              <w:t>e</w:t>
            </w:r>
          </w:p>
        </w:tc>
        <w:tc>
          <w:tcPr>
            <w:tcW w:w="2895" w:type="dxa"/>
            <w:tcBorders>
              <w:top w:val="single" w:sz="4" w:space="0" w:color="auto"/>
              <w:bottom w:val="single" w:sz="4" w:space="0" w:color="auto"/>
            </w:tcBorders>
            <w:shd w:val="clear" w:color="auto" w:fill="FFFF00"/>
            <w:vAlign w:val="center"/>
          </w:tcPr>
          <w:p w:rsidR="00C70ADC" w:rsidRPr="00A0525B" w:rsidRDefault="00C70ADC" w:rsidP="000E0286">
            <w:pPr>
              <w:jc w:val="center"/>
              <w:rPr>
                <w:b/>
                <w:szCs w:val="24"/>
              </w:rPr>
            </w:pPr>
            <w:r w:rsidRPr="00A0525B">
              <w:rPr>
                <w:b/>
                <w:szCs w:val="24"/>
              </w:rPr>
              <w:t>Basket Call Value</w:t>
            </w:r>
          </w:p>
          <w:p w:rsidR="00C70ADC" w:rsidRPr="00A0525B" w:rsidRDefault="00B514D9" w:rsidP="000E0286">
            <w:pPr>
              <w:jc w:val="center"/>
              <w:rPr>
                <w:b/>
                <w:szCs w:val="24"/>
              </w:rPr>
            </w:pPr>
            <w:r w:rsidRPr="00A0525B">
              <w:rPr>
                <w:rFonts w:hint="eastAsia"/>
                <w:b/>
                <w:szCs w:val="24"/>
              </w:rPr>
              <w:t>W</w:t>
            </w:r>
            <w:r w:rsidR="00C70ADC" w:rsidRPr="00A0525B">
              <w:rPr>
                <w:b/>
                <w:szCs w:val="24"/>
              </w:rPr>
              <w:t>ith Antitheti</w:t>
            </w:r>
            <w:r w:rsidR="002D0F3E" w:rsidRPr="00A0525B">
              <w:rPr>
                <w:b/>
                <w:szCs w:val="24"/>
              </w:rPr>
              <w:t>c Va</w:t>
            </w:r>
            <w:r w:rsidR="002D0F3E" w:rsidRPr="00A0525B">
              <w:rPr>
                <w:rFonts w:hint="eastAsia"/>
                <w:b/>
                <w:szCs w:val="24"/>
              </w:rPr>
              <w:t>riat</w:t>
            </w:r>
            <w:r w:rsidR="00C70ADC" w:rsidRPr="00A0525B">
              <w:rPr>
                <w:b/>
                <w:szCs w:val="24"/>
              </w:rPr>
              <w:t>e</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2658.52</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2982.47</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500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3029.60</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2872.26</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2894.74</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2800.30</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5000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2871.59</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2817.01</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2880.20</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2825.79</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50000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2786.82</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2806.27</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2812.46</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2822.41</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500000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2820.51</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2817.53</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2808.24</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2815.59</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5000000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2817.74</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2817.74</w:t>
            </w:r>
          </w:p>
        </w:tc>
      </w:tr>
      <w:tr w:rsidR="00B514D9" w:rsidRPr="00A0525B" w:rsidTr="00FB0887">
        <w:trPr>
          <w:jc w:val="center"/>
        </w:trPr>
        <w:tc>
          <w:tcPr>
            <w:tcW w:w="1818" w:type="dxa"/>
            <w:shd w:val="clear" w:color="auto" w:fill="92D05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10000000</w:t>
            </w:r>
          </w:p>
        </w:tc>
        <w:tc>
          <w:tcPr>
            <w:tcW w:w="2894"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2820.48</w:t>
            </w:r>
          </w:p>
        </w:tc>
        <w:tc>
          <w:tcPr>
            <w:tcW w:w="2895" w:type="dxa"/>
            <w:shd w:val="clear" w:color="auto" w:fill="FFFF00"/>
            <w:vAlign w:val="center"/>
          </w:tcPr>
          <w:p w:rsidR="00B514D9" w:rsidRPr="00A0525B" w:rsidRDefault="00B514D9" w:rsidP="000E0286">
            <w:pPr>
              <w:jc w:val="center"/>
              <w:rPr>
                <w:rFonts w:ascii="Calibri" w:hAnsi="Calibri"/>
                <w:bCs/>
                <w:color w:val="000000"/>
                <w:szCs w:val="24"/>
              </w:rPr>
            </w:pPr>
            <w:r w:rsidRPr="00A0525B">
              <w:rPr>
                <w:rFonts w:ascii="Calibri" w:hAnsi="Calibri"/>
                <w:bCs/>
                <w:color w:val="000000"/>
              </w:rPr>
              <w:t>2819.76</w:t>
            </w:r>
          </w:p>
        </w:tc>
      </w:tr>
      <w:tr w:rsidR="009E1D84" w:rsidRPr="00A0525B" w:rsidTr="00FB0887">
        <w:trPr>
          <w:jc w:val="center"/>
        </w:trPr>
        <w:tc>
          <w:tcPr>
            <w:tcW w:w="1818" w:type="dxa"/>
            <w:shd w:val="clear" w:color="auto" w:fill="92D050"/>
            <w:vAlign w:val="center"/>
          </w:tcPr>
          <w:p w:rsidR="009E1D84" w:rsidRPr="00A0525B" w:rsidRDefault="009E1D84" w:rsidP="000E0286">
            <w:pPr>
              <w:jc w:val="center"/>
              <w:rPr>
                <w:rFonts w:ascii="Calibri" w:hAnsi="Calibri"/>
                <w:bCs/>
                <w:color w:val="000000"/>
              </w:rPr>
            </w:pPr>
            <w:r w:rsidRPr="00A0525B">
              <w:rPr>
                <w:rFonts w:ascii="Calibri" w:hAnsi="Calibri" w:hint="eastAsia"/>
                <w:bCs/>
                <w:color w:val="000000"/>
              </w:rPr>
              <w:t>50000000</w:t>
            </w:r>
          </w:p>
        </w:tc>
        <w:tc>
          <w:tcPr>
            <w:tcW w:w="2894" w:type="dxa"/>
            <w:shd w:val="clear" w:color="auto" w:fill="FFFF00"/>
            <w:vAlign w:val="center"/>
          </w:tcPr>
          <w:p w:rsidR="009E1D84" w:rsidRPr="00A0525B" w:rsidRDefault="009E1D84" w:rsidP="000E0286">
            <w:pPr>
              <w:jc w:val="center"/>
              <w:rPr>
                <w:rFonts w:ascii="Calibri" w:hAnsi="Calibri"/>
                <w:bCs/>
                <w:color w:val="000000"/>
              </w:rPr>
            </w:pPr>
            <w:r w:rsidRPr="00A0525B">
              <w:rPr>
                <w:rFonts w:ascii="Calibri" w:hAnsi="Calibri" w:hint="eastAsia"/>
                <w:bCs/>
                <w:color w:val="000000"/>
              </w:rPr>
              <w:t>2818.05</w:t>
            </w:r>
          </w:p>
        </w:tc>
        <w:tc>
          <w:tcPr>
            <w:tcW w:w="2895" w:type="dxa"/>
            <w:shd w:val="clear" w:color="auto" w:fill="FFFF00"/>
            <w:vAlign w:val="center"/>
          </w:tcPr>
          <w:p w:rsidR="009E1D84" w:rsidRPr="00A0525B" w:rsidRDefault="009E1D84" w:rsidP="000E0286">
            <w:pPr>
              <w:jc w:val="center"/>
              <w:rPr>
                <w:rFonts w:ascii="Calibri" w:hAnsi="Calibri"/>
                <w:bCs/>
                <w:color w:val="000000"/>
              </w:rPr>
            </w:pPr>
            <w:r w:rsidRPr="00A0525B">
              <w:rPr>
                <w:rFonts w:ascii="Calibri" w:hAnsi="Calibri" w:hint="eastAsia"/>
                <w:bCs/>
                <w:color w:val="000000"/>
              </w:rPr>
              <w:t>2818.40</w:t>
            </w:r>
          </w:p>
        </w:tc>
      </w:tr>
      <w:tr w:rsidR="00436A8B" w:rsidRPr="00A0525B" w:rsidTr="00FB0887">
        <w:trPr>
          <w:jc w:val="center"/>
        </w:trPr>
        <w:tc>
          <w:tcPr>
            <w:tcW w:w="1818" w:type="dxa"/>
            <w:shd w:val="clear" w:color="auto" w:fill="92D050"/>
            <w:vAlign w:val="center"/>
          </w:tcPr>
          <w:p w:rsidR="00436A8B" w:rsidRPr="00A0525B" w:rsidRDefault="00436A8B" w:rsidP="000E0286">
            <w:pPr>
              <w:jc w:val="center"/>
              <w:rPr>
                <w:rFonts w:ascii="Calibri" w:hAnsi="Calibri"/>
                <w:bCs/>
                <w:color w:val="000000"/>
              </w:rPr>
            </w:pPr>
            <w:r w:rsidRPr="00A0525B">
              <w:rPr>
                <w:rFonts w:ascii="Calibri" w:hAnsi="Calibri" w:hint="eastAsia"/>
                <w:bCs/>
                <w:color w:val="000000"/>
              </w:rPr>
              <w:t>100000000</w:t>
            </w:r>
          </w:p>
        </w:tc>
        <w:tc>
          <w:tcPr>
            <w:tcW w:w="2894" w:type="dxa"/>
            <w:shd w:val="clear" w:color="auto" w:fill="FFFF00"/>
            <w:vAlign w:val="center"/>
          </w:tcPr>
          <w:p w:rsidR="00436A8B" w:rsidRPr="00A0525B" w:rsidRDefault="00436A8B" w:rsidP="000E0286">
            <w:pPr>
              <w:jc w:val="center"/>
              <w:rPr>
                <w:rFonts w:ascii="Calibri" w:hAnsi="Calibri"/>
                <w:bCs/>
                <w:color w:val="000000"/>
              </w:rPr>
            </w:pPr>
            <w:r w:rsidRPr="00A0525B">
              <w:rPr>
                <w:rFonts w:ascii="Calibri" w:hAnsi="Calibri" w:hint="eastAsia"/>
                <w:bCs/>
                <w:color w:val="000000"/>
              </w:rPr>
              <w:t>2818.12</w:t>
            </w:r>
          </w:p>
        </w:tc>
        <w:tc>
          <w:tcPr>
            <w:tcW w:w="2895" w:type="dxa"/>
            <w:shd w:val="clear" w:color="auto" w:fill="FFFF00"/>
            <w:vAlign w:val="center"/>
          </w:tcPr>
          <w:p w:rsidR="00436A8B" w:rsidRPr="00A0525B" w:rsidRDefault="00436A8B" w:rsidP="000E0286">
            <w:pPr>
              <w:jc w:val="center"/>
              <w:rPr>
                <w:rFonts w:ascii="Calibri" w:hAnsi="Calibri"/>
                <w:bCs/>
                <w:color w:val="000000"/>
              </w:rPr>
            </w:pPr>
            <w:r w:rsidRPr="00A0525B">
              <w:rPr>
                <w:rFonts w:ascii="Calibri" w:hAnsi="Calibri" w:hint="eastAsia"/>
                <w:bCs/>
                <w:color w:val="000000"/>
              </w:rPr>
              <w:t>2818.81</w:t>
            </w:r>
          </w:p>
        </w:tc>
      </w:tr>
      <w:tr w:rsidR="00CD68C9" w:rsidRPr="00A0525B" w:rsidTr="00FB0887">
        <w:trPr>
          <w:jc w:val="center"/>
        </w:trPr>
        <w:tc>
          <w:tcPr>
            <w:tcW w:w="1818" w:type="dxa"/>
            <w:shd w:val="clear" w:color="auto" w:fill="92D050"/>
            <w:vAlign w:val="center"/>
          </w:tcPr>
          <w:p w:rsidR="00CD68C9" w:rsidRPr="00A0525B" w:rsidRDefault="00CD68C9" w:rsidP="000E0286">
            <w:pPr>
              <w:jc w:val="center"/>
              <w:rPr>
                <w:rFonts w:ascii="Calibri" w:hAnsi="Calibri"/>
                <w:bCs/>
                <w:color w:val="000000"/>
              </w:rPr>
            </w:pPr>
            <w:r w:rsidRPr="00A0525B">
              <w:rPr>
                <w:rFonts w:ascii="Calibri" w:hAnsi="Calibri" w:hint="eastAsia"/>
                <w:bCs/>
                <w:color w:val="000000"/>
              </w:rPr>
              <w:t>500000000</w:t>
            </w:r>
          </w:p>
        </w:tc>
        <w:tc>
          <w:tcPr>
            <w:tcW w:w="2894" w:type="dxa"/>
            <w:shd w:val="clear" w:color="auto" w:fill="FFFF00"/>
            <w:vAlign w:val="center"/>
          </w:tcPr>
          <w:p w:rsidR="00CD68C9" w:rsidRPr="00A0525B" w:rsidRDefault="00CD68C9" w:rsidP="000E0286">
            <w:pPr>
              <w:jc w:val="center"/>
              <w:rPr>
                <w:rFonts w:ascii="Calibri" w:hAnsi="Calibri"/>
                <w:bCs/>
                <w:color w:val="000000"/>
              </w:rPr>
            </w:pPr>
            <w:r w:rsidRPr="00A0525B">
              <w:rPr>
                <w:rFonts w:ascii="Calibri" w:hAnsi="Calibri" w:hint="eastAsia"/>
                <w:bCs/>
                <w:color w:val="000000"/>
              </w:rPr>
              <w:t>2818.57</w:t>
            </w:r>
          </w:p>
        </w:tc>
        <w:tc>
          <w:tcPr>
            <w:tcW w:w="2895" w:type="dxa"/>
            <w:shd w:val="clear" w:color="auto" w:fill="FFFF00"/>
            <w:vAlign w:val="center"/>
          </w:tcPr>
          <w:p w:rsidR="00CD68C9" w:rsidRPr="00A0525B" w:rsidRDefault="00CD68C9" w:rsidP="000E0286">
            <w:pPr>
              <w:jc w:val="center"/>
              <w:rPr>
                <w:rFonts w:ascii="Calibri" w:hAnsi="Calibri"/>
                <w:bCs/>
                <w:color w:val="000000"/>
              </w:rPr>
            </w:pPr>
            <w:r w:rsidRPr="00A0525B">
              <w:rPr>
                <w:rFonts w:ascii="Calibri" w:hAnsi="Calibri" w:hint="eastAsia"/>
                <w:bCs/>
                <w:color w:val="000000"/>
              </w:rPr>
              <w:t>2818.66</w:t>
            </w:r>
          </w:p>
        </w:tc>
      </w:tr>
      <w:tr w:rsidR="00DF73B9" w:rsidRPr="00A0525B" w:rsidTr="00FB0887">
        <w:trPr>
          <w:jc w:val="center"/>
        </w:trPr>
        <w:tc>
          <w:tcPr>
            <w:tcW w:w="1818" w:type="dxa"/>
            <w:shd w:val="clear" w:color="auto" w:fill="92D050"/>
            <w:vAlign w:val="center"/>
          </w:tcPr>
          <w:p w:rsidR="00DF73B9" w:rsidRPr="00A0525B" w:rsidRDefault="00DF73B9" w:rsidP="000E0286">
            <w:pPr>
              <w:jc w:val="center"/>
              <w:rPr>
                <w:rFonts w:ascii="Calibri" w:hAnsi="Calibri"/>
                <w:bCs/>
                <w:color w:val="000000"/>
              </w:rPr>
            </w:pPr>
            <w:r w:rsidRPr="00A0525B">
              <w:rPr>
                <w:rFonts w:ascii="Calibri" w:hAnsi="Calibri" w:hint="eastAsia"/>
                <w:bCs/>
                <w:color w:val="000000"/>
              </w:rPr>
              <w:t>1000000000</w:t>
            </w:r>
          </w:p>
        </w:tc>
        <w:tc>
          <w:tcPr>
            <w:tcW w:w="2894" w:type="dxa"/>
            <w:shd w:val="clear" w:color="auto" w:fill="FFFF00"/>
            <w:vAlign w:val="center"/>
          </w:tcPr>
          <w:p w:rsidR="00DF73B9" w:rsidRPr="00A0525B" w:rsidRDefault="00DF73B9" w:rsidP="000E0286">
            <w:pPr>
              <w:jc w:val="center"/>
              <w:rPr>
                <w:rFonts w:ascii="Calibri" w:hAnsi="Calibri"/>
                <w:bCs/>
                <w:color w:val="000000"/>
              </w:rPr>
            </w:pPr>
            <w:r w:rsidRPr="00A0525B">
              <w:rPr>
                <w:rFonts w:ascii="Calibri" w:hAnsi="Calibri" w:hint="eastAsia"/>
                <w:bCs/>
                <w:color w:val="000000"/>
              </w:rPr>
              <w:t>2818.55</w:t>
            </w:r>
          </w:p>
        </w:tc>
        <w:tc>
          <w:tcPr>
            <w:tcW w:w="2895" w:type="dxa"/>
            <w:shd w:val="clear" w:color="auto" w:fill="FFFF00"/>
            <w:vAlign w:val="center"/>
          </w:tcPr>
          <w:p w:rsidR="00DF73B9" w:rsidRPr="00A0525B" w:rsidRDefault="00DF73B9" w:rsidP="000E0286">
            <w:pPr>
              <w:jc w:val="center"/>
              <w:rPr>
                <w:rFonts w:ascii="Calibri" w:hAnsi="Calibri"/>
                <w:bCs/>
                <w:color w:val="000000"/>
              </w:rPr>
            </w:pPr>
            <w:r w:rsidRPr="00A0525B">
              <w:rPr>
                <w:rFonts w:ascii="Calibri" w:hAnsi="Calibri" w:hint="eastAsia"/>
                <w:bCs/>
                <w:color w:val="000000"/>
              </w:rPr>
              <w:t>2818.82</w:t>
            </w:r>
          </w:p>
        </w:tc>
      </w:tr>
    </w:tbl>
    <w:p w:rsidR="006F49CD" w:rsidRPr="00A0525B" w:rsidRDefault="006F49CD" w:rsidP="000E0286">
      <w:pPr>
        <w:jc w:val="center"/>
        <w:rPr>
          <w:szCs w:val="24"/>
        </w:rPr>
      </w:pPr>
      <w:r w:rsidRPr="00A0525B">
        <w:rPr>
          <w:szCs w:val="24"/>
        </w:rPr>
        <w:t xml:space="preserve">Table </w:t>
      </w:r>
      <w:r w:rsidR="00A0525B" w:rsidRPr="00A0525B">
        <w:rPr>
          <w:rFonts w:hint="eastAsia"/>
          <w:szCs w:val="24"/>
        </w:rPr>
        <w:t>32</w:t>
      </w:r>
      <w:r w:rsidRPr="00A0525B">
        <w:rPr>
          <w:szCs w:val="24"/>
        </w:rPr>
        <w:t>: Basket Call Value from Monte Carlo Simulation with Varying N</w:t>
      </w:r>
      <w:r w:rsidR="00E75EDF" w:rsidRPr="00A0525B">
        <w:rPr>
          <w:rFonts w:hint="eastAsia"/>
          <w:szCs w:val="24"/>
        </w:rPr>
        <w:t xml:space="preserve"> (Selected)</w:t>
      </w:r>
    </w:p>
    <w:p w:rsidR="006F49CD" w:rsidRPr="00A0525B" w:rsidRDefault="006F49CD" w:rsidP="000E0286">
      <w:pPr>
        <w:rPr>
          <w:szCs w:val="24"/>
        </w:rPr>
      </w:pPr>
    </w:p>
    <w:p w:rsidR="006F49CD" w:rsidRPr="00A0525B" w:rsidRDefault="001745F9" w:rsidP="000E0286">
      <w:pPr>
        <w:jc w:val="center"/>
        <w:rPr>
          <w:szCs w:val="24"/>
        </w:rPr>
      </w:pPr>
      <w:r w:rsidRPr="00A0525B">
        <w:rPr>
          <w:noProof/>
          <w:szCs w:val="24"/>
        </w:rPr>
        <w:drawing>
          <wp:inline distT="0" distB="0" distL="0" distR="0" wp14:anchorId="4395DDD9" wp14:editId="676CA126">
            <wp:extent cx="6212205"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2205" cy="3846830"/>
                    </a:xfrm>
                    <a:prstGeom prst="rect">
                      <a:avLst/>
                    </a:prstGeom>
                    <a:noFill/>
                  </pic:spPr>
                </pic:pic>
              </a:graphicData>
            </a:graphic>
          </wp:inline>
        </w:drawing>
      </w:r>
    </w:p>
    <w:p w:rsidR="006F49CD" w:rsidRPr="00A0525B" w:rsidRDefault="006F49CD" w:rsidP="000E0286">
      <w:pPr>
        <w:jc w:val="center"/>
        <w:rPr>
          <w:szCs w:val="24"/>
        </w:rPr>
      </w:pPr>
      <w:r w:rsidRPr="00A0525B">
        <w:rPr>
          <w:szCs w:val="24"/>
        </w:rPr>
        <w:t xml:space="preserve">Figure </w:t>
      </w:r>
      <w:r w:rsidR="00A0525B">
        <w:rPr>
          <w:rFonts w:hint="eastAsia"/>
          <w:szCs w:val="24"/>
        </w:rPr>
        <w:t>27</w:t>
      </w:r>
      <w:r w:rsidRPr="00A0525B">
        <w:rPr>
          <w:szCs w:val="24"/>
        </w:rPr>
        <w:t>: Basket Call Value from Monte Carlo Simulation with Varying N</w:t>
      </w:r>
    </w:p>
    <w:p w:rsidR="00C57E93" w:rsidRDefault="00C57E93">
      <w:pPr>
        <w:spacing w:after="200" w:line="276" w:lineRule="auto"/>
        <w:rPr>
          <w:szCs w:val="24"/>
        </w:rPr>
      </w:pPr>
      <w:r>
        <w:rPr>
          <w:szCs w:val="24"/>
        </w:rPr>
        <w:br w:type="page"/>
      </w:r>
    </w:p>
    <w:p w:rsidR="00C70ADC" w:rsidRPr="00A0525B" w:rsidRDefault="00C70ADC" w:rsidP="000E0286">
      <w:pPr>
        <w:rPr>
          <w:szCs w:val="24"/>
        </w:rPr>
      </w:pPr>
      <w:r w:rsidRPr="00A0525B">
        <w:rPr>
          <w:szCs w:val="24"/>
        </w:rPr>
        <w:lastRenderedPageBreak/>
        <w:t xml:space="preserve">From </w:t>
      </w:r>
      <w:r w:rsidR="00740691" w:rsidRPr="00A0525B">
        <w:rPr>
          <w:rFonts w:hint="eastAsia"/>
          <w:szCs w:val="24"/>
        </w:rPr>
        <w:t>T</w:t>
      </w:r>
      <w:r w:rsidRPr="00A0525B">
        <w:rPr>
          <w:szCs w:val="24"/>
        </w:rPr>
        <w:t>able</w:t>
      </w:r>
      <w:r w:rsidR="00740691" w:rsidRPr="00A0525B">
        <w:rPr>
          <w:rFonts w:hint="eastAsia"/>
          <w:szCs w:val="24"/>
        </w:rPr>
        <w:t xml:space="preserve"> </w:t>
      </w:r>
      <w:r w:rsidR="00A0525B" w:rsidRPr="00A0525B">
        <w:rPr>
          <w:rFonts w:hint="eastAsia"/>
          <w:szCs w:val="24"/>
        </w:rPr>
        <w:t>32</w:t>
      </w:r>
      <w:r w:rsidRPr="00A0525B">
        <w:rPr>
          <w:szCs w:val="24"/>
        </w:rPr>
        <w:t xml:space="preserve"> and </w:t>
      </w:r>
      <w:r w:rsidR="00740691" w:rsidRPr="00A0525B">
        <w:rPr>
          <w:rFonts w:hint="eastAsia"/>
          <w:szCs w:val="24"/>
        </w:rPr>
        <w:t>F</w:t>
      </w:r>
      <w:r w:rsidRPr="00A0525B">
        <w:rPr>
          <w:szCs w:val="24"/>
        </w:rPr>
        <w:t>igure</w:t>
      </w:r>
      <w:r w:rsidR="00740691" w:rsidRPr="00A0525B">
        <w:rPr>
          <w:rFonts w:hint="eastAsia"/>
          <w:szCs w:val="24"/>
        </w:rPr>
        <w:t xml:space="preserve"> </w:t>
      </w:r>
      <w:r w:rsidR="00A0525B" w:rsidRPr="00A0525B">
        <w:rPr>
          <w:rFonts w:hint="eastAsia"/>
          <w:szCs w:val="24"/>
        </w:rPr>
        <w:t>27,</w:t>
      </w:r>
      <w:r w:rsidRPr="00A0525B">
        <w:rPr>
          <w:szCs w:val="24"/>
        </w:rPr>
        <w:t xml:space="preserve"> we can conclude that the call value converges as number of </w:t>
      </w:r>
      <w:r w:rsidR="0059230C" w:rsidRPr="00A0525B">
        <w:rPr>
          <w:szCs w:val="24"/>
        </w:rPr>
        <w:t>samples increases, and the variance is smaller</w:t>
      </w:r>
      <w:r w:rsidR="002D0F3E" w:rsidRPr="00A0525B">
        <w:rPr>
          <w:rFonts w:hint="eastAsia"/>
          <w:szCs w:val="24"/>
        </w:rPr>
        <w:t xml:space="preserve"> (the value converges faster)</w:t>
      </w:r>
      <w:r w:rsidR="0059230C" w:rsidRPr="00A0525B">
        <w:rPr>
          <w:szCs w:val="24"/>
        </w:rPr>
        <w:t xml:space="preserve"> when antithetic value is used.</w:t>
      </w:r>
    </w:p>
    <w:p w:rsidR="00C70ADC" w:rsidRPr="00A0525B" w:rsidRDefault="000E2D3F" w:rsidP="000E0286">
      <w:pPr>
        <w:rPr>
          <w:szCs w:val="24"/>
        </w:rPr>
      </w:pPr>
      <w:r w:rsidRPr="00A0525B">
        <w:rPr>
          <w:rFonts w:hint="eastAsia"/>
          <w:szCs w:val="24"/>
        </w:rPr>
        <w:t xml:space="preserve">Also, we find that </w:t>
      </w:r>
      <w:r w:rsidR="002D0F3E" w:rsidRPr="00A0525B">
        <w:rPr>
          <w:rFonts w:hint="eastAsia"/>
          <w:szCs w:val="24"/>
        </w:rPr>
        <w:t>even a small n</w:t>
      </w:r>
      <w:r w:rsidR="009E1D84" w:rsidRPr="00A0525B">
        <w:rPr>
          <w:rFonts w:hint="eastAsia"/>
          <w:szCs w:val="24"/>
        </w:rPr>
        <w:t xml:space="preserve">umber of lattice steps (e.g. 5), the value calculated is already very close to the true value (which is estimated to be </w:t>
      </w:r>
      <w:r w:rsidR="00641336" w:rsidRPr="00A0525B">
        <w:rPr>
          <w:rFonts w:hint="eastAsia"/>
          <w:szCs w:val="24"/>
        </w:rPr>
        <w:t>2818.</w:t>
      </w:r>
      <w:r w:rsidR="00CF57CF" w:rsidRPr="00A0525B">
        <w:rPr>
          <w:rFonts w:hint="eastAsia"/>
          <w:szCs w:val="24"/>
        </w:rPr>
        <w:t>7</w:t>
      </w:r>
      <w:r w:rsidR="00CA6989" w:rsidRPr="00A0525B">
        <w:rPr>
          <w:rFonts w:hint="eastAsia"/>
          <w:szCs w:val="24"/>
        </w:rPr>
        <w:t xml:space="preserve">), but at least 5 million samples are required for the Monte Carlo </w:t>
      </w:r>
      <w:r w:rsidR="00641336" w:rsidRPr="00A0525B">
        <w:rPr>
          <w:rFonts w:hint="eastAsia"/>
          <w:szCs w:val="24"/>
        </w:rPr>
        <w:t>estimate to have an absolute error of less th</w:t>
      </w:r>
      <w:r w:rsidR="00B711B8" w:rsidRPr="00A0525B">
        <w:rPr>
          <w:rFonts w:hint="eastAsia"/>
          <w:szCs w:val="24"/>
        </w:rPr>
        <w:t>a</w:t>
      </w:r>
      <w:r w:rsidR="00641336" w:rsidRPr="00A0525B">
        <w:rPr>
          <w:rFonts w:hint="eastAsia"/>
          <w:szCs w:val="24"/>
        </w:rPr>
        <w:t>n 1.</w:t>
      </w:r>
    </w:p>
    <w:p w:rsidR="00A37CF9" w:rsidRPr="00A0525B" w:rsidRDefault="00A37CF9" w:rsidP="000E0286">
      <w:pPr>
        <w:rPr>
          <w:szCs w:val="24"/>
        </w:rPr>
      </w:pPr>
    </w:p>
    <w:p w:rsidR="0009693F" w:rsidRPr="00A0525B" w:rsidRDefault="0009693F" w:rsidP="000E0286">
      <w:pPr>
        <w:rPr>
          <w:szCs w:val="24"/>
        </w:rPr>
      </w:pPr>
      <w:r w:rsidRPr="00A0525B">
        <w:rPr>
          <w:rFonts w:hint="eastAsia"/>
          <w:szCs w:val="24"/>
        </w:rPr>
        <w:t>The i</w:t>
      </w:r>
      <w:r w:rsidRPr="00A0525B">
        <w:rPr>
          <w:szCs w:val="24"/>
        </w:rPr>
        <w:t>mplement</w:t>
      </w:r>
      <w:r w:rsidRPr="00A0525B">
        <w:rPr>
          <w:rFonts w:hint="eastAsia"/>
          <w:szCs w:val="24"/>
        </w:rPr>
        <w:t xml:space="preserve">ation </w:t>
      </w:r>
      <w:r w:rsidRPr="00A0525B">
        <w:rPr>
          <w:szCs w:val="24"/>
        </w:rPr>
        <w:t xml:space="preserve">in MATLAB </w:t>
      </w:r>
      <w:r w:rsidRPr="00A0525B">
        <w:rPr>
          <w:rFonts w:hint="eastAsia"/>
          <w:szCs w:val="24"/>
        </w:rPr>
        <w:t>is available at</w:t>
      </w:r>
      <w:r w:rsidRPr="00A0525B">
        <w:rPr>
          <w:szCs w:val="24"/>
        </w:rPr>
        <w:t xml:space="preserve"> part4c</w:t>
      </w:r>
      <w:r w:rsidRPr="00A0525B">
        <w:rPr>
          <w:rFonts w:hint="eastAsia"/>
          <w:szCs w:val="24"/>
        </w:rPr>
        <w:t>Monte</w:t>
      </w:r>
      <w:r w:rsidRPr="00A0525B">
        <w:rPr>
          <w:szCs w:val="24"/>
        </w:rPr>
        <w:t>.m</w:t>
      </w:r>
      <w:r w:rsidRPr="00A0525B">
        <w:rPr>
          <w:rFonts w:hint="eastAsia"/>
          <w:szCs w:val="24"/>
        </w:rPr>
        <w:t>;</w:t>
      </w:r>
      <w:r w:rsidRPr="00A0525B">
        <w:rPr>
          <w:szCs w:val="24"/>
        </w:rPr>
        <w:t xml:space="preserve"> </w:t>
      </w:r>
      <w:r w:rsidR="000A7D93">
        <w:rPr>
          <w:rFonts w:hint="eastAsia"/>
          <w:szCs w:val="24"/>
        </w:rPr>
        <w:t>Figure 27</w:t>
      </w:r>
      <w:r w:rsidRPr="00A0525B">
        <w:rPr>
          <w:rFonts w:hint="eastAsia"/>
          <w:szCs w:val="24"/>
        </w:rPr>
        <w:t xml:space="preserve"> and </w:t>
      </w:r>
      <w:r w:rsidR="000A7D93">
        <w:rPr>
          <w:rFonts w:hint="eastAsia"/>
          <w:szCs w:val="24"/>
        </w:rPr>
        <w:t xml:space="preserve">the </w:t>
      </w:r>
      <w:r w:rsidRPr="00A0525B">
        <w:rPr>
          <w:rFonts w:hint="eastAsia"/>
          <w:szCs w:val="24"/>
        </w:rPr>
        <w:t xml:space="preserve">full </w:t>
      </w:r>
      <w:r w:rsidR="000A7D93">
        <w:rPr>
          <w:rFonts w:hint="eastAsia"/>
          <w:szCs w:val="24"/>
        </w:rPr>
        <w:t>T</w:t>
      </w:r>
      <w:r w:rsidRPr="00A0525B">
        <w:rPr>
          <w:rFonts w:hint="eastAsia"/>
          <w:szCs w:val="24"/>
        </w:rPr>
        <w:t xml:space="preserve">able </w:t>
      </w:r>
      <w:r w:rsidR="000A7D93">
        <w:rPr>
          <w:rFonts w:hint="eastAsia"/>
          <w:szCs w:val="24"/>
        </w:rPr>
        <w:t xml:space="preserve">32 </w:t>
      </w:r>
      <w:r w:rsidRPr="00A0525B">
        <w:rPr>
          <w:rFonts w:hint="eastAsia"/>
          <w:szCs w:val="24"/>
        </w:rPr>
        <w:t xml:space="preserve">are available in sheet </w:t>
      </w:r>
      <w:r w:rsidRPr="00A0525B">
        <w:rPr>
          <w:szCs w:val="24"/>
        </w:rPr>
        <w:t>“</w:t>
      </w:r>
      <w:r w:rsidRPr="00A0525B">
        <w:rPr>
          <w:rFonts w:hint="eastAsia"/>
          <w:szCs w:val="24"/>
        </w:rPr>
        <w:t>Basket Call-MonteCarlo (4.3.3)</w:t>
      </w:r>
      <w:r w:rsidRPr="00A0525B">
        <w:rPr>
          <w:szCs w:val="24"/>
        </w:rPr>
        <w:t>”</w:t>
      </w:r>
      <w:r w:rsidRPr="00A0525B">
        <w:rPr>
          <w:rFonts w:hint="eastAsia"/>
          <w:szCs w:val="24"/>
        </w:rPr>
        <w:t xml:space="preserve"> of Calculations.xlsm.</w:t>
      </w:r>
    </w:p>
    <w:p w:rsidR="0009693F" w:rsidRPr="00A0525B" w:rsidRDefault="0009693F" w:rsidP="000E0286">
      <w:pPr>
        <w:rPr>
          <w:szCs w:val="24"/>
        </w:rPr>
      </w:pPr>
    </w:p>
    <w:p w:rsidR="00A37CF9" w:rsidRPr="00A0525B" w:rsidRDefault="00A37CF9" w:rsidP="000E0286">
      <w:pPr>
        <w:rPr>
          <w:b/>
          <w:sz w:val="28"/>
          <w:szCs w:val="28"/>
        </w:rPr>
      </w:pPr>
      <w:r w:rsidRPr="00A0525B">
        <w:rPr>
          <w:rFonts w:hint="eastAsia"/>
          <w:b/>
          <w:sz w:val="28"/>
          <w:szCs w:val="28"/>
        </w:rPr>
        <w:t>References</w:t>
      </w:r>
    </w:p>
    <w:p w:rsidR="00A37CF9" w:rsidRPr="00A0525B" w:rsidRDefault="00A37CF9" w:rsidP="000E0286">
      <w:pPr>
        <w:pStyle w:val="ListParagraph"/>
        <w:numPr>
          <w:ilvl w:val="0"/>
          <w:numId w:val="6"/>
        </w:numPr>
        <w:ind w:left="360"/>
        <w:rPr>
          <w:szCs w:val="24"/>
        </w:rPr>
      </w:pPr>
      <w:r w:rsidRPr="00A0525B">
        <w:rPr>
          <w:szCs w:val="24"/>
        </w:rPr>
        <w:t>Yen, Jerome, and Yi Xiang, 2008, Empirical analysis of accumulator, Hong Kong Economic</w:t>
      </w:r>
      <w:r w:rsidRPr="00A0525B">
        <w:rPr>
          <w:rFonts w:hint="eastAsia"/>
          <w:szCs w:val="24"/>
        </w:rPr>
        <w:t xml:space="preserve"> </w:t>
      </w:r>
      <w:r w:rsidRPr="00A0525B">
        <w:rPr>
          <w:szCs w:val="24"/>
        </w:rPr>
        <w:t>Journal Monthly 378</w:t>
      </w:r>
      <w:r w:rsidR="00740691" w:rsidRPr="00A0525B">
        <w:rPr>
          <w:rFonts w:hint="eastAsia"/>
          <w:szCs w:val="24"/>
        </w:rPr>
        <w:t xml:space="preserve"> </w:t>
      </w:r>
      <w:r w:rsidRPr="00A0525B">
        <w:rPr>
          <w:szCs w:val="24"/>
        </w:rPr>
        <w:t>(September), 20—26. (in Chinese)</w:t>
      </w:r>
    </w:p>
    <w:p w:rsidR="00740691" w:rsidRPr="00A0525B" w:rsidRDefault="00740691" w:rsidP="000E0286">
      <w:pPr>
        <w:pStyle w:val="ListParagraph"/>
        <w:numPr>
          <w:ilvl w:val="0"/>
          <w:numId w:val="6"/>
        </w:numPr>
        <w:ind w:left="360"/>
        <w:rPr>
          <w:szCs w:val="24"/>
        </w:rPr>
      </w:pPr>
      <w:r w:rsidRPr="00A0525B">
        <w:rPr>
          <w:szCs w:val="24"/>
        </w:rPr>
        <w:t>Higham, Desmond, 2004, An Introduction to Financial Option Valuation: Mathematics, Stochastics and Computation (Cambridge University Press).</w:t>
      </w:r>
    </w:p>
    <w:sectPr w:rsidR="00740691" w:rsidRPr="00A0525B" w:rsidSect="008A51D6">
      <w:headerReference w:type="even" r:id="rId51"/>
      <w:headerReference w:type="default" r:id="rId52"/>
      <w:footerReference w:type="even" r:id="rId53"/>
      <w:footerReference w:type="default" r:id="rId54"/>
      <w:headerReference w:type="first" r:id="rId55"/>
      <w:footerReference w:type="first" r:id="rId56"/>
      <w:pgSz w:w="11907" w:h="16839" w:code="9"/>
      <w:pgMar w:top="440" w:right="720" w:bottom="720" w:left="720" w:header="360" w:footer="3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94E" w:rsidRDefault="0070294E" w:rsidP="000E2D3F">
      <w:r>
        <w:separator/>
      </w:r>
    </w:p>
  </w:endnote>
  <w:endnote w:type="continuationSeparator" w:id="0">
    <w:p w:rsidR="0070294E" w:rsidRDefault="0070294E" w:rsidP="000E2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cr10">
    <w:altName w:val="Arial"/>
    <w:panose1 w:val="00000000000000000000"/>
    <w:charset w:val="00"/>
    <w:family w:val="swiss"/>
    <w:notTrueType/>
    <w:pitch w:val="default"/>
    <w:sig w:usb0="00000003" w:usb1="08080000" w:usb2="00000010" w:usb3="00000000" w:csb0="00100001" w:csb1="00000000"/>
  </w:font>
  <w:font w:name="Cmmi12">
    <w:altName w:val="新細明體"/>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413" w:rsidRDefault="00A334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68454175"/>
      <w:docPartObj>
        <w:docPartGallery w:val="Page Numbers (Bottom of Page)"/>
        <w:docPartUnique/>
      </w:docPartObj>
    </w:sdtPr>
    <w:sdtContent>
      <w:p w:rsidR="00A33413" w:rsidRPr="008A51D6" w:rsidRDefault="00A33413" w:rsidP="008A51D6">
        <w:pPr>
          <w:pStyle w:val="Footer"/>
          <w:jc w:val="center"/>
          <w:rPr>
            <w:sz w:val="16"/>
            <w:szCs w:val="16"/>
          </w:rPr>
        </w:pPr>
        <w:r w:rsidRPr="008A51D6">
          <w:rPr>
            <w:sz w:val="16"/>
            <w:szCs w:val="16"/>
          </w:rPr>
          <w:t>[</w:t>
        </w:r>
        <w:r w:rsidRPr="008A51D6">
          <w:rPr>
            <w:sz w:val="16"/>
            <w:szCs w:val="16"/>
          </w:rPr>
          <w:fldChar w:fldCharType="begin"/>
        </w:r>
        <w:r w:rsidRPr="008A51D6">
          <w:rPr>
            <w:sz w:val="16"/>
            <w:szCs w:val="16"/>
          </w:rPr>
          <w:instrText xml:space="preserve"> PAGE   \* MERGEFORMAT </w:instrText>
        </w:r>
        <w:r w:rsidRPr="008A51D6">
          <w:rPr>
            <w:sz w:val="16"/>
            <w:szCs w:val="16"/>
          </w:rPr>
          <w:fldChar w:fldCharType="separate"/>
        </w:r>
        <w:r w:rsidR="00581529">
          <w:rPr>
            <w:noProof/>
            <w:sz w:val="16"/>
            <w:szCs w:val="16"/>
          </w:rPr>
          <w:t>30</w:t>
        </w:r>
        <w:r w:rsidRPr="008A51D6">
          <w:rPr>
            <w:noProof/>
            <w:sz w:val="16"/>
            <w:szCs w:val="16"/>
          </w:rPr>
          <w:fldChar w:fldCharType="end"/>
        </w:r>
        <w:r w:rsidRPr="008A51D6">
          <w:rPr>
            <w:sz w:val="16"/>
            <w:szCs w:val="16"/>
          </w:rPr>
          <w:t>]</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413" w:rsidRDefault="00A334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94E" w:rsidRDefault="0070294E" w:rsidP="000E2D3F">
      <w:r>
        <w:separator/>
      </w:r>
    </w:p>
  </w:footnote>
  <w:footnote w:type="continuationSeparator" w:id="0">
    <w:p w:rsidR="0070294E" w:rsidRDefault="0070294E" w:rsidP="000E2D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413" w:rsidRDefault="00A334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413" w:rsidRDefault="00A334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413" w:rsidRDefault="00A334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91557"/>
    <w:multiLevelType w:val="hybridMultilevel"/>
    <w:tmpl w:val="9BE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3B2ACB"/>
    <w:multiLevelType w:val="hybridMultilevel"/>
    <w:tmpl w:val="D898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086FB7"/>
    <w:multiLevelType w:val="hybridMultilevel"/>
    <w:tmpl w:val="29028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0E3DC4"/>
    <w:multiLevelType w:val="hybridMultilevel"/>
    <w:tmpl w:val="B3F6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4261C2"/>
    <w:multiLevelType w:val="hybridMultilevel"/>
    <w:tmpl w:val="531A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BC6177"/>
    <w:multiLevelType w:val="hybridMultilevel"/>
    <w:tmpl w:val="E0F6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C4AE6"/>
    <w:multiLevelType w:val="hybridMultilevel"/>
    <w:tmpl w:val="29645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0"/>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1556EE"/>
    <w:rsid w:val="000136C8"/>
    <w:rsid w:val="00026A91"/>
    <w:rsid w:val="000416CB"/>
    <w:rsid w:val="00074E52"/>
    <w:rsid w:val="00080191"/>
    <w:rsid w:val="000807F1"/>
    <w:rsid w:val="000929DB"/>
    <w:rsid w:val="0009693F"/>
    <w:rsid w:val="000A19FE"/>
    <w:rsid w:val="000A5AA1"/>
    <w:rsid w:val="000A7D93"/>
    <w:rsid w:val="000D3288"/>
    <w:rsid w:val="000E0286"/>
    <w:rsid w:val="000E2D3F"/>
    <w:rsid w:val="000E40A9"/>
    <w:rsid w:val="000F24C2"/>
    <w:rsid w:val="000F4B27"/>
    <w:rsid w:val="00105FAB"/>
    <w:rsid w:val="00106B57"/>
    <w:rsid w:val="001219D0"/>
    <w:rsid w:val="001313F8"/>
    <w:rsid w:val="001419A7"/>
    <w:rsid w:val="001532EF"/>
    <w:rsid w:val="001556EE"/>
    <w:rsid w:val="001745F9"/>
    <w:rsid w:val="001900E3"/>
    <w:rsid w:val="001A363A"/>
    <w:rsid w:val="001A7C56"/>
    <w:rsid w:val="001B155F"/>
    <w:rsid w:val="001D21A8"/>
    <w:rsid w:val="001E1A91"/>
    <w:rsid w:val="001E3AEF"/>
    <w:rsid w:val="001E4AFC"/>
    <w:rsid w:val="001F38D7"/>
    <w:rsid w:val="00202134"/>
    <w:rsid w:val="00202E9B"/>
    <w:rsid w:val="00217126"/>
    <w:rsid w:val="00254B65"/>
    <w:rsid w:val="00261665"/>
    <w:rsid w:val="00276E97"/>
    <w:rsid w:val="00277D66"/>
    <w:rsid w:val="00294E8E"/>
    <w:rsid w:val="002B61A7"/>
    <w:rsid w:val="002D0F3E"/>
    <w:rsid w:val="002E0580"/>
    <w:rsid w:val="002E3789"/>
    <w:rsid w:val="00300BE4"/>
    <w:rsid w:val="00306289"/>
    <w:rsid w:val="00307715"/>
    <w:rsid w:val="003331DD"/>
    <w:rsid w:val="00346451"/>
    <w:rsid w:val="00366C4C"/>
    <w:rsid w:val="00373350"/>
    <w:rsid w:val="00393280"/>
    <w:rsid w:val="003A38FC"/>
    <w:rsid w:val="003A556E"/>
    <w:rsid w:val="003B4272"/>
    <w:rsid w:val="003E2E09"/>
    <w:rsid w:val="003F1559"/>
    <w:rsid w:val="003F525F"/>
    <w:rsid w:val="003F68D0"/>
    <w:rsid w:val="00401651"/>
    <w:rsid w:val="00414517"/>
    <w:rsid w:val="00416DB7"/>
    <w:rsid w:val="00417129"/>
    <w:rsid w:val="00436A8B"/>
    <w:rsid w:val="00445504"/>
    <w:rsid w:val="004519DB"/>
    <w:rsid w:val="00465BAA"/>
    <w:rsid w:val="00473C69"/>
    <w:rsid w:val="004A73E5"/>
    <w:rsid w:val="004B3523"/>
    <w:rsid w:val="004C1F70"/>
    <w:rsid w:val="0050090E"/>
    <w:rsid w:val="00511FD2"/>
    <w:rsid w:val="0052000D"/>
    <w:rsid w:val="0052241B"/>
    <w:rsid w:val="00524734"/>
    <w:rsid w:val="00531CCC"/>
    <w:rsid w:val="00533A49"/>
    <w:rsid w:val="00536BA6"/>
    <w:rsid w:val="0056548C"/>
    <w:rsid w:val="00572B5C"/>
    <w:rsid w:val="00581529"/>
    <w:rsid w:val="00585D04"/>
    <w:rsid w:val="0059230C"/>
    <w:rsid w:val="00592363"/>
    <w:rsid w:val="0059725A"/>
    <w:rsid w:val="005B06C7"/>
    <w:rsid w:val="005C5B5F"/>
    <w:rsid w:val="005C7998"/>
    <w:rsid w:val="005D1A75"/>
    <w:rsid w:val="005D56A5"/>
    <w:rsid w:val="005E4B1C"/>
    <w:rsid w:val="005F3811"/>
    <w:rsid w:val="00614A79"/>
    <w:rsid w:val="00616D53"/>
    <w:rsid w:val="00641336"/>
    <w:rsid w:val="00641428"/>
    <w:rsid w:val="00644746"/>
    <w:rsid w:val="00654A83"/>
    <w:rsid w:val="0065536D"/>
    <w:rsid w:val="006609F3"/>
    <w:rsid w:val="006859E0"/>
    <w:rsid w:val="00690F2F"/>
    <w:rsid w:val="006A4780"/>
    <w:rsid w:val="006A7A8B"/>
    <w:rsid w:val="006B452B"/>
    <w:rsid w:val="006C3574"/>
    <w:rsid w:val="006C7916"/>
    <w:rsid w:val="006E3CEA"/>
    <w:rsid w:val="006F49CD"/>
    <w:rsid w:val="006F5D16"/>
    <w:rsid w:val="0070294E"/>
    <w:rsid w:val="007106D5"/>
    <w:rsid w:val="00730540"/>
    <w:rsid w:val="00740691"/>
    <w:rsid w:val="007634B4"/>
    <w:rsid w:val="0076431A"/>
    <w:rsid w:val="00764557"/>
    <w:rsid w:val="007664D1"/>
    <w:rsid w:val="00784FAF"/>
    <w:rsid w:val="007A66B0"/>
    <w:rsid w:val="007B1DD4"/>
    <w:rsid w:val="007C150A"/>
    <w:rsid w:val="007C770E"/>
    <w:rsid w:val="007D29BD"/>
    <w:rsid w:val="007F4C5D"/>
    <w:rsid w:val="00802448"/>
    <w:rsid w:val="008046B7"/>
    <w:rsid w:val="008048AB"/>
    <w:rsid w:val="0081023F"/>
    <w:rsid w:val="008253CD"/>
    <w:rsid w:val="00844A9F"/>
    <w:rsid w:val="008466BD"/>
    <w:rsid w:val="008474C1"/>
    <w:rsid w:val="00847808"/>
    <w:rsid w:val="00867DB7"/>
    <w:rsid w:val="00873DBF"/>
    <w:rsid w:val="00873FD3"/>
    <w:rsid w:val="00874255"/>
    <w:rsid w:val="00884E05"/>
    <w:rsid w:val="00885AC6"/>
    <w:rsid w:val="008A51D6"/>
    <w:rsid w:val="008B698E"/>
    <w:rsid w:val="008C5E6B"/>
    <w:rsid w:val="008D3DF1"/>
    <w:rsid w:val="008D3FF6"/>
    <w:rsid w:val="008E26B3"/>
    <w:rsid w:val="008E2852"/>
    <w:rsid w:val="00920943"/>
    <w:rsid w:val="009332D4"/>
    <w:rsid w:val="00942C6D"/>
    <w:rsid w:val="009469C6"/>
    <w:rsid w:val="00984D68"/>
    <w:rsid w:val="009933CB"/>
    <w:rsid w:val="009A0DDB"/>
    <w:rsid w:val="009E1D84"/>
    <w:rsid w:val="009E481E"/>
    <w:rsid w:val="00A02AF0"/>
    <w:rsid w:val="00A0525B"/>
    <w:rsid w:val="00A134AF"/>
    <w:rsid w:val="00A21D02"/>
    <w:rsid w:val="00A327C1"/>
    <w:rsid w:val="00A33413"/>
    <w:rsid w:val="00A37CF9"/>
    <w:rsid w:val="00A425FB"/>
    <w:rsid w:val="00A47681"/>
    <w:rsid w:val="00A60182"/>
    <w:rsid w:val="00A61056"/>
    <w:rsid w:val="00A6575E"/>
    <w:rsid w:val="00A70537"/>
    <w:rsid w:val="00A7473B"/>
    <w:rsid w:val="00A94329"/>
    <w:rsid w:val="00A97E5C"/>
    <w:rsid w:val="00AA083C"/>
    <w:rsid w:val="00AB42A2"/>
    <w:rsid w:val="00AD7D86"/>
    <w:rsid w:val="00AF3A91"/>
    <w:rsid w:val="00B143D7"/>
    <w:rsid w:val="00B22E10"/>
    <w:rsid w:val="00B333F9"/>
    <w:rsid w:val="00B33E63"/>
    <w:rsid w:val="00B36296"/>
    <w:rsid w:val="00B419EB"/>
    <w:rsid w:val="00B514D9"/>
    <w:rsid w:val="00B70A68"/>
    <w:rsid w:val="00B711B8"/>
    <w:rsid w:val="00BA5949"/>
    <w:rsid w:val="00BC27BF"/>
    <w:rsid w:val="00BC2A76"/>
    <w:rsid w:val="00BE245C"/>
    <w:rsid w:val="00BF7EA3"/>
    <w:rsid w:val="00C04D6C"/>
    <w:rsid w:val="00C11D46"/>
    <w:rsid w:val="00C41A72"/>
    <w:rsid w:val="00C44B5B"/>
    <w:rsid w:val="00C56A30"/>
    <w:rsid w:val="00C57E93"/>
    <w:rsid w:val="00C64B22"/>
    <w:rsid w:val="00C70ADC"/>
    <w:rsid w:val="00C71B5C"/>
    <w:rsid w:val="00C723B5"/>
    <w:rsid w:val="00C872A2"/>
    <w:rsid w:val="00C94BA2"/>
    <w:rsid w:val="00CA226B"/>
    <w:rsid w:val="00CA2767"/>
    <w:rsid w:val="00CA6989"/>
    <w:rsid w:val="00CD68C9"/>
    <w:rsid w:val="00CF17CE"/>
    <w:rsid w:val="00CF57CF"/>
    <w:rsid w:val="00D0545E"/>
    <w:rsid w:val="00D1226A"/>
    <w:rsid w:val="00D20655"/>
    <w:rsid w:val="00D231B4"/>
    <w:rsid w:val="00D35612"/>
    <w:rsid w:val="00D412DD"/>
    <w:rsid w:val="00D43124"/>
    <w:rsid w:val="00D53906"/>
    <w:rsid w:val="00D64ED2"/>
    <w:rsid w:val="00D73A00"/>
    <w:rsid w:val="00D74804"/>
    <w:rsid w:val="00D86A08"/>
    <w:rsid w:val="00D90D09"/>
    <w:rsid w:val="00D9186B"/>
    <w:rsid w:val="00DA05BA"/>
    <w:rsid w:val="00DB7352"/>
    <w:rsid w:val="00DC07B6"/>
    <w:rsid w:val="00DD1242"/>
    <w:rsid w:val="00DE2199"/>
    <w:rsid w:val="00DF2CAA"/>
    <w:rsid w:val="00DF6F66"/>
    <w:rsid w:val="00DF73B9"/>
    <w:rsid w:val="00E16229"/>
    <w:rsid w:val="00E7185F"/>
    <w:rsid w:val="00E725F3"/>
    <w:rsid w:val="00E75B64"/>
    <w:rsid w:val="00E75EDF"/>
    <w:rsid w:val="00E866B0"/>
    <w:rsid w:val="00EA4130"/>
    <w:rsid w:val="00EA7A35"/>
    <w:rsid w:val="00EB2449"/>
    <w:rsid w:val="00EF197D"/>
    <w:rsid w:val="00EF43EB"/>
    <w:rsid w:val="00F34702"/>
    <w:rsid w:val="00F444E4"/>
    <w:rsid w:val="00F56186"/>
    <w:rsid w:val="00F63A7D"/>
    <w:rsid w:val="00F92A20"/>
    <w:rsid w:val="00FB0887"/>
    <w:rsid w:val="00FC7C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6A8B"/>
    <w:pPr>
      <w:spacing w:after="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6A8B"/>
    <w:pPr>
      <w:spacing w:after="0" w:line="240" w:lineRule="auto"/>
    </w:pPr>
    <w:rPr>
      <w:sz w:val="24"/>
    </w:rPr>
  </w:style>
  <w:style w:type="paragraph" w:styleId="ListParagraph">
    <w:name w:val="List Paragraph"/>
    <w:basedOn w:val="Normal"/>
    <w:uiPriority w:val="34"/>
    <w:qFormat/>
    <w:rsid w:val="00436A8B"/>
    <w:pPr>
      <w:ind w:left="720"/>
      <w:contextualSpacing/>
    </w:pPr>
  </w:style>
  <w:style w:type="paragraph" w:styleId="BalloonText">
    <w:name w:val="Balloon Text"/>
    <w:basedOn w:val="Normal"/>
    <w:link w:val="BalloonTextChar"/>
    <w:uiPriority w:val="99"/>
    <w:semiHidden/>
    <w:unhideWhenUsed/>
    <w:rsid w:val="002B61A7"/>
    <w:rPr>
      <w:rFonts w:ascii="Tahoma" w:hAnsi="Tahoma" w:cs="Tahoma"/>
      <w:sz w:val="16"/>
      <w:szCs w:val="16"/>
    </w:rPr>
  </w:style>
  <w:style w:type="character" w:customStyle="1" w:styleId="BalloonTextChar">
    <w:name w:val="Balloon Text Char"/>
    <w:basedOn w:val="DefaultParagraphFont"/>
    <w:link w:val="BalloonText"/>
    <w:uiPriority w:val="99"/>
    <w:semiHidden/>
    <w:rsid w:val="002B61A7"/>
    <w:rPr>
      <w:rFonts w:ascii="Tahoma" w:hAnsi="Tahoma" w:cs="Tahoma"/>
      <w:sz w:val="16"/>
      <w:szCs w:val="16"/>
    </w:rPr>
  </w:style>
  <w:style w:type="character" w:styleId="Hyperlink">
    <w:name w:val="Hyperlink"/>
    <w:basedOn w:val="DefaultParagraphFont"/>
    <w:uiPriority w:val="99"/>
    <w:unhideWhenUsed/>
    <w:rsid w:val="00A94329"/>
    <w:rPr>
      <w:color w:val="0000FF" w:themeColor="hyperlink"/>
      <w:u w:val="single"/>
    </w:rPr>
  </w:style>
  <w:style w:type="character" w:styleId="PlaceholderText">
    <w:name w:val="Placeholder Text"/>
    <w:basedOn w:val="DefaultParagraphFont"/>
    <w:uiPriority w:val="99"/>
    <w:semiHidden/>
    <w:rsid w:val="00373350"/>
    <w:rPr>
      <w:color w:val="808080"/>
    </w:rPr>
  </w:style>
  <w:style w:type="table" w:styleId="TableGrid">
    <w:name w:val="Table Grid"/>
    <w:basedOn w:val="TableNormal"/>
    <w:uiPriority w:val="59"/>
    <w:rsid w:val="00F63A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F2CA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2">
    <w:name w:val="Medium Shading 2 Accent 2"/>
    <w:basedOn w:val="TableNormal"/>
    <w:uiPriority w:val="64"/>
    <w:rsid w:val="00500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D7480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Header">
    <w:name w:val="header"/>
    <w:basedOn w:val="Normal"/>
    <w:link w:val="HeaderChar"/>
    <w:uiPriority w:val="99"/>
    <w:unhideWhenUsed/>
    <w:rsid w:val="000E2D3F"/>
    <w:pPr>
      <w:tabs>
        <w:tab w:val="center" w:pos="4320"/>
        <w:tab w:val="right" w:pos="8640"/>
      </w:tabs>
    </w:pPr>
  </w:style>
  <w:style w:type="character" w:customStyle="1" w:styleId="HeaderChar">
    <w:name w:val="Header Char"/>
    <w:basedOn w:val="DefaultParagraphFont"/>
    <w:link w:val="Header"/>
    <w:uiPriority w:val="99"/>
    <w:rsid w:val="000E2D3F"/>
    <w:rPr>
      <w:sz w:val="24"/>
    </w:rPr>
  </w:style>
  <w:style w:type="paragraph" w:styleId="Footer">
    <w:name w:val="footer"/>
    <w:basedOn w:val="Normal"/>
    <w:link w:val="FooterChar"/>
    <w:uiPriority w:val="99"/>
    <w:unhideWhenUsed/>
    <w:rsid w:val="000E2D3F"/>
    <w:pPr>
      <w:tabs>
        <w:tab w:val="center" w:pos="4320"/>
        <w:tab w:val="right" w:pos="8640"/>
      </w:tabs>
    </w:pPr>
  </w:style>
  <w:style w:type="character" w:customStyle="1" w:styleId="FooterChar">
    <w:name w:val="Footer Char"/>
    <w:basedOn w:val="DefaultParagraphFont"/>
    <w:link w:val="Footer"/>
    <w:uiPriority w:val="99"/>
    <w:rsid w:val="000E2D3F"/>
    <w:rPr>
      <w:sz w:val="24"/>
    </w:rPr>
  </w:style>
  <w:style w:type="table" w:styleId="MediumShading1-Accent3">
    <w:name w:val="Medium Shading 1 Accent 3"/>
    <w:basedOn w:val="TableNormal"/>
    <w:uiPriority w:val="63"/>
    <w:rsid w:val="00FB0887"/>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FB088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2-Accent1">
    <w:name w:val="Medium Shading 2 Accent 1"/>
    <w:basedOn w:val="TableNormal"/>
    <w:uiPriority w:val="64"/>
    <w:rsid w:val="00E866B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F68D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7F4C5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rkList-Accent6">
    <w:name w:val="Dark List Accent 6"/>
    <w:basedOn w:val="TableNormal"/>
    <w:uiPriority w:val="70"/>
    <w:rsid w:val="00EA7A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2">
    <w:name w:val="Dark List Accent 2"/>
    <w:basedOn w:val="TableNormal"/>
    <w:uiPriority w:val="70"/>
    <w:rsid w:val="00EA7A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MediumGrid3-Accent4">
    <w:name w:val="Medium Grid 3 Accent 4"/>
    <w:basedOn w:val="TableNormal"/>
    <w:uiPriority w:val="69"/>
    <w:rsid w:val="00C71B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6A8B"/>
    <w:pPr>
      <w:spacing w:after="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6A8B"/>
    <w:pPr>
      <w:spacing w:after="0" w:line="240" w:lineRule="auto"/>
    </w:pPr>
    <w:rPr>
      <w:sz w:val="24"/>
    </w:rPr>
  </w:style>
  <w:style w:type="paragraph" w:styleId="ListParagraph">
    <w:name w:val="List Paragraph"/>
    <w:basedOn w:val="Normal"/>
    <w:uiPriority w:val="34"/>
    <w:qFormat/>
    <w:rsid w:val="00436A8B"/>
    <w:pPr>
      <w:ind w:left="720"/>
      <w:contextualSpacing/>
    </w:pPr>
  </w:style>
  <w:style w:type="paragraph" w:styleId="BalloonText">
    <w:name w:val="Balloon Text"/>
    <w:basedOn w:val="Normal"/>
    <w:link w:val="BalloonTextChar"/>
    <w:uiPriority w:val="99"/>
    <w:semiHidden/>
    <w:unhideWhenUsed/>
    <w:rsid w:val="002B61A7"/>
    <w:rPr>
      <w:rFonts w:ascii="Tahoma" w:hAnsi="Tahoma" w:cs="Tahoma"/>
      <w:sz w:val="16"/>
      <w:szCs w:val="16"/>
    </w:rPr>
  </w:style>
  <w:style w:type="character" w:customStyle="1" w:styleId="BalloonTextChar">
    <w:name w:val="Balloon Text Char"/>
    <w:basedOn w:val="DefaultParagraphFont"/>
    <w:link w:val="BalloonText"/>
    <w:uiPriority w:val="99"/>
    <w:semiHidden/>
    <w:rsid w:val="002B61A7"/>
    <w:rPr>
      <w:rFonts w:ascii="Tahoma" w:hAnsi="Tahoma" w:cs="Tahoma"/>
      <w:sz w:val="16"/>
      <w:szCs w:val="16"/>
    </w:rPr>
  </w:style>
  <w:style w:type="character" w:styleId="Hyperlink">
    <w:name w:val="Hyperlink"/>
    <w:basedOn w:val="DefaultParagraphFont"/>
    <w:uiPriority w:val="99"/>
    <w:unhideWhenUsed/>
    <w:rsid w:val="00A94329"/>
    <w:rPr>
      <w:color w:val="0000FF" w:themeColor="hyperlink"/>
      <w:u w:val="single"/>
    </w:rPr>
  </w:style>
  <w:style w:type="character" w:styleId="PlaceholderText">
    <w:name w:val="Placeholder Text"/>
    <w:basedOn w:val="DefaultParagraphFont"/>
    <w:uiPriority w:val="99"/>
    <w:semiHidden/>
    <w:rsid w:val="00373350"/>
    <w:rPr>
      <w:color w:val="808080"/>
    </w:rPr>
  </w:style>
  <w:style w:type="table" w:styleId="TableGrid">
    <w:name w:val="Table Grid"/>
    <w:basedOn w:val="TableNormal"/>
    <w:uiPriority w:val="59"/>
    <w:rsid w:val="00F63A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F2CA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2">
    <w:name w:val="Medium Shading 2 Accent 2"/>
    <w:basedOn w:val="TableNormal"/>
    <w:uiPriority w:val="64"/>
    <w:rsid w:val="0050090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D7480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Header">
    <w:name w:val="header"/>
    <w:basedOn w:val="Normal"/>
    <w:link w:val="HeaderChar"/>
    <w:uiPriority w:val="99"/>
    <w:unhideWhenUsed/>
    <w:rsid w:val="000E2D3F"/>
    <w:pPr>
      <w:tabs>
        <w:tab w:val="center" w:pos="4320"/>
        <w:tab w:val="right" w:pos="8640"/>
      </w:tabs>
    </w:pPr>
  </w:style>
  <w:style w:type="character" w:customStyle="1" w:styleId="HeaderChar">
    <w:name w:val="Header Char"/>
    <w:basedOn w:val="DefaultParagraphFont"/>
    <w:link w:val="Header"/>
    <w:uiPriority w:val="99"/>
    <w:rsid w:val="000E2D3F"/>
    <w:rPr>
      <w:sz w:val="24"/>
    </w:rPr>
  </w:style>
  <w:style w:type="paragraph" w:styleId="Footer">
    <w:name w:val="footer"/>
    <w:basedOn w:val="Normal"/>
    <w:link w:val="FooterChar"/>
    <w:uiPriority w:val="99"/>
    <w:unhideWhenUsed/>
    <w:rsid w:val="000E2D3F"/>
    <w:pPr>
      <w:tabs>
        <w:tab w:val="center" w:pos="4320"/>
        <w:tab w:val="right" w:pos="8640"/>
      </w:tabs>
    </w:pPr>
  </w:style>
  <w:style w:type="character" w:customStyle="1" w:styleId="FooterChar">
    <w:name w:val="Footer Char"/>
    <w:basedOn w:val="DefaultParagraphFont"/>
    <w:link w:val="Footer"/>
    <w:uiPriority w:val="99"/>
    <w:rsid w:val="000E2D3F"/>
    <w:rPr>
      <w:sz w:val="24"/>
    </w:rPr>
  </w:style>
  <w:style w:type="table" w:styleId="MediumShading1-Accent3">
    <w:name w:val="Medium Shading 1 Accent 3"/>
    <w:basedOn w:val="TableNormal"/>
    <w:uiPriority w:val="63"/>
    <w:rsid w:val="00FB0887"/>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FB088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2-Accent1">
    <w:name w:val="Medium Shading 2 Accent 1"/>
    <w:basedOn w:val="TableNormal"/>
    <w:uiPriority w:val="64"/>
    <w:rsid w:val="00E866B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3F68D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rsid w:val="007F4C5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rkList-Accent6">
    <w:name w:val="Dark List Accent 6"/>
    <w:basedOn w:val="TableNormal"/>
    <w:uiPriority w:val="70"/>
    <w:rsid w:val="00EA7A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DarkList-Accent2">
    <w:name w:val="Dark List Accent 2"/>
    <w:basedOn w:val="TableNormal"/>
    <w:uiPriority w:val="70"/>
    <w:rsid w:val="00EA7A3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MediumGrid3-Accent4">
    <w:name w:val="Medium Grid 3 Accent 4"/>
    <w:basedOn w:val="TableNormal"/>
    <w:uiPriority w:val="69"/>
    <w:rsid w:val="00C71B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84244">
      <w:bodyDiv w:val="1"/>
      <w:marLeft w:val="0"/>
      <w:marRight w:val="0"/>
      <w:marTop w:val="0"/>
      <w:marBottom w:val="0"/>
      <w:divBdr>
        <w:top w:val="none" w:sz="0" w:space="0" w:color="auto"/>
        <w:left w:val="none" w:sz="0" w:space="0" w:color="auto"/>
        <w:bottom w:val="none" w:sz="0" w:space="0" w:color="auto"/>
        <w:right w:val="none" w:sz="0" w:space="0" w:color="auto"/>
      </w:divBdr>
    </w:div>
    <w:div w:id="332294625">
      <w:bodyDiv w:val="1"/>
      <w:marLeft w:val="0"/>
      <w:marRight w:val="0"/>
      <w:marTop w:val="0"/>
      <w:marBottom w:val="0"/>
      <w:divBdr>
        <w:top w:val="none" w:sz="0" w:space="0" w:color="auto"/>
        <w:left w:val="none" w:sz="0" w:space="0" w:color="auto"/>
        <w:bottom w:val="none" w:sz="0" w:space="0" w:color="auto"/>
        <w:right w:val="none" w:sz="0" w:space="0" w:color="auto"/>
      </w:divBdr>
    </w:div>
    <w:div w:id="549456677">
      <w:bodyDiv w:val="1"/>
      <w:marLeft w:val="0"/>
      <w:marRight w:val="0"/>
      <w:marTop w:val="0"/>
      <w:marBottom w:val="0"/>
      <w:divBdr>
        <w:top w:val="none" w:sz="0" w:space="0" w:color="auto"/>
        <w:left w:val="none" w:sz="0" w:space="0" w:color="auto"/>
        <w:bottom w:val="none" w:sz="0" w:space="0" w:color="auto"/>
        <w:right w:val="none" w:sz="0" w:space="0" w:color="auto"/>
      </w:divBdr>
    </w:div>
    <w:div w:id="633143562">
      <w:bodyDiv w:val="1"/>
      <w:marLeft w:val="0"/>
      <w:marRight w:val="0"/>
      <w:marTop w:val="0"/>
      <w:marBottom w:val="0"/>
      <w:divBdr>
        <w:top w:val="none" w:sz="0" w:space="0" w:color="auto"/>
        <w:left w:val="none" w:sz="0" w:space="0" w:color="auto"/>
        <w:bottom w:val="none" w:sz="0" w:space="0" w:color="auto"/>
        <w:right w:val="none" w:sz="0" w:space="0" w:color="auto"/>
      </w:divBdr>
    </w:div>
    <w:div w:id="1017854461">
      <w:bodyDiv w:val="1"/>
      <w:marLeft w:val="0"/>
      <w:marRight w:val="0"/>
      <w:marTop w:val="0"/>
      <w:marBottom w:val="0"/>
      <w:divBdr>
        <w:top w:val="none" w:sz="0" w:space="0" w:color="auto"/>
        <w:left w:val="none" w:sz="0" w:space="0" w:color="auto"/>
        <w:bottom w:val="none" w:sz="0" w:space="0" w:color="auto"/>
        <w:right w:val="none" w:sz="0" w:space="0" w:color="auto"/>
      </w:divBdr>
    </w:div>
    <w:div w:id="1105658979">
      <w:bodyDiv w:val="1"/>
      <w:marLeft w:val="0"/>
      <w:marRight w:val="0"/>
      <w:marTop w:val="0"/>
      <w:marBottom w:val="0"/>
      <w:divBdr>
        <w:top w:val="none" w:sz="0" w:space="0" w:color="auto"/>
        <w:left w:val="none" w:sz="0" w:space="0" w:color="auto"/>
        <w:bottom w:val="none" w:sz="0" w:space="0" w:color="auto"/>
        <w:right w:val="none" w:sz="0" w:space="0" w:color="auto"/>
      </w:divBdr>
    </w:div>
    <w:div w:id="1189413775">
      <w:bodyDiv w:val="1"/>
      <w:marLeft w:val="0"/>
      <w:marRight w:val="0"/>
      <w:marTop w:val="0"/>
      <w:marBottom w:val="0"/>
      <w:divBdr>
        <w:top w:val="none" w:sz="0" w:space="0" w:color="auto"/>
        <w:left w:val="none" w:sz="0" w:space="0" w:color="auto"/>
        <w:bottom w:val="none" w:sz="0" w:space="0" w:color="auto"/>
        <w:right w:val="none" w:sz="0" w:space="0" w:color="auto"/>
      </w:divBdr>
    </w:div>
    <w:div w:id="1275870867">
      <w:bodyDiv w:val="1"/>
      <w:marLeft w:val="0"/>
      <w:marRight w:val="0"/>
      <w:marTop w:val="0"/>
      <w:marBottom w:val="0"/>
      <w:divBdr>
        <w:top w:val="none" w:sz="0" w:space="0" w:color="auto"/>
        <w:left w:val="none" w:sz="0" w:space="0" w:color="auto"/>
        <w:bottom w:val="none" w:sz="0" w:space="0" w:color="auto"/>
        <w:right w:val="none" w:sz="0" w:space="0" w:color="auto"/>
      </w:divBdr>
    </w:div>
    <w:div w:id="1542012491">
      <w:bodyDiv w:val="1"/>
      <w:marLeft w:val="0"/>
      <w:marRight w:val="0"/>
      <w:marTop w:val="0"/>
      <w:marBottom w:val="0"/>
      <w:divBdr>
        <w:top w:val="none" w:sz="0" w:space="0" w:color="auto"/>
        <w:left w:val="none" w:sz="0" w:space="0" w:color="auto"/>
        <w:bottom w:val="none" w:sz="0" w:space="0" w:color="auto"/>
        <w:right w:val="none" w:sz="0" w:space="0" w:color="auto"/>
      </w:divBdr>
    </w:div>
    <w:div w:id="1546017558">
      <w:bodyDiv w:val="1"/>
      <w:marLeft w:val="0"/>
      <w:marRight w:val="0"/>
      <w:marTop w:val="0"/>
      <w:marBottom w:val="0"/>
      <w:divBdr>
        <w:top w:val="none" w:sz="0" w:space="0" w:color="auto"/>
        <w:left w:val="none" w:sz="0" w:space="0" w:color="auto"/>
        <w:bottom w:val="none" w:sz="0" w:space="0" w:color="auto"/>
        <w:right w:val="none" w:sz="0" w:space="0" w:color="auto"/>
      </w:divBdr>
    </w:div>
    <w:div w:id="1669484845">
      <w:bodyDiv w:val="1"/>
      <w:marLeft w:val="0"/>
      <w:marRight w:val="0"/>
      <w:marTop w:val="0"/>
      <w:marBottom w:val="0"/>
      <w:divBdr>
        <w:top w:val="none" w:sz="0" w:space="0" w:color="auto"/>
        <w:left w:val="none" w:sz="0" w:space="0" w:color="auto"/>
        <w:bottom w:val="none" w:sz="0" w:space="0" w:color="auto"/>
        <w:right w:val="none" w:sz="0" w:space="0" w:color="auto"/>
      </w:divBdr>
    </w:div>
    <w:div w:id="1793359331">
      <w:bodyDiv w:val="1"/>
      <w:marLeft w:val="0"/>
      <w:marRight w:val="0"/>
      <w:marTop w:val="0"/>
      <w:marBottom w:val="0"/>
      <w:divBdr>
        <w:top w:val="none" w:sz="0" w:space="0" w:color="auto"/>
        <w:left w:val="none" w:sz="0" w:space="0" w:color="auto"/>
        <w:bottom w:val="none" w:sz="0" w:space="0" w:color="auto"/>
        <w:right w:val="none" w:sz="0" w:space="0" w:color="auto"/>
      </w:divBdr>
    </w:div>
    <w:div w:id="188031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finance.yahoo.com/q/hp?s=%5EHSI&amp;a=03&amp;b=1&amp;c=2013&amp;d=02&amp;e=31&amp;f=2014&amp;g=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B2738-8037-4ADA-8561-E52322C1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35</Pages>
  <Words>9750</Words>
  <Characters>55577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CUHK</dc:creator>
  <cp:lastModifiedBy>CUHK</cp:lastModifiedBy>
  <cp:revision>141</cp:revision>
  <cp:lastPrinted>2014-05-09T15:16:00Z</cp:lastPrinted>
  <dcterms:created xsi:type="dcterms:W3CDTF">2014-05-05T12:45:00Z</dcterms:created>
  <dcterms:modified xsi:type="dcterms:W3CDTF">2014-05-09T15:17:00Z</dcterms:modified>
</cp:coreProperties>
</file>