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Private TreeNode root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Private void insertString(TrieNode root, STring s) {</w:t>
        <w:br w:type="textWrapping"/>
        <w:tab/>
        <w:tab/>
        <w:t xml:space="preserve">TrieNode cur = root;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ab/>
        <w:t xml:space="preserve">For (char ch: s.toCharArray()) {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TrieNode next = cur.children.get(ch);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if(next == null)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cur.children.put(ch, next = new TrieNode())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Cur = next;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 xml:space="preserve">Cur.aword = true;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//get call will check whether we have Tree Node associated with char ch.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