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Raymond Wang</w:t>
      </w:r>
    </w:p>
    <w:p>
      <w:pPr>
        <w:spacing w:after="0"/>
        <w:jc w:val="center"/>
      </w:pPr>
      <w:hyperlink w:history="1" r:id="rId6y5awrhiqrnlr5iryillr">
        <w:r>
          <w:rPr>
            <w:rStyle w:val="Hyperlink"/>
            <w:rFonts w:ascii="Times New Roman" w:cs="Times New Roman" w:eastAsia="Times New Roman" w:hAnsi="Times New Roman"/>
            <w:sz w:val="19"/>
            <w:szCs w:val="19"/>
          </w:rPr>
          <w:t xml:space="preserve">rzw2006@columbia.edu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 |  415-275-4376  |  </w:t>
      </w:r>
      <w:hyperlink w:history="1" r:id="rIdm4qxn4qvd-pbhxarg8ehr">
        <w:r>
          <w:rPr>
            <w:rStyle w:val="Hyperlink"/>
            <w:rFonts w:ascii="Times New Roman" w:cs="Times New Roman" w:eastAsia="Times New Roman" w:hAnsi="Times New Roman"/>
            <w:sz w:val="19"/>
            <w:szCs w:val="19"/>
          </w:rPr>
          <w:t xml:space="preserve">LinkedIn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 |  </w:t>
      </w:r>
      <w:hyperlink w:history="1" r:id="rIdwyhhvggvbdmaznjaewjk2">
        <w:r>
          <w:rPr>
            <w:rStyle w:val="Hyperlink"/>
            <w:rFonts w:ascii="Times New Roman" w:cs="Times New Roman" w:eastAsia="Times New Roman" w:hAnsi="Times New Roman"/>
            <w:sz w:val="19"/>
            <w:szCs w:val="19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 |  </w:t>
      </w:r>
      <w:hyperlink w:history="1" r:id="rIdqdawjhoff5zjqf39exjf6">
        <w:r>
          <w:rPr>
            <w:rStyle w:val="Hyperlink"/>
            <w:rFonts w:ascii="Times New Roman" w:cs="Times New Roman" w:eastAsia="Times New Roman" w:hAnsi="Times New Roman"/>
            <w:sz w:val="19"/>
            <w:szCs w:val="19"/>
          </w:rPr>
          <w:t xml:space="preserve">lionhour.com</w:t>
        </w:r>
      </w:hyperlink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Columbia University, B.A. Computer Science, May 2028  |  Available for Summer 2027 internship: June – August 2027 (12 weeks, full-time)</w:t>
      </w:r>
    </w:p>
    <w:p>
      <w:pPr>
        <w:pBdr>
          <w:bottom w:val="single" w:color="000000" w:sz="6" w:space="1"/>
        </w:pBdr>
        <w:spacing w:after="30" w:before="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SUMMARY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Computer science student combining backend and API systems design with two years of advertiser-facing sales and growth work. Ships production code (Python, Node.js, C++) and communicates technical solutions to non-technical stakeholders and clients.</w:t>
      </w:r>
    </w:p>
    <w:p>
      <w:pPr>
        <w:pBdr>
          <w:bottom w:val="single" w:color="000000" w:sz="6" w:space="1"/>
        </w:pBdr>
        <w:spacing w:after="30" w:before="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Columbia University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, New York, NY — B.A. Computer Science, GPA 3.74 / 4.0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May 2028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Relevant Coursework: Object-Oriented Programming, Data Structures, Databases, Natural Language Processing, UI/UX Design, Discrete Math, Linear Algebra and Probability</w:t>
      </w:r>
    </w:p>
    <w:p>
      <w:pPr>
        <w:pBdr>
          <w:bottom w:val="single" w:color="000000" w:sz="6" w:space="1"/>
        </w:pBdr>
        <w:spacing w:after="30" w:before="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Languages: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Python, Java, C++, C, JavaScript, TypeScript, SQL (MySQL, PostgreSQL), HTML/CSS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Backend &amp; APIs: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REST API design, backend systems design, Node.js, Express, serverless (Vercel), Redis, PostgreSQL, MongoDB, web scraping (BeautifulSoup, Playwright), CDN caching, authentication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Tools: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Git/GitHub, GitHub Actions (CI/CD), automated testing, React, Figma, Salesforce, Excel, Adobe Creative Suite, AI/LLM development workflows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Business: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Solution selling, technical marketing, sales enablement, A/B testing, CRM operations, cross-functional collaboration</w:t>
      </w:r>
    </w:p>
    <w:p>
      <w:pPr>
        <w:pBdr>
          <w:bottom w:val="single" w:color="000000" w:sz="6" w:space="1"/>
        </w:pBdr>
        <w:spacing w:after="30" w:before="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PROJECTS &amp; VENTURES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Founder &amp; Solutions Engineer | </w:t>
      </w:r>
      <w:hyperlink w:history="1" r:id="rIdxqzo_aniiorkjrgiltv7k">
        <w:r>
          <w:rPr>
            <w:rStyle w:val="Hyperlink"/>
            <w:rFonts w:ascii="Times New Roman" w:cs="Times New Roman" w:eastAsia="Times New Roman" w:hAnsi="Times New Roman"/>
            <w:b/>
            <w:bCs/>
            <w:sz w:val="19"/>
            <w:szCs w:val="19"/>
          </w:rPr>
          <w:t xml:space="preserve">LionHour.com</w:t>
        </w:r>
      </w:hyperlink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Aug. 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and shipped to production LionHour, a live campus-hours web app serving ~50 Columbia and Barnard venues, using Python (BeautifulSoup, Playwright) scrapers, Node.js serverless APIs on Vercel, and Upstash Redis, with a dependency-free HTML/CSS/JavaScript frontend and 20,000+ weekly impressions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Designed backend systems and versioned, schema-validated REST APIs with bearer-token auth, CDN caching, and per-source staleness tracking, backed by a 70+ file Node test suite and 13 GitHub Actions workflows for scheduled scraping, auditing, and PR checks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 QR poster attribution system for on-campus advertisers with crawler-resistant scan counting, per-campaign landing URLs, daily Redis rollups, and automated Telegram performance reports, storing no visitor PII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Cofounder | </w:t>
      </w:r>
      <w:hyperlink w:history="1" r:id="rIdm5ijjtsg3qhz2kn_664c7">
        <w:r>
          <w:rPr>
            <w:rStyle w:val="Hyperlink"/>
            <w:rFonts w:ascii="Times New Roman" w:cs="Times New Roman" w:eastAsia="Times New Roman" w:hAnsi="Times New Roman"/>
            <w:b/>
            <w:bCs/>
            <w:sz w:val="19"/>
            <w:szCs w:val="19"/>
          </w:rPr>
          <w:t xml:space="preserve">Fyros Bands</w:t>
        </w:r>
      </w:hyperlink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Aug. 2025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an EEG wearable with dual-channel sensors that lets users track how habits and surroundings affect focus, owning the product end-to-end from concept through early presales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Designed and executed structured test and verification plans across fit, signal-to-noise, battery/runtime, and drop/handling, translating results into hardware iteration requirements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Established manufacturing partnerships with international factories and coordinated cross-functional stakeholders across engineering, suppliers, and early customers to ship to production; selected to interview with Y Combinator and a16z Speedrun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Cofounder | Truely Solutions LLC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(the Anti-Cluely)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July 2025 – Sep.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an AI-detection product for remote meetings and communicated its technical capabilities to a non-technical audience in a launch video with 1.5M+ views across LinkedIn and X; received and declined a term sheet at a $5M valuation</w:t>
      </w:r>
    </w:p>
    <w:p>
      <w:pPr>
        <w:pBdr>
          <w:bottom w:val="single" w:color="000000" w:sz="6" w:space="1"/>
        </w:pBdr>
        <w:spacing w:after="30" w:before="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EXPERIENCE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Growth &amp; Campus Expansion | Nozomio Labs (YC S25)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Aug. 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 university-market expansion pipeline by analyzing usage patterns and partnership opportunities across 6+ colleges, informing the product roadmap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Translated product value propositions and technical benefits into customer-facing messaging for non-technical audiences; A/B-tested hooks and use cases with cross-functional growth and product stakeholders to improve UGC and on-campus campaign performance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Growth Lead Intern | Dalio Family Office (Endless Studios)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June 2026 – Aug.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Designed and executed acquisition experiments across LinkedIn, Handshake, and student organizations, generating 200+ participants across 19 universities after analyzing segments across 70+ schools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an outreach automation tool in Python that sourced and personalized communications for 300+ leads, reducing manual work by ~90% and increasing acquisition rate by ~30%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Event Director &amp; Revenue Manager | The Columbia Daily Spectator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Aug. 2024 – May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Led end-to-end execution of 50+ advertiser deals with cross-functional stakeholders across sales, design, and finance, from client sourcing and ad delivery through invoicing and renewals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Directed Columbia’s largest campus food festival (2,000 attendees, 25+ vendors), managing vendor partnerships, logistics, and a 15-person team to deliver ~$10K in profit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 lightweight CRM operations system in Excel that increased lead volume by ~50% and retention by 30%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Student Marketeer | Red Bull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Feb. 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Evaluated campus demand patterns and distribution channels, expanding monthly reach to 2,000+ consumers; built partnerships with 25+ student organizations and 20+ outside businesses to increase activation frequency and repeat engagement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Director of Business Development &amp; Cofounder | Quartz College Consulting LLC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Feb. 2024 – Jan.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 full-funnel acquisition strategy generating 1.5M+ organic impressions, 60+ paying clients, and ~$110K ARR; owned prospecting, conversion, client communications, and retention</w:t>
      </w:r>
    </w:p>
    <w:p>
      <w:pPr>
        <w:tabs>
          <w:tab w:val="right" w:pos="10940"/>
        </w:tabs>
        <w:spacing w:after="1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Sole Inventor | U.S. Design Patents USD937495 &amp; USD1025497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— wrestling headgear, 30+ user tests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	2021 / 2024</w:t>
      </w:r>
    </w:p>
    <w:sectPr>
      <w:pgSz w:w="12240" w:h="15840" w:orient="portrait"/>
      <w:pgMar w:top="500" w:right="650" w:bottom="5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y5awrhiqrnlr5iryillr" Type="http://schemas.openxmlformats.org/officeDocument/2006/relationships/hyperlink" Target="mailto:rzw2006@columbia.edu" TargetMode="External"/><Relationship Id="rIdm4qxn4qvd-pbhxarg8ehr" Type="http://schemas.openxmlformats.org/officeDocument/2006/relationships/hyperlink" Target="https://www.linkedin.com/in/raymond-wang-3aa65a232/" TargetMode="External"/><Relationship Id="rIdwyhhvggvbdmaznjaewjk2" Type="http://schemas.openxmlformats.org/officeDocument/2006/relationships/hyperlink" Target="https://github.com/raymondwangnorcal-pixel?tab=repositories" TargetMode="External"/><Relationship Id="rIdqdawjhoff5zjqf39exjf6" Type="http://schemas.openxmlformats.org/officeDocument/2006/relationships/hyperlink" Target="https://lionhour.com" TargetMode="External"/><Relationship Id="rIdxqzo_aniiorkjrgiltv7k" Type="http://schemas.openxmlformats.org/officeDocument/2006/relationships/hyperlink" Target="https://lionhour.com" TargetMode="External"/><Relationship Id="rIdm5ijjtsg3qhz2kn_664c7" Type="http://schemas.openxmlformats.org/officeDocument/2006/relationships/hyperlink" Target="https://fyrosband.com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2026-09-15T00:29:03.763Z</dcterms:created>
  <dcterms:modified xsi:type="dcterms:W3CDTF">2026-09-15T00:29:03.764Z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