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32"/>
        </w:rPr>
        <w:t>ChinaTextbook v1.1</w:t>
      </w:r>
    </w:p>
    <w:p>
      <w:pPr>
        <w:jc w:val="center"/>
      </w:pPr>
      <w:r>
        <w:rPr>
          <w:b/>
          <w:color w:val="17365D"/>
          <w:sz w:val="56"/>
        </w:rPr>
        <w:t>产品信息架构与用户流程</w:t>
      </w:r>
    </w:p>
    <w:p>
      <w:pPr>
        <w:jc w:val="center"/>
      </w:pPr>
      <w:r>
        <w:rPr>
          <w:color w:val="666666"/>
          <w:sz w:val="24"/>
        </w:rPr>
        <w:t>导航模型、页面关系、状态流转及异常路径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文档编号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CTB-IA-1.1-A</w:t>
            </w:r>
          </w:p>
        </w:tc>
      </w:tr>
      <w:tr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1.1 Draft A</w:t>
            </w:r>
          </w:p>
        </w:tc>
      </w:tr>
      <w:tr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第一批开发交付</w:t>
            </w:r>
          </w:p>
        </w:tc>
      </w:tr>
      <w:tr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目标平台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Windows 10/11、Ubuntu 22.04+</w:t>
            </w:r>
          </w:p>
        </w:tc>
      </w:tr>
      <w:tr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技术基线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Python 3.10+、Git 2.27+、Textual</w:t>
            </w:r>
          </w:p>
        </w:tc>
      </w:tr>
    </w:tbl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编制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1.1 Draft 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2026-07-12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第一批产品与UI设计交付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产品设计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供开发评审</w:t>
            </w:r>
          </w:p>
        </w:tc>
      </w:tr>
    </w:tbl>
    <w:p>
      <w:pPr>
        <w:pStyle w:val="Callout"/>
      </w:pPr>
      <w:r>
        <w:t>本文档与 v1.0 已验证的下载、合并、校验和状态恢复安全机制共同构成 v1.1 的开发基线。除非通过变更评审，不得弱化 fail-closed、安全清理和哈希核验原则。</w:t>
      </w:r>
    </w:p>
    <w:p>
      <w:pPr>
        <w:pStyle w:val="Heading1"/>
      </w:pPr>
      <w:r>
        <w:t>目录</w:t>
      </w:r>
    </w:p>
    <w:p>
      <w:pPr>
        <w:ind w:left="0"/>
      </w:pPr>
      <w:r>
        <w:rPr>
          <w:color w:val="17365D"/>
          <w:sz w:val="20"/>
        </w:rPr>
        <w:t>1  信息架构</w:t>
      </w:r>
    </w:p>
    <w:p>
      <w:pPr>
        <w:ind w:left="0"/>
      </w:pPr>
      <w:r>
        <w:rPr>
          <w:color w:val="17365D"/>
          <w:sz w:val="20"/>
        </w:rPr>
        <w:t>2  内容分类与书目模型</w:t>
      </w:r>
    </w:p>
    <w:p>
      <w:pPr>
        <w:ind w:left="0"/>
      </w:pPr>
      <w:r>
        <w:rPr>
          <w:color w:val="17365D"/>
          <w:sz w:val="20"/>
        </w:rPr>
        <w:t>3  全局导航</w:t>
      </w:r>
    </w:p>
    <w:p>
      <w:pPr>
        <w:ind w:left="0"/>
      </w:pPr>
      <w:r>
        <w:rPr>
          <w:color w:val="17365D"/>
          <w:sz w:val="20"/>
        </w:rPr>
        <w:t>4  核心用户流程</w:t>
      </w:r>
    </w:p>
    <w:p>
      <w:pPr>
        <w:ind w:left="0"/>
      </w:pPr>
      <w:r>
        <w:rPr>
          <w:color w:val="17365D"/>
          <w:sz w:val="20"/>
        </w:rPr>
        <w:t>5  后台任务状态机</w:t>
      </w:r>
    </w:p>
    <w:p>
      <w:pPr>
        <w:ind w:left="0"/>
      </w:pPr>
      <w:r>
        <w:rPr>
          <w:color w:val="17365D"/>
          <w:sz w:val="20"/>
        </w:rPr>
        <w:t>6  错误与恢复流程</w:t>
      </w:r>
    </w:p>
    <w:p>
      <w:pPr>
        <w:ind w:left="0"/>
      </w:pPr>
      <w:r>
        <w:rPr>
          <w:color w:val="17365D"/>
          <w:sz w:val="20"/>
        </w:rPr>
        <w:t>7  页面清单与入口</w:t>
      </w:r>
    </w:p>
    <w:p>
      <w:r>
        <w:br w:type="page"/>
      </w:r>
    </w:p>
    <w:p>
      <w:pPr>
        <w:pStyle w:val="Heading1"/>
      </w:pPr>
      <w:r>
        <w:t>1. 信息架构</w:t>
      </w:r>
    </w:p>
    <w:p>
      <w:r>
        <w:t>v1.1 的信息架构以“教材发现、选择、获取、验证、维护”五个阶段组织。主界面承担发现和选择；任务中心承担获取；详情与日志承担验证和诊断；更新中心承担维护。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一级区域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二级功能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主要入口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教材浏览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分类树、教材列表、详情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启动默认页面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搜索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全局检索、结果定位、直接选择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已选教材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购物车式清单、取消、下载摘要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F2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任务中心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下载、恢复、合并、校验、取消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F5/F6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日志与诊断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日志过滤、复制、诊断导出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F8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更新中心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软件更新、教材仓库更新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F9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帮助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快捷键、FAQ、环境诊断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F1</w:t>
            </w:r>
          </w:p>
        </w:tc>
      </w:tr>
    </w:tbl>
    <w:p>
      <w:pPr>
        <w:pStyle w:val="Heading1"/>
      </w:pPr>
      <w:r>
        <w:t>2. 内容分类与书目模型</w:t>
      </w:r>
    </w:p>
    <w:p>
      <w:pPr>
        <w:pStyle w:val="Heading2"/>
      </w:pPr>
      <w:r>
        <w:t>2.1 导航顺序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</w:tcPr>
          <w:p>
            <w:r>
              <w:rPr>
                <w:b/>
                <w:color w:val="17365D"/>
              </w:rPr>
              <w:t>固定导航：</w:t>
            </w:r>
            <w:r>
              <w:t>学段 → 科目 → 年级/册次 → 具体教材。科目位于年级之前。</w:t>
            </w:r>
          </w:p>
        </w:tc>
      </w:tr>
    </w:tbl>
    <w:p>
      <w:r>
        <w:t>程序从 Git 树路径、文件名和目录层级推断分类，但不得硬编码仅适用于小学/初中/高中。对于大学、五四学制、必修/选择性必修等结构，分类器应保留真实目录名称并映射到最接近的层级。</w:t>
      </w:r>
    </w:p>
    <w:p>
      <w:pPr>
        <w:pStyle w:val="Heading2"/>
      </w:pPr>
      <w:r>
        <w:t>2.2 Book 聚合规则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输入文件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逻辑教材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教材A.pdf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教材A（普通 PDF）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教材B.pdf.1 + 教材B.pdf.2 + 教材B.pdf.3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教材B（3 个分卷）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BOOK.PDF.01 + BOOK.PDF.02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BOOK（保留原文件名，卷号按整数排序）</w:t>
            </w:r>
          </w:p>
        </w:tc>
      </w:tr>
    </w:tbl>
    <w:p>
      <w:r>
        <w:t>Book ID 使用不含分卷后缀的仓库相对路径。source_files 保存实际文件列表；part_numbers 保存卷号；estimated_size 为所有源文件大小之和。</w:t>
      </w:r>
    </w:p>
    <w:p>
      <w:pPr>
        <w:pStyle w:val="Heading1"/>
      </w:pPr>
      <w:r>
        <w:t>3. 全局导航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默认焦点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进入方式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退出方式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主浏览器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左侧分类树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启动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 或关闭终端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搜索浮层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搜索输入框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Esc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已选教材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教材列表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Esc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任务中心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当前任务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F5/F6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Esc（任务继续后台运行）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日志正文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Esc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更新中心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更新摘要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Esc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帮助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快捷键页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Esc</w:t>
            </w:r>
          </w:p>
        </w:tc>
      </w:tr>
    </w:tbl>
    <w:p>
      <w:pPr>
        <w:pStyle w:val="Heading1"/>
      </w:pPr>
      <w:r>
        <w:t>4. 核心用户流程</w:t>
      </w:r>
    </w:p>
    <w:p>
      <w:pPr>
        <w:pStyle w:val="Heading2"/>
      </w:pPr>
      <w:r>
        <w:t>4.1 首次运行</w:t>
      </w:r>
    </w:p>
    <w:p>
      <w:pPr>
        <w:pStyle w:val="ListNumber"/>
      </w:pPr>
      <w:r>
        <w:t>启动并获取单实例锁。</w:t>
      </w:r>
    </w:p>
    <w:p>
      <w:pPr>
        <w:pStyle w:val="ListNumber"/>
      </w:pPr>
      <w:r>
        <w:t>检测 Git、GitHub、磁盘、工作区和状态文件。</w:t>
      </w:r>
    </w:p>
    <w:p>
      <w:pPr>
        <w:pStyle w:val="ListNumber"/>
      </w:pPr>
      <w:r>
        <w:t>若无工作区，后台执行 GitHub 官方仓库轻量克隆。</w:t>
      </w:r>
    </w:p>
    <w:p>
      <w:pPr>
        <w:pStyle w:val="ListNumber"/>
      </w:pPr>
      <w:r>
        <w:t>读取 Git 树并构建书目索引。</w:t>
      </w:r>
    </w:p>
    <w:p>
      <w:pPr>
        <w:pStyle w:val="ListNumber"/>
      </w:pPr>
      <w:r>
        <w:t>进入主浏览器，默认展开常用学段，不自动下载。</w:t>
      </w:r>
    </w:p>
    <w:p>
      <w:pPr>
        <w:pStyle w:val="ListNumber"/>
      </w:pPr>
      <w:r>
        <w:t>用户逐级导航并用 Space 选择教材。</w:t>
      </w:r>
    </w:p>
    <w:p>
      <w:pPr>
        <w:pStyle w:val="ListNumber"/>
      </w:pPr>
      <w:r>
        <w:t>F5 打开下载确认摘要，确认后执行文件级 sparse-checkout。</w:t>
      </w:r>
    </w:p>
    <w:p>
      <w:pPr>
        <w:pStyle w:val="ListNumber"/>
      </w:pPr>
      <w:r>
        <w:t>下载完成后按组自动合并、验证和更新状态。</w:t>
      </w:r>
    </w:p>
    <w:p>
      <w:pPr>
        <w:pStyle w:val="Heading2"/>
      </w:pPr>
      <w:r>
        <w:t>4.2 已选教材下载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界面反馈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失败处理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计算 selected_files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显示教材数、源文件数、预计体积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索引异常则停止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磁盘检查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显示空闲与预计峰值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不足则阻止启动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sparse-checkout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进度标注为估算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网络失败可重试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缺失分卷恢复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显示恢复文件数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restore 失败标记组失败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合并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显示精确字节进度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临时文件删除，正式 PDF 不覆盖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哈希验证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显示验证进度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失败时保留分卷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更新详情、状态栏和报告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失败组可在任务中心重试</w:t>
            </w:r>
          </w:p>
        </w:tc>
      </w:tr>
    </w:tbl>
    <w:p>
      <w:pPr>
        <w:pStyle w:val="Heading2"/>
      </w:pPr>
      <w:r>
        <w:t>4.3 搜索流程</w:t>
      </w:r>
    </w:p>
    <w:p>
      <w:pPr>
        <w:pStyle w:val="ListNumber"/>
      </w:pPr>
      <w:r>
        <w:t>用户按 /，焦点进入搜索输入框。</w:t>
      </w:r>
    </w:p>
    <w:p>
      <w:pPr>
        <w:pStyle w:val="ListNumber"/>
      </w:pPr>
      <w:r>
        <w:t>输入多个关键词，系统对 title、路径、学段、科目、年级做 AND 匹配。</w:t>
      </w:r>
    </w:p>
    <w:p>
      <w:pPr>
        <w:pStyle w:val="ListNumber"/>
      </w:pPr>
      <w:r>
        <w:t>结果实时刷新，↑↓移动，Space 直接切换选择。</w:t>
      </w:r>
    </w:p>
    <w:p>
      <w:pPr>
        <w:pStyle w:val="ListNumber"/>
      </w:pPr>
      <w:r>
        <w:t>Enter 定位到主树中的教材并关闭搜索；Esc 取消搜索并恢复原焦点。</w:t>
      </w:r>
    </w:p>
    <w:p>
      <w:pPr>
        <w:pStyle w:val="Heading2"/>
      </w:pPr>
      <w:r>
        <w:t>4.4 更新流程</w:t>
      </w:r>
    </w:p>
    <w:p>
      <w:pPr>
        <w:pStyle w:val="ListNumber"/>
      </w:pPr>
      <w:r>
        <w:t>后台比较本地 HEAD 与 origin 默认分支。</w:t>
      </w:r>
    </w:p>
    <w:p>
      <w:pPr>
        <w:pStyle w:val="ListNumber"/>
      </w:pPr>
      <w:r>
        <w:t>无变化时仅更新时间戳。</w:t>
      </w:r>
    </w:p>
    <w:p>
      <w:pPr>
        <w:pStyle w:val="ListNumber"/>
      </w:pPr>
      <w:r>
        <w:t>有变化时计算 diff，将受影响 groups 标记 stale，保留历史 parts。</w:t>
      </w:r>
    </w:p>
    <w:p>
      <w:pPr>
        <w:pStyle w:val="ListNumber"/>
      </w:pPr>
      <w:r>
        <w:t>更新中心展示新增、修改、删除/结构变化。</w:t>
      </w:r>
    </w:p>
    <w:p>
      <w:pPr>
        <w:pStyle w:val="ListNumber"/>
      </w:pPr>
      <w:r>
        <w:t>用户选择“更新已选教材”后执行 fetch/fast-forward、重新检出、恢复和核验。</w:t>
      </w:r>
    </w:p>
    <w:p>
      <w:pPr>
        <w:pStyle w:val="ListNumber"/>
      </w:pPr>
      <w:r>
        <w:t>发现上游删卷或分卷结构缩短时，保留现有 PDF 并要求人工核对。</w:t>
      </w:r>
    </w:p>
    <w:p>
      <w:pPr>
        <w:pStyle w:val="Heading1"/>
      </w:pPr>
      <w:r>
        <w:t>5. 后台任务状态机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允许操作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Queued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等待执行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取消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Running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正在执行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请求安全取消、查看日志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Pausing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停止派发新子任务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等待当前块完成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Paused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状态已保存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继续、取消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Succeeded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任务完成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查看详情/日志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Failed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任务失败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重试、查看诊断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Cancelled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安全取消完成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重新开始</w:t>
            </w:r>
          </w:p>
        </w:tc>
      </w:tr>
    </w:tbl>
    <w:p>
      <w:r>
        <w:t>任务阶段统一使用：Preparing → Downloading → Restoring → Merging → Verifying → Finalizing。界面不得把阶段进度误当成 Git 精确字节进度。</w:t>
      </w:r>
    </w:p>
    <w:p>
      <w:pPr>
        <w:pStyle w:val="Heading1"/>
      </w:pPr>
      <w:r>
        <w:t>6. 错误与恢复流程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异常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系统行为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用户提示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GitHub 不可访问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不创建下载任务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显示网络诊断和重试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工作区 origin 非官方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停止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提示重命名/删除旧工作区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 清单失败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fail-closed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无法确认书目完整性，拒绝合并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分卷只剩 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拒绝合并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无法确认末卷完整性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历史 parts 缩短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保留旧 PDF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检测到上游删卷/结构变化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磁盘不足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下载前停止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显示需求与可用空间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程序异常退出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下次读取状态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提示发现未完成任务，可继续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日志写入失败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界面继续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仅在诊断区域警告</w:t>
            </w:r>
          </w:p>
        </w:tc>
      </w:tr>
    </w:tbl>
    <w:p>
      <w:pPr>
        <w:pStyle w:val="Heading1"/>
      </w:pPr>
      <w:r>
        <w:t>7. 页面清单与入口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页面/浮层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入口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主要职责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主浏览器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SCR-BROWSE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启动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树导航、教材多选、详情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全局搜索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OVL-SEARCH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实时过滤和定位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已选教材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SCR-SELECTED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审核选择、取消、下载摘要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下载确认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OVL-CONFIRM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磁盘和任务确认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任务中心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SCR-TASKS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进度、取消、重试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SCR-LOGS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日志过滤与诊断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更新中心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SCR-UPDATES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软件与教材更新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帮助/诊断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SCR-HELP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快捷键、FAQ、环境诊断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教材详情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OVL-DETAIL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完整元数据和文件操作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内部开发交付文档  | 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ChinaTextbook v1.1  |  产品信息架构与用户流程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  <w:ind w:left="360" w:right="360"/>
    </w:pPr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