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ChinaTextbook v1.1 软件设计说明书（SDS）</w:t>
      </w:r>
    </w:p>
    <w:p>
      <w:pPr>
        <w:pStyle w:val="Heading2"/>
      </w:pPr>
      <w:r>
        <w:t>1. 项目目标</w:t>
      </w:r>
    </w:p>
    <w:p>
      <w:r>
        <w:t>将现有脚本重构为基于 Textual 的跨平台终端应用，保持 v1.0 全部安全机制。</w:t>
      </w:r>
    </w:p>
    <w:p>
      <w:pPr>
        <w:pStyle w:val="Heading2"/>
      </w:pPr>
      <w:r>
        <w:t>2. 总体架构</w:t>
      </w:r>
    </w:p>
    <w:p>
      <w:pPr>
        <w:pStyle w:val="ListBullet"/>
      </w:pPr>
      <w:r>
        <w:t>UI(Textual)</w:t>
      </w:r>
    </w:p>
    <w:p>
      <w:pPr>
        <w:pStyle w:val="ListBullet"/>
      </w:pPr>
      <w:r>
        <w:t>Core(Git/下载/校验/更新)</w:t>
      </w:r>
    </w:p>
    <w:p>
      <w:pPr>
        <w:pStyle w:val="ListBullet"/>
      </w:pPr>
      <w:r>
        <w:t>State(状态持久化)</w:t>
      </w:r>
    </w:p>
    <w:p>
      <w:pPr>
        <w:pStyle w:val="ListBullet"/>
      </w:pPr>
      <w:r>
        <w:t>Utils(日志/配置/平台)</w:t>
      </w:r>
    </w:p>
    <w:p>
      <w:pPr>
        <w:pStyle w:val="Heading2"/>
      </w:pPr>
      <w:r>
        <w:t>3. 模块设计</w:t>
      </w:r>
    </w:p>
    <w:p>
      <w:pPr>
        <w:pStyle w:val="ListBullet"/>
      </w:pPr>
      <w:r>
        <w:t>catalog：构建教材树</w:t>
      </w:r>
    </w:p>
    <w:p>
      <w:pPr>
        <w:pStyle w:val="ListBullet"/>
      </w:pPr>
      <w:r>
        <w:t>selection：书目级选择</w:t>
      </w:r>
    </w:p>
    <w:p>
      <w:pPr>
        <w:pStyle w:val="ListBullet"/>
      </w:pPr>
      <w:r>
        <w:t>git_client：clone/fetch/sparse-checkout</w:t>
      </w:r>
    </w:p>
    <w:p>
      <w:pPr>
        <w:pStyle w:val="ListBullet"/>
      </w:pPr>
      <w:r>
        <w:t>downloader：后台下载</w:t>
      </w:r>
    </w:p>
    <w:p>
      <w:pPr>
        <w:pStyle w:val="ListBullet"/>
      </w:pPr>
      <w:r>
        <w:t>merger：PDF合并</w:t>
      </w:r>
    </w:p>
    <w:p>
      <w:pPr>
        <w:pStyle w:val="ListBullet"/>
      </w:pPr>
      <w:r>
        <w:t>verifier：SHA256校验</w:t>
      </w:r>
    </w:p>
    <w:p>
      <w:pPr>
        <w:pStyle w:val="ListBullet"/>
      </w:pPr>
      <w:r>
        <w:t>updater：仓库更新</w:t>
      </w:r>
    </w:p>
    <w:p>
      <w:pPr>
        <w:pStyle w:val="ListBullet"/>
      </w:pPr>
      <w:r>
        <w:t>state：断点恢复</w:t>
      </w:r>
    </w:p>
    <w:p>
      <w:pPr>
        <w:pStyle w:val="Heading2"/>
      </w:pPr>
      <w:r>
        <w:t>4. 数据模型</w:t>
      </w:r>
    </w:p>
    <w:p>
      <w:pPr>
        <w:pStyle w:val="ListBullet"/>
      </w:pPr>
      <w:r>
        <w:t>Book：一本教材及分卷信息</w:t>
      </w:r>
    </w:p>
    <w:p>
      <w:pPr>
        <w:pStyle w:val="ListBullet"/>
      </w:pPr>
      <w:r>
        <w:t>Task：后台任务</w:t>
      </w:r>
    </w:p>
    <w:p>
      <w:pPr>
        <w:pStyle w:val="ListBullet"/>
      </w:pPr>
      <w:r>
        <w:t>Group：PDF组</w:t>
      </w:r>
    </w:p>
    <w:p>
      <w:pPr>
        <w:pStyle w:val="ListBullet"/>
      </w:pPr>
      <w:r>
        <w:t>State：用户选择、哈希、下载状态</w:t>
      </w:r>
    </w:p>
    <w:p>
      <w:pPr>
        <w:pStyle w:val="Heading2"/>
      </w:pPr>
      <w:r>
        <w:t>5. 状态机</w:t>
      </w:r>
    </w:p>
    <w:p>
      <w:pPr>
        <w:pStyle w:val="ListBullet"/>
      </w:pPr>
      <w:r>
        <w:t>未下载→下载中→已下载→合并中→已合并→已校验</w:t>
      </w:r>
    </w:p>
    <w:p>
      <w:pPr>
        <w:pStyle w:val="ListBullet"/>
      </w:pPr>
      <w:r>
        <w:t>任何失败进入 Failed，可重试</w:t>
      </w:r>
    </w:p>
    <w:p>
      <w:pPr>
        <w:pStyle w:val="Heading2"/>
      </w:pPr>
      <w:r>
        <w:t>6. 后台任务</w:t>
      </w:r>
    </w:p>
    <w:p>
      <w:pPr>
        <w:pStyle w:val="ListBullet"/>
      </w:pPr>
      <w:r>
        <w:t>所有耗时任务采用 Worker</w:t>
      </w:r>
    </w:p>
    <w:p>
      <w:pPr>
        <w:pStyle w:val="ListBullet"/>
      </w:pPr>
      <w:r>
        <w:t>支持取消、安全退出、恢复</w:t>
      </w:r>
    </w:p>
    <w:p>
      <w:pPr>
        <w:pStyle w:val="Heading2"/>
      </w:pPr>
      <w:r>
        <w:t>7. 安全设计</w:t>
      </w:r>
    </w:p>
    <w:p>
      <w:pPr>
        <w:pStyle w:val="ListBullet"/>
      </w:pPr>
      <w:r>
        <w:t>fail-closed</w:t>
      </w:r>
    </w:p>
    <w:p>
      <w:pPr>
        <w:pStyle w:val="ListBullet"/>
      </w:pPr>
      <w:r>
        <w:t>SHA256 为唯一完成依据</w:t>
      </w:r>
    </w:p>
    <w:p>
      <w:pPr>
        <w:pStyle w:val="ListBullet"/>
      </w:pPr>
      <w:r>
        <w:t>原子写入</w:t>
      </w:r>
    </w:p>
    <w:p>
      <w:pPr>
        <w:pStyle w:val="ListBullet"/>
      </w:pPr>
      <w:r>
        <w:t>stale 历史记录</w:t>
      </w:r>
    </w:p>
    <w:p>
      <w:pPr>
        <w:pStyle w:val="ListBullet"/>
      </w:pPr>
      <w:r>
        <w:t>Git 清单校验</w:t>
      </w:r>
    </w:p>
    <w:p>
      <w:pPr>
        <w:pStyle w:val="Heading2"/>
      </w:pPr>
      <w:r>
        <w:t>8. 日志与诊断</w:t>
      </w:r>
    </w:p>
    <w:p>
      <w:pPr>
        <w:pStyle w:val="ListBullet"/>
      </w:pPr>
      <w:r>
        <w:t>轮转日志</w:t>
      </w:r>
    </w:p>
    <w:p>
      <w:pPr>
        <w:pStyle w:val="ListBullet"/>
      </w:pPr>
      <w:r>
        <w:t>诊断报告</w:t>
      </w:r>
    </w:p>
    <w:p>
      <w:pPr>
        <w:pStyle w:val="ListBullet"/>
      </w:pPr>
      <w:r>
        <w:t>错误脱敏</w:t>
      </w:r>
    </w:p>
    <w:p>
      <w:pPr>
        <w:pStyle w:val="Heading2"/>
      </w:pPr>
      <w:r>
        <w:t>9. 测试要求</w:t>
      </w:r>
    </w:p>
    <w:p>
      <w:pPr>
        <w:pStyle w:val="ListBullet"/>
      </w:pPr>
      <w:r>
        <w:t>单元测试</w:t>
      </w:r>
    </w:p>
    <w:p>
      <w:pPr>
        <w:pStyle w:val="ListBullet"/>
      </w:pPr>
      <w:r>
        <w:t>集成测试</w:t>
      </w:r>
    </w:p>
    <w:p>
      <w:pPr>
        <w:pStyle w:val="ListBullet"/>
      </w:pPr>
      <w:r>
        <w:t>Windows/Ubuntu 回归</w:t>
      </w:r>
    </w:p>
    <w:p>
      <w:pPr>
        <w:pStyle w:val="ListBullet"/>
      </w:pPr>
      <w:r>
        <w:t>大文件压力测试</w:t>
      </w:r>
    </w:p>
    <w:p>
      <w:pPr>
        <w:pStyle w:val="Heading2"/>
      </w:pPr>
      <w:r>
        <w:t>10. 发布</w:t>
      </w:r>
    </w:p>
    <w:p>
      <w:pPr>
        <w:pStyle w:val="ListBullet"/>
      </w:pPr>
      <w:r>
        <w:t>Windows EXE</w:t>
      </w:r>
    </w:p>
    <w:p>
      <w:pPr>
        <w:pStyle w:val="ListBullet"/>
      </w:pPr>
      <w:r>
        <w:t>Python wheel</w:t>
      </w:r>
    </w:p>
    <w:p>
      <w:pPr>
        <w:pStyle w:val="ListBullet"/>
      </w:pPr>
      <w:r>
        <w:t>源码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