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56"/>
        </w:rPr>
        <w:t>ChinaTextbook v1.1</w:t>
      </w:r>
    </w:p>
    <w:p>
      <w:pPr>
        <w:jc w:val="center"/>
      </w:pPr>
      <w:r>
        <w:rPr>
          <w:b/>
          <w:color w:val="28557A"/>
          <w:sz w:val="44"/>
        </w:rPr>
        <w:t>模块设计说明（2.2）</w:t>
      </w:r>
    </w:p>
    <w:p/>
    <w:p>
      <w:pPr>
        <w:jc w:val="center"/>
      </w:pPr>
      <w:r>
        <w:rPr>
          <w:b/>
        </w:rPr>
        <w:t>版本：</w:t>
      </w:r>
      <w:r>
        <w:t>1.1</w:t>
      </w:r>
    </w:p>
    <w:p>
      <w:pPr>
        <w:jc w:val="center"/>
      </w:pPr>
      <w:r>
        <w:rPr>
          <w:b/>
        </w:rPr>
        <w:t>状态：</w:t>
      </w:r>
      <w:r>
        <w:t>开发评审版</w:t>
      </w:r>
    </w:p>
    <w:p>
      <w:pPr>
        <w:jc w:val="center"/>
      </w:pPr>
      <w:r>
        <w:rPr>
          <w:b/>
        </w:rPr>
        <w:t>日期：</w:t>
      </w:r>
      <w:r>
        <w:t>2026-07-12</w:t>
      </w:r>
    </w:p>
    <w:p>
      <w:pPr>
        <w:jc w:val="center"/>
      </w:pPr>
      <w:r>
        <w:rPr>
          <w:b/>
        </w:rPr>
        <w:t>交付范围：</w:t>
      </w:r>
      <w:r>
        <w:t>第二批交付：2.2 完整版</w:t>
      </w:r>
    </w:p>
    <w:p/>
    <w:p>
      <w:pPr>
        <w:jc w:val="center"/>
      </w:pPr>
      <w:r>
        <w:t>本文件是开发实现与架构评审依据。</w:t>
      </w:r>
    </w:p>
    <w:p>
      <w:r>
        <w:br/>
      </w:r>
    </w:p>
    <w:p>
      <w:pPr>
        <w:spacing w:after="80"/>
      </w:pPr>
      <w:r>
        <w:t xml:space="preserve">版本： 1.1  </w:t>
      </w:r>
    </w:p>
    <w:p>
      <w:pPr>
        <w:spacing w:after="80"/>
      </w:pPr>
      <w:r>
        <w:t xml:space="preserve">状态： 开发评审版  </w:t>
      </w:r>
    </w:p>
    <w:p>
      <w:pPr>
        <w:spacing w:after="80"/>
      </w:pPr>
      <w:r>
        <w:t xml:space="preserve">日期： 2026-07-12  </w:t>
      </w:r>
    </w:p>
    <w:p>
      <w:pPr>
        <w:spacing w:after="80"/>
      </w:pPr>
      <w:r>
        <w:t>范围： 第二批交付：2.2 完整版</w:t>
      </w:r>
    </w:p>
    <w:p>
      <w:pPr>
        <w:pStyle w:val="Heading1"/>
      </w:pPr>
      <w:r>
        <w:t>文档控制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4997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b w:val="0"/>
                <w:sz w:val="17"/>
              </w:rPr>
              <w:t>文档用途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b w:val="0"/>
                <w:sz w:val="17"/>
              </w:rPr>
              <w:t>定义 v1.1 的包结构、模块职责、接口边界、依赖规则、后台任务与扩展机制。</w:t>
            </w:r>
          </w:p>
        </w:tc>
      </w:tr>
      <w:tr>
        <w:tc>
          <w:tcPr>
            <w:tcW w:type="dxa" w:w="4997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主要读者</w:t>
            </w:r>
          </w:p>
        </w:tc>
        <w:tc>
          <w:tcPr>
            <w:tcW w:type="dxa" w:w="4997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技术负责人、Python/Textual 开发人员、测试人员、代码评审人员。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b w:val="0"/>
                <w:sz w:val="17"/>
              </w:rPr>
              <w:t>前置文档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b w:val="0"/>
                <w:sz w:val="17"/>
              </w:rPr>
              <w:t>2.1《系统总体架构设计》及第一批 PRD、信息架构、UI/UX 规范。</w:t>
            </w:r>
          </w:p>
        </w:tc>
      </w:tr>
      <w:tr>
        <w:tc>
          <w:tcPr>
            <w:tcW w:type="dxa" w:w="4997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后续文档</w:t>
            </w:r>
          </w:p>
        </w:tc>
        <w:tc>
          <w:tcPr>
            <w:tcW w:type="dxa" w:w="4997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2.3 数据模型、2.4 状态机、2.5 Git/下载/更新流程、测试与发布规范。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b w:val="0"/>
                <w:sz w:val="17"/>
              </w:rPr>
              <w:t>规范级别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b w:val="0"/>
                <w:sz w:val="17"/>
              </w:rPr>
              <w:t>本文件中的“必须/不得”为强制要求；“建议/优先”为默认实现。</w:t>
            </w:r>
          </w:p>
        </w:tc>
      </w:tr>
    </w:tbl>
    <w:p/>
    <w:p>
      <w:pPr>
        <w:pStyle w:val="Heading1"/>
      </w:pPr>
      <w:r>
        <w:t>1. 目的与范围</w:t>
      </w:r>
    </w:p>
    <w:p>
      <w:pPr>
        <w:spacing w:after="80"/>
      </w:pPr>
      <w:r>
        <w:t>本文件将 ChinaTextbook v1.1 从产品需求落实为可编码的模块结构。设计重点不是描述界面长什么样，而是明确每一个包、类和服务应承担什么职责、允许依赖谁、如何与 Textual UI 和后台任务协作，以及哪些安全边界不得跨越。</w:t>
      </w:r>
    </w:p>
    <w:p>
      <w:pPr>
        <w:pStyle w:val="ListBullet"/>
      </w:pPr>
      <w:r>
        <w:t>覆盖 Presentation、Application、Service、Core、Worker、Infrastructure、Model 七个逻辑区域。</w:t>
      </w:r>
    </w:p>
    <w:p>
      <w:pPr>
        <w:pStyle w:val="ListBullet"/>
      </w:pPr>
      <w:r>
        <w:t>覆盖主浏览器、搜索、已选教材、下载任务、日志、更新、帮助和文件详情相关模块。</w:t>
      </w:r>
    </w:p>
    <w:p>
      <w:pPr>
        <w:pStyle w:val="ListBullet"/>
      </w:pPr>
      <w:r>
        <w:t>覆盖目录约定、事件设计、错误模型、取消与恢复、日志和扩展点。</w:t>
      </w:r>
    </w:p>
    <w:p>
      <w:pPr>
        <w:pStyle w:val="ListBullet"/>
      </w:pPr>
      <w:r>
        <w:t>不在本文件中冻结 state.json 的完整字段；字段级定义由 2.3 承担。</w:t>
      </w:r>
    </w:p>
    <w:p>
      <w:pPr>
        <w:pStyle w:val="ListBullet"/>
      </w:pPr>
      <w:r>
        <w:t>不在本文件中定义所有界面像素和 TCSS 数值；视觉细节以 UI/UX 规范为准。</w:t>
      </w:r>
    </w:p>
    <w:p>
      <w:pPr>
        <w:pStyle w:val="Heading1"/>
      </w:pPr>
      <w:r>
        <w:t>2. 架构原则</w:t>
      </w:r>
    </w:p>
    <w:p>
      <w:pPr>
        <w:pStyle w:val="Heading2"/>
      </w:pPr>
      <w:r>
        <w:t>2.1 单一职责</w:t>
      </w:r>
    </w:p>
    <w:p>
      <w:pPr>
        <w:spacing w:after="80"/>
      </w:pPr>
      <w:r>
        <w:t>一个模块只能有一个主要变化原因。例如 Catalog 因仓库目录规则变化而修改，Downloader 因检出策略变化而修改，Verifier 因校验算法或安全规则变化而修改。禁止把下载、合并、校验和界面更新堆叠在同一个“万能管理器”中。</w:t>
      </w:r>
    </w:p>
    <w:p>
      <w:pPr>
        <w:pStyle w:val="Heading2"/>
      </w:pPr>
      <w:r>
        <w:t>2.2 依赖倒置</w:t>
      </w:r>
    </w:p>
    <w:p>
      <w:pPr>
        <w:spacing w:after="80"/>
      </w:pPr>
      <w:r>
        <w:t>服务层依赖 Protocol 或抽象接口，而非具体的 GitProcessRunner、JsonStateStore 或 Textual Widget。测试可以注入 FakeGitClient、InMemoryStateStore 和 DeterministicClock。</w:t>
      </w:r>
    </w:p>
    <w:p>
      <w:pPr>
        <w:pStyle w:val="Heading2"/>
      </w:pPr>
      <w:r>
        <w:t>2.3 UI 无业务副作用</w:t>
      </w:r>
    </w:p>
    <w:p>
      <w:pPr>
        <w:spacing w:after="80"/>
      </w:pPr>
      <w:r>
        <w:t>Textual Screen 和 Widget 只产生用户意图、展示 ViewModel 和响应应用事件。UI 不得直接运行 Git、计算 SHA256、写 state.json、删除分卷或修改 sparse-checkout 配置。</w:t>
      </w:r>
    </w:p>
    <w:p>
      <w:pPr>
        <w:pStyle w:val="Heading2"/>
      </w:pPr>
      <w:r>
        <w:t>2.4 Fail-closed</w:t>
      </w:r>
    </w:p>
    <w:p>
      <w:pPr>
        <w:spacing w:after="80"/>
      </w:pPr>
      <w:r>
        <w:t>无法证明安全时停止，而不是猜测继续。典型场景包括 Git 清单无法读取、源分卷集合不完整、输出哈希不一致、上游分卷结构变化、状态迁移失败和工作区不是预期仓库。</w:t>
      </w:r>
    </w:p>
    <w:p>
      <w:pPr>
        <w:pStyle w:val="Heading2"/>
      </w:pPr>
      <w:r>
        <w:t>2.5 可恢复和幂等</w:t>
      </w:r>
    </w:p>
    <w:p>
      <w:pPr>
        <w:spacing w:after="80"/>
      </w:pPr>
      <w:r>
        <w:t>下载、合并、校验和状态迁移必须允许重复执行。重复执行不得破坏已经验证通过的输出；临时文件采用独立后缀并通过原子替换发布。</w:t>
      </w:r>
    </w:p>
    <w:p>
      <w:pPr>
        <w:pStyle w:val="Heading2"/>
      </w:pPr>
      <w:r>
        <w:t>2.6 明确所有权</w:t>
      </w:r>
    </w:p>
    <w:p>
      <w:pPr>
        <w:spacing w:after="80"/>
      </w:pPr>
      <w:r>
        <w:t>每一类可变状态必须有唯一所有者。SelectionStore 拥有用户当前选择；TaskRegistry 拥有任务生命周期；StateRepository 拥有磁盘状态序列化；服务层只通过接口提交变更。</w:t>
      </w:r>
    </w:p>
    <w:p>
      <w:pPr>
        <w:pStyle w:val="Heading2"/>
      </w:pPr>
      <w:r>
        <w:t>2.7 可观测但不泄密</w:t>
      </w:r>
    </w:p>
    <w:p>
      <w:pPr>
        <w:spacing w:after="80"/>
      </w:pPr>
      <w:r>
        <w:t>业务关键阶段必须记录结构化日志与事件；URL 查询参数、Token、Authorization、代理凭据和个人路径中的敏感部分必须脱敏。</w:t>
      </w:r>
    </w:p>
    <w:p>
      <w:pPr>
        <w:pStyle w:val="Heading1"/>
      </w:pPr>
      <w:r>
        <w:t>3. 总体分层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7682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ayered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7682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974"/>
          <w:sz w:val="17"/>
        </w:rPr>
        <w:t>分层架构图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层</w:t>
            </w:r>
          </w:p>
        </w:tc>
        <w:tc>
          <w:tcPr>
            <w:tcW w:type="dxa" w:w="2498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职责</w:t>
            </w:r>
          </w:p>
        </w:tc>
        <w:tc>
          <w:tcPr>
            <w:tcW w:type="dxa" w:w="2498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可依赖</w:t>
            </w:r>
          </w:p>
        </w:tc>
        <w:tc>
          <w:tcPr>
            <w:tcW w:type="dxa" w:w="2498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不得依赖</w:t>
            </w:r>
          </w:p>
        </w:tc>
      </w:tr>
      <w:tr>
        <w:tc>
          <w:tcPr>
            <w:tcW w:type="dxa" w:w="2498"/>
            <w:vAlign w:val="center"/>
          </w:tcPr>
          <w:p>
            <w:r/>
            <w:r>
              <w:rPr>
                <w:b w:val="0"/>
                <w:sz w:val="17"/>
              </w:rPr>
              <w:t>Presentation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b w:val="0"/>
                <w:sz w:val="17"/>
              </w:rPr>
              <w:t>Textual App、Screen、Widget、键盘动作、ViewModel 渲染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b w:val="0"/>
                <w:sz w:val="17"/>
              </w:rPr>
              <w:t>Application、Models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b w:val="0"/>
                <w:sz w:val="17"/>
              </w:rPr>
              <w:t>Git、State 文件、Filesystem 实现</w:t>
            </w:r>
          </w:p>
        </w:tc>
      </w:tr>
      <w:tr>
        <w:tc>
          <w:tcPr>
            <w:tcW w:type="dxa" w:w="2498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Application</w:t>
            </w:r>
          </w:p>
        </w:tc>
        <w:tc>
          <w:tcPr>
            <w:tcW w:type="dxa" w:w="2498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用例编排、导航、命令入口、跨服务协调</w:t>
            </w:r>
          </w:p>
        </w:tc>
        <w:tc>
          <w:tcPr>
            <w:tcW w:type="dxa" w:w="2498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Services、Workers、Models</w:t>
            </w:r>
          </w:p>
        </w:tc>
        <w:tc>
          <w:tcPr>
            <w:tcW w:type="dxa" w:w="2498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具体 Widget、subprocess</w:t>
            </w:r>
          </w:p>
        </w:tc>
      </w:tr>
      <w:tr>
        <w:tc>
          <w:tcPr>
            <w:tcW w:type="dxa" w:w="2498"/>
            <w:vAlign w:val="center"/>
          </w:tcPr>
          <w:p>
            <w:r/>
            <w:r>
              <w:rPr>
                <w:b w:val="0"/>
                <w:sz w:val="17"/>
              </w:rPr>
              <w:t>Service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b w:val="0"/>
                <w:sz w:val="17"/>
              </w:rPr>
              <w:t>业务用例与事务边界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b w:val="0"/>
                <w:sz w:val="17"/>
              </w:rPr>
              <w:t>Core 接口、State 接口、Models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b w:val="0"/>
                <w:sz w:val="17"/>
              </w:rPr>
              <w:t>Textual、操作系统 UI</w:t>
            </w:r>
          </w:p>
        </w:tc>
      </w:tr>
      <w:tr>
        <w:tc>
          <w:tcPr>
            <w:tcW w:type="dxa" w:w="2498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Core</w:t>
            </w:r>
          </w:p>
        </w:tc>
        <w:tc>
          <w:tcPr>
            <w:tcW w:type="dxa" w:w="2498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目录解析、Git 操作、下载、合并、校验、更新规则</w:t>
            </w:r>
          </w:p>
        </w:tc>
        <w:tc>
          <w:tcPr>
            <w:tcW w:type="dxa" w:w="2498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Models、Infrastructure 抽象</w:t>
            </w:r>
          </w:p>
        </w:tc>
        <w:tc>
          <w:tcPr>
            <w:tcW w:type="dxa" w:w="2498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UI、Screen、TCSS</w:t>
            </w:r>
          </w:p>
        </w:tc>
      </w:tr>
      <w:tr>
        <w:tc>
          <w:tcPr>
            <w:tcW w:type="dxa" w:w="2498"/>
            <w:vAlign w:val="center"/>
          </w:tcPr>
          <w:p>
            <w:r/>
            <w:r>
              <w:rPr>
                <w:b w:val="0"/>
                <w:sz w:val="17"/>
              </w:rPr>
              <w:t>Worker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b w:val="0"/>
                <w:sz w:val="17"/>
              </w:rPr>
              <w:t>后台执行、取消、进度转发、任务隔离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b w:val="0"/>
                <w:sz w:val="17"/>
              </w:rPr>
              <w:t>Services/Core、Events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b w:val="0"/>
                <w:sz w:val="17"/>
              </w:rPr>
              <w:t>直接改 Widget</w:t>
            </w:r>
          </w:p>
        </w:tc>
      </w:tr>
      <w:tr>
        <w:tc>
          <w:tcPr>
            <w:tcW w:type="dxa" w:w="2498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Infrastructure</w:t>
            </w:r>
          </w:p>
        </w:tc>
        <w:tc>
          <w:tcPr>
            <w:tcW w:type="dxa" w:w="2498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配置、状态、日志、路径、进程、时钟</w:t>
            </w:r>
          </w:p>
        </w:tc>
        <w:tc>
          <w:tcPr>
            <w:tcW w:type="dxa" w:w="2498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标准库、Models</w:t>
            </w:r>
          </w:p>
        </w:tc>
        <w:tc>
          <w:tcPr>
            <w:tcW w:type="dxa" w:w="2498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Service 业务规则</w:t>
            </w:r>
          </w:p>
        </w:tc>
      </w:tr>
      <w:tr>
        <w:tc>
          <w:tcPr>
            <w:tcW w:type="dxa" w:w="2498"/>
            <w:vAlign w:val="center"/>
          </w:tcPr>
          <w:p>
            <w:r/>
            <w:r>
              <w:rPr>
                <w:b w:val="0"/>
                <w:sz w:val="17"/>
              </w:rPr>
              <w:t>Models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b w:val="0"/>
                <w:sz w:val="17"/>
              </w:rPr>
              <w:t>不可变实体、枚举、命令和事件数据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b w:val="0"/>
                <w:sz w:val="17"/>
              </w:rPr>
              <w:t>标准库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b w:val="0"/>
                <w:sz w:val="17"/>
              </w:rPr>
              <w:t>Textual、Git、Filesystem</w:t>
            </w:r>
          </w:p>
        </w:tc>
      </w:tr>
    </w:tbl>
    <w:p/>
    <w:p>
      <w:pPr>
        <w:pStyle w:val="Heading1"/>
      </w:pPr>
      <w:r>
        <w:t>4. 建议包目录</w:t>
      </w:r>
    </w:p>
    <w:p>
      <w:pPr>
        <w:pStyle w:val="CodeBlock"/>
        <w:spacing w:before="80" w:after="120"/>
      </w:pPr>
      <w:r>
        <w:br/>
        <w:t>ChinaTextbook/</w:t>
        <w:br/>
        <w:t>├── pyproject.toml</w:t>
        <w:br/>
        <w:t>├── README.md</w:t>
        <w:br/>
        <w:t>├── textbook.py</w:t>
        <w:br/>
        <w:t>├── src/chinatextbook/</w:t>
        <w:br/>
        <w:t>│   ├── __init__.py</w:t>
        <w:br/>
        <w:t>│   ├── __main__.py</w:t>
        <w:br/>
        <w:t>│   ├── app.py</w:t>
        <w:br/>
        <w:t>│   ├── constants.py</w:t>
        <w:br/>
        <w:t>│   ├── models/</w:t>
        <w:br/>
        <w:t>│   │   ├── book.py</w:t>
        <w:br/>
        <w:t>│   │   ├── task.py</w:t>
        <w:br/>
        <w:t>│   │   ├── state.py</w:t>
        <w:br/>
        <w:t>│   │   ├── events.py</w:t>
        <w:br/>
        <w:t>│   │   └── errors.py</w:t>
        <w:br/>
        <w:t>│   ├── ui/</w:t>
        <w:br/>
        <w:t>│   │   ├── screens/</w:t>
        <w:br/>
        <w:t>│   │   ├── widgets/</w:t>
        <w:br/>
        <w:t>│   │   ├── viewmodels/</w:t>
        <w:br/>
        <w:t>│   │   ├── bindings.py</w:t>
        <w:br/>
        <w:t>│   │   └── styles.tcss</w:t>
        <w:br/>
        <w:t>│   ├── application/</w:t>
        <w:br/>
        <w:t>│   │   ├── controller.py</w:t>
        <w:br/>
        <w:t>│   │   ├── navigation.py</w:t>
        <w:br/>
        <w:t>│   │   ├── commands.py</w:t>
        <w:br/>
        <w:t>│   │   └── bootstrap.py</w:t>
        <w:br/>
        <w:t>│   ├── services/</w:t>
        <w:br/>
        <w:t>│   │   ├── book_service.py</w:t>
        <w:br/>
        <w:t>│   │   ├── selection_service.py</w:t>
        <w:br/>
        <w:t>│   │   ├── download_service.py</w:t>
        <w:br/>
        <w:t>│   │   ├── task_service.py</w:t>
        <w:br/>
        <w:t>│   │   ├── update_service.py</w:t>
        <w:br/>
        <w:t>│   │   ├── report_service.py</w:t>
        <w:br/>
        <w:t>│   │   └── diagnostic_service.py</w:t>
        <w:br/>
        <w:t>│   ├── core/</w:t>
        <w:br/>
        <w:t>│   │   ├── catalog.py</w:t>
        <w:br/>
        <w:t>│   │   ├── git_client.py</w:t>
        <w:br/>
        <w:t>│   │   ├── downloader.py</w:t>
        <w:br/>
        <w:t>│   │   ├── merger.py</w:t>
        <w:br/>
        <w:t>│   │   ├── verifier.py</w:t>
        <w:br/>
        <w:t>│   │   ├── updater.py</w:t>
        <w:br/>
        <w:t>│   │   └── manifest.py</w:t>
        <w:br/>
        <w:t>│   ├── workers/</w:t>
        <w:br/>
        <w:t>│   │   ├── manager.py</w:t>
        <w:br/>
        <w:t>│   │   ├── download_worker.py</w:t>
        <w:br/>
        <w:t>│   │   ├── update_worker.py</w:t>
        <w:br/>
        <w:t>│   │   ├── verify_worker.py</w:t>
        <w:br/>
        <w:t>│   │   └── messages.py</w:t>
        <w:br/>
        <w:t>│   ├── infrastructure/</w:t>
        <w:br/>
        <w:t>│   │   ├── state_store.py</w:t>
        <w:br/>
        <w:t>│   │   ├── config.py</w:t>
        <w:br/>
        <w:t>│   │   ├── logging.py</w:t>
        <w:br/>
        <w:t>│   │   ├── paths.py</w:t>
        <w:br/>
        <w:t>│   │   ├── process.py</w:t>
        <w:br/>
        <w:t>│   │   ├── filesystem.py</w:t>
        <w:br/>
        <w:t>│   │   ├── platform.py</w:t>
        <w:br/>
        <w:t>│   │   └── clock.py</w:t>
        <w:br/>
        <w:t>│   └── migrations/</w:t>
        <w:br/>
        <w:t>│       ├── registry.py</w:t>
        <w:br/>
        <w:t>│       └── v10_to_v11.py</w:t>
        <w:br/>
        <w:t>└── tests/</w:t>
        <w:br/>
        <w:t xml:space="preserve">    ├── unit/</w:t>
        <w:br/>
        <w:t xml:space="preserve">    ├── integration/</w:t>
        <w:br/>
        <w:t xml:space="preserve">    ├── ui/</w:t>
        <w:br/>
        <w:t xml:space="preserve">    ├── fixtures/</w:t>
        <w:br/>
        <w:t xml:space="preserve">    └── contract/</w:t>
      </w:r>
    </w:p>
    <w:p>
      <w:pPr>
        <w:spacing w:after="80"/>
      </w:pPr>
      <w:r>
        <w:t>目录名体现职责而不是技术细节。禁止建立 misc.py、helpers.py、manager.py 等无明确边界的公共垃圾桶；确需 Manager 时必须在模块文档中说明其管理对象和所有权。</w:t>
      </w:r>
    </w:p>
    <w:p>
      <w:pPr>
        <w:pStyle w:val="Heading1"/>
      </w:pPr>
      <w:r>
        <w:t>5. 模块依赖与禁止规则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8709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package_dependenci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870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974"/>
          <w:sz w:val="17"/>
        </w:rPr>
        <w:t>允许的包依赖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调用方</w:t>
            </w:r>
          </w:p>
        </w:tc>
        <w:tc>
          <w:tcPr>
            <w:tcW w:type="dxa" w:w="3331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允许依赖</w:t>
            </w:r>
          </w:p>
        </w:tc>
        <w:tc>
          <w:tcPr>
            <w:tcW w:type="dxa" w:w="3331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禁止依赖</w:t>
            </w:r>
          </w:p>
        </w:tc>
      </w:tr>
      <w:tr>
        <w:tc>
          <w:tcPr>
            <w:tcW w:type="dxa" w:w="3331"/>
            <w:vAlign w:val="center"/>
          </w:tcPr>
          <w:p>
            <w:r/>
            <w:r>
              <w:rPr>
                <w:b w:val="0"/>
                <w:sz w:val="17"/>
              </w:rPr>
              <w:t>ui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b w:val="0"/>
                <w:sz w:val="17"/>
              </w:rPr>
              <w:t>application、models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b w:val="0"/>
                <w:sz w:val="17"/>
              </w:rPr>
              <w:t>core、infrastructure 实现、subprocess</w:t>
            </w:r>
          </w:p>
        </w:tc>
      </w:tr>
      <w:tr>
        <w:tc>
          <w:tcPr>
            <w:tcW w:type="dxa" w:w="3331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application</w:t>
            </w:r>
          </w:p>
        </w:tc>
        <w:tc>
          <w:tcPr>
            <w:tcW w:type="dxa" w:w="3331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services、workers、models</w:t>
            </w:r>
          </w:p>
        </w:tc>
        <w:tc>
          <w:tcPr>
            <w:tcW w:type="dxa" w:w="3331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具体 screen/widget 内部类型</w:t>
            </w:r>
          </w:p>
        </w:tc>
      </w:tr>
      <w:tr>
        <w:tc>
          <w:tcPr>
            <w:tcW w:type="dxa" w:w="3331"/>
            <w:vAlign w:val="center"/>
          </w:tcPr>
          <w:p>
            <w:r/>
            <w:r>
              <w:rPr>
                <w:b w:val="0"/>
                <w:sz w:val="17"/>
              </w:rPr>
              <w:t>services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b w:val="0"/>
                <w:sz w:val="17"/>
              </w:rPr>
              <w:t>core Protocol、infrastructure Protocol、models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b w:val="0"/>
                <w:sz w:val="17"/>
              </w:rPr>
              <w:t>Textual API</w:t>
            </w:r>
          </w:p>
        </w:tc>
      </w:tr>
      <w:tr>
        <w:tc>
          <w:tcPr>
            <w:tcW w:type="dxa" w:w="3331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core</w:t>
            </w:r>
          </w:p>
        </w:tc>
        <w:tc>
          <w:tcPr>
            <w:tcW w:type="dxa" w:w="3331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models、少量 infrastructure 抽象</w:t>
            </w:r>
          </w:p>
        </w:tc>
        <w:tc>
          <w:tcPr>
            <w:tcW w:type="dxa" w:w="3331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ui、application、services</w:t>
            </w:r>
          </w:p>
        </w:tc>
      </w:tr>
      <w:tr>
        <w:tc>
          <w:tcPr>
            <w:tcW w:type="dxa" w:w="3331"/>
            <w:vAlign w:val="center"/>
          </w:tcPr>
          <w:p>
            <w:r/>
            <w:r>
              <w:rPr>
                <w:b w:val="0"/>
                <w:sz w:val="17"/>
              </w:rPr>
              <w:t>workers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b w:val="0"/>
                <w:sz w:val="17"/>
              </w:rPr>
              <w:t>services/core、models、事件接口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b w:val="0"/>
                <w:sz w:val="17"/>
              </w:rPr>
              <w:t>Widget 直接调用</w:t>
            </w:r>
          </w:p>
        </w:tc>
      </w:tr>
      <w:tr>
        <w:tc>
          <w:tcPr>
            <w:tcW w:type="dxa" w:w="3331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infrastructure</w:t>
            </w:r>
          </w:p>
        </w:tc>
        <w:tc>
          <w:tcPr>
            <w:tcW w:type="dxa" w:w="3331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models、标准库</w:t>
            </w:r>
          </w:p>
        </w:tc>
        <w:tc>
          <w:tcPr>
            <w:tcW w:type="dxa" w:w="3331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services 业务对象、Textual</w:t>
            </w:r>
          </w:p>
        </w:tc>
      </w:tr>
      <w:tr>
        <w:tc>
          <w:tcPr>
            <w:tcW w:type="dxa" w:w="3331"/>
            <w:vAlign w:val="center"/>
          </w:tcPr>
          <w:p>
            <w:r/>
            <w:r>
              <w:rPr>
                <w:b w:val="0"/>
                <w:sz w:val="17"/>
              </w:rPr>
              <w:t>models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b w:val="0"/>
                <w:sz w:val="17"/>
              </w:rPr>
              <w:t>标准库 dataclass/enum/typing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b w:val="0"/>
                <w:sz w:val="17"/>
              </w:rPr>
              <w:t>其他项目包</w:t>
            </w:r>
          </w:p>
        </w:tc>
      </w:tr>
    </w:tbl>
    <w:p/>
    <w:p>
      <w:pPr>
        <w:pStyle w:val="ListBullet"/>
      </w:pPr>
      <w:r>
        <w:t>不得从 core 导入 ui。</w:t>
      </w:r>
    </w:p>
    <w:p>
      <w:pPr>
        <w:pStyle w:val="ListBullet"/>
      </w:pPr>
      <w:r>
        <w:t>不得从 models 导入 Textual、Git 或操作系统模块。</w:t>
      </w:r>
    </w:p>
    <w:p>
      <w:pPr>
        <w:pStyle w:val="ListBullet"/>
      </w:pPr>
      <w:r>
        <w:t>不得让 Screen 持有 GitClient、StateStore 或 Filesystem 实例。</w:t>
      </w:r>
    </w:p>
    <w:p>
      <w:pPr>
        <w:pStyle w:val="ListBullet"/>
      </w:pPr>
      <w:r>
        <w:t>不得通过全局可变单例共享选择状态、任务状态或配置。</w:t>
      </w:r>
    </w:p>
    <w:p>
      <w:pPr>
        <w:pStyle w:val="ListBullet"/>
      </w:pPr>
      <w:r>
        <w:t>不得在 Worker 线程直接调用 Widget.update、push_screen 或 notify。Worker 只发布事件。</w:t>
      </w:r>
    </w:p>
    <w:p>
      <w:pPr>
        <w:pStyle w:val="Heading1"/>
      </w:pPr>
      <w:r>
        <w:t>6. 模块总览和职责矩阵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403869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omponent_relationship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0386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974"/>
          <w:sz w:val="17"/>
        </w:rPr>
        <w:t>组件关系图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2498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主要职责</w:t>
            </w:r>
          </w:p>
        </w:tc>
        <w:tc>
          <w:tcPr>
            <w:tcW w:type="dxa" w:w="2498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主要输出</w:t>
            </w:r>
          </w:p>
        </w:tc>
        <w:tc>
          <w:tcPr>
            <w:tcW w:type="dxa" w:w="2498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执行上下文</w:t>
            </w:r>
          </w:p>
        </w:tc>
      </w:tr>
      <w:tr>
        <w:tc>
          <w:tcPr>
            <w:tcW w:type="dxa" w:w="2498"/>
            <w:vAlign w:val="center"/>
          </w:tcPr>
          <w:p>
            <w:r/>
            <w:r>
              <w:rPr>
                <w:b w:val="0"/>
                <w:sz w:val="17"/>
              </w:rPr>
              <w:t>App/Bootstrap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b w:val="0"/>
                <w:sz w:val="17"/>
              </w:rPr>
              <w:t>构建依赖、加载配置、执行迁移、创建主控制器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b w:val="0"/>
                <w:sz w:val="17"/>
              </w:rPr>
              <w:t>AppContext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b w:val="0"/>
                <w:sz w:val="17"/>
              </w:rPr>
              <w:t>主线程</w:t>
            </w:r>
          </w:p>
        </w:tc>
      </w:tr>
      <w:tr>
        <w:tc>
          <w:tcPr>
            <w:tcW w:type="dxa" w:w="2498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BrowserScreen</w:t>
            </w:r>
          </w:p>
        </w:tc>
        <w:tc>
          <w:tcPr>
            <w:tcW w:type="dxa" w:w="2498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分类浏览、焦点和快捷键入口</w:t>
            </w:r>
          </w:p>
        </w:tc>
        <w:tc>
          <w:tcPr>
            <w:tcW w:type="dxa" w:w="2498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BrowserViewModel</w:t>
            </w:r>
          </w:p>
        </w:tc>
        <w:tc>
          <w:tcPr>
            <w:tcW w:type="dxa" w:w="2498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主线程</w:t>
            </w:r>
          </w:p>
        </w:tc>
      </w:tr>
      <w:tr>
        <w:tc>
          <w:tcPr>
            <w:tcW w:type="dxa" w:w="2498"/>
            <w:vAlign w:val="center"/>
          </w:tcPr>
          <w:p>
            <w:r/>
            <w:r>
              <w:rPr>
                <w:b w:val="0"/>
                <w:sz w:val="17"/>
              </w:rPr>
              <w:t>CatalogTree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b w:val="0"/>
                <w:sz w:val="17"/>
              </w:rPr>
              <w:t>展示学段→科目→年级层级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b w:val="0"/>
                <w:sz w:val="17"/>
              </w:rPr>
              <w:t>CatalogNode[]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b w:val="0"/>
                <w:sz w:val="17"/>
              </w:rPr>
              <w:t>主线程</w:t>
            </w:r>
          </w:p>
        </w:tc>
      </w:tr>
      <w:tr>
        <w:tc>
          <w:tcPr>
            <w:tcW w:type="dxa" w:w="2498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BookList</w:t>
            </w:r>
          </w:p>
        </w:tc>
        <w:tc>
          <w:tcPr>
            <w:tcW w:type="dxa" w:w="2498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展示、过滤和选择教材</w:t>
            </w:r>
          </w:p>
        </w:tc>
        <w:tc>
          <w:tcPr>
            <w:tcW w:type="dxa" w:w="2498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BookListItem[]</w:t>
            </w:r>
          </w:p>
        </w:tc>
        <w:tc>
          <w:tcPr>
            <w:tcW w:type="dxa" w:w="2498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主线程</w:t>
            </w:r>
          </w:p>
        </w:tc>
      </w:tr>
      <w:tr>
        <w:tc>
          <w:tcPr>
            <w:tcW w:type="dxa" w:w="2498"/>
            <w:vAlign w:val="center"/>
          </w:tcPr>
          <w:p>
            <w:r/>
            <w:r>
              <w:rPr>
                <w:b w:val="0"/>
                <w:sz w:val="17"/>
              </w:rPr>
              <w:t>DetailPanel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b w:val="0"/>
                <w:sz w:val="17"/>
              </w:rPr>
              <w:t>展示当前教材详情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b w:val="0"/>
                <w:sz w:val="17"/>
              </w:rPr>
              <w:t>BookDetailVM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b w:val="0"/>
                <w:sz w:val="17"/>
              </w:rPr>
              <w:t>主线程</w:t>
            </w:r>
          </w:p>
        </w:tc>
      </w:tr>
      <w:tr>
        <w:tc>
          <w:tcPr>
            <w:tcW w:type="dxa" w:w="2498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ApplicationController</w:t>
            </w:r>
          </w:p>
        </w:tc>
        <w:tc>
          <w:tcPr>
            <w:tcW w:type="dxa" w:w="2498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把 UI 意图映射为用例</w:t>
            </w:r>
          </w:p>
        </w:tc>
        <w:tc>
          <w:tcPr>
            <w:tcW w:type="dxa" w:w="2498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Command/Event</w:t>
            </w:r>
          </w:p>
        </w:tc>
        <w:tc>
          <w:tcPr>
            <w:tcW w:type="dxa" w:w="2498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主线程</w:t>
            </w:r>
          </w:p>
        </w:tc>
      </w:tr>
      <w:tr>
        <w:tc>
          <w:tcPr>
            <w:tcW w:type="dxa" w:w="2498"/>
            <w:vAlign w:val="center"/>
          </w:tcPr>
          <w:p>
            <w:r/>
            <w:r>
              <w:rPr>
                <w:b w:val="0"/>
                <w:sz w:val="17"/>
              </w:rPr>
              <w:t>BookService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b w:val="0"/>
                <w:sz w:val="17"/>
              </w:rPr>
              <w:t>加载目录、查询、搜索和详情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b w:val="0"/>
                <w:sz w:val="17"/>
              </w:rPr>
              <w:t>Book[]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b w:val="0"/>
                <w:sz w:val="17"/>
              </w:rPr>
              <w:t>主/短任务</w:t>
            </w:r>
          </w:p>
        </w:tc>
      </w:tr>
      <w:tr>
        <w:tc>
          <w:tcPr>
            <w:tcW w:type="dxa" w:w="2498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SelectionService</w:t>
            </w:r>
          </w:p>
        </w:tc>
        <w:tc>
          <w:tcPr>
            <w:tcW w:type="dxa" w:w="2498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管理逻辑书目选择和文件展开</w:t>
            </w:r>
          </w:p>
        </w:tc>
        <w:tc>
          <w:tcPr>
            <w:tcW w:type="dxa" w:w="2498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SelectionSnapshot</w:t>
            </w:r>
          </w:p>
        </w:tc>
        <w:tc>
          <w:tcPr>
            <w:tcW w:type="dxa" w:w="2498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主线程</w:t>
            </w:r>
          </w:p>
        </w:tc>
      </w:tr>
      <w:tr>
        <w:tc>
          <w:tcPr>
            <w:tcW w:type="dxa" w:w="2498"/>
            <w:vAlign w:val="center"/>
          </w:tcPr>
          <w:p>
            <w:r/>
            <w:r>
              <w:rPr>
                <w:b w:val="0"/>
                <w:sz w:val="17"/>
              </w:rPr>
              <w:t>DownloadService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b w:val="0"/>
                <w:sz w:val="17"/>
              </w:rPr>
              <w:t>构建并执行下载计划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b w:val="0"/>
                <w:sz w:val="17"/>
              </w:rPr>
              <w:t>DownloadPlan/Result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b w:val="0"/>
                <w:sz w:val="17"/>
              </w:rPr>
              <w:t>Worker</w:t>
            </w:r>
          </w:p>
        </w:tc>
      </w:tr>
      <w:tr>
        <w:tc>
          <w:tcPr>
            <w:tcW w:type="dxa" w:w="2498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TaskService</w:t>
            </w:r>
          </w:p>
        </w:tc>
        <w:tc>
          <w:tcPr>
            <w:tcW w:type="dxa" w:w="2498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创建、查询、取消、重试任务</w:t>
            </w:r>
          </w:p>
        </w:tc>
        <w:tc>
          <w:tcPr>
            <w:tcW w:type="dxa" w:w="2498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TaskSnapshot</w:t>
            </w:r>
          </w:p>
        </w:tc>
        <w:tc>
          <w:tcPr>
            <w:tcW w:type="dxa" w:w="2498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主+Worker</w:t>
            </w:r>
          </w:p>
        </w:tc>
      </w:tr>
      <w:tr>
        <w:tc>
          <w:tcPr>
            <w:tcW w:type="dxa" w:w="2498"/>
            <w:vAlign w:val="center"/>
          </w:tcPr>
          <w:p>
            <w:r/>
            <w:r>
              <w:rPr>
                <w:b w:val="0"/>
                <w:sz w:val="17"/>
              </w:rPr>
              <w:t>UpdateService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b w:val="0"/>
                <w:sz w:val="17"/>
              </w:rPr>
              <w:t>软件和教材更新检查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b w:val="0"/>
                <w:sz w:val="17"/>
              </w:rPr>
              <w:t>UpdateSummary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b w:val="0"/>
                <w:sz w:val="17"/>
              </w:rPr>
              <w:t>Worker</w:t>
            </w:r>
          </w:p>
        </w:tc>
      </w:tr>
      <w:tr>
        <w:tc>
          <w:tcPr>
            <w:tcW w:type="dxa" w:w="2498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Catalog</w:t>
            </w:r>
          </w:p>
        </w:tc>
        <w:tc>
          <w:tcPr>
            <w:tcW w:type="dxa" w:w="2498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解析 Git 路径并聚合 Book</w:t>
            </w:r>
          </w:p>
        </w:tc>
        <w:tc>
          <w:tcPr>
            <w:tcW w:type="dxa" w:w="2498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CatalogIndex</w:t>
            </w:r>
          </w:p>
        </w:tc>
        <w:tc>
          <w:tcPr>
            <w:tcW w:type="dxa" w:w="2498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Worker/启动</w:t>
            </w:r>
          </w:p>
        </w:tc>
      </w:tr>
      <w:tr>
        <w:tc>
          <w:tcPr>
            <w:tcW w:type="dxa" w:w="2498"/>
            <w:vAlign w:val="center"/>
          </w:tcPr>
          <w:p>
            <w:r/>
            <w:r>
              <w:rPr>
                <w:b w:val="0"/>
                <w:sz w:val="17"/>
              </w:rPr>
              <w:t>GitClient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b w:val="0"/>
                <w:sz w:val="17"/>
              </w:rPr>
              <w:t>受控执行 Git 命令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b w:val="0"/>
                <w:sz w:val="17"/>
              </w:rPr>
              <w:t>GitResult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b w:val="0"/>
                <w:sz w:val="17"/>
              </w:rPr>
              <w:t>Worker</w:t>
            </w:r>
          </w:p>
        </w:tc>
      </w:tr>
      <w:tr>
        <w:tc>
          <w:tcPr>
            <w:tcW w:type="dxa" w:w="2498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Downloader</w:t>
            </w:r>
          </w:p>
        </w:tc>
        <w:tc>
          <w:tcPr>
            <w:tcW w:type="dxa" w:w="2498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精确文件检出和恢复</w:t>
            </w:r>
          </w:p>
        </w:tc>
        <w:tc>
          <w:tcPr>
            <w:tcW w:type="dxa" w:w="2498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DownloadedFiles</w:t>
            </w:r>
          </w:p>
        </w:tc>
        <w:tc>
          <w:tcPr>
            <w:tcW w:type="dxa" w:w="2498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Worker</w:t>
            </w:r>
          </w:p>
        </w:tc>
      </w:tr>
      <w:tr>
        <w:tc>
          <w:tcPr>
            <w:tcW w:type="dxa" w:w="2498"/>
            <w:vAlign w:val="center"/>
          </w:tcPr>
          <w:p>
            <w:r/>
            <w:r>
              <w:rPr>
                <w:b w:val="0"/>
                <w:sz w:val="17"/>
              </w:rPr>
              <w:t>Merger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b w:val="0"/>
                <w:sz w:val="17"/>
              </w:rPr>
              <w:t>分卷排序、合并和临时输出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b w:val="0"/>
                <w:sz w:val="17"/>
              </w:rPr>
              <w:t>MergedArtifact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b w:val="0"/>
                <w:sz w:val="17"/>
              </w:rPr>
              <w:t>Worker</w:t>
            </w:r>
          </w:p>
        </w:tc>
      </w:tr>
      <w:tr>
        <w:tc>
          <w:tcPr>
            <w:tcW w:type="dxa" w:w="2498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Verifier</w:t>
            </w:r>
          </w:p>
        </w:tc>
        <w:tc>
          <w:tcPr>
            <w:tcW w:type="dxa" w:w="2498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哈希和一致性验证</w:t>
            </w:r>
          </w:p>
        </w:tc>
        <w:tc>
          <w:tcPr>
            <w:tcW w:type="dxa" w:w="2498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VerificationResult</w:t>
            </w:r>
          </w:p>
        </w:tc>
        <w:tc>
          <w:tcPr>
            <w:tcW w:type="dxa" w:w="2498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Worker</w:t>
            </w:r>
          </w:p>
        </w:tc>
      </w:tr>
      <w:tr>
        <w:tc>
          <w:tcPr>
            <w:tcW w:type="dxa" w:w="2498"/>
            <w:vAlign w:val="center"/>
          </w:tcPr>
          <w:p>
            <w:r/>
            <w:r>
              <w:rPr>
                <w:b w:val="0"/>
                <w:sz w:val="17"/>
              </w:rPr>
              <w:t>StateStore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b w:val="0"/>
                <w:sz w:val="17"/>
              </w:rPr>
              <w:t>原子读写、备份和迁移状态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b w:val="0"/>
                <w:sz w:val="17"/>
              </w:rPr>
              <w:t>AppState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b w:val="0"/>
                <w:sz w:val="17"/>
              </w:rPr>
              <w:t>短 IO</w:t>
            </w:r>
          </w:p>
        </w:tc>
      </w:tr>
      <w:tr>
        <w:tc>
          <w:tcPr>
            <w:tcW w:type="dxa" w:w="2498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WorkerManager</w:t>
            </w:r>
          </w:p>
        </w:tc>
        <w:tc>
          <w:tcPr>
            <w:tcW w:type="dxa" w:w="2498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并发限制、生命周期和事件转发</w:t>
            </w:r>
          </w:p>
        </w:tc>
        <w:tc>
          <w:tcPr>
            <w:tcW w:type="dxa" w:w="2498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TaskEvent</w:t>
            </w:r>
          </w:p>
        </w:tc>
        <w:tc>
          <w:tcPr>
            <w:tcW w:type="dxa" w:w="2498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主+Worker</w:t>
            </w:r>
          </w:p>
        </w:tc>
      </w:tr>
      <w:tr>
        <w:tc>
          <w:tcPr>
            <w:tcW w:type="dxa" w:w="2498"/>
            <w:vAlign w:val="center"/>
          </w:tcPr>
          <w:p>
            <w:r/>
            <w:r>
              <w:rPr>
                <w:b w:val="0"/>
                <w:sz w:val="17"/>
              </w:rPr>
              <w:t>LogManager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b w:val="0"/>
                <w:sz w:val="17"/>
              </w:rPr>
              <w:t>结构化日志、轮转和脱敏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b w:val="0"/>
                <w:sz w:val="17"/>
              </w:rPr>
              <w:t>LogRecord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b w:val="0"/>
                <w:sz w:val="17"/>
              </w:rPr>
              <w:t>任意线程</w:t>
            </w:r>
          </w:p>
        </w:tc>
      </w:tr>
    </w:tbl>
    <w:p/>
    <w:p>
      <w:pPr>
        <w:pStyle w:val="Heading1"/>
      </w:pPr>
      <w:r>
        <w:t>7. Presentation / UI 模块设计</w:t>
      </w:r>
    </w:p>
    <w:p>
      <w:pPr>
        <w:pStyle w:val="Heading2"/>
      </w:pPr>
      <w:r>
        <w:t>7.1 ChinaTextbookApp</w:t>
      </w:r>
    </w:p>
    <w:p>
      <w:pPr>
        <w:spacing w:after="80"/>
      </w:pPr>
      <w:r>
        <w:t>ChinaTextbookApp 是 Textual 根应用，只负责全局 Binding、主题、Screen 注册、AppContext 注入和顶层事件处理。它不持有具体业务服务的实现细节，统一通过 ApplicationController 调用用例。</w:t>
      </w:r>
    </w:p>
    <w:p>
      <w:pPr>
        <w:pStyle w:val="ListBullet"/>
      </w:pPr>
      <w:r>
        <w:t>启动时显示非阻塞初始化状态；目录索引准备完成后进入 BrowserScreen。</w:t>
      </w:r>
    </w:p>
    <w:p>
      <w:pPr>
        <w:pStyle w:val="ListBullet"/>
      </w:pPr>
      <w:r>
        <w:t>注册 F1、F2、F5、F6、F8、F9、Q 等全局动作。</w:t>
      </w:r>
    </w:p>
    <w:p>
      <w:pPr>
        <w:pStyle w:val="ListBullet"/>
      </w:pPr>
      <w:r>
        <w:t>处理 TaskProgress、TaskCompleted、TaskFailed、UpdateAvailable 等应用消息。</w:t>
      </w:r>
    </w:p>
    <w:p>
      <w:pPr>
        <w:pStyle w:val="ListBullet"/>
      </w:pPr>
      <w:r>
        <w:t>全局异常交给 ErrorPresenter 转换为可理解提示，同时记录诊断日志。</w:t>
      </w:r>
    </w:p>
    <w:p>
      <w:pPr>
        <w:pStyle w:val="Heading2"/>
      </w:pPr>
      <w:r>
        <w:t>7.2 Screen 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Screen</w:t>
            </w:r>
          </w:p>
        </w:tc>
        <w:tc>
          <w:tcPr>
            <w:tcW w:type="dxa" w:w="2498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职责</w:t>
            </w:r>
          </w:p>
        </w:tc>
        <w:tc>
          <w:tcPr>
            <w:tcW w:type="dxa" w:w="2498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依赖的 ViewModel</w:t>
            </w:r>
          </w:p>
        </w:tc>
        <w:tc>
          <w:tcPr>
            <w:tcW w:type="dxa" w:w="2498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关键动作</w:t>
            </w:r>
          </w:p>
        </w:tc>
      </w:tr>
      <w:tr>
        <w:tc>
          <w:tcPr>
            <w:tcW w:type="dxa" w:w="2498"/>
            <w:vAlign w:val="center"/>
          </w:tcPr>
          <w:p>
            <w:r/>
            <w:r>
              <w:rPr>
                <w:b w:val="0"/>
                <w:sz w:val="17"/>
              </w:rPr>
              <w:t>BrowserScreen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b w:val="0"/>
                <w:sz w:val="17"/>
              </w:rPr>
              <w:t>教材分类、教材列表和详情主界面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b w:val="0"/>
                <w:sz w:val="17"/>
              </w:rPr>
              <w:t>BrowserVM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b w:val="0"/>
                <w:sz w:val="17"/>
              </w:rPr>
              <w:t>搜索、选择、详情、开始下载</w:t>
            </w:r>
          </w:p>
        </w:tc>
      </w:tr>
      <w:tr>
        <w:tc>
          <w:tcPr>
            <w:tcW w:type="dxa" w:w="2498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SelectedScreen</w:t>
            </w:r>
          </w:p>
        </w:tc>
        <w:tc>
          <w:tcPr>
            <w:tcW w:type="dxa" w:w="2498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已选教材汇总和取消选择</w:t>
            </w:r>
          </w:p>
        </w:tc>
        <w:tc>
          <w:tcPr>
            <w:tcW w:type="dxa" w:w="2498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SelectionVM</w:t>
            </w:r>
          </w:p>
        </w:tc>
        <w:tc>
          <w:tcPr>
            <w:tcW w:type="dxa" w:w="2498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移除、清空、下载</w:t>
            </w:r>
          </w:p>
        </w:tc>
      </w:tr>
      <w:tr>
        <w:tc>
          <w:tcPr>
            <w:tcW w:type="dxa" w:w="2498"/>
            <w:vAlign w:val="center"/>
          </w:tcPr>
          <w:p>
            <w:r/>
            <w:r>
              <w:rPr>
                <w:b w:val="0"/>
                <w:sz w:val="17"/>
              </w:rPr>
              <w:t>TaskScreen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b w:val="0"/>
                <w:sz w:val="17"/>
              </w:rPr>
              <w:t>总体和单任务进度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b w:val="0"/>
                <w:sz w:val="17"/>
              </w:rPr>
              <w:t>TaskCenterVM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b w:val="0"/>
                <w:sz w:val="17"/>
              </w:rPr>
              <w:t>取消、重试、查看日志</w:t>
            </w:r>
          </w:p>
        </w:tc>
      </w:tr>
      <w:tr>
        <w:tc>
          <w:tcPr>
            <w:tcW w:type="dxa" w:w="2498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LogScreen</w:t>
            </w:r>
          </w:p>
        </w:tc>
        <w:tc>
          <w:tcPr>
            <w:tcW w:type="dxa" w:w="2498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日志展示和过滤</w:t>
            </w:r>
          </w:p>
        </w:tc>
        <w:tc>
          <w:tcPr>
            <w:tcW w:type="dxa" w:w="2498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LogVM</w:t>
            </w:r>
          </w:p>
        </w:tc>
        <w:tc>
          <w:tcPr>
            <w:tcW w:type="dxa" w:w="2498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过滤、复制、导出</w:t>
            </w:r>
          </w:p>
        </w:tc>
      </w:tr>
      <w:tr>
        <w:tc>
          <w:tcPr>
            <w:tcW w:type="dxa" w:w="2498"/>
            <w:vAlign w:val="center"/>
          </w:tcPr>
          <w:p>
            <w:r/>
            <w:r>
              <w:rPr>
                <w:b w:val="0"/>
                <w:sz w:val="17"/>
              </w:rPr>
              <w:t>UpdateScreen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b w:val="0"/>
                <w:sz w:val="17"/>
              </w:rPr>
              <w:t>软件/教材更新摘要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b w:val="0"/>
                <w:sz w:val="17"/>
              </w:rPr>
              <w:t>UpdateVM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b w:val="0"/>
                <w:sz w:val="17"/>
              </w:rPr>
              <w:t>检查、执行、忽略</w:t>
            </w:r>
          </w:p>
        </w:tc>
      </w:tr>
      <w:tr>
        <w:tc>
          <w:tcPr>
            <w:tcW w:type="dxa" w:w="2498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HelpScreen</w:t>
            </w:r>
          </w:p>
        </w:tc>
        <w:tc>
          <w:tcPr>
            <w:tcW w:type="dxa" w:w="2498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帮助、快捷键和诊断</w:t>
            </w:r>
          </w:p>
        </w:tc>
        <w:tc>
          <w:tcPr>
            <w:tcW w:type="dxa" w:w="2498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HelpVM</w:t>
            </w:r>
          </w:p>
        </w:tc>
        <w:tc>
          <w:tcPr>
            <w:tcW w:type="dxa" w:w="2498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复制诊断、打开日志目录</w:t>
            </w:r>
          </w:p>
        </w:tc>
      </w:tr>
    </w:tbl>
    <w:p/>
    <w:p>
      <w:pPr>
        <w:pStyle w:val="Heading2"/>
      </w:pPr>
      <w:r>
        <w:t>7.3 Widget 约束</w:t>
      </w:r>
    </w:p>
    <w:p>
      <w:pPr>
        <w:pStyle w:val="ListBullet"/>
      </w:pPr>
      <w:r>
        <w:t>CatalogTree 的节点 data 只保存稳定 ID，不保存 Service 或文件句柄。</w:t>
      </w:r>
    </w:p>
    <w:p>
      <w:pPr>
        <w:pStyle w:val="ListBullet"/>
      </w:pPr>
      <w:r>
        <w:t>BookList 的勾选状态来自 SelectionSnapshot，不以 Widget 内部状态作为真相来源。</w:t>
      </w:r>
    </w:p>
    <w:p>
      <w:pPr>
        <w:pStyle w:val="ListBullet"/>
      </w:pPr>
      <w:r>
        <w:t>DetailPanel 只显示 BookDetailVM；不存在的 ISBN、出版社、日期等字段隐藏，不生成猜测内容。</w:t>
      </w:r>
    </w:p>
    <w:p>
      <w:pPr>
        <w:pStyle w:val="ListBullet"/>
      </w:pPr>
      <w:r>
        <w:t>ProgressPanel 接受标准化阶段和可选进度；Git 无法给出精确值时显示“估算”。</w:t>
      </w:r>
    </w:p>
    <w:p>
      <w:pPr>
        <w:pStyle w:val="ListBullet"/>
      </w:pPr>
      <w:r>
        <w:t>LogView 虚拟化或限制内存记录数量，磁盘日志由 LogManager 管理。</w:t>
      </w:r>
    </w:p>
    <w:p>
      <w:pPr>
        <w:pStyle w:val="Heading2"/>
      </w:pPr>
      <w:r>
        <w:t>7.4 ViewModel</w:t>
      </w:r>
    </w:p>
    <w:p>
      <w:pPr>
        <w:spacing w:after="80"/>
      </w:pPr>
      <w:r>
        <w:t>ViewModel 是 UI 可直接展示的不可变快照。领域实体不得直接泄露可变集合、Path 句柄或异常对象到 Widget。建议使用 frozen dataclass，并在 Service/Application 边界构建。</w:t>
      </w:r>
    </w:p>
    <w:p>
      <w:pPr>
        <w:pStyle w:val="CodeBlock"/>
        <w:spacing w:before="80" w:after="120"/>
      </w:pPr>
      <w:r>
        <w:br/>
        <w:t>@dataclass(frozen=True, slots=True)</w:t>
        <w:br/>
        <w:t>class BookListItemVM:</w:t>
        <w:br/>
        <w:t xml:space="preserve">    book_id: str</w:t>
        <w:br/>
        <w:t xml:space="preserve">    title: str</w:t>
        <w:br/>
        <w:t xml:space="preserve">    subtitle: str</w:t>
        <w:br/>
        <w:t xml:space="preserve">    selected: bool</w:t>
        <w:br/>
        <w:t xml:space="preserve">    status_text: str</w:t>
        <w:br/>
        <w:t xml:space="preserve">    size_text: str | None</w:t>
        <w:br/>
        <w:t xml:space="preserve">    part_count: int</w:t>
      </w:r>
    </w:p>
    <w:p>
      <w:pPr>
        <w:pStyle w:val="Heading1"/>
      </w:pPr>
      <w:r>
        <w:t>8. Application 模块设计</w:t>
      </w:r>
    </w:p>
    <w:p>
      <w:pPr>
        <w:pStyle w:val="Heading2"/>
      </w:pPr>
      <w:r>
        <w:t>8.1 ApplicationController</w:t>
      </w:r>
    </w:p>
    <w:p>
      <w:pPr>
        <w:spacing w:after="80"/>
      </w:pPr>
      <w:r>
        <w:t>ApplicationController 是 UI 与业务用例之间唯一的命令入口。它接收语义化命令而不是键盘事件，例如 SelectBook、StartDownload、CancelTask。Controller 校验当前应用状态，调用服务并返回 ViewModel 或发布事件。</w:t>
      </w:r>
    </w:p>
    <w:p>
      <w:pPr>
        <w:pStyle w:val="Heading2"/>
      </w:pPr>
      <w:r>
        <w:t>8.2 命令对象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命令</w:t>
            </w:r>
          </w:p>
        </w:tc>
        <w:tc>
          <w:tcPr>
            <w:tcW w:type="dxa" w:w="3331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核心字段</w:t>
            </w:r>
          </w:p>
        </w:tc>
        <w:tc>
          <w:tcPr>
            <w:tcW w:type="dxa" w:w="3331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处理结果</w:t>
            </w:r>
          </w:p>
        </w:tc>
      </w:tr>
      <w:tr>
        <w:tc>
          <w:tcPr>
            <w:tcW w:type="dxa" w:w="3331"/>
            <w:vAlign w:val="center"/>
          </w:tcPr>
          <w:p>
            <w:r/>
            <w:r>
              <w:rPr>
                <w:b w:val="0"/>
                <w:sz w:val="17"/>
              </w:rPr>
              <w:t>LoadCatalog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b w:val="0"/>
                <w:sz w:val="17"/>
              </w:rPr>
              <w:t>force_refresh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b w:val="0"/>
                <w:sz w:val="17"/>
              </w:rPr>
              <w:t>CatalogLoaded / CatalogFailed</w:t>
            </w:r>
          </w:p>
        </w:tc>
      </w:tr>
      <w:tr>
        <w:tc>
          <w:tcPr>
            <w:tcW w:type="dxa" w:w="3331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SelectBook</w:t>
            </w:r>
          </w:p>
        </w:tc>
        <w:tc>
          <w:tcPr>
            <w:tcW w:type="dxa" w:w="3331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book_id, selected</w:t>
            </w:r>
          </w:p>
        </w:tc>
        <w:tc>
          <w:tcPr>
            <w:tcW w:type="dxa" w:w="3331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SelectionChanged</w:t>
            </w:r>
          </w:p>
        </w:tc>
      </w:tr>
      <w:tr>
        <w:tc>
          <w:tcPr>
            <w:tcW w:type="dxa" w:w="3331"/>
            <w:vAlign w:val="center"/>
          </w:tcPr>
          <w:p>
            <w:r/>
            <w:r>
              <w:rPr>
                <w:b w:val="0"/>
                <w:sz w:val="17"/>
              </w:rPr>
              <w:t>SelectScope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b w:val="0"/>
                <w:sz w:val="17"/>
              </w:rPr>
              <w:t>category_id, mode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b w:val="0"/>
                <w:sz w:val="17"/>
              </w:rPr>
              <w:t>SelectionChanged</w:t>
            </w:r>
          </w:p>
        </w:tc>
      </w:tr>
      <w:tr>
        <w:tc>
          <w:tcPr>
            <w:tcW w:type="dxa" w:w="3331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SearchBooks</w:t>
            </w:r>
          </w:p>
        </w:tc>
        <w:tc>
          <w:tcPr>
            <w:tcW w:type="dxa" w:w="3331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query</w:t>
            </w:r>
          </w:p>
        </w:tc>
        <w:tc>
          <w:tcPr>
            <w:tcW w:type="dxa" w:w="3331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SearchResultVM</w:t>
            </w:r>
          </w:p>
        </w:tc>
      </w:tr>
      <w:tr>
        <w:tc>
          <w:tcPr>
            <w:tcW w:type="dxa" w:w="3331"/>
            <w:vAlign w:val="center"/>
          </w:tcPr>
          <w:p>
            <w:r/>
            <w:r>
              <w:rPr>
                <w:b w:val="0"/>
                <w:sz w:val="17"/>
              </w:rPr>
              <w:t>StartDownload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b w:val="0"/>
                <w:sz w:val="17"/>
              </w:rPr>
              <w:t>book_ids, options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b w:val="0"/>
                <w:sz w:val="17"/>
              </w:rPr>
              <w:t>TaskCreated</w:t>
            </w:r>
          </w:p>
        </w:tc>
      </w:tr>
      <w:tr>
        <w:tc>
          <w:tcPr>
            <w:tcW w:type="dxa" w:w="3331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CancelTask</w:t>
            </w:r>
          </w:p>
        </w:tc>
        <w:tc>
          <w:tcPr>
            <w:tcW w:type="dxa" w:w="3331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task_id</w:t>
            </w:r>
          </w:p>
        </w:tc>
        <w:tc>
          <w:tcPr>
            <w:tcW w:type="dxa" w:w="3331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CancellationRequested</w:t>
            </w:r>
          </w:p>
        </w:tc>
      </w:tr>
      <w:tr>
        <w:tc>
          <w:tcPr>
            <w:tcW w:type="dxa" w:w="3331"/>
            <w:vAlign w:val="center"/>
          </w:tcPr>
          <w:p>
            <w:r/>
            <w:r>
              <w:rPr>
                <w:b w:val="0"/>
                <w:sz w:val="17"/>
              </w:rPr>
              <w:t>RetryTask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b w:val="0"/>
                <w:sz w:val="17"/>
              </w:rPr>
              <w:t>task_id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b w:val="0"/>
                <w:sz w:val="17"/>
              </w:rPr>
              <w:t>TaskCreated</w:t>
            </w:r>
          </w:p>
        </w:tc>
      </w:tr>
      <w:tr>
        <w:tc>
          <w:tcPr>
            <w:tcW w:type="dxa" w:w="3331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CheckUpdates</w:t>
            </w:r>
          </w:p>
        </w:tc>
        <w:tc>
          <w:tcPr>
            <w:tcW w:type="dxa" w:w="3331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kind</w:t>
            </w:r>
          </w:p>
        </w:tc>
        <w:tc>
          <w:tcPr>
            <w:tcW w:type="dxa" w:w="3331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UpdateChecked</w:t>
            </w:r>
          </w:p>
        </w:tc>
      </w:tr>
      <w:tr>
        <w:tc>
          <w:tcPr>
            <w:tcW w:type="dxa" w:w="3331"/>
            <w:vAlign w:val="center"/>
          </w:tcPr>
          <w:p>
            <w:r/>
            <w:r>
              <w:rPr>
                <w:b w:val="0"/>
                <w:sz w:val="17"/>
              </w:rPr>
              <w:t>VerifyBook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b w:val="0"/>
                <w:sz w:val="17"/>
              </w:rPr>
              <w:t>book_id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b w:val="0"/>
                <w:sz w:val="17"/>
              </w:rPr>
              <w:t>TaskCreated</w:t>
            </w:r>
          </w:p>
        </w:tc>
      </w:tr>
    </w:tbl>
    <w:p/>
    <w:p>
      <w:pPr>
        <w:pStyle w:val="Heading2"/>
      </w:pPr>
      <w:r>
        <w:t>8.3 导航</w:t>
      </w:r>
    </w:p>
    <w:p>
      <w:pPr>
        <w:spacing w:after="80"/>
      </w:pPr>
      <w:r>
        <w:t>NavigationService 只管理 Screen/Overlay 的语义状态，不包含 Textual push_screen 的具体调用。ApplicationController 返回 NavigationIntent，App 将其转换为实际 Screen 操作，以便单元测试导航规则。</w:t>
      </w:r>
    </w:p>
    <w:p>
      <w:pPr>
        <w:pStyle w:val="Heading1"/>
      </w:pPr>
      <w:r>
        <w:t>9. Service 层设计</w:t>
      </w:r>
    </w:p>
    <w:p>
      <w:pPr>
        <w:pStyle w:val="Heading2"/>
      </w:pPr>
      <w:r>
        <w:t>9.1 BookService</w:t>
      </w:r>
    </w:p>
    <w:p>
      <w:pPr>
        <w:pStyle w:val="ListBullet"/>
      </w:pPr>
      <w:r>
        <w:t>加载或刷新 CatalogIndex。</w:t>
      </w:r>
    </w:p>
    <w:p>
      <w:pPr>
        <w:pStyle w:val="ListBullet"/>
      </w:pPr>
      <w:r>
        <w:t>按分类节点查询教材，提供稳定排序。</w:t>
      </w:r>
    </w:p>
    <w:p>
      <w:pPr>
        <w:pStyle w:val="ListBullet"/>
      </w:pPr>
      <w:r>
        <w:t>执行规范化搜索：空白分词、大小写和 Unicode 规范化、AND 匹配。</w:t>
      </w:r>
    </w:p>
    <w:p>
      <w:pPr>
        <w:pStyle w:val="ListBullet"/>
      </w:pPr>
      <w:r>
        <w:t>将 Book 领域实体转换为 UI ViewModel。</w:t>
      </w:r>
    </w:p>
    <w:p>
      <w:pPr>
        <w:pStyle w:val="Heading2"/>
      </w:pPr>
      <w:r>
        <w:t>9.2 SelectionService</w:t>
      </w:r>
    </w:p>
    <w:p>
      <w:pPr>
        <w:spacing w:after="80"/>
      </w:pPr>
      <w:r>
        <w:t>SelectionService 拥有 selected_books 的业务操作，并通过 CatalogIndex 将逻辑书目展开为 selected_files。持久化指纹必须基于规范化后的 selected_files，而不是分类目录或 UI 顺序。</w:t>
      </w:r>
    </w:p>
    <w:p>
      <w:pPr>
        <w:pStyle w:val="ListBullet"/>
      </w:pPr>
      <w:r>
        <w:t>逻辑选择：selected_books: set[BookId]。</w:t>
      </w:r>
    </w:p>
    <w:p>
      <w:pPr>
        <w:pStyle w:val="ListBullet"/>
      </w:pPr>
      <w:r>
        <w:t>物理检出：selected_files: tuple[GitPath, ...]。</w:t>
      </w:r>
    </w:p>
    <w:p>
      <w:pPr>
        <w:pStyle w:val="ListBullet"/>
      </w:pPr>
      <w:r>
        <w:t>分类全选只是一条批处理命令，最终仍落到 BookId 集合。</w:t>
      </w:r>
    </w:p>
    <w:p>
      <w:pPr>
        <w:pStyle w:val="ListBullet"/>
      </w:pPr>
      <w:r>
        <w:t>升级 v1.0 时废弃目录级选择，但保留历史 groups 哈希记录。</w:t>
      </w:r>
    </w:p>
    <w:p>
      <w:pPr>
        <w:pStyle w:val="Heading2"/>
      </w:pPr>
      <w:r>
        <w:t>9.3 DownloadService</w:t>
      </w:r>
    </w:p>
    <w:p>
      <w:pPr>
        <w:spacing w:after="80"/>
      </w:pPr>
      <w:r>
        <w:t>DownloadService 构建不可变 DownloadPlan，并在 Worker 上按阶段执行。服务负责业务顺序和安全门，Downloader、Merger、Verifier 各自只完成单一核心操作。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40273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ownload_sequ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0273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974"/>
          <w:sz w:val="17"/>
        </w:rPr>
        <w:t>下载编排时序</w:t>
      </w:r>
    </w:p>
    <w:p>
      <w:pPr>
        <w:pStyle w:val="Heading2"/>
      </w:pPr>
      <w:r>
        <w:t>9.4 TaskService</w:t>
      </w:r>
    </w:p>
    <w:p>
      <w:pPr>
        <w:pStyle w:val="ListBullet"/>
      </w:pPr>
      <w:r>
        <w:t>创建 TaskRecord 并注册到 TaskRegistry。</w:t>
      </w:r>
    </w:p>
    <w:p>
      <w:pPr>
        <w:pStyle w:val="ListBullet"/>
      </w:pPr>
      <w:r>
        <w:t>查询任务快照、失败原因和重试能力。</w:t>
      </w:r>
    </w:p>
    <w:p>
      <w:pPr>
        <w:pStyle w:val="ListBullet"/>
      </w:pPr>
      <w:r>
        <w:t>把“取消请求”与“已取消”区分开。</w:t>
      </w:r>
    </w:p>
    <w:p>
      <w:pPr>
        <w:pStyle w:val="ListBullet"/>
      </w:pPr>
      <w:r>
        <w:t>限制并发：默认同一时间最多一个 Git 工作区写任务；哈希任务可受控并行。</w:t>
      </w:r>
    </w:p>
    <w:p>
      <w:pPr>
        <w:pStyle w:val="Heading2"/>
      </w:pPr>
      <w:r>
        <w:t>9.5 UpdateService</w:t>
      </w:r>
    </w:p>
    <w:p>
      <w:pPr>
        <w:spacing w:after="80"/>
      </w:pPr>
      <w:r>
        <w:t>UpdateService 区分软件更新和教材仓库更新。软件更新只检查和提示，不在 v1.1 自动覆盖程序。教材更新通过远端引用和清单比较生成新增、修改、删除或结构变化摘要。</w:t>
      </w:r>
    </w:p>
    <w:p>
      <w:pPr>
        <w:pStyle w:val="Heading2"/>
      </w:pPr>
      <w:r>
        <w:t>9.6 ReportService 与 DiagnosticService</w:t>
      </w:r>
    </w:p>
    <w:p>
      <w:pPr>
        <w:pStyle w:val="ListBullet"/>
      </w:pPr>
      <w:r>
        <w:t>ReportService 生成用户可读的 Markdown 运行报告。</w:t>
      </w:r>
    </w:p>
    <w:p>
      <w:pPr>
        <w:pStyle w:val="ListBullet"/>
      </w:pPr>
      <w:r>
        <w:t>DiagnosticService 汇总版本、平台、Git、目录、状态文件和最近错误。</w:t>
      </w:r>
    </w:p>
    <w:p>
      <w:pPr>
        <w:pStyle w:val="ListBullet"/>
      </w:pPr>
      <w:r>
        <w:t>两者必须使用统一 Redactor，禁止泄露 Token 和敏感 URL 参数。</w:t>
      </w:r>
    </w:p>
    <w:p>
      <w:pPr>
        <w:pStyle w:val="Heading1"/>
      </w:pPr>
      <w:r>
        <w:t>10. Core 模块设计</w:t>
      </w:r>
    </w:p>
    <w:p>
      <w:pPr>
        <w:pStyle w:val="Heading2"/>
      </w:pPr>
      <w:r>
        <w:t>10.1 Catalog</w:t>
      </w:r>
    </w:p>
    <w:p>
      <w:pPr>
        <w:spacing w:after="80"/>
      </w:pPr>
      <w:r>
        <w:t>Catalog 将 Git 路径转为 Book。普通 .pdf 是一个 Book；.pdf.1、.pdf.2 等连续或可验证分卷按逻辑基名聚合为一个 Book。Catalog 不访问 UI，不执行下载，不修改选择。</w:t>
      </w:r>
    </w:p>
    <w:p>
      <w:pPr>
        <w:pStyle w:val="ListBullet"/>
      </w:pPr>
      <w:r>
        <w:t>输入必须来自 Git 追踪清单或已验证的 manifest，不以目录扫描作为权威来源。</w:t>
      </w:r>
    </w:p>
    <w:p>
      <w:pPr>
        <w:pStyle w:val="ListBullet"/>
      </w:pPr>
      <w:r>
        <w:t>BookId 从规范化逻辑路径稳定生成；仓库文件排序变化不得改变 BookId。</w:t>
      </w:r>
    </w:p>
    <w:p>
      <w:pPr>
        <w:pStyle w:val="ListBullet"/>
      </w:pPr>
      <w:r>
        <w:t>分卷排序采用数值后缀，不使用字典序。</w:t>
      </w:r>
    </w:p>
    <w:p>
      <w:pPr>
        <w:pStyle w:val="ListBullet"/>
      </w:pPr>
      <w:r>
        <w:t>发现缺卷、重复卷或混合结构时标记 CatalogIssue，禁止静默合并。</w:t>
      </w:r>
    </w:p>
    <w:p>
      <w:pPr>
        <w:pStyle w:val="Heading2"/>
      </w:pPr>
      <w:r>
        <w:t>10.2 GitClient</w:t>
      </w:r>
    </w:p>
    <w:p>
      <w:pPr>
        <w:spacing w:after="80"/>
      </w:pPr>
      <w:r>
        <w:t>GitClient 是 Git 命令的唯一入口，封装 subprocess、超时、进度解析、环境变量和错误映射。具体命令由 GitCommandBuilder 构造，执行由 ProcessRunner 完成。</w:t>
      </w:r>
    </w:p>
    <w:p>
      <w:pPr>
        <w:pStyle w:val="ListBullet"/>
      </w:pPr>
      <w:r>
        <w:t>固定仓库：https://github.com/TapXWorld/ChinaTextbook.git。</w:t>
      </w:r>
    </w:p>
    <w:p>
      <w:pPr>
        <w:pStyle w:val="ListBullet"/>
      </w:pPr>
      <w:r>
        <w:t>文件级检出使用 non-cone sparse-checkout 或等价的精确路径策略；设计不得回退到目录级选择。</w:t>
      </w:r>
    </w:p>
    <w:p>
      <w:pPr>
        <w:pStyle w:val="ListBullet"/>
      </w:pPr>
      <w:r>
        <w:t>所有参数通过 argv 列表传递，不拼接 shell 字符串。</w:t>
      </w:r>
    </w:p>
    <w:p>
      <w:pPr>
        <w:pStyle w:val="ListBullet"/>
      </w:pPr>
      <w:r>
        <w:t>检查工作区 remote、HEAD 和 Git 元数据后才允许复用。</w:t>
      </w:r>
    </w:p>
    <w:p>
      <w:pPr>
        <w:pStyle w:val="Heading2"/>
      </w:pPr>
      <w:r>
        <w:t>10.3 Downloader</w:t>
      </w:r>
    </w:p>
    <w:p>
      <w:pPr>
        <w:spacing w:after="80"/>
      </w:pPr>
      <w:r>
        <w:t>Downloader 接受 DownloadPlan 中的精确 GitPath 集合，配置 sparse-checkout，获取对象并确认每个计划文件落盘。它不决定哪些教材应该下载，也不负责合并或最终哈希。</w:t>
      </w:r>
    </w:p>
    <w:p>
      <w:pPr>
        <w:pStyle w:val="Heading2"/>
      </w:pPr>
      <w:r>
        <w:t>10.4 Merger</w:t>
      </w:r>
    </w:p>
    <w:p>
      <w:pPr>
        <w:pStyle w:val="ListBullet"/>
      </w:pPr>
      <w:r>
        <w:t>普通 PDF 直接进入发布/验证流程，不做无意义重写。</w:t>
      </w:r>
    </w:p>
    <w:p>
      <w:pPr>
        <w:pStyle w:val="ListBullet"/>
      </w:pPr>
      <w:r>
        <w:t>分卷教材输出到同目录临时文件，例如 book.pdf.ctb-partial。</w:t>
      </w:r>
    </w:p>
    <w:p>
      <w:pPr>
        <w:pStyle w:val="ListBullet"/>
      </w:pPr>
      <w:r>
        <w:t>合并前必须验证源分卷集合与计划一致；合并后不得立即删除分卷。</w:t>
      </w:r>
    </w:p>
    <w:p>
      <w:pPr>
        <w:pStyle w:val="ListBullet"/>
      </w:pPr>
      <w:r>
        <w:t>只有 Verifier 成功且 clean 规则满足时，清理服务才可删除源分卷。</w:t>
      </w:r>
    </w:p>
    <w:p>
      <w:pPr>
        <w:pStyle w:val="Heading2"/>
      </w:pPr>
      <w:r>
        <w:t>10.5 Verifier</w:t>
      </w:r>
    </w:p>
    <w:p>
      <w:pPr>
        <w:spacing w:after="80"/>
      </w:pPr>
      <w:r>
        <w:t>Verifier 负责 SHA256、文件存在性、大小合理性和计划一致性。完成状态以最终输出 SHA256 和已验证源结构为依据，不以“命令返回 0”或“文件存在”作为完成依据。</w:t>
      </w:r>
    </w:p>
    <w:p>
      <w:pPr>
        <w:pStyle w:val="Heading2"/>
      </w:pPr>
      <w:r>
        <w:t>10.6 Manifest 与 Updater</w:t>
      </w:r>
    </w:p>
    <w:p>
      <w:pPr>
        <w:pStyle w:val="ListBullet"/>
      </w:pPr>
      <w:r>
        <w:t>ManifestReader 从 Git tree 或指定 commit 获取权威文件集合。</w:t>
      </w:r>
    </w:p>
    <w:p>
      <w:pPr>
        <w:pStyle w:val="ListBullet"/>
      </w:pPr>
      <w:r>
        <w:t>RepositoryUpdater 负责 fetch、远端 commit 比较和工作区更新。</w:t>
      </w:r>
    </w:p>
    <w:p>
      <w:pPr>
        <w:pStyle w:val="ListBullet"/>
      </w:pPr>
      <w:r>
        <w:t>ChangeAnalyzer 将路径变化映射到 Book 变化，结构变化单独分类。</w:t>
      </w:r>
    </w:p>
    <w:p>
      <w:pPr>
        <w:pStyle w:val="Heading1"/>
      </w:pPr>
      <w:r>
        <w:t>11. Worker 与事件机制</w:t>
      </w:r>
    </w:p>
    <w:p>
      <w:pPr>
        <w:spacing w:after="80"/>
      </w:pPr>
      <w:r>
        <w:t>Textual 的 Worker API 可管理异步任务和线程任务；本项目将 Git/subprocess、PDF 合并和大文件哈希放在后台 Worker，并通过自定义应用消息把进度和结果送回主线程。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57552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worker_lifecyc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5755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974"/>
          <w:sz w:val="17"/>
        </w:rPr>
        <w:t>任务生命周期</w:t>
      </w:r>
    </w:p>
    <w:p>
      <w:pPr>
        <w:pStyle w:val="Heading2"/>
      </w:pPr>
      <w:r>
        <w:t>11.1 WorkerManager</w:t>
      </w:r>
    </w:p>
    <w:p>
      <w:pPr>
        <w:pStyle w:val="ListBullet"/>
      </w:pPr>
      <w:r>
        <w:t>按 group 管理互斥任务，例如 workspace-write、hash、update-check。</w:t>
      </w:r>
    </w:p>
    <w:p>
      <w:pPr>
        <w:pStyle w:val="ListBullet"/>
      </w:pPr>
      <w:r>
        <w:t>持有 CancellationToken，而不是依赖粗暴终止线程。</w:t>
      </w:r>
    </w:p>
    <w:p>
      <w:pPr>
        <w:pStyle w:val="ListBullet"/>
      </w:pPr>
      <w:r>
        <w:t>把 Worker 内异常转换为 TaskFailedEvent。</w:t>
      </w:r>
    </w:p>
    <w:p>
      <w:pPr>
        <w:pStyle w:val="ListBullet"/>
      </w:pPr>
      <w:r>
        <w:t>维护任务的心跳和最后进度时间，用于诊断“似乎卡住”。</w:t>
      </w:r>
    </w:p>
    <w:p>
      <w:pPr>
        <w:pStyle w:val="Heading2"/>
      </w:pPr>
      <w:r>
        <w:t>11.2 取消协议</w:t>
      </w:r>
    </w:p>
    <w:p>
      <w:pPr>
        <w:pStyle w:val="CodeBlock"/>
        <w:spacing w:before="80" w:after="120"/>
      </w:pPr>
      <w:r>
        <w:br/>
        <w:t>取消请求</w:t>
        <w:br/>
        <w:t xml:space="preserve">  → Task 状态变为 CANCELLING</w:t>
        <w:br/>
        <w:t xml:space="preserve">  → 停止接收后续书目/阶段</w:t>
        <w:br/>
        <w:t xml:space="preserve">  → 当前安全点检查 CancellationToken</w:t>
        <w:br/>
        <w:t xml:space="preserve">  → 保存 checkpoint</w:t>
        <w:br/>
        <w:t xml:space="preserve">  → 清理未发布的临时文件</w:t>
        <w:br/>
        <w:t xml:space="preserve">  → 释放工作区锁</w:t>
        <w:br/>
        <w:t xml:space="preserve">  → 状态变为 CANCELLED</w:t>
      </w:r>
    </w:p>
    <w:p>
      <w:pPr>
        <w:spacing w:after="80"/>
      </w:pPr>
      <w:r>
        <w:t>若底层 Git 子进程支持安全终止，ProcessRunner 可以发送终止信号并等待；若无法证明工作区一致，取消后必须执行工作区健康检查，不能直接标记为可恢复。</w:t>
      </w:r>
    </w:p>
    <w:p>
      <w:pPr>
        <w:pStyle w:val="Heading2"/>
      </w:pPr>
      <w:r>
        <w:t>11.3 应用事件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事件</w:t>
            </w:r>
          </w:p>
        </w:tc>
        <w:tc>
          <w:tcPr>
            <w:tcW w:type="dxa" w:w="2498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生产者</w:t>
            </w:r>
          </w:p>
        </w:tc>
        <w:tc>
          <w:tcPr>
            <w:tcW w:type="dxa" w:w="2498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消费者</w:t>
            </w:r>
          </w:p>
        </w:tc>
        <w:tc>
          <w:tcPr>
            <w:tcW w:type="dxa" w:w="2498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498"/>
            <w:vAlign w:val="center"/>
          </w:tcPr>
          <w:p>
            <w:r/>
            <w:r>
              <w:rPr>
                <w:b w:val="0"/>
                <w:sz w:val="17"/>
              </w:rPr>
              <w:t>CatalogLoaded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b w:val="0"/>
                <w:sz w:val="17"/>
              </w:rPr>
              <w:t>BookService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b w:val="0"/>
                <w:sz w:val="17"/>
              </w:rPr>
              <w:t>Application/UI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b w:val="0"/>
                <w:sz w:val="17"/>
              </w:rPr>
              <w:t>目录索引准备完成</w:t>
            </w:r>
          </w:p>
        </w:tc>
      </w:tr>
      <w:tr>
        <w:tc>
          <w:tcPr>
            <w:tcW w:type="dxa" w:w="2498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SelectionChanged</w:t>
            </w:r>
          </w:p>
        </w:tc>
        <w:tc>
          <w:tcPr>
            <w:tcW w:type="dxa" w:w="2498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SelectionService</w:t>
            </w:r>
          </w:p>
        </w:tc>
        <w:tc>
          <w:tcPr>
            <w:tcW w:type="dxa" w:w="2498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UI/State</w:t>
            </w:r>
          </w:p>
        </w:tc>
        <w:tc>
          <w:tcPr>
            <w:tcW w:type="dxa" w:w="2498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选择数量和体积变化</w:t>
            </w:r>
          </w:p>
        </w:tc>
      </w:tr>
      <w:tr>
        <w:tc>
          <w:tcPr>
            <w:tcW w:type="dxa" w:w="2498"/>
            <w:vAlign w:val="center"/>
          </w:tcPr>
          <w:p>
            <w:r/>
            <w:r>
              <w:rPr>
                <w:b w:val="0"/>
                <w:sz w:val="17"/>
              </w:rPr>
              <w:t>TaskCreated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b w:val="0"/>
                <w:sz w:val="17"/>
              </w:rPr>
              <w:t>TaskService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b w:val="0"/>
                <w:sz w:val="17"/>
              </w:rPr>
              <w:t>TaskScreen/UI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b w:val="0"/>
                <w:sz w:val="17"/>
              </w:rPr>
              <w:t>任务已建立</w:t>
            </w:r>
          </w:p>
        </w:tc>
      </w:tr>
      <w:tr>
        <w:tc>
          <w:tcPr>
            <w:tcW w:type="dxa" w:w="2498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TaskProgress</w:t>
            </w:r>
          </w:p>
        </w:tc>
        <w:tc>
          <w:tcPr>
            <w:tcW w:type="dxa" w:w="2498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Worker</w:t>
            </w:r>
          </w:p>
        </w:tc>
        <w:tc>
          <w:tcPr>
            <w:tcW w:type="dxa" w:w="2498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TaskService/UI</w:t>
            </w:r>
          </w:p>
        </w:tc>
        <w:tc>
          <w:tcPr>
            <w:tcW w:type="dxa" w:w="2498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阶段、字节、估算进度</w:t>
            </w:r>
          </w:p>
        </w:tc>
      </w:tr>
      <w:tr>
        <w:tc>
          <w:tcPr>
            <w:tcW w:type="dxa" w:w="2498"/>
            <w:vAlign w:val="center"/>
          </w:tcPr>
          <w:p>
            <w:r/>
            <w:r>
              <w:rPr>
                <w:b w:val="0"/>
                <w:sz w:val="17"/>
              </w:rPr>
              <w:t>TaskCompleted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b w:val="0"/>
                <w:sz w:val="17"/>
              </w:rPr>
              <w:t>Worker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b w:val="0"/>
                <w:sz w:val="17"/>
              </w:rPr>
              <w:t>TaskService/UI/State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b w:val="0"/>
                <w:sz w:val="17"/>
              </w:rPr>
              <w:t>任务成功完成</w:t>
            </w:r>
          </w:p>
        </w:tc>
      </w:tr>
      <w:tr>
        <w:tc>
          <w:tcPr>
            <w:tcW w:type="dxa" w:w="2498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TaskFailed</w:t>
            </w:r>
          </w:p>
        </w:tc>
        <w:tc>
          <w:tcPr>
            <w:tcW w:type="dxa" w:w="2498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Worker</w:t>
            </w:r>
          </w:p>
        </w:tc>
        <w:tc>
          <w:tcPr>
            <w:tcW w:type="dxa" w:w="2498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TaskService/UI/Log</w:t>
            </w:r>
          </w:p>
        </w:tc>
        <w:tc>
          <w:tcPr>
            <w:tcW w:type="dxa" w:w="2498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含稳定错误码</w:t>
            </w:r>
          </w:p>
        </w:tc>
      </w:tr>
      <w:tr>
        <w:tc>
          <w:tcPr>
            <w:tcW w:type="dxa" w:w="2498"/>
            <w:vAlign w:val="center"/>
          </w:tcPr>
          <w:p>
            <w:r/>
            <w:r>
              <w:rPr>
                <w:b w:val="0"/>
                <w:sz w:val="17"/>
              </w:rPr>
              <w:t>UpdateAvailable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b w:val="0"/>
                <w:sz w:val="17"/>
              </w:rPr>
              <w:t>UpdateService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b w:val="0"/>
                <w:sz w:val="17"/>
              </w:rPr>
              <w:t>UI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b w:val="0"/>
                <w:sz w:val="17"/>
              </w:rPr>
              <w:t>软件或教材有更新</w:t>
            </w:r>
          </w:p>
        </w:tc>
      </w:tr>
      <w:tr>
        <w:tc>
          <w:tcPr>
            <w:tcW w:type="dxa" w:w="2498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DiagnosticWarning</w:t>
            </w:r>
          </w:p>
        </w:tc>
        <w:tc>
          <w:tcPr>
            <w:tcW w:type="dxa" w:w="2498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DiagnosticService</w:t>
            </w:r>
          </w:p>
        </w:tc>
        <w:tc>
          <w:tcPr>
            <w:tcW w:type="dxa" w:w="2498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UI/Log</w:t>
            </w:r>
          </w:p>
        </w:tc>
        <w:tc>
          <w:tcPr>
            <w:tcW w:type="dxa" w:w="2498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环境问题但可继续</w:t>
            </w:r>
          </w:p>
        </w:tc>
      </w:tr>
    </w:tbl>
    <w:p/>
    <w:p>
      <w:pPr>
        <w:pStyle w:val="Heading1"/>
      </w:pPr>
      <w:r>
        <w:t>12. Infrastructure 模块设计</w:t>
      </w:r>
    </w:p>
    <w:p>
      <w:pPr>
        <w:pStyle w:val="Heading2"/>
      </w:pPr>
      <w:r>
        <w:t>12.1 StateStore</w:t>
      </w:r>
    </w:p>
    <w:p>
      <w:pPr>
        <w:pStyle w:val="ListBullet"/>
      </w:pPr>
      <w:r>
        <w:t>提供 load、save、backup、migrate 接口。</w:t>
      </w:r>
    </w:p>
    <w:p>
      <w:pPr>
        <w:pStyle w:val="ListBullet"/>
      </w:pPr>
      <w:r>
        <w:t>写入采用 temp → fsync（可行时）→ atomic replace。</w:t>
      </w:r>
    </w:p>
    <w:p>
      <w:pPr>
        <w:pStyle w:val="ListBullet"/>
      </w:pPr>
      <w:r>
        <w:t>解析失败时保留损坏文件并生成诊断副本，不直接覆盖。</w:t>
      </w:r>
    </w:p>
    <w:p>
      <w:pPr>
        <w:pStyle w:val="ListBullet"/>
      </w:pPr>
      <w:r>
        <w:t>StateStore 不判断一本教材是否完成；完成规则属于服务和 Verifier。</w:t>
      </w:r>
    </w:p>
    <w:p>
      <w:pPr>
        <w:pStyle w:val="Heading2"/>
      </w:pPr>
      <w:r>
        <w:t>12.2 Config</w:t>
      </w:r>
    </w:p>
    <w:p>
      <w:pPr>
        <w:spacing w:after="80"/>
      </w:pPr>
      <w:r>
        <w:t>配置按默认值、配置文件、环境变量、CLI 参数四层合并，后者优先。仓库 URL 为产品常量而不是用户可切换镜像选项；输出目录、日志级别、clean 和 verify 策略可以配置。</w:t>
      </w:r>
    </w:p>
    <w:p>
      <w:pPr>
        <w:pStyle w:val="Heading2"/>
      </w:pPr>
      <w:r>
        <w:t>12.3 ProcessRunner</w:t>
      </w:r>
    </w:p>
    <w:p>
      <w:pPr>
        <w:pStyle w:val="ListBullet"/>
      </w:pPr>
      <w:r>
        <w:t>只接受 argv 序列和受控环境变量。</w:t>
      </w:r>
    </w:p>
    <w:p>
      <w:pPr>
        <w:pStyle w:val="ListBullet"/>
      </w:pPr>
      <w:r>
        <w:t>支持实时 stdout/stderr 行回调、超时、取消和返回码。</w:t>
      </w:r>
    </w:p>
    <w:p>
      <w:pPr>
        <w:pStyle w:val="ListBullet"/>
      </w:pPr>
      <w:r>
        <w:t>输出进入 Redactor 后方可记录。</w:t>
      </w:r>
    </w:p>
    <w:p>
      <w:pPr>
        <w:pStyle w:val="ListBullet"/>
      </w:pPr>
      <w:r>
        <w:t>Windows 创建标志和编码处理集中在本模块。</w:t>
      </w:r>
    </w:p>
    <w:p>
      <w:pPr>
        <w:pStyle w:val="Heading2"/>
      </w:pPr>
      <w:r>
        <w:t>12.4 Filesystem 与 Paths</w:t>
      </w:r>
    </w:p>
    <w:p>
      <w:pPr>
        <w:pStyle w:val="ListBullet"/>
      </w:pPr>
      <w:r>
        <w:t>统一 Path 规范化、长路径、中文路径和非法路径处理。</w:t>
      </w:r>
    </w:p>
    <w:p>
      <w:pPr>
        <w:pStyle w:val="ListBullet"/>
      </w:pPr>
      <w:r>
        <w:t>所有删除操作要求 SafePathPolicy 校验目标位于受管目录。</w:t>
      </w:r>
    </w:p>
    <w:p>
      <w:pPr>
        <w:pStyle w:val="ListBullet"/>
      </w:pPr>
      <w:r>
        <w:t>打开文件/目录使用 PlatformAdapter；失败时回退为显示路径。</w:t>
      </w:r>
    </w:p>
    <w:p>
      <w:pPr>
        <w:pStyle w:val="Heading2"/>
      </w:pPr>
      <w:r>
        <w:t>12.5 Logging</w:t>
      </w:r>
    </w:p>
    <w:p>
      <w:pPr>
        <w:spacing w:after="80"/>
      </w:pPr>
      <w:r>
        <w:t>使用标准 logging 建立控制台/UI 日志流和磁盘轮转日志。日志字段至少包括 timestamp、level、component、event_code、task_id、book_id 和 message。异常堆栈只写磁盘诊断，普通 UI 展示稳定错误摘要。</w:t>
      </w:r>
    </w:p>
    <w:p>
      <w:pPr>
        <w:pStyle w:val="Heading1"/>
      </w:pPr>
      <w:r>
        <w:t>13. 关键接口与 Protocol</w:t>
      </w:r>
    </w:p>
    <w:p>
      <w:pPr>
        <w:spacing w:after="80"/>
      </w:pPr>
      <w:r>
        <w:t>下列接口是架构边界示例；完整字段在 2.3 数据模型和代码阶段冻结。</w:t>
      </w:r>
    </w:p>
    <w:p>
      <w:pPr>
        <w:pStyle w:val="CodeBlock"/>
        <w:spacing w:before="80" w:after="120"/>
      </w:pPr>
      <w:r>
        <w:br/>
        <w:t>class CatalogProvider(Protocol):</w:t>
        <w:br/>
        <w:t xml:space="preserve">    def build_index(self, manifest: GitManifest) -&gt; CatalogIndex: ...</w:t>
        <w:br/>
        <w:br/>
        <w:t>class RepositoryClient(Protocol):</w:t>
        <w:br/>
        <w:t xml:space="preserve">    def ensure_workspace(self, cancel: CancellationToken) -&gt; WorkspaceInfo: ...</w:t>
        <w:br/>
        <w:t xml:space="preserve">    def checkout_paths(self, paths: Sequence[GitPath], cancel: CancellationToken,</w:t>
        <w:br/>
        <w:t xml:space="preserve">                       progress: ProgressSink) -&gt; CheckoutResult: ...</w:t>
        <w:br/>
        <w:br/>
        <w:t>class ArtifactVerifier(Protocol):</w:t>
        <w:br/>
        <w:t xml:space="preserve">    def verify(self, artifact: Path, expectation: VerificationExpectation,</w:t>
        <w:br/>
        <w:t xml:space="preserve">               cancel: CancellationToken) -&gt; VerificationResult: ...</w:t>
        <w:br/>
        <w:br/>
        <w:t>class StateRepository(Protocol):</w:t>
        <w:br/>
        <w:t xml:space="preserve">    def load(self) -&gt; AppState: ...</w:t>
        <w:br/>
        <w:t xml:space="preserve">    def save(self, state: AppState) -&gt; None: ...</w:t>
        <w:br/>
        <w:br/>
        <w:t>class EventPublisher(Protocol):</w:t>
        <w:br/>
        <w:t xml:space="preserve">    def publish(self, event: AppEvent) -&gt; None: ...</w:t>
      </w:r>
    </w:p>
    <w:p>
      <w:pPr>
        <w:pStyle w:val="Heading1"/>
      </w:pPr>
      <w:r>
        <w:t>14. 错误模型与异常边界</w:t>
      </w:r>
    </w:p>
    <w:p>
      <w:pPr>
        <w:pStyle w:val="Heading2"/>
      </w:pPr>
      <w:r>
        <w:t>14.1 稳定错误码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错误码族</w:t>
            </w:r>
          </w:p>
        </w:tc>
        <w:tc>
          <w:tcPr>
            <w:tcW w:type="dxa" w:w="3331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3331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示例</w:t>
            </w:r>
          </w:p>
        </w:tc>
      </w:tr>
      <w:tr>
        <w:tc>
          <w:tcPr>
            <w:tcW w:type="dxa" w:w="3331"/>
            <w:vAlign w:val="center"/>
          </w:tcPr>
          <w:p>
            <w:r/>
            <w:r>
              <w:rPr>
                <w:b w:val="0"/>
                <w:sz w:val="17"/>
              </w:rPr>
              <w:t>ENV-*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b w:val="0"/>
                <w:sz w:val="17"/>
              </w:rPr>
              <w:t>环境和依赖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b w:val="0"/>
                <w:sz w:val="17"/>
              </w:rPr>
              <w:t>ENV-GIT-MISSING、ENV-DISK-LOW</w:t>
            </w:r>
          </w:p>
        </w:tc>
      </w:tr>
      <w:tr>
        <w:tc>
          <w:tcPr>
            <w:tcW w:type="dxa" w:w="3331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REPO-*</w:t>
            </w:r>
          </w:p>
        </w:tc>
        <w:tc>
          <w:tcPr>
            <w:tcW w:type="dxa" w:w="3331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仓库和 Git</w:t>
            </w:r>
          </w:p>
        </w:tc>
        <w:tc>
          <w:tcPr>
            <w:tcW w:type="dxa" w:w="3331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REPO-REMOTE-MISMATCH、REPO-FETCH-FAILED</w:t>
            </w:r>
          </w:p>
        </w:tc>
      </w:tr>
      <w:tr>
        <w:tc>
          <w:tcPr>
            <w:tcW w:type="dxa" w:w="3331"/>
            <w:vAlign w:val="center"/>
          </w:tcPr>
          <w:p>
            <w:r/>
            <w:r>
              <w:rPr>
                <w:b w:val="0"/>
                <w:sz w:val="17"/>
              </w:rPr>
              <w:t>CAT-*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b w:val="0"/>
                <w:sz w:val="17"/>
              </w:rPr>
              <w:t>目录和书目结构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b w:val="0"/>
                <w:sz w:val="17"/>
              </w:rPr>
              <w:t>CAT-MISSING-PART、CAT-DUPLICATE-BOOK</w:t>
            </w:r>
          </w:p>
        </w:tc>
      </w:tr>
      <w:tr>
        <w:tc>
          <w:tcPr>
            <w:tcW w:type="dxa" w:w="3331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DL-*</w:t>
            </w:r>
          </w:p>
        </w:tc>
        <w:tc>
          <w:tcPr>
            <w:tcW w:type="dxa" w:w="3331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下载和检出</w:t>
            </w:r>
          </w:p>
        </w:tc>
        <w:tc>
          <w:tcPr>
            <w:tcW w:type="dxa" w:w="3331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DL-PATH-MISSING、DL-CANCELLED</w:t>
            </w:r>
          </w:p>
        </w:tc>
      </w:tr>
      <w:tr>
        <w:tc>
          <w:tcPr>
            <w:tcW w:type="dxa" w:w="3331"/>
            <w:vAlign w:val="center"/>
          </w:tcPr>
          <w:p>
            <w:r/>
            <w:r>
              <w:rPr>
                <w:b w:val="0"/>
                <w:sz w:val="17"/>
              </w:rPr>
              <w:t>MERGE-*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b w:val="0"/>
                <w:sz w:val="17"/>
              </w:rPr>
              <w:t>合并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b w:val="0"/>
                <w:sz w:val="17"/>
              </w:rPr>
              <w:t>MERGE-INPUT-CHANGED、MERGE-WRITE-FAILED</w:t>
            </w:r>
          </w:p>
        </w:tc>
      </w:tr>
      <w:tr>
        <w:tc>
          <w:tcPr>
            <w:tcW w:type="dxa" w:w="3331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VERIFY-*</w:t>
            </w:r>
          </w:p>
        </w:tc>
        <w:tc>
          <w:tcPr>
            <w:tcW w:type="dxa" w:w="3331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校验</w:t>
            </w:r>
          </w:p>
        </w:tc>
        <w:tc>
          <w:tcPr>
            <w:tcW w:type="dxa" w:w="3331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VERIFY-HASH-MISMATCH、VERIFY-INCOMPLETE</w:t>
            </w:r>
          </w:p>
        </w:tc>
      </w:tr>
      <w:tr>
        <w:tc>
          <w:tcPr>
            <w:tcW w:type="dxa" w:w="3331"/>
            <w:vAlign w:val="center"/>
          </w:tcPr>
          <w:p>
            <w:r/>
            <w:r>
              <w:rPr>
                <w:b w:val="0"/>
                <w:sz w:val="17"/>
              </w:rPr>
              <w:t>STATE-*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b w:val="0"/>
                <w:sz w:val="17"/>
              </w:rPr>
              <w:t>状态文件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b w:val="0"/>
                <w:sz w:val="17"/>
              </w:rPr>
              <w:t>STATE-CORRUPT、STATE-MIGRATION-FAILED</w:t>
            </w:r>
          </w:p>
        </w:tc>
      </w:tr>
      <w:tr>
        <w:tc>
          <w:tcPr>
            <w:tcW w:type="dxa" w:w="3331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UPDATE-*</w:t>
            </w:r>
          </w:p>
        </w:tc>
        <w:tc>
          <w:tcPr>
            <w:tcW w:type="dxa" w:w="3331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更新</w:t>
            </w:r>
          </w:p>
        </w:tc>
        <w:tc>
          <w:tcPr>
            <w:tcW w:type="dxa" w:w="3331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UPDATE-CHECK-FAILED、UPDATE-STRUCTURE-CHANGED</w:t>
            </w:r>
          </w:p>
        </w:tc>
      </w:tr>
    </w:tbl>
    <w:p/>
    <w:p>
      <w:pPr>
        <w:pStyle w:val="Heading2"/>
      </w:pPr>
      <w:r>
        <w:t>14.2 异常传播</w:t>
      </w:r>
    </w:p>
    <w:p>
      <w:pPr>
        <w:pStyle w:val="ListBullet"/>
      </w:pPr>
      <w:r>
        <w:t>Infrastructure 把底层异常映射为带错误码的 DomainError，不把 CalledProcessError 直接送到 UI。</w:t>
      </w:r>
    </w:p>
    <w:p>
      <w:pPr>
        <w:pStyle w:val="ListBullet"/>
      </w:pPr>
      <w:r>
        <w:t>Service 在业务边界增加 book_id、task_id 和阶段上下文。</w:t>
      </w:r>
    </w:p>
    <w:p>
      <w:pPr>
        <w:pStyle w:val="ListBullet"/>
      </w:pPr>
      <w:r>
        <w:t>Worker 捕获 DomainError 并发布 TaskFailed；未知异常记录完整堆栈并映射为 INTERNAL-UNEXPECTED。</w:t>
      </w:r>
    </w:p>
    <w:p>
      <w:pPr>
        <w:pStyle w:val="ListBullet"/>
      </w:pPr>
      <w:r>
        <w:t>UI 只展示安全摘要、建议动作和“查看日志”入口。</w:t>
      </w:r>
    </w:p>
    <w:p>
      <w:pPr>
        <w:pStyle w:val="Heading1"/>
      </w:pPr>
      <w:r>
        <w:t>15. 状态所有权与一致性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2498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唯一所有者</w:t>
            </w:r>
          </w:p>
        </w:tc>
        <w:tc>
          <w:tcPr>
            <w:tcW w:type="dxa" w:w="2498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更新入口</w:t>
            </w:r>
          </w:p>
        </w:tc>
        <w:tc>
          <w:tcPr>
            <w:tcW w:type="dxa" w:w="2498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持久化</w:t>
            </w:r>
          </w:p>
        </w:tc>
      </w:tr>
      <w:tr>
        <w:tc>
          <w:tcPr>
            <w:tcW w:type="dxa" w:w="2498"/>
            <w:vAlign w:val="center"/>
          </w:tcPr>
          <w:p>
            <w:r/>
            <w:r>
              <w:rPr>
                <w:b w:val="0"/>
                <w:sz w:val="17"/>
              </w:rPr>
              <w:t>CatalogIndex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b w:val="0"/>
                <w:sz w:val="17"/>
              </w:rPr>
              <w:t>BookService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b w:val="0"/>
                <w:sz w:val="17"/>
              </w:rPr>
              <w:t>刷新目录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b w:val="0"/>
                <w:sz w:val="17"/>
              </w:rPr>
              <w:t>缓存，可重建</w:t>
            </w:r>
          </w:p>
        </w:tc>
      </w:tr>
      <w:tr>
        <w:tc>
          <w:tcPr>
            <w:tcW w:type="dxa" w:w="2498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selected_books</w:t>
            </w:r>
          </w:p>
        </w:tc>
        <w:tc>
          <w:tcPr>
            <w:tcW w:type="dxa" w:w="2498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SelectionService</w:t>
            </w:r>
          </w:p>
        </w:tc>
        <w:tc>
          <w:tcPr>
            <w:tcW w:type="dxa" w:w="2498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选择命令</w:t>
            </w:r>
          </w:p>
        </w:tc>
        <w:tc>
          <w:tcPr>
            <w:tcW w:type="dxa" w:w="2498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是</w:t>
            </w:r>
          </w:p>
        </w:tc>
      </w:tr>
      <w:tr>
        <w:tc>
          <w:tcPr>
            <w:tcW w:type="dxa" w:w="2498"/>
            <w:vAlign w:val="center"/>
          </w:tcPr>
          <w:p>
            <w:r/>
            <w:r>
              <w:rPr>
                <w:b w:val="0"/>
                <w:sz w:val="17"/>
              </w:rPr>
              <w:t>selected_files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b w:val="0"/>
                <w:sz w:val="17"/>
              </w:rPr>
              <w:t>SelectionService 计算结果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b w:val="0"/>
                <w:sz w:val="17"/>
              </w:rPr>
              <w:t>选择变化/目录刷新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b w:val="0"/>
                <w:sz w:val="17"/>
              </w:rPr>
              <w:t>可缓存，必须可重算</w:t>
            </w:r>
          </w:p>
        </w:tc>
      </w:tr>
      <w:tr>
        <w:tc>
          <w:tcPr>
            <w:tcW w:type="dxa" w:w="2498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TaskRecord</w:t>
            </w:r>
          </w:p>
        </w:tc>
        <w:tc>
          <w:tcPr>
            <w:tcW w:type="dxa" w:w="2498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TaskRegistry/TaskService</w:t>
            </w:r>
          </w:p>
        </w:tc>
        <w:tc>
          <w:tcPr>
            <w:tcW w:type="dxa" w:w="2498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任务事件</w:t>
            </w:r>
          </w:p>
        </w:tc>
        <w:tc>
          <w:tcPr>
            <w:tcW w:type="dxa" w:w="2498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运行中 checkpoint</w:t>
            </w:r>
          </w:p>
        </w:tc>
      </w:tr>
      <w:tr>
        <w:tc>
          <w:tcPr>
            <w:tcW w:type="dxa" w:w="2498"/>
            <w:vAlign w:val="center"/>
          </w:tcPr>
          <w:p>
            <w:r/>
            <w:r>
              <w:rPr>
                <w:b w:val="0"/>
                <w:sz w:val="17"/>
              </w:rPr>
              <w:t>groups 哈希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b w:val="0"/>
                <w:sz w:val="17"/>
              </w:rPr>
              <w:t>Verification/State Service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b w:val="0"/>
                <w:sz w:val="17"/>
              </w:rPr>
              <w:t>验证成功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b w:val="0"/>
                <w:sz w:val="17"/>
              </w:rPr>
              <w:t>是，升级保留</w:t>
            </w:r>
          </w:p>
        </w:tc>
      </w:tr>
      <w:tr>
        <w:tc>
          <w:tcPr>
            <w:tcW w:type="dxa" w:w="2498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UI 焦点和展开状态</w:t>
            </w:r>
          </w:p>
        </w:tc>
        <w:tc>
          <w:tcPr>
            <w:tcW w:type="dxa" w:w="2498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Screen/ViewModel</w:t>
            </w:r>
          </w:p>
        </w:tc>
        <w:tc>
          <w:tcPr>
            <w:tcW w:type="dxa" w:w="2498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UI 动作</w:t>
            </w:r>
          </w:p>
        </w:tc>
        <w:tc>
          <w:tcPr>
            <w:tcW w:type="dxa" w:w="2498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可选</w:t>
            </w:r>
          </w:p>
        </w:tc>
      </w:tr>
      <w:tr>
        <w:tc>
          <w:tcPr>
            <w:tcW w:type="dxa" w:w="2498"/>
            <w:vAlign w:val="center"/>
          </w:tcPr>
          <w:p>
            <w:r/>
            <w:r>
              <w:rPr>
                <w:b w:val="0"/>
                <w:sz w:val="17"/>
              </w:rPr>
              <w:t>配置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b w:val="0"/>
                <w:sz w:val="17"/>
              </w:rPr>
              <w:t>ConfigService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b w:val="0"/>
                <w:sz w:val="17"/>
              </w:rPr>
              <w:t>启动/设置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b w:val="0"/>
                <w:sz w:val="17"/>
              </w:rPr>
              <w:t>是</w:t>
            </w:r>
          </w:p>
        </w:tc>
      </w:tr>
    </w:tbl>
    <w:p/>
    <w:p>
      <w:pPr>
        <w:spacing w:after="80"/>
      </w:pPr>
      <w:r>
        <w:t>服务更新多个相关字段时，应先构造新的 AppState 或补丁对象，再一次性提交 StateStore。不得边下载边直接零散修改 JSON。</w:t>
      </w:r>
    </w:p>
    <w:p>
      <w:pPr>
        <w:pStyle w:val="Heading1"/>
      </w:pPr>
      <w:r>
        <w:t>16. 性能和并发约束</w:t>
      </w:r>
    </w:p>
    <w:p>
      <w:pPr>
        <w:pStyle w:val="ListBullet"/>
      </w:pPr>
      <w:r>
        <w:t>目录索引构建目标：在常规仓库规模下不阻塞 UI；冷启动在 Worker 中执行。</w:t>
      </w:r>
    </w:p>
    <w:p>
      <w:pPr>
        <w:pStyle w:val="ListBullet"/>
      </w:pPr>
      <w:r>
        <w:t>搜索基于内存索引，普通输入目标响应小于 200ms。</w:t>
      </w:r>
    </w:p>
    <w:p>
      <w:pPr>
        <w:pStyle w:val="ListBullet"/>
      </w:pPr>
      <w:r>
        <w:t>同一工作区只允许一个写 Git 的任务。</w:t>
      </w:r>
    </w:p>
    <w:p>
      <w:pPr>
        <w:pStyle w:val="ListBullet"/>
      </w:pPr>
      <w:r>
        <w:t>PDF 哈希可并行，但默认并发数不超过 min(2, CPU 数)，以避免机械盘和低配设备抖动。</w:t>
      </w:r>
    </w:p>
    <w:p>
      <w:pPr>
        <w:pStyle w:val="ListBullet"/>
      </w:pPr>
      <w:r>
        <w:t>UI 日志只保留有限窗口；磁盘日志轮转。</w:t>
      </w:r>
    </w:p>
    <w:p>
      <w:pPr>
        <w:pStyle w:val="ListBullet"/>
      </w:pPr>
      <w:r>
        <w:t>进度事件节流，建议每 100ms 至 250ms 最多刷新一次 UI。</w:t>
      </w:r>
    </w:p>
    <w:p>
      <w:pPr>
        <w:pStyle w:val="Heading1"/>
      </w:pPr>
      <w:r>
        <w:t>17. 安全、隐私和数据保护</w:t>
      </w:r>
    </w:p>
    <w:p>
      <w:pPr>
        <w:pStyle w:val="ListBullet"/>
      </w:pPr>
      <w:r>
        <w:t>固定官方 GitHub 仓库，不执行从仓库下载的脚本。</w:t>
      </w:r>
    </w:p>
    <w:p>
      <w:pPr>
        <w:pStyle w:val="ListBullet"/>
      </w:pPr>
      <w:r>
        <w:t>所有 GitPath 在传给 Git 前验证为相对路径，拒绝 ..、绝对路径和 NUL。</w:t>
      </w:r>
    </w:p>
    <w:p>
      <w:pPr>
        <w:pStyle w:val="ListBullet"/>
      </w:pPr>
      <w:r>
        <w:t>清理仅限受管输出目录和状态中经过验证的源文件。</w:t>
      </w:r>
    </w:p>
    <w:p>
      <w:pPr>
        <w:pStyle w:val="ListBullet"/>
      </w:pPr>
      <w:r>
        <w:t>状态和日志不保存凭据；代理 URL 必须脱敏。</w:t>
      </w:r>
    </w:p>
    <w:p>
      <w:pPr>
        <w:pStyle w:val="ListBullet"/>
      </w:pPr>
      <w:r>
        <w:t>不把 SHA256 跳过选项隐藏为默认；--skip-verify 必须显著警告并影响完成状态。</w:t>
      </w:r>
    </w:p>
    <w:p>
      <w:pPr>
        <w:pStyle w:val="ListBullet"/>
      </w:pPr>
      <w:r>
        <w:t>软件更新只提供提示和发布页信息，v1.1 不自动执行二进制替换。</w:t>
      </w:r>
    </w:p>
    <w:p>
      <w:pPr>
        <w:pStyle w:val="Heading1"/>
      </w:pPr>
      <w:r>
        <w:t>18. 扩展点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扩展场景</w:t>
            </w:r>
          </w:p>
        </w:tc>
        <w:tc>
          <w:tcPr>
            <w:tcW w:type="dxa" w:w="3331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扩展接口</w:t>
            </w:r>
          </w:p>
        </w:tc>
        <w:tc>
          <w:tcPr>
            <w:tcW w:type="dxa" w:w="3331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不应修改</w:t>
            </w:r>
          </w:p>
        </w:tc>
      </w:tr>
      <w:tr>
        <w:tc>
          <w:tcPr>
            <w:tcW w:type="dxa" w:w="3331"/>
            <w:vAlign w:val="center"/>
          </w:tcPr>
          <w:p>
            <w:r/>
            <w:r>
              <w:rPr>
                <w:b w:val="0"/>
                <w:sz w:val="17"/>
              </w:rPr>
              <w:t>增加新仓库实现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b w:val="0"/>
                <w:sz w:val="17"/>
              </w:rPr>
              <w:t>RepositoryClient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b w:val="0"/>
                <w:sz w:val="17"/>
              </w:rPr>
              <w:t>UI、BookService、Verifier</w:t>
            </w:r>
          </w:p>
        </w:tc>
      </w:tr>
      <w:tr>
        <w:tc>
          <w:tcPr>
            <w:tcW w:type="dxa" w:w="3331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增加新校验算法</w:t>
            </w:r>
          </w:p>
        </w:tc>
        <w:tc>
          <w:tcPr>
            <w:tcW w:type="dxa" w:w="3331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ArtifactVerifier / HashStrategy</w:t>
            </w:r>
          </w:p>
        </w:tc>
        <w:tc>
          <w:tcPr>
            <w:tcW w:type="dxa" w:w="3331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Downloader、Screen</w:t>
            </w:r>
          </w:p>
        </w:tc>
      </w:tr>
      <w:tr>
        <w:tc>
          <w:tcPr>
            <w:tcW w:type="dxa" w:w="3331"/>
            <w:vAlign w:val="center"/>
          </w:tcPr>
          <w:p>
            <w:r/>
            <w:r>
              <w:rPr>
                <w:b w:val="0"/>
                <w:sz w:val="17"/>
              </w:rPr>
              <w:t>增加导出报告格式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b w:val="0"/>
                <w:sz w:val="17"/>
              </w:rPr>
              <w:t>ReportRenderer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b w:val="0"/>
                <w:sz w:val="17"/>
              </w:rPr>
              <w:t>TaskService、Core</w:t>
            </w:r>
          </w:p>
        </w:tc>
      </w:tr>
      <w:tr>
        <w:tc>
          <w:tcPr>
            <w:tcW w:type="dxa" w:w="3331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增加新 UI 主题</w:t>
            </w:r>
          </w:p>
        </w:tc>
        <w:tc>
          <w:tcPr>
            <w:tcW w:type="dxa" w:w="3331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TCSS/ThemeRegistry</w:t>
            </w:r>
          </w:p>
        </w:tc>
        <w:tc>
          <w:tcPr>
            <w:tcW w:type="dxa" w:w="3331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Service/Core</w:t>
            </w:r>
          </w:p>
        </w:tc>
      </w:tr>
      <w:tr>
        <w:tc>
          <w:tcPr>
            <w:tcW w:type="dxa" w:w="3331"/>
            <w:vAlign w:val="center"/>
          </w:tcPr>
          <w:p>
            <w:r/>
            <w:r>
              <w:rPr>
                <w:b w:val="0"/>
                <w:sz w:val="17"/>
              </w:rPr>
              <w:t>增加新状态版本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b w:val="0"/>
                <w:sz w:val="17"/>
              </w:rPr>
              <w:t>MigrationRegistry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b w:val="0"/>
                <w:sz w:val="17"/>
              </w:rPr>
              <w:t>旧迁移文件</w:t>
            </w:r>
          </w:p>
        </w:tc>
      </w:tr>
      <w:tr>
        <w:tc>
          <w:tcPr>
            <w:tcW w:type="dxa" w:w="3331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增加下载后处理</w:t>
            </w:r>
          </w:p>
        </w:tc>
        <w:tc>
          <w:tcPr>
            <w:tcW w:type="dxa" w:w="3331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PostProcessStep</w:t>
            </w:r>
          </w:p>
        </w:tc>
        <w:tc>
          <w:tcPr>
            <w:tcW w:type="dxa" w:w="3331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GitClient、Catalog</w:t>
            </w:r>
          </w:p>
        </w:tc>
      </w:tr>
    </w:tbl>
    <w:p/>
    <w:p>
      <w:pPr>
        <w:spacing w:after="80"/>
      </w:pPr>
      <w:r>
        <w:t>虽然架构允许 RepositoryClient 扩展，但 v1.1 产品配置固定 GitHub 官方仓库，不向普通用户暴露镜像切换。扩展点用于测试和未来正式版本，不用于恢复已经删除的测速逻辑。</w:t>
      </w:r>
    </w:p>
    <w:p>
      <w:pPr>
        <w:pStyle w:val="Heading1"/>
      </w:pPr>
      <w:r>
        <w:t>19. 架构决策记录（ADR）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2498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决策</w:t>
            </w:r>
          </w:p>
        </w:tc>
        <w:tc>
          <w:tcPr>
            <w:tcW w:type="dxa" w:w="2498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理由</w:t>
            </w:r>
          </w:p>
        </w:tc>
        <w:tc>
          <w:tcPr>
            <w:tcW w:type="dxa" w:w="2498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后果</w:t>
            </w:r>
          </w:p>
        </w:tc>
      </w:tr>
      <w:tr>
        <w:tc>
          <w:tcPr>
            <w:tcW w:type="dxa" w:w="2498"/>
            <w:vAlign w:val="center"/>
          </w:tcPr>
          <w:p>
            <w:r/>
            <w:r>
              <w:rPr>
                <w:b w:val="0"/>
                <w:sz w:val="17"/>
              </w:rPr>
              <w:t>ADR-001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b w:val="0"/>
                <w:sz w:val="17"/>
              </w:rPr>
              <w:t>采用 Textual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b w:val="0"/>
                <w:sz w:val="17"/>
              </w:rPr>
              <w:t>需要键盘驱动、跨平台、可组合 Screen/Widget 和后台 Worker。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b w:val="0"/>
                <w:sz w:val="17"/>
              </w:rPr>
              <w:t>接受依赖 Textual；业务层不得依赖其类型。</w:t>
            </w:r>
          </w:p>
        </w:tc>
      </w:tr>
      <w:tr>
        <w:tc>
          <w:tcPr>
            <w:tcW w:type="dxa" w:w="2498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ADR-002</w:t>
            </w:r>
          </w:p>
        </w:tc>
        <w:tc>
          <w:tcPr>
            <w:tcW w:type="dxa" w:w="2498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固定 GitHub 官方仓库</w:t>
            </w:r>
          </w:p>
        </w:tc>
        <w:tc>
          <w:tcPr>
            <w:tcW w:type="dxa" w:w="2498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减少不可控镜像、测速分支和状态复杂度。</w:t>
            </w:r>
          </w:p>
        </w:tc>
        <w:tc>
          <w:tcPr>
            <w:tcW w:type="dxa" w:w="2498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仓库地址成为产品常量。</w:t>
            </w:r>
          </w:p>
        </w:tc>
      </w:tr>
      <w:tr>
        <w:tc>
          <w:tcPr>
            <w:tcW w:type="dxa" w:w="2498"/>
            <w:vAlign w:val="center"/>
          </w:tcPr>
          <w:p>
            <w:r/>
            <w:r>
              <w:rPr>
                <w:b w:val="0"/>
                <w:sz w:val="17"/>
              </w:rPr>
              <w:t>ADR-003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b w:val="0"/>
                <w:sz w:val="17"/>
              </w:rPr>
              <w:t>Book 与 Git 文件分离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b w:val="0"/>
                <w:sz w:val="17"/>
              </w:rPr>
              <w:t>一本书可能由普通 PDF 或多个分卷组成。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b w:val="0"/>
                <w:sz w:val="17"/>
              </w:rPr>
              <w:t>selected_books 与 selected_files 分开。</w:t>
            </w:r>
          </w:p>
        </w:tc>
      </w:tr>
      <w:tr>
        <w:tc>
          <w:tcPr>
            <w:tcW w:type="dxa" w:w="2498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ADR-004</w:t>
            </w:r>
          </w:p>
        </w:tc>
        <w:tc>
          <w:tcPr>
            <w:tcW w:type="dxa" w:w="2498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JSON 状态而非 SQLite</w:t>
            </w:r>
          </w:p>
        </w:tc>
        <w:tc>
          <w:tcPr>
            <w:tcW w:type="dxa" w:w="2498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状态规模小、需要可读和易迁移。</w:t>
            </w:r>
          </w:p>
        </w:tc>
        <w:tc>
          <w:tcPr>
            <w:tcW w:type="dxa" w:w="2498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必须实现原子写、备份和 schema_version。</w:t>
            </w:r>
          </w:p>
        </w:tc>
      </w:tr>
      <w:tr>
        <w:tc>
          <w:tcPr>
            <w:tcW w:type="dxa" w:w="2498"/>
            <w:vAlign w:val="center"/>
          </w:tcPr>
          <w:p>
            <w:r/>
            <w:r>
              <w:rPr>
                <w:b w:val="0"/>
                <w:sz w:val="17"/>
              </w:rPr>
              <w:t>ADR-005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b w:val="0"/>
                <w:sz w:val="17"/>
              </w:rPr>
              <w:t>后台 Worker + 事件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b w:val="0"/>
                <w:sz w:val="17"/>
              </w:rPr>
              <w:t>Git、合并和哈希会阻塞 UI。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b w:val="0"/>
                <w:sz w:val="17"/>
              </w:rPr>
              <w:t>任务必须支持进度、取消和错误事件。</w:t>
            </w:r>
          </w:p>
        </w:tc>
      </w:tr>
      <w:tr>
        <w:tc>
          <w:tcPr>
            <w:tcW w:type="dxa" w:w="2498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ADR-006</w:t>
            </w:r>
          </w:p>
        </w:tc>
        <w:tc>
          <w:tcPr>
            <w:tcW w:type="dxa" w:w="2498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文件级 sparse checkout</w:t>
            </w:r>
          </w:p>
        </w:tc>
        <w:tc>
          <w:tcPr>
            <w:tcW w:type="dxa" w:w="2498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用户选择粒度为一本教材，目录级会多下载。</w:t>
            </w:r>
          </w:p>
        </w:tc>
        <w:tc>
          <w:tcPr>
            <w:tcW w:type="dxa" w:w="2498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使用精确路径模式，版本兼容需测试。</w:t>
            </w:r>
          </w:p>
        </w:tc>
      </w:tr>
      <w:tr>
        <w:tc>
          <w:tcPr>
            <w:tcW w:type="dxa" w:w="2498"/>
            <w:vAlign w:val="center"/>
          </w:tcPr>
          <w:p>
            <w:r/>
            <w:r>
              <w:rPr>
                <w:b w:val="0"/>
                <w:sz w:val="17"/>
              </w:rPr>
              <w:t>ADR-007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b w:val="0"/>
                <w:sz w:val="17"/>
              </w:rPr>
              <w:t>SHA256 是完成依据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b w:val="0"/>
                <w:sz w:val="17"/>
              </w:rPr>
              <w:t>文件存在或命令成功不足以证明完整。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b w:val="0"/>
                <w:sz w:val="17"/>
              </w:rPr>
              <w:t>跳过验证时不得标记 verified。</w:t>
            </w:r>
          </w:p>
        </w:tc>
      </w:tr>
      <w:tr>
        <w:tc>
          <w:tcPr>
            <w:tcW w:type="dxa" w:w="2498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ADR-008</w:t>
            </w:r>
          </w:p>
        </w:tc>
        <w:tc>
          <w:tcPr>
            <w:tcW w:type="dxa" w:w="2498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原子发布输出</w:t>
            </w:r>
          </w:p>
        </w:tc>
        <w:tc>
          <w:tcPr>
            <w:tcW w:type="dxa" w:w="2498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崩溃时不能留下被当作完成的半文件。</w:t>
            </w:r>
          </w:p>
        </w:tc>
        <w:tc>
          <w:tcPr>
            <w:tcW w:type="dxa" w:w="2498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临时文件与最终文件同文件系统。</w:t>
            </w:r>
          </w:p>
        </w:tc>
      </w:tr>
      <w:tr>
        <w:tc>
          <w:tcPr>
            <w:tcW w:type="dxa" w:w="2498"/>
            <w:vAlign w:val="center"/>
          </w:tcPr>
          <w:p>
            <w:r/>
            <w:r>
              <w:rPr>
                <w:b w:val="0"/>
                <w:sz w:val="17"/>
              </w:rPr>
              <w:t>ADR-009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b w:val="0"/>
                <w:sz w:val="17"/>
              </w:rPr>
              <w:t>自定义应用事件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b w:val="0"/>
                <w:sz w:val="17"/>
              </w:rPr>
              <w:t>Worker 不应直接操作 Widget。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b w:val="0"/>
                <w:sz w:val="17"/>
              </w:rPr>
              <w:t>事件字段需要稳定且可测试。</w:t>
            </w:r>
          </w:p>
        </w:tc>
      </w:tr>
      <w:tr>
        <w:tc>
          <w:tcPr>
            <w:tcW w:type="dxa" w:w="2498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ADR-010</w:t>
            </w:r>
          </w:p>
        </w:tc>
        <w:tc>
          <w:tcPr>
            <w:tcW w:type="dxa" w:w="2498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v1.0 目录选择失效</w:t>
            </w:r>
          </w:p>
        </w:tc>
        <w:tc>
          <w:tcPr>
            <w:tcW w:type="dxa" w:w="2498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旧选择粒度与 v1.1 不一致。</w:t>
            </w:r>
          </w:p>
        </w:tc>
        <w:tc>
          <w:tcPr>
            <w:tcW w:type="dxa" w:w="2498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保留 groups 哈希，要求重新选择教材。</w:t>
            </w:r>
          </w:p>
        </w:tc>
      </w:tr>
    </w:tbl>
    <w:p/>
    <w:p>
      <w:pPr>
        <w:pStyle w:val="Heading1"/>
      </w:pPr>
      <w:r>
        <w:t>20. 测试接缝和替身</w:t>
      </w:r>
    </w:p>
    <w:p>
      <w:pPr>
        <w:pStyle w:val="ListBullet"/>
      </w:pPr>
      <w:r>
        <w:t>GitClient 通过 FakeProcessRunner 模拟进度、超时、返回码和取消。</w:t>
      </w:r>
    </w:p>
    <w:p>
      <w:pPr>
        <w:pStyle w:val="ListBullet"/>
      </w:pPr>
      <w:r>
        <w:t>StateStore 提供 InMemoryStateStore 和故障注入实现。</w:t>
      </w:r>
    </w:p>
    <w:p>
      <w:pPr>
        <w:pStyle w:val="ListBullet"/>
      </w:pPr>
      <w:r>
        <w:t>Clock、DiskSpaceProvider 和 PlatformAdapter 可替换。</w:t>
      </w:r>
    </w:p>
    <w:p>
      <w:pPr>
        <w:pStyle w:val="ListBullet"/>
      </w:pPr>
      <w:r>
        <w:t>Catalog 使用固定 GitManifest fixture 测试普通 PDF、分卷、缺卷、重复和中文路径。</w:t>
      </w:r>
    </w:p>
    <w:p>
      <w:pPr>
        <w:pStyle w:val="ListBullet"/>
      </w:pPr>
      <w:r>
        <w:t>UI 测试只断言 ViewModel、消息和 Binding，不依赖真实网络。</w:t>
      </w:r>
    </w:p>
    <w:p>
      <w:pPr>
        <w:pStyle w:val="ListBullet"/>
      </w:pPr>
      <w:r>
        <w:t>契约测试确保 FakeRepositoryClient 与真实 GitRepositoryClient 语义一致。</w:t>
      </w:r>
    </w:p>
    <w:p>
      <w:pPr>
        <w:pStyle w:val="Heading1"/>
      </w:pPr>
      <w:r>
        <w:t>21. 代码规范摘要</w:t>
      </w:r>
    </w:p>
    <w:p>
      <w:pPr>
        <w:pStyle w:val="ListBullet"/>
      </w:pPr>
      <w:r>
        <w:t>公开接口和领域模型必须有类型标注；优先使用 dataclass(frozen=True, slots=True)。</w:t>
      </w:r>
    </w:p>
    <w:p>
      <w:pPr>
        <w:pStyle w:val="ListBullet"/>
      </w:pPr>
      <w:r>
        <w:t>Path 使用 pathlib.Path；Git 仓库路径另设 GitPath 值对象，避免与本地 Path 混用。</w:t>
      </w:r>
    </w:p>
    <w:p>
      <w:pPr>
        <w:pStyle w:val="ListBullet"/>
      </w:pPr>
      <w:r>
        <w:t>禁止裸 except；未知异常必须保留 cause。</w:t>
      </w:r>
    </w:p>
    <w:p>
      <w:pPr>
        <w:pStyle w:val="ListBullet"/>
      </w:pPr>
      <w:r>
        <w:t>Service 方法以业务动词命名；不得出现 do_stuff、handle_all、process_everything。</w:t>
      </w:r>
    </w:p>
    <w:p>
      <w:pPr>
        <w:pStyle w:val="ListBullet"/>
      </w:pPr>
      <w:r>
        <w:t>所有副作用模块必须可通过 Protocol 注入。</w:t>
      </w:r>
    </w:p>
    <w:p>
      <w:pPr>
        <w:pStyle w:val="ListBullet"/>
      </w:pPr>
      <w:r>
        <w:t>提交前运行格式化、静态检查、单元测试和依赖边界测试。</w:t>
      </w:r>
    </w:p>
    <w:p>
      <w:pPr>
        <w:pStyle w:val="Heading1"/>
      </w:pPr>
      <w:r>
        <w:t>22. 架构评审检查表</w:t>
      </w:r>
    </w:p>
    <w:p>
      <w:pPr>
        <w:pStyle w:val="ListBullet"/>
      </w:pPr>
      <w:r>
        <w:t>☐ 1. 新代码是否放在与职责相符的包中？</w:t>
      </w:r>
    </w:p>
    <w:p>
      <w:pPr>
        <w:pStyle w:val="ListBullet"/>
      </w:pPr>
      <w:r>
        <w:t>☐ 2. 是否出现 UI 直接运行 Git、读写状态或删除文件？</w:t>
      </w:r>
    </w:p>
    <w:p>
      <w:pPr>
        <w:pStyle w:val="ListBullet"/>
      </w:pPr>
      <w:r>
        <w:t>☐ 3. 是否出现 Core 导入 Textual 或 Screen？</w:t>
      </w:r>
    </w:p>
    <w:p>
      <w:pPr>
        <w:pStyle w:val="ListBullet"/>
      </w:pPr>
      <w:r>
        <w:t>☐ 4. 是否有新的全局可变状态或隐式单例？</w:t>
      </w:r>
    </w:p>
    <w:p>
      <w:pPr>
        <w:pStyle w:val="ListBullet"/>
      </w:pPr>
      <w:r>
        <w:t>☐ 5. 后台任务是否支持取消、checkpoint、错误码和进度？</w:t>
      </w:r>
    </w:p>
    <w:p>
      <w:pPr>
        <w:pStyle w:val="ListBullet"/>
      </w:pPr>
      <w:r>
        <w:t>☐ 6. 是否保持 selected_books 与 selected_files 分离？</w:t>
      </w:r>
    </w:p>
    <w:p>
      <w:pPr>
        <w:pStyle w:val="ListBullet"/>
      </w:pPr>
      <w:r>
        <w:t>☐ 7. 分卷集合是否来自权威 Git 清单并进行结构校验？</w:t>
      </w:r>
    </w:p>
    <w:p>
      <w:pPr>
        <w:pStyle w:val="ListBullet"/>
      </w:pPr>
      <w:r>
        <w:t>☐ 8. 输出是否采用临时文件和原子替换？</w:t>
      </w:r>
    </w:p>
    <w:p>
      <w:pPr>
        <w:pStyle w:val="ListBullet"/>
      </w:pPr>
      <w:r>
        <w:t>☐ 9. 日志是否经过统一脱敏？</w:t>
      </w:r>
    </w:p>
    <w:p>
      <w:pPr>
        <w:pStyle w:val="ListBullet"/>
      </w:pPr>
      <w:r>
        <w:t>☐ 10. 新依赖或重大设计是否新增/更新 ADR？</w:t>
      </w:r>
    </w:p>
    <w:p>
      <w:pPr>
        <w:pStyle w:val="ListBullet"/>
      </w:pPr>
      <w:r>
        <w:t>☐ 11. 是否有单元测试替身，避免测试访问真实 GitHub？</w:t>
      </w:r>
    </w:p>
    <w:p>
      <w:pPr>
        <w:pStyle w:val="ListBullet"/>
      </w:pPr>
      <w:r>
        <w:t>☐ 12. 状态变更是否集中提交，避免 JSON 半更新？</w:t>
      </w:r>
    </w:p>
    <w:p>
      <w:pPr>
        <w:pStyle w:val="Heading1"/>
      </w:pPr>
      <w:r>
        <w:t>23. 2.2 验收标准</w:t>
      </w:r>
    </w:p>
    <w:p>
      <w:pPr>
        <w:pStyle w:val="ListBullet"/>
      </w:pPr>
      <w:r>
        <w:t>开发团队能够依据目录结构建立可运行的空项目骨架。</w:t>
      </w:r>
    </w:p>
    <w:p>
      <w:pPr>
        <w:pStyle w:val="ListBullet"/>
      </w:pPr>
      <w:r>
        <w:t>每个 P0 功能都能映射到明确的 UI、Service、Core 和 Worker 责任模块。</w:t>
      </w:r>
    </w:p>
    <w:p>
      <w:pPr>
        <w:pStyle w:val="ListBullet"/>
      </w:pPr>
      <w:r>
        <w:t>依赖方向可由静态工具或测试规则检查。</w:t>
      </w:r>
    </w:p>
    <w:p>
      <w:pPr>
        <w:pStyle w:val="ListBullet"/>
      </w:pPr>
      <w:r>
        <w:t>Git 下载、合并、验证流程不存在单个超级类或 UI 线程阻塞设计。</w:t>
      </w:r>
    </w:p>
    <w:p>
      <w:pPr>
        <w:pStyle w:val="ListBullet"/>
      </w:pPr>
      <w:r>
        <w:t>取消、失败和恢复均有明确模块所有者。</w:t>
      </w:r>
    </w:p>
    <w:p>
      <w:pPr>
        <w:pStyle w:val="ListBullet"/>
      </w:pPr>
      <w:r>
        <w:t>v1.0 到 v1.1 的选择迁移与 groups 保留责任明确。</w:t>
      </w:r>
    </w:p>
    <w:p>
      <w:pPr>
        <w:pStyle w:val="ListBullet"/>
      </w:pPr>
      <w:r>
        <w:t>开发新增功能时可通过 Protocol 和事件扩展，而无需跨层调用。</w:t>
      </w:r>
    </w:p>
    <w:p>
      <w:pPr>
        <w:pStyle w:val="Heading1"/>
      </w:pPr>
      <w:r>
        <w:t>附录 A：建议应用上下文</w:t>
      </w:r>
    </w:p>
    <w:p>
      <w:pPr>
        <w:pStyle w:val="CodeBlock"/>
        <w:spacing w:before="80" w:after="120"/>
      </w:pPr>
      <w:r>
        <w:br/>
        <w:t>@dataclass(frozen=True, slots=True)</w:t>
        <w:br/>
        <w:t>class AppContext:</w:t>
        <w:br/>
        <w:t xml:space="preserve">    controller: ApplicationController</w:t>
        <w:br/>
        <w:t xml:space="preserve">    book_service: BookService</w:t>
        <w:br/>
        <w:t xml:space="preserve">    selection_service: SelectionService</w:t>
        <w:br/>
        <w:t xml:space="preserve">    task_service: TaskService</w:t>
        <w:br/>
        <w:t xml:space="preserve">    update_service: UpdateService</w:t>
        <w:br/>
        <w:t xml:space="preserve">    diagnostics: DiagnosticService</w:t>
        <w:br/>
        <w:t xml:space="preserve">    event_publisher: EventPublisher</w:t>
      </w:r>
    </w:p>
    <w:p>
      <w:pPr>
        <w:pStyle w:val="Heading1"/>
      </w:pPr>
      <w:r>
        <w:t>附录 B：下载阶段定义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2498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责任模块</w:t>
            </w:r>
          </w:p>
        </w:tc>
        <w:tc>
          <w:tcPr>
            <w:tcW w:type="dxa" w:w="2498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可取消安全点</w:t>
            </w:r>
          </w:p>
        </w:tc>
        <w:tc>
          <w:tcPr>
            <w:tcW w:type="dxa" w:w="2498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完成条件</w:t>
            </w:r>
          </w:p>
        </w:tc>
      </w:tr>
      <w:tr>
        <w:tc>
          <w:tcPr>
            <w:tcW w:type="dxa" w:w="2498"/>
            <w:vAlign w:val="center"/>
          </w:tcPr>
          <w:p>
            <w:r/>
            <w:r>
              <w:rPr>
                <w:b w:val="0"/>
                <w:sz w:val="17"/>
              </w:rPr>
              <w:t>PLAN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b w:val="0"/>
                <w:sz w:val="17"/>
              </w:rPr>
              <w:t>DownloadService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b w:val="0"/>
                <w:sz w:val="17"/>
              </w:rPr>
              <w:t>是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b w:val="0"/>
                <w:sz w:val="17"/>
              </w:rPr>
              <w:t>计划、磁盘和源结构校验通过</w:t>
            </w:r>
          </w:p>
        </w:tc>
      </w:tr>
      <w:tr>
        <w:tc>
          <w:tcPr>
            <w:tcW w:type="dxa" w:w="2498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PREPARE_WORKSPACE</w:t>
            </w:r>
          </w:p>
        </w:tc>
        <w:tc>
          <w:tcPr>
            <w:tcW w:type="dxa" w:w="2498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GitClient</w:t>
            </w:r>
          </w:p>
        </w:tc>
        <w:tc>
          <w:tcPr>
            <w:tcW w:type="dxa" w:w="2498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阶段前后</w:t>
            </w:r>
          </w:p>
        </w:tc>
        <w:tc>
          <w:tcPr>
            <w:tcW w:type="dxa" w:w="2498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工作区 remote/HEAD/锁正常</w:t>
            </w:r>
          </w:p>
        </w:tc>
      </w:tr>
      <w:tr>
        <w:tc>
          <w:tcPr>
            <w:tcW w:type="dxa" w:w="2498"/>
            <w:vAlign w:val="center"/>
          </w:tcPr>
          <w:p>
            <w:r/>
            <w:r>
              <w:rPr>
                <w:b w:val="0"/>
                <w:sz w:val="17"/>
              </w:rPr>
              <w:t>CHECKOUT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b w:val="0"/>
                <w:sz w:val="17"/>
              </w:rPr>
              <w:t>Downloader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b w:val="0"/>
                <w:sz w:val="17"/>
              </w:rPr>
              <w:t>文件/批次边界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b w:val="0"/>
                <w:sz w:val="17"/>
              </w:rPr>
              <w:t>所有 selected_files 落盘</w:t>
            </w:r>
          </w:p>
        </w:tc>
      </w:tr>
      <w:tr>
        <w:tc>
          <w:tcPr>
            <w:tcW w:type="dxa" w:w="2498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MERGE</w:t>
            </w:r>
          </w:p>
        </w:tc>
        <w:tc>
          <w:tcPr>
            <w:tcW w:type="dxa" w:w="2498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Merger</w:t>
            </w:r>
          </w:p>
        </w:tc>
        <w:tc>
          <w:tcPr>
            <w:tcW w:type="dxa" w:w="2498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书目边界</w:t>
            </w:r>
          </w:p>
        </w:tc>
        <w:tc>
          <w:tcPr>
            <w:tcW w:type="dxa" w:w="2498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临时输出写完并关闭</w:t>
            </w:r>
          </w:p>
        </w:tc>
      </w:tr>
      <w:tr>
        <w:tc>
          <w:tcPr>
            <w:tcW w:type="dxa" w:w="2498"/>
            <w:vAlign w:val="center"/>
          </w:tcPr>
          <w:p>
            <w:r/>
            <w:r>
              <w:rPr>
                <w:b w:val="0"/>
                <w:sz w:val="17"/>
              </w:rPr>
              <w:t>VERIFY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b w:val="0"/>
                <w:sz w:val="17"/>
              </w:rPr>
              <w:t>Verifier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b w:val="0"/>
                <w:sz w:val="17"/>
              </w:rPr>
              <w:t>哈希块边界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b w:val="0"/>
                <w:sz w:val="17"/>
              </w:rPr>
              <w:t>最终 SHA256 与期望/记录一致</w:t>
            </w:r>
          </w:p>
        </w:tc>
      </w:tr>
      <w:tr>
        <w:tc>
          <w:tcPr>
            <w:tcW w:type="dxa" w:w="2498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PUBLISH</w:t>
            </w:r>
          </w:p>
        </w:tc>
        <w:tc>
          <w:tcPr>
            <w:tcW w:type="dxa" w:w="2498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Filesystem/Service</w:t>
            </w:r>
          </w:p>
        </w:tc>
        <w:tc>
          <w:tcPr>
            <w:tcW w:type="dxa" w:w="2498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原子替换前</w:t>
            </w:r>
          </w:p>
        </w:tc>
        <w:tc>
          <w:tcPr>
            <w:tcW w:type="dxa" w:w="2498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最终路径原子替换成功</w:t>
            </w:r>
          </w:p>
        </w:tc>
      </w:tr>
      <w:tr>
        <w:tc>
          <w:tcPr>
            <w:tcW w:type="dxa" w:w="2498"/>
            <w:vAlign w:val="center"/>
          </w:tcPr>
          <w:p>
            <w:r/>
            <w:r>
              <w:rPr>
                <w:b w:val="0"/>
                <w:sz w:val="17"/>
              </w:rPr>
              <w:t>CLEAN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b w:val="0"/>
                <w:sz w:val="17"/>
              </w:rPr>
              <w:t>CleanupService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b w:val="0"/>
                <w:sz w:val="17"/>
              </w:rPr>
              <w:t>文件边界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b w:val="0"/>
                <w:sz w:val="17"/>
              </w:rPr>
              <w:t>仅删除已验证的源分卷</w:t>
            </w:r>
          </w:p>
        </w:tc>
      </w:tr>
      <w:tr>
        <w:tc>
          <w:tcPr>
            <w:tcW w:type="dxa" w:w="2498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COMMIT_STATE</w:t>
            </w:r>
          </w:p>
        </w:tc>
        <w:tc>
          <w:tcPr>
            <w:tcW w:type="dxa" w:w="2498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StateStore</w:t>
            </w:r>
          </w:p>
        </w:tc>
        <w:tc>
          <w:tcPr>
            <w:tcW w:type="dxa" w:w="2498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写入前</w:t>
            </w:r>
          </w:p>
        </w:tc>
        <w:tc>
          <w:tcPr>
            <w:tcW w:type="dxa" w:w="2498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状态原子保存成功</w:t>
            </w:r>
          </w:p>
        </w:tc>
      </w:tr>
    </w:tbl>
    <w:p/>
    <w:p>
      <w:pPr>
        <w:pStyle w:val="Heading1"/>
      </w:pPr>
      <w:r>
        <w:t>附录 C：参考依据</w:t>
      </w:r>
    </w:p>
    <w:p>
      <w:pPr>
        <w:pStyle w:val="ListBullet"/>
      </w:pPr>
      <w:r>
        <w:t>Textual 官方 Workers 指南与 Worker API：用于后台异步任务和线程任务管理。</w:t>
      </w:r>
    </w:p>
    <w:p>
      <w:pPr>
        <w:pStyle w:val="ListBullet"/>
      </w:pPr>
      <w:r>
        <w:t>Textual 官方 Events and Messages 指南：用于 Widget、Screen 和应用事件协调。</w:t>
      </w:r>
    </w:p>
    <w:p>
      <w:pPr>
        <w:pStyle w:val="ListBullet"/>
      </w:pPr>
      <w:r>
        <w:t>Git 官方 git-sparse-checkout 文档：用于精确路径/模式的稀疏工作区设计。</w:t>
      </w:r>
    </w:p>
    <w:p>
      <w:pPr>
        <w:pStyle w:val="ListBullet"/>
      </w:pPr>
      <w:r>
        <w:t>Python 标准库文档：dataclasses、pathlib、logging、subprocess、hashlib、typing。</w:t>
      </w:r>
    </w:p>
    <w:sectPr w:rsidR="00FC693F" w:rsidRPr="0006063C" w:rsidSect="00034616">
      <w:headerReference w:type="default" r:id="rId14"/>
      <w:footerReference w:type="default" r:id="rId15"/>
      <w:pgSz w:w="12240" w:h="15840"/>
      <w:pgMar w:top="1080" w:right="1123" w:bottom="1080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E78"/>
        <w:sz w:val="16"/>
      </w:rPr>
      <w:t>ChinaTextbook v1.1 — 模块设计说明（2.2）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8557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8557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hd w:fill="EAF0F5"/>
    </w:pPr>
    <w:rPr>
      <w:rFonts w:ascii="Consolas" w:hAnsi="Consolas" w:eastAsia="Microsoft YaHei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eader" Target="header1.xml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ChinaTextbook v1.1 模块设计说明（2.2）</dc:title>
  <dc:subject>ChinaTextbook v1.1 architecture and module design</dc:subject>
  <dc:creator>ChinaTextbook Project</dc:creator>
  <cp:keywords>ChinaTextbook, Textual, module design, architecture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