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65D"/>
          <w:sz w:val="60"/>
        </w:rPr>
        <w:t>ChinaTextbook v1.1</w:t>
      </w:r>
    </w:p>
    <w:p>
      <w:pPr>
        <w:jc w:val="center"/>
      </w:pPr>
      <w:r>
        <w:rPr>
          <w:b/>
          <w:color w:val="2E5D7B"/>
          <w:sz w:val="32"/>
        </w:rPr>
        <w:t>第二批交付 2.6</w:t>
      </w:r>
    </w:p>
    <w:p>
      <w:pPr>
        <w:spacing w:before="360"/>
        <w:jc w:val="center"/>
      </w:pPr>
      <w:r>
        <w:rPr>
          <w:b/>
          <w:color w:val="17365D"/>
          <w:sz w:val="46"/>
        </w:rPr>
        <w:t>后台任务、日志与配置设计</w:t>
      </w:r>
    </w:p>
    <w:p>
      <w:pPr>
        <w:spacing w:before="900"/>
        <w:jc w:val="center"/>
      </w:pPr>
      <w:r>
        <w:rPr>
          <w:sz w:val="22"/>
        </w:rPr>
        <w:t>文档版本：1.0</w:t>
        <w:br/>
        <w:t>产品版本：ChinaTextbook v1.1</w:t>
        <w:br/>
        <w:t>状态：开发基线 / Architecture Review</w:t>
        <w:br/>
        <w:t>日期：2026-07-12</w:t>
      </w:r>
    </w:p>
    <w:p>
      <w:pPr>
        <w:spacing w:before="840"/>
        <w:jc w:val="center"/>
      </w:pPr>
      <w:r>
        <w:rPr>
          <w:b/>
          <w:color w:val="365F78"/>
          <w:sz w:val="21"/>
        </w:rPr>
        <w:t>核心原则：UI 主线程永不执行耗时工作；Worker 运行态与业务 Task 状态分离；所有跨线程 UI 更新通过消息边界；日志先脱敏再持久化；配置按来源分层合并并保留来源追踪。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文档名称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ChinaTextbook v1.1 后台任务、日志与配置设计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文档编号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SDS-2.6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适用版本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ChinaTextbook v1.1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文档状态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开发基线 / Architecture Review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上游依赖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2.2 模块设计；2.3 数据模型；2.4 状态机与异常恢复；2.5 Git、下载与更新流程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主要读者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技术负责人、Python/Textual 开发、测试、发布维护人员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变更控制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涉及任务状态、日志保留、配置优先级或目录规则的修改必须通过架构评审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2026-07-12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8"/>
              </w:rPr>
              <w:t>首次完整交付，冻结后台任务、日志与配置设计基线。</w:t>
            </w:r>
          </w:p>
        </w:tc>
      </w:tr>
    </w:tbl>
    <w:p>
      <w:pPr>
        <w:pStyle w:val="Heading2"/>
      </w:pPr>
      <w:r>
        <w:t>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Worker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Textual 管理的并发执行载体，可为 asyncio task 或 thread。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Task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ChinaTextbook 持久化的业务任务，具有 task_id、阶段、进度和恢复语义。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TaskController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App 级长生命周期组件，拥有任务队列、事件投影和 Worker 映射。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TaskEventSink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Worker/Service 到 Textual 消息系统和日志系统的线程安全边界。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ResolvedConfig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将默认值、文件、环境变量和 CLI 合并并验证后的不可变配置快照。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安全点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7"/>
              </w:rPr>
              <w:t>任务可在不破坏文件、Git 工作区或状态一致性的情况下完成取消的位置。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tabs>
          <w:tab w:pos="4968" w:val="left"/>
        </w:tabs>
        <w:spacing w:after="20"/>
      </w:pPr>
      <w:r>
        <w:rPr>
          <w:sz w:val="18"/>
        </w:rPr>
        <w:t>1. 目的、范围与冻结结论</w:t>
      </w:r>
      <w:r>
        <w:tab/>
      </w:r>
      <w:r>
        <w:rPr>
          <w:sz w:val="18"/>
        </w:rPr>
        <w:t>18. 轮转、保留与磁盘控制</w:t>
      </w:r>
    </w:p>
    <w:p>
      <w:pPr>
        <w:tabs>
          <w:tab w:pos="4968" w:val="left"/>
        </w:tabs>
        <w:spacing w:after="20"/>
      </w:pPr>
      <w:r>
        <w:rPr>
          <w:sz w:val="18"/>
        </w:rPr>
        <w:t>2. 架构背景与设计约束</w:t>
      </w:r>
      <w:r>
        <w:tab/>
      </w:r>
      <w:r>
        <w:rPr>
          <w:sz w:val="18"/>
        </w:rPr>
        <w:t>19. UI 日志窗口与 Ring Buffer</w:t>
      </w:r>
    </w:p>
    <w:p>
      <w:pPr>
        <w:tabs>
          <w:tab w:pos="4968" w:val="left"/>
        </w:tabs>
        <w:spacing w:after="20"/>
      </w:pPr>
      <w:r>
        <w:rPr>
          <w:sz w:val="18"/>
        </w:rPr>
        <w:t>3. 后台任务总体架构</w:t>
      </w:r>
      <w:r>
        <w:tab/>
      </w:r>
      <w:r>
        <w:rPr>
          <w:sz w:val="18"/>
        </w:rPr>
        <w:t>20. 诊断包与支持流程</w:t>
      </w:r>
    </w:p>
    <w:p>
      <w:pPr>
        <w:tabs>
          <w:tab w:pos="4968" w:val="left"/>
        </w:tabs>
        <w:spacing w:after="20"/>
      </w:pPr>
      <w:r>
        <w:rPr>
          <w:sz w:val="18"/>
        </w:rPr>
        <w:t>4. 任务分类与执行模式</w:t>
      </w:r>
      <w:r>
        <w:tab/>
      </w:r>
      <w:r>
        <w:rPr>
          <w:sz w:val="18"/>
        </w:rPr>
        <w:t>21. 配置总体模型</w:t>
      </w:r>
    </w:p>
    <w:p>
      <w:pPr>
        <w:tabs>
          <w:tab w:pos="4968" w:val="left"/>
        </w:tabs>
        <w:spacing w:after="20"/>
      </w:pPr>
      <w:r>
        <w:rPr>
          <w:sz w:val="18"/>
        </w:rPr>
        <w:t>5. TaskController 与调度器</w:t>
      </w:r>
      <w:r>
        <w:tab/>
      </w:r>
      <w:r>
        <w:rPr>
          <w:sz w:val="18"/>
        </w:rPr>
        <w:t>22. 配置优先级与可变性</w:t>
      </w:r>
    </w:p>
    <w:p>
      <w:pPr>
        <w:tabs>
          <w:tab w:pos="4968" w:val="left"/>
        </w:tabs>
        <w:spacing w:after="20"/>
      </w:pPr>
      <w:r>
        <w:rPr>
          <w:sz w:val="18"/>
        </w:rPr>
        <w:t>6. Textual Worker 集成</w:t>
      </w:r>
      <w:r>
        <w:tab/>
      </w:r>
      <w:r>
        <w:rPr>
          <w:sz w:val="18"/>
        </w:rPr>
        <w:t>23. 配置字段与默认值</w:t>
      </w:r>
    </w:p>
    <w:p>
      <w:pPr>
        <w:tabs>
          <w:tab w:pos="4968" w:val="left"/>
        </w:tabs>
        <w:spacing w:after="20"/>
      </w:pPr>
      <w:r>
        <w:rPr>
          <w:sz w:val="18"/>
        </w:rPr>
        <w:t>7. Worker 所有权与生命周期</w:t>
      </w:r>
      <w:r>
        <w:tab/>
      </w:r>
      <w:r>
        <w:rPr>
          <w:sz w:val="18"/>
        </w:rPr>
        <w:t>24. 跨平台目录与 PathResolver</w:t>
      </w:r>
    </w:p>
    <w:p>
      <w:pPr>
        <w:tabs>
          <w:tab w:pos="4968" w:val="left"/>
        </w:tabs>
        <w:spacing w:after="20"/>
      </w:pPr>
      <w:r>
        <w:rPr>
          <w:sz w:val="18"/>
        </w:rPr>
        <w:t>8. async、thread 与 subprocess 边界</w:t>
      </w:r>
      <w:r>
        <w:tab/>
      </w:r>
      <w:r>
        <w:rPr>
          <w:sz w:val="18"/>
        </w:rPr>
        <w:t>25. 配置加载、验证与迁移</w:t>
      </w:r>
    </w:p>
    <w:p>
      <w:pPr>
        <w:tabs>
          <w:tab w:pos="4968" w:val="left"/>
        </w:tabs>
        <w:spacing w:after="20"/>
      </w:pPr>
      <w:r>
        <w:rPr>
          <w:sz w:val="18"/>
        </w:rPr>
        <w:t>9. 并发、优先级与资源锁</w:t>
      </w:r>
      <w:r>
        <w:tab/>
      </w:r>
      <w:r>
        <w:rPr>
          <w:sz w:val="18"/>
        </w:rPr>
        <w:t>26. 多实例、进程锁与运行生命周期</w:t>
      </w:r>
    </w:p>
    <w:p>
      <w:pPr>
        <w:tabs>
          <w:tab w:pos="4968" w:val="left"/>
        </w:tabs>
        <w:spacing w:after="20"/>
      </w:pPr>
      <w:r>
        <w:rPr>
          <w:sz w:val="18"/>
        </w:rPr>
        <w:t>10. WorkerState 与业务 TaskState 映射</w:t>
      </w:r>
      <w:r>
        <w:tab/>
      </w:r>
      <w:r>
        <w:rPr>
          <w:sz w:val="18"/>
        </w:rPr>
        <w:t>27. 安全性、可靠性与性能</w:t>
      </w:r>
    </w:p>
    <w:p>
      <w:pPr>
        <w:tabs>
          <w:tab w:pos="4968" w:val="left"/>
        </w:tabs>
        <w:spacing w:after="20"/>
      </w:pPr>
      <w:r>
        <w:rPr>
          <w:sz w:val="18"/>
        </w:rPr>
        <w:t>11. 消息、事件与线程安全</w:t>
      </w:r>
      <w:r>
        <w:tab/>
      </w:r>
      <w:r>
        <w:rPr>
          <w:sz w:val="18"/>
        </w:rPr>
        <w:t>28. 接口与参考伪代码</w:t>
      </w:r>
    </w:p>
    <w:p>
      <w:pPr>
        <w:tabs>
          <w:tab w:pos="4968" w:val="left"/>
        </w:tabs>
        <w:spacing w:after="20"/>
      </w:pPr>
      <w:r>
        <w:rPr>
          <w:sz w:val="18"/>
        </w:rPr>
        <w:t>12. 进度、速度与 ETA</w:t>
      </w:r>
      <w:r>
        <w:tab/>
      </w:r>
      <w:r>
        <w:rPr>
          <w:sz w:val="18"/>
        </w:rPr>
        <w:t>29. 测试与验收标准</w:t>
      </w:r>
    </w:p>
    <w:p>
      <w:pPr>
        <w:tabs>
          <w:tab w:pos="4968" w:val="left"/>
        </w:tabs>
        <w:spacing w:after="20"/>
      </w:pPr>
      <w:r>
        <w:rPr>
          <w:sz w:val="18"/>
        </w:rPr>
        <w:t>13. 取消、安全退出与关闭</w:t>
      </w:r>
      <w:r>
        <w:tab/>
      </w:r>
      <w:r>
        <w:rPr>
          <w:sz w:val="18"/>
        </w:rPr>
        <w:t>30. 实施顺序与架构评审清单</w:t>
      </w:r>
    </w:p>
    <w:p>
      <w:pPr>
        <w:tabs>
          <w:tab w:pos="4968" w:val="left"/>
        </w:tabs>
        <w:spacing w:after="20"/>
      </w:pPr>
      <w:r>
        <w:rPr>
          <w:sz w:val="18"/>
        </w:rPr>
        <w:t>14. 启动校正与中断恢复</w:t>
      </w:r>
      <w:r>
        <w:tab/>
      </w:r>
      <w:r>
        <w:rPr>
          <w:sz w:val="18"/>
        </w:rPr>
        <w:t>附录 A. TaskKind 基线</w:t>
      </w:r>
    </w:p>
    <w:p>
      <w:pPr>
        <w:tabs>
          <w:tab w:pos="4968" w:val="left"/>
        </w:tabs>
        <w:spacing w:after="20"/>
      </w:pPr>
      <w:r>
        <w:rPr>
          <w:sz w:val="18"/>
        </w:rPr>
        <w:t>15. 日志总体架构</w:t>
      </w:r>
      <w:r>
        <w:tab/>
      </w:r>
      <w:r>
        <w:rPr>
          <w:sz w:val="18"/>
        </w:rPr>
        <w:t>附录 B. 配置字段速查</w:t>
      </w:r>
    </w:p>
    <w:p>
      <w:pPr>
        <w:tabs>
          <w:tab w:pos="4968" w:val="left"/>
        </w:tabs>
        <w:spacing w:after="20"/>
      </w:pPr>
      <w:r>
        <w:rPr>
          <w:sz w:val="18"/>
        </w:rPr>
        <w:t>16. 日志字段、级别与事件代码</w:t>
      </w:r>
      <w:r>
        <w:tab/>
      </w:r>
      <w:r>
        <w:rPr>
          <w:sz w:val="18"/>
        </w:rPr>
        <w:t>附录 C. 日志事件字段</w:t>
      </w:r>
    </w:p>
    <w:p>
      <w:pPr>
        <w:tabs>
          <w:tab w:pos="4968" w:val="left"/>
        </w:tabs>
        <w:spacing w:after="20"/>
      </w:pPr>
      <w:r>
        <w:rPr>
          <w:sz w:val="18"/>
        </w:rPr>
        <w:t>17. 日志脱敏与隐私</w:t>
      </w:r>
      <w:r>
        <w:tab/>
      </w:r>
      <w:r>
        <w:rPr>
          <w:sz w:val="18"/>
        </w:rPr>
        <w:t>附录 D. 参考资料</w:t>
      </w:r>
    </w:p>
    <w:p>
      <w:r>
        <w:br w:type="page"/>
      </w:r>
    </w:p>
    <w:p>
      <w:pPr>
        <w:pStyle w:val="Heading1"/>
      </w:pPr>
      <w:r>
        <w:t>1. 目的、范围与冻结结论</w:t>
      </w:r>
    </w:p>
    <w:p>
      <w:r>
        <w:t>本文档规定 ChinaTextbook v1.1 如何在 Textual 界面保持持续响应的同时，执行 Git、下载、PDF 合并、SHA256 校验、更新检查与诊断导出；同时定义可审计的日志管线、跨平台配置目录、配置优先级和安全迁移规则。本文档不重写 2.4 的业务状态机或 2.5 的 Git 事务，而是规定这些流程由什么执行载体运行、如何通知 UI、如何记录和配置。</w:t>
      </w:r>
    </w:p>
    <w:p>
      <w:pPr>
        <w:pStyle w:val="Heading2"/>
      </w:pPr>
      <w:r>
        <w:t>1.1 纳入范围</w:t>
      </w:r>
    </w:p>
    <w:p>
      <w:pPr>
        <w:pStyle w:val="ListBullet"/>
      </w:pPr>
      <w:r>
        <w:t>Textual Worker 的创建、所有权、分组、取消、状态事件和异常边界。</w:t>
      </w:r>
    </w:p>
    <w:p>
      <w:pPr>
        <w:pStyle w:val="ListBullet"/>
      </w:pPr>
      <w:r>
        <w:t>App 级任务控制器、任务队列、优先级、并发槽和资源锁。</w:t>
      </w:r>
    </w:p>
    <w:p>
      <w:pPr>
        <w:pStyle w:val="ListBullet"/>
      </w:pPr>
      <w:r>
        <w:t>async Worker、thread Worker 与受管 Git subprocess 的选择标准。</w:t>
      </w:r>
    </w:p>
    <w:p>
      <w:pPr>
        <w:pStyle w:val="ListBullet"/>
      </w:pPr>
      <w:r>
        <w:t>Worker 到 UI 的进度、状态、日志、错误和结果消息契约。</w:t>
      </w:r>
    </w:p>
    <w:p>
      <w:pPr>
        <w:pStyle w:val="ListBullet"/>
      </w:pPr>
      <w:r>
        <w:t>日志队列、轮转、脱敏、UI 日志窗口和诊断导出。</w:t>
      </w:r>
    </w:p>
    <w:p>
      <w:pPr>
        <w:pStyle w:val="ListBullet"/>
      </w:pPr>
      <w:r>
        <w:t>config.json、环境变量、CLI 和 UI 保存之间的优先级。</w:t>
      </w:r>
    </w:p>
    <w:p>
      <w:pPr>
        <w:pStyle w:val="ListBullet"/>
      </w:pPr>
      <w:r>
        <w:t>Windows 与 Ubuntu 的配置、状态、缓存、日志和工作区目录。</w:t>
      </w:r>
    </w:p>
    <w:p>
      <w:pPr>
        <w:pStyle w:val="ListBullet"/>
      </w:pPr>
      <w:r>
        <w:t>多实例保护、优雅关闭、启动校正和可测试性要求。</w:t>
      </w:r>
    </w:p>
    <w:p>
      <w:pPr>
        <w:pStyle w:val="Heading2"/>
      </w:pPr>
      <w:r>
        <w:t>1.2 不纳入范围</w:t>
      </w:r>
    </w:p>
    <w:p>
      <w:pPr>
        <w:pStyle w:val="ListBullet"/>
      </w:pPr>
      <w:r>
        <w:t>操作系统级常驻服务、系统托盘、计划任务或后台守护进程。</w:t>
      </w:r>
    </w:p>
    <w:p>
      <w:pPr>
        <w:pStyle w:val="ListBullet"/>
      </w:pPr>
      <w:r>
        <w:t>远程日志上传、遥测、崩溃自动上报或用户行为分析。</w:t>
      </w:r>
    </w:p>
    <w:p>
      <w:pPr>
        <w:pStyle w:val="ListBullet"/>
      </w:pPr>
      <w:r>
        <w:t>通用分布式任务队列、数据库消息队列或多进程 Worker 集群。</w:t>
      </w:r>
    </w:p>
    <w:p>
      <w:pPr>
        <w:pStyle w:val="ListBullet"/>
      </w:pPr>
      <w:r>
        <w:t>自动修改系统代理、Git 凭据或操作系统安全策略。</w:t>
      </w:r>
    </w:p>
    <w:p>
      <w:pPr>
        <w:pStyle w:val="Heading2"/>
      </w:pPr>
      <w:r>
        <w:t>1.3 冻结的关键结论</w:t>
      </w:r>
    </w:p>
    <w:p>
      <w:pPr>
        <w:ind w:left="360" w:hanging="288"/>
      </w:pPr>
      <w:r>
        <w:t>1. 所有长生命周期任务由 App 级 TaskController 创建和拥有，禁止由可能被关闭的临时 Screen/Widget 直接拥有。</w:t>
      </w:r>
    </w:p>
    <w:p>
      <w:pPr>
        <w:ind w:left="360" w:hanging="288"/>
      </w:pPr>
      <w:r>
        <w:t>2. Textual WorkerState 仅用于运行时观察；持久化、重试和恢复以 2.4 定义的业务 TaskState 为唯一依据。</w:t>
      </w:r>
    </w:p>
    <w:p>
      <w:pPr>
        <w:ind w:left="360" w:hanging="288"/>
      </w:pPr>
      <w:r>
        <w:t>3. 网络编排、计时和异步 Git 子进程使用 async Worker；PDF 合并、SHA256 和同步文件循环使用 thread Worker。</w:t>
      </w:r>
    </w:p>
    <w:p>
      <w:pPr>
        <w:ind w:left="360" w:hanging="288"/>
      </w:pPr>
      <w:r>
        <w:t>4. Git CLI 使用受管 subprocess，不经 shell；Python 线程不得被强制杀死。</w:t>
      </w:r>
    </w:p>
    <w:p>
      <w:pPr>
        <w:ind w:left="360" w:hanging="288"/>
      </w:pPr>
      <w:r>
        <w:t>5. Worker 不直接修改 Widget；所有 UI 更新通过 TaskEventSink 和 Textual 自定义 Message。</w:t>
      </w:r>
    </w:p>
    <w:p>
      <w:pPr>
        <w:ind w:left="360" w:hanging="288"/>
      </w:pPr>
      <w:r>
        <w:t>6. 日志调用端使用 QueueHandler，文件写入和 UI Ring Buffer 更新由 QueueListener 侧完成。</w:t>
      </w:r>
    </w:p>
    <w:p>
      <w:pPr>
        <w:ind w:left="360" w:hanging="288"/>
      </w:pPr>
      <w:r>
        <w:t>7. 配置优先级固定为：内置默认值 &lt; config.json &lt; 环境变量 &lt; CLI；CLI 默认只影响本次运行。</w:t>
      </w:r>
    </w:p>
    <w:p>
      <w:pPr>
        <w:ind w:left="360" w:hanging="288"/>
      </w:pPr>
      <w:r>
        <w:t>8. 任何不能解析、不能验证或不能安全迁移的关键配置均进入安全模式，而不是猜测继续。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361587"/>
            <wp:docPr id="1" name="Picture 1" descr="图 1  后台任务、消息、日志和状态总体架构" title="图 1  后台任务、消息、日志和状态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后台任务总体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6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后台任务、消息、日志和状态总体架构</w:t>
      </w:r>
    </w:p>
    <w:p>
      <w:pPr>
        <w:pStyle w:val="Heading1"/>
      </w:pPr>
      <w:r>
        <w:t>2. 架构背景与设计约束</w:t>
      </w:r>
    </w:p>
    <w:p>
      <w:pPr>
        <w:pStyle w:val="Heading2"/>
      </w:pPr>
      <w:r>
        <w:t>2.1 Textual 并发模型约束</w:t>
      </w:r>
    </w:p>
    <w:p>
      <w:r>
        <w:t>Textual Worker 可运行 coroutine、awaitable 或普通 callable，并可选择 asyncio task 或 thread。Worker 与创建它的 DOM 节点关联；节点移除或应用退出时，框架会清理其 Worker。因此，本项目把长期下载和验证 Worker 绑定到 App 级 TaskController，而不是绑定到下载页面。</w:t>
      </w:r>
    </w:p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设计影响：</w:t>
      </w:r>
      <w:r>
        <w:t>F6 任务中心只是任务的一个视图。关闭任务中心不得取消后台下载；只有显式取消动作、应用退出流程或不可恢复错误才能改变任务生命周期。</w:t>
      </w:r>
    </w:p>
    <w:p>
      <w:pPr>
        <w:pStyle w:val="Heading2"/>
      </w:pPr>
      <w:r>
        <w:t>2.2 线程安全约束</w:t>
      </w:r>
    </w:p>
    <w:p>
      <w:r>
        <w:t>Textual 对象不是通用线程安全对象。thread Worker 不得直接设置 reactive、调用 Widget.update 或操作 Screen 栈。线程必须通过线程安全的 post_message，或使用 app.call_from_thread 在正确的应用上下文中执行最小 UI 回调。项目统一使用 TaskEventSink，避免各 Worker 自行选择线程跨界方式。</w:t>
      </w:r>
    </w:p>
    <w:p>
      <w:pPr>
        <w:pStyle w:val="Heading2"/>
      </w:pPr>
      <w:r>
        <w:t>2.3 运行环境约束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设计响应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Python 3.10+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仅使用 3.10 可用的 asyncio、logging、pathlib、json 和 tempfile 能力；不依赖 tomllib。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Windows / Ubuntu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路径必须使用 pathlib；子进程参数使用 argv 数组；不依赖 shell 管道。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2.27+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进程由异步子进程适配器管理；stderr 解析产生估算进度。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第三方依赖尽量少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运行期第三方核心依赖只要求 Textual；平台目录由标准库 PathResolver 实现。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大文件与慢网络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进度限频、日志异步化、可取消和可恢复；不在 UI 线程做磁盘扫描。</w:t>
            </w:r>
          </w:p>
        </w:tc>
      </w:tr>
    </w:tbl>
    <w:p>
      <w:pPr>
        <w:pStyle w:val="Heading1"/>
      </w:pPr>
      <w:r>
        <w:t>3. 后台任务总体架构</w:t>
      </w:r>
    </w:p>
    <w:p>
      <w:pPr>
        <w:pStyle w:val="Heading2"/>
      </w:pPr>
      <w:r>
        <w:t>3.1 组件职责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不得承担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TaskController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接收用户命令；创建 Task；持有 Worker 映射；投影状态；发布 UI 消息。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不得执行 Git、合并或哈希循环。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TaskScheduler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排序待运行任务；申请并发槽和资源锁；选择执行适配器。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不得修改 Widget 或直接持久化业务文件。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WorkerAdapter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把 Application Service 包装为 Textual Worker；桥接取消、结果和异常。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不得自行决定业务重试语义。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Application Service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执行下载、验证、更新和诊断用例；按阶段调用 Core。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不得直接依赖 Textual Widget。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TaskEventSink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统一发送进度、日志、状态和错误事件；保证线程安全与限频。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不得保存最终 TaskState。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StateRepository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原子读写 Task、Group、Selection 等状态。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不得承担 UI 刷新。</w:t>
            </w:r>
          </w:p>
        </w:tc>
      </w:tr>
    </w:tbl>
    <w:p>
      <w:pPr>
        <w:pStyle w:val="Heading2"/>
      </w:pPr>
      <w:r>
        <w:t>3.2 单向调用与反馈回路</w:t>
      </w:r>
    </w:p>
    <w:p>
      <w:r>
        <w:t>命令路径自 UI 向下：UI Action → TaskController → Scheduler → WorkerAdapter → Application Service → Core/Infrastructure。反馈路径自 Worker 向上：TaskEventSink → Textual Message → TaskController 投影 → Screen/Widget。日志旁路进入 Logging Queue，业务状态通过 StateRepository 原子保存。</w:t>
      </w:r>
    </w:p>
    <w:p>
      <w:pPr>
        <w:pStyle w:val="Heading2"/>
      </w:pPr>
      <w:r>
        <w:t>3.3 App 级任务注册表</w:t>
      </w:r>
    </w:p>
    <w:p>
      <w:pPr>
        <w:pStyle w:val="ListBullet"/>
      </w:pPr>
      <w:r>
        <w:t>以 task_id 为键保存 TaskHandle；TaskHandle 包含业务 Task 快照、Worker 引用、CancelToken、资源锁令牌和最后事件序号。</w:t>
      </w:r>
    </w:p>
    <w:p>
      <w:pPr>
        <w:pStyle w:val="ListBullet"/>
      </w:pPr>
      <w:r>
        <w:t>注册表只保存当前进程运行态；可恢复事实必须写入 app-state.json。</w:t>
      </w:r>
    </w:p>
    <w:p>
      <w:pPr>
        <w:pStyle w:val="ListBullet"/>
      </w:pPr>
      <w:r>
        <w:t>Worker 完成后释放运行资源，但 Task 摘要在 UI 中保留到本次会话结束，持久化历史按 2.3 规则裁剪。</w:t>
      </w:r>
    </w:p>
    <w:p>
      <w:pPr>
        <w:pStyle w:val="ListBullet"/>
      </w:pPr>
      <w:r>
        <w:t>不得将 Worker 对象、线程对象或 asyncio primitive 序列化进状态文件。</w:t>
      </w:r>
    </w:p>
    <w:p>
      <w:pPr>
        <w:pStyle w:val="Heading1"/>
      </w:pPr>
      <w:r>
        <w:t>4. 任务分类与执行模式</w:t>
      </w:r>
    </w:p>
    <w:p>
      <w:pPr>
        <w:pStyle w:val="Heading2"/>
      </w:pPr>
      <w:r>
        <w:t>4.1 TaskKind 与推荐载体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TaskKind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主要阶段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推荐载体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并发组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catalog_refresh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preflight / fetch / persist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async Worker + Git subprocess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repo_read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download_batch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preflight / fetch / checkout / merge / verify / persist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async 编排 + thread 子步骤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download_pipeline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verify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preflight / verify / persist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thread Worker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disk_read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update_check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preflight / fetch / persist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async Worker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network_meta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repository_update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preflight / fetch / checkout / persist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async Worker + Git subprocess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repo_write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diagnostic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preflight / collect / archive / persist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thread Worker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diagnostic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open_file / open_folder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平台调用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短时 thread 或同步快速调用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interactive</w:t>
            </w:r>
          </w:p>
        </w:tc>
      </w:tr>
    </w:tbl>
    <w:p>
      <w:pPr>
        <w:pStyle w:val="Heading2"/>
      </w:pPr>
      <w:r>
        <w:t>4.2 批量下载模型</w:t>
      </w:r>
    </w:p>
    <w:p>
      <w:r>
        <w:t>v1.1 将一次 F5 确认产生一个 download_batch Task。该 Task 内按冻结的 DownloadPlan 顺序处理多本教材，默认不把每本教材拆成独立并行 Worker，从而避免多个 sparse-checkout、Git 工作树更新和磁盘合并相互竞争。书目级进度作为 Task 的子项事件发布。</w:t>
      </w:r>
    </w:p>
    <w:p>
      <w:pPr>
        <w:pStyle w:val="Heading2"/>
      </w:pPr>
      <w:r>
        <w:t>4.3 选择执行模式的规则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54429"/>
            <wp:docPr id="2" name="Picture 2" descr="图 2  async、thread 与 subprocess 执行模式决策" title="图 2  async、thread 与 subprocess 执行模式决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执行模式决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54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async、thread 与 subprocess 执行模式决策</w:t>
      </w:r>
    </w:p>
    <w:p>
      <w:pPr>
        <w:spacing w:before="80" w:after="120"/>
        <w:ind w:left="72" w:right="72"/>
        <w:shd w:fill="FFF2CC"/>
        <w:pBdr>
          <w:left w:val="single" w:sz="16" w:space="4" w:color="5B9BD5"/>
        </w:pBdr>
      </w:pPr>
      <w:r>
        <w:rPr>
          <w:b/>
        </w:rPr>
        <w:t>不引入通用进程池：</w:t>
      </w:r>
      <w:r>
        <w:t>v1.1 的 PDF 合并和 SHA256 主要为磁盘 I/O 与 C 实现哈希调用，优先采用 thread Worker。只有后续测量证明 CPU 饱和且 UI/下载明显受影响时，才通过 ADR 引入进程池。</w:t>
      </w:r>
    </w:p>
    <w:p>
      <w:pPr>
        <w:pStyle w:val="Heading1"/>
      </w:pPr>
      <w:r>
        <w:t>5. TaskController 与调度器</w:t>
      </w:r>
    </w:p>
    <w:p>
      <w:pPr>
        <w:pStyle w:val="Heading2"/>
      </w:pPr>
      <w:r>
        <w:t>5.1 TaskController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结果/副作用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submit(spec)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TaskSpec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创建持久化 pending Task，进入调度队列，返回 task_id。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cancel(task_id)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task_id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CAS 转为 cancelling，设置 CancelToken，并请求 Worker.cancel。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retry(task_id)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终态 task_id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复制安全输入，创建新 task_id；不复活旧任务。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snapshot()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返回 UI 可读取的不可变 TaskView 列表。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reconcile_startup()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持久化状态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把遗留运行态校正为 interrupted，并识别恢复材料。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shutdown(policy)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graceful / immediate-safe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停止接收新任务，协调取消与状态保存。</w:t>
            </w:r>
          </w:p>
        </w:tc>
      </w:tr>
    </w:tbl>
    <w:p>
      <w:pPr>
        <w:pStyle w:val="Heading2"/>
      </w:pPr>
      <w:r>
        <w:t>5.2 队列与优先级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典型任务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P0 interactive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用户显式验证、打开诊断、取消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尽快调度，但不得抢占正在持有关键资源锁的阶段。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P1 user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下载批次、手动目录刷新、仓库更新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按提交时间 FIFO。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P2 background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启动时软件更新检查、定期元数据检查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有用户任务排队时可延迟。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P3 maintenance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旧日志裁剪、缓存清理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仅系统空闲且无关键任务时执行。</w:t>
            </w:r>
          </w:p>
        </w:tc>
      </w:tr>
    </w:tbl>
    <w:p>
      <w:pPr>
        <w:pStyle w:val="Heading2"/>
      </w:pPr>
      <w:r>
        <w:t>5.3 调度公平性</w:t>
      </w:r>
    </w:p>
    <w:p>
      <w:pPr>
        <w:pStyle w:val="ListBullet"/>
      </w:pPr>
      <w:r>
        <w:t>同优先级使用单调递增 sequence 保证 FIFO，不依赖可能回拨的系统墙上时间。</w:t>
      </w:r>
    </w:p>
    <w:p>
      <w:pPr>
        <w:pStyle w:val="ListBullet"/>
      </w:pPr>
      <w:r>
        <w:t>后台任务连续运行超过一个调度周期后必须让出网络元数据槽，避免更新检查长期饥饿。</w:t>
      </w:r>
    </w:p>
    <w:p>
      <w:pPr>
        <w:pStyle w:val="ListBullet"/>
      </w:pPr>
      <w:r>
        <w:t>用户取消、应用关闭和安全错误事件不进入普通优先级队列，作为控制路径立即处理。</w:t>
      </w:r>
    </w:p>
    <w:p>
      <w:pPr>
        <w:pStyle w:val="ListBullet"/>
      </w:pPr>
      <w:r>
        <w:t>队列长度默认上限 100；超出时拒绝低优先级维护任务，并向 UI 显示可操作提示。</w:t>
      </w:r>
    </w:p>
    <w:p>
      <w:pPr>
        <w:pStyle w:val="Heading1"/>
      </w:pPr>
      <w:r>
        <w:t>6. Textual Worker 集成</w:t>
      </w:r>
    </w:p>
    <w:p>
      <w:pPr>
        <w:pStyle w:val="Heading2"/>
      </w:pPr>
      <w:r>
        <w:t>6.1 创建方式</w:t>
      </w:r>
    </w:p>
    <w:p>
      <w:r>
        <w:t>TaskController 可使用 run_worker 或 @work 包装执行函数。所有业务 Worker 必须设置可识别的 name、group 和 description；exit_on_error=False，异常由 WorkerAdapter 转换为 TaskError，防止单个下载错误导致整个应用退出。</w:t>
      </w:r>
    </w:p>
    <w:p>
      <w:pPr>
        <w:pStyle w:val="CodeBlock"/>
      </w:pPr>
      <w:r>
        <w:t>from textual import work</w:t>
      </w:r>
      <w:r>
        <w:br/>
      </w:r>
      <w:r/>
      <w:r>
        <w:br/>
      </w:r>
      <w:r>
        <w:t>class TaskController(Widget):</w:t>
      </w:r>
      <w:r>
        <w:br/>
      </w:r>
      <w:r>
        <w:t xml:space="preserve">    @work(group="download", exclusive=False, exit_on_error=False)</w:t>
      </w:r>
      <w:r>
        <w:br/>
      </w:r>
      <w:r>
        <w:t xml:space="preserve">    async def run_download(self, task_id: str) -&gt; None:</w:t>
      </w:r>
      <w:r>
        <w:br/>
      </w:r>
      <w:r>
        <w:t xml:space="preserve">        await self.download_service.execute(task_id, self.event_sink)</w:t>
      </w:r>
      <w:r>
        <w:br/>
      </w:r>
      <w:r/>
      <w:r>
        <w:br/>
      </w:r>
      <w:r>
        <w:t xml:space="preserve">    @work(group="verify", thread=True, exit_on_error=False)</w:t>
      </w:r>
      <w:r>
        <w:br/>
      </w:r>
      <w:r>
        <w:t xml:space="preserve">    def run_verify(self, task_id: str) -&gt; None:</w:t>
      </w:r>
      <w:r>
        <w:br/>
      </w:r>
      <w:r>
        <w:t xml:space="preserve">        self.verify_service.execute(task_id, self.event_sink)</w:t>
      </w:r>
    </w:p>
    <w:p>
      <w:pPr>
        <w:pStyle w:val="Heading2"/>
      </w:pPr>
      <w:r>
        <w:t>6.2 Worker 进度能力的使用</w:t>
      </w:r>
    </w:p>
    <w:p>
      <w:r>
        <w:t>Textual Worker 的 completed_steps、total_steps 和 progress 可用于框架级调试，但不作为唯一业务进度来源。业务 TaskProgressEvent 需要携带 phase、book_id、bytes_done、bytes_total、item_done、item_total、estimated 和 sequence，以支持 Git 估算进度、分卷进度和总体书目进度。</w:t>
      </w:r>
    </w:p>
    <w:p>
      <w:pPr>
        <w:pStyle w:val="Heading2"/>
      </w:pPr>
      <w:r>
        <w:t>6.3 Worker 状态事件</w:t>
      </w:r>
    </w:p>
    <w:p>
      <w:r>
        <w:t>TaskController 处理 Worker.StateChanged，用于发现 SUCCESS、ERROR 或 CANCELLED。禁止在消息处理器中 await worker.wait，因为等待会阻塞该消息处理上下文的界面更新。结果通过状态事件和 Worker.result/error 读取，并再次验证业务 Task 当前状态后提交。</w:t>
      </w:r>
    </w:p>
    <w:p>
      <w:pPr>
        <w:pStyle w:val="Heading1"/>
      </w:pPr>
      <w:r>
        <w:t>7. Worker 所有权与生命周期</w:t>
      </w:r>
    </w:p>
    <w:p>
      <w:pPr>
        <w:pStyle w:val="Heading2"/>
      </w:pPr>
      <w:r>
        <w:t>7.1 所有权规则</w:t>
      </w:r>
    </w:p>
    <w:p>
      <w:pPr>
        <w:pStyle w:val="ListBullet"/>
      </w:pPr>
      <w:r>
        <w:t>下载、验证、更新和诊断 Worker 由 App 级持久 TaskController 创建。</w:t>
      </w:r>
    </w:p>
    <w:p>
      <w:pPr>
        <w:pStyle w:val="ListBullet"/>
      </w:pPr>
      <w:r>
        <w:t>页面级即时搜索或短时预览 Worker 可由对应 Screen 拥有，并允许随 Screen 移除而取消。</w:t>
      </w:r>
    </w:p>
    <w:p>
      <w:pPr>
        <w:pStyle w:val="ListBullet"/>
      </w:pPr>
      <w:r>
        <w:t>任何可能持续超过页面生命周期、写入磁盘或改变业务 TaskState 的 Worker 都不得由 Screen/Widget 直接拥有。</w:t>
      </w:r>
    </w:p>
    <w:p>
      <w:pPr>
        <w:pStyle w:val="ListBullet"/>
      </w:pPr>
      <w:r>
        <w:t>应用退出时 Textual 会取消仍在运行的 Worker；本项目必须在退出前先执行自身的 graceful shutdown 和状态持久化。</w:t>
      </w:r>
    </w:p>
    <w:p>
      <w:pPr>
        <w:pStyle w:val="Heading2"/>
      </w:pPr>
      <w:r>
        <w:t>7.2 Worker 命名</w:t>
      </w:r>
    </w:p>
    <w:p>
      <w:pPr>
        <w:pStyle w:val="CodeBlock"/>
      </w:pPr>
      <w:r>
        <w:t>name = f"{task.kind}:{task.task_id[:8]}"</w:t>
      </w:r>
      <w:r>
        <w:br/>
      </w:r>
      <w:r>
        <w:t>group = {</w:t>
      </w:r>
      <w:r>
        <w:br/>
      </w:r>
      <w:r>
        <w:t xml:space="preserve">    TaskKind.DOWNLOAD_BATCH: "download",</w:t>
      </w:r>
      <w:r>
        <w:br/>
      </w:r>
      <w:r>
        <w:t xml:space="preserve">    TaskKind.VERIFY: "verify",</w:t>
      </w:r>
      <w:r>
        <w:br/>
      </w:r>
      <w:r>
        <w:t xml:space="preserve">    TaskKind.UPDATE_CHECK: "update",</w:t>
      </w:r>
      <w:r>
        <w:br/>
      </w:r>
      <w:r>
        <w:t xml:space="preserve">    TaskKind.DIAGNOSTIC: "diagnostic",</w:t>
      </w:r>
      <w:r>
        <w:br/>
      </w:r>
      <w:r>
        <w:t>}[task.kind]</w:t>
      </w:r>
    </w:p>
    <w:p>
      <w:pPr>
        <w:pStyle w:val="Heading2"/>
      </w:pPr>
      <w:r>
        <w:t>7.3 生命周期清理</w:t>
      </w:r>
    </w:p>
    <w:p>
      <w:pPr>
        <w:ind w:left="360" w:hanging="288"/>
      </w:pPr>
      <w:r>
        <w:t>1. Worker 创建前，业务 Task 已以 pending 状态原子保存。</w:t>
      </w:r>
    </w:p>
    <w:p>
      <w:pPr>
        <w:ind w:left="360" w:hanging="288"/>
      </w:pPr>
      <w:r>
        <w:t>2. Worker 实际开始后，CAS 写入 running 和 started_at。</w:t>
      </w:r>
    </w:p>
    <w:p>
      <w:pPr>
        <w:ind w:left="360" w:hanging="288"/>
      </w:pPr>
      <w:r>
        <w:t>3. Worker 终止后，先提交业务终态，再从运行注册表释放 Worker 与锁。</w:t>
      </w:r>
    </w:p>
    <w:p>
      <w:pPr>
        <w:ind w:left="360" w:hanging="288"/>
      </w:pPr>
      <w:r>
        <w:t>4. 若终态持久化失败，不得把 UI 标为 completed；应进入 failed 并保留恢复材料。</w:t>
      </w:r>
    </w:p>
    <w:p>
      <w:pPr>
        <w:pStyle w:val="Heading1"/>
      </w:pPr>
      <w:r>
        <w:t>8. async、thread 与 subprocess 边界</w:t>
      </w:r>
    </w:p>
    <w:p>
      <w:pPr>
        <w:pStyle w:val="Heading2"/>
      </w:pPr>
      <w:r>
        <w:t>8.1 async Worker</w:t>
      </w:r>
    </w:p>
    <w:p>
      <w:pPr>
        <w:pStyle w:val="ListBullet"/>
      </w:pPr>
      <w:r>
        <w:t>用于任务编排、网络元数据请求、定时退避、进度聚合和异步子进程。</w:t>
      </w:r>
    </w:p>
    <w:p>
      <w:pPr>
        <w:pStyle w:val="ListBullet"/>
      </w:pPr>
      <w:r>
        <w:t>不得直接调用长时间同步 PDF 合并、全文件 SHA256 或递归文件扫描。</w:t>
      </w:r>
    </w:p>
    <w:p>
      <w:pPr>
        <w:pStyle w:val="ListBullet"/>
      </w:pPr>
      <w:r>
        <w:t>每个 await 边界后检查业务 CancelToken，且不依赖仅捕获 asyncio.CancelledError 来保证清理。</w:t>
      </w:r>
    </w:p>
    <w:p>
      <w:pPr>
        <w:pStyle w:val="Heading2"/>
      </w:pPr>
      <w:r>
        <w:t>8.2 thread Worker</w:t>
      </w:r>
    </w:p>
    <w:p>
      <w:pPr>
        <w:pStyle w:val="ListBullet"/>
      </w:pPr>
      <w:r>
        <w:t>用于同步 PDF 库、块式文件复制、SHA256、压缩诊断包等阻塞工作。</w:t>
      </w:r>
    </w:p>
    <w:p>
      <w:pPr>
        <w:pStyle w:val="ListBullet"/>
      </w:pPr>
      <w:r>
        <w:t>循环至少每处理一个数据块或一个源文件检查 CancelToken。</w:t>
      </w:r>
    </w:p>
    <w:p>
      <w:pPr>
        <w:pStyle w:val="ListBullet"/>
      </w:pPr>
      <w:r>
        <w:t>不得直接修改 Textual 对象；仅调用线程安全 TaskEventSink。</w:t>
      </w:r>
    </w:p>
    <w:p>
      <w:pPr>
        <w:pStyle w:val="ListBullet"/>
      </w:pPr>
      <w:r>
        <w:t>取消只表示请求，线程可能继续到安全点；不得假定 Worker.cancel() 已停止底层代码。</w:t>
      </w:r>
    </w:p>
    <w:p>
      <w:pPr>
        <w:pStyle w:val="Heading2"/>
      </w:pPr>
      <w:r>
        <w:t>8.3 Git subprocess</w:t>
      </w:r>
    </w:p>
    <w:p>
      <w:pPr>
        <w:pStyle w:val="ListBullet"/>
      </w:pPr>
      <w:r>
        <w:t>使用 asyncio.create_subprocess_exec，不使用 shell=True。</w:t>
      </w:r>
    </w:p>
    <w:p>
      <w:pPr>
        <w:pStyle w:val="ListBullet"/>
      </w:pPr>
      <w:r>
        <w:t>分别读取 stdout 和 stderr，设置有限缓冲并解析 Git progress。</w:t>
      </w:r>
    </w:p>
    <w:p>
      <w:pPr>
        <w:pStyle w:val="ListBullet"/>
      </w:pPr>
      <w:r>
        <w:t>取消时先发送温和终止；等待宽限期后仅可终止外部 Git 子进程，不得强杀 Python Worker 线程。</w:t>
      </w:r>
    </w:p>
    <w:p>
      <w:pPr>
        <w:pStyle w:val="ListBullet"/>
      </w:pPr>
      <w:r>
        <w:t>进程退出后检查 return code、仓库锁文件和工作树可解析性，再决定 TaskState。</w:t>
      </w:r>
    </w:p>
    <w:p>
      <w:pPr>
        <w:pStyle w:val="Heading1"/>
      </w:pPr>
      <w:r>
        <w:t>9. 并发、优先级与资源锁</w:t>
      </w:r>
    </w:p>
    <w:p>
      <w:pPr>
        <w:pStyle w:val="Heading2"/>
      </w:pPr>
      <w:r>
        <w:t>9.1 默认并发预算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资源组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默认槽位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覆盖任务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download_pipeline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download_batch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整个版本只允许一个批量下载主流程。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repo_write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fetch、checkout、workspace repair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互斥修改同一 Git 工作区。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repo_read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ls-tree、状态检查、只读目录分析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不得与不安全 repo_write 阶段并行。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disk_read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verify、诊断读取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避免对机械盘造成过度随机读取。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network_meta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release check、远端 HEAD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低成本元数据检查。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output_write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merge、publish、clean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同一输出根目录写操作串行。</w:t>
            </w:r>
          </w:p>
        </w:tc>
      </w:tr>
    </w:tbl>
    <w:p>
      <w:pPr>
        <w:pStyle w:val="Heading2"/>
      </w:pPr>
      <w:r>
        <w:t>9.2 锁顺序</w:t>
      </w:r>
    </w:p>
    <w:p>
      <w:r>
        <w:t>固定锁顺序为：workspace_lock → output_lock → state_lock。任何流程不得逆序获取，以避免死锁。Task 持锁范围应尽可能短：download_batch 不应从 preflight 到 done 全程持有 repo_write，而只在 fetch/checkout 阶段持有。</w:t>
      </w:r>
    </w:p>
    <w:p>
      <w:pPr>
        <w:pStyle w:val="Heading2"/>
      </w:pPr>
      <w:r>
        <w:t>9.3 可配置范围</w:t>
      </w:r>
    </w:p>
    <w:p>
      <w:r>
        <w:t>v1.1 不在普通 UI 暴露并发调节。高级环境变量可降低 disk_read 和 network_meta 槽位，但不得把 repo_write、output_write 或 download_pipeline 提高到 1 以上。任何超出安全上限的配置在验证阶段拒绝。</w:t>
      </w:r>
    </w:p>
    <w:p>
      <w:pPr>
        <w:pStyle w:val="Heading1"/>
      </w:pPr>
      <w:r>
        <w:t>10. WorkerState 与业务 TaskState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Textual WorkerState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业务 TaskState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处理规则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仅表示 Worker 尚未开始；业务 Task 必须已持久化。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RUNNING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running / cancelling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业务取消请求不会自动创造框架 cancelling 状态。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SUCCESS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completed 或 failed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只有阶段 done、验证通过、状态保存成功才映射 completed。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ERROR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failed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读取 Worker.error，转换为结构化 TaskError。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CANCELLED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cancelled / failed / interrupted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依据安全点清理与持久化结果判断，不直接等同 cancelled。</w:t>
            </w:r>
          </w:p>
        </w:tc>
      </w:tr>
    </w:tbl>
    <w:p>
      <w:pPr>
        <w:pStyle w:val="Heading2"/>
      </w:pPr>
      <w:r>
        <w:t>10.1 映射原则</w:t>
      </w:r>
    </w:p>
    <w:p>
      <w:pPr>
        <w:pStyle w:val="ListBullet"/>
      </w:pPr>
      <w:r>
        <w:t>框架状态不能覆盖已由业务状态机写入的更严格终态。</w:t>
      </w:r>
    </w:p>
    <w:p>
      <w:pPr>
        <w:pStyle w:val="ListBullet"/>
      </w:pPr>
      <w:r>
        <w:t>所有终态转换使用 compare-and-set，预期来源状态必须匹配。</w:t>
      </w:r>
    </w:p>
    <w:p>
      <w:pPr>
        <w:pStyle w:val="ListBullet"/>
      </w:pPr>
      <w:r>
        <w:t>Worker SUCCESS 但业务 persist 失败时，TaskState 必须为 failed。</w:t>
      </w:r>
    </w:p>
    <w:p>
      <w:pPr>
        <w:pStyle w:val="ListBullet"/>
      </w:pPr>
      <w:r>
        <w:t>Worker CANCELLED 但外部 Git 进程仍存活或清理失败时，TaskState 必须为 failed 或启动后 interrupted。</w:t>
      </w:r>
    </w:p>
    <w:p>
      <w:pPr>
        <w:pStyle w:val="Heading1"/>
      </w:pPr>
      <w:r>
        <w:t>11. 消息、事件与线程安全</w:t>
      </w:r>
    </w:p>
    <w:p>
      <w:pPr>
        <w:pStyle w:val="Heading2"/>
      </w:pPr>
      <w:r>
        <w:t>11.1 自定义消息类型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消息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消费者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TaskCreated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task_id, kind, sequence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TaskController、TaskCenter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TaskStateChanged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task_id, old_state, new_state, stage, sequence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TaskCenter、状态栏、通知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TaskProgress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task_id, phase, book_id, done, total, unit, estimated, sequence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进度面板、状态栏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TaskLog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task_id, level, code, message, sequence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日志窗口、任务详情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TaskErrorRaised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task_id, TaskError, recoverability, sequence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错误对话框、任务中心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TaskCompleted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task_id, result_summary, sequence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通知、已下载状态刷新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ConfigChanged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changed_keys, source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设置/帮助诊断页面</w:t>
            </w:r>
          </w:p>
        </w:tc>
      </w:tr>
    </w:tbl>
    <w:p>
      <w:pPr>
        <w:pStyle w:val="Heading2"/>
      </w:pPr>
      <w:r>
        <w:t>11.2 消息顺序与去重</w:t>
      </w:r>
    </w:p>
    <w:p>
      <w:pPr>
        <w:pStyle w:val="ListBullet"/>
      </w:pPr>
      <w:r>
        <w:t>每个 task_id 的事件使用单调递增 sequence；TaskController 丢弃不大于最后已处理序号的重复或迟到事件。</w:t>
      </w:r>
    </w:p>
    <w:p>
      <w:pPr>
        <w:pStyle w:val="ListBullet"/>
      </w:pPr>
      <w:r>
        <w:t>关键状态事件不得被节流；高频进度和普通 INFO 日志可合并。</w:t>
      </w:r>
    </w:p>
    <w:p>
      <w:pPr>
        <w:pStyle w:val="ListBullet"/>
      </w:pPr>
      <w:r>
        <w:t>UI 只根据 TaskController 投影刷新，不直接把 Worker 消息当作持久化事实。</w:t>
      </w:r>
    </w:p>
    <w:p>
      <w:pPr>
        <w:pStyle w:val="ListBullet"/>
      </w:pPr>
      <w:r>
        <w:t>线程 Worker 通过 post_message 或 call_from_thread 跨界；项目统一封装，不允许在业务代码散布框架调用。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408393"/>
            <wp:docPr id="3" name="Picture 3" descr="图 3  Worker 事件、Textual 消息和 UI 投影流程" title="图 3  Worker 事件、Textual 消息和 UI 投影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任务消息与UI更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8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Worker 事件、Textual 消息和 UI 投影流程</w:t>
      </w:r>
    </w:p>
    <w:p>
      <w:pPr>
        <w:pStyle w:val="CodeBlock"/>
      </w:pPr>
      <w:r>
        <w:t>class TaskProgress(Message):</w:t>
      </w:r>
      <w:r>
        <w:br/>
      </w:r>
      <w:r>
        <w:t xml:space="preserve">    def __init__(self, *, task_id: str, sequence: int,</w:t>
      </w:r>
      <w:r>
        <w:br/>
      </w:r>
      <w:r>
        <w:t xml:space="preserve">                 phase: str, done: int, total: int | None,</w:t>
      </w:r>
      <w:r>
        <w:br/>
      </w:r>
      <w:r>
        <w:t xml:space="preserve">                 unit: str, estimated: bool, book_id: str | None = None):</w:t>
      </w:r>
      <w:r>
        <w:br/>
      </w:r>
      <w:r>
        <w:t xml:space="preserve">        super().__init__()</w:t>
      </w:r>
      <w:r>
        <w:br/>
      </w:r>
      <w:r>
        <w:t xml:space="preserve">        self.task_id = task_id</w:t>
      </w:r>
      <w:r>
        <w:br/>
      </w:r>
      <w:r>
        <w:t xml:space="preserve">        self.sequence = sequence</w:t>
      </w:r>
      <w:r>
        <w:br/>
      </w:r>
      <w:r>
        <w:t xml:space="preserve">        self.phase = phase</w:t>
      </w:r>
      <w:r>
        <w:br/>
      </w:r>
      <w:r>
        <w:t xml:space="preserve">        self.done = done</w:t>
      </w:r>
      <w:r>
        <w:br/>
      </w:r>
      <w:r>
        <w:t xml:space="preserve">        self.total = total</w:t>
      </w:r>
      <w:r>
        <w:br/>
      </w:r>
      <w:r>
        <w:t xml:space="preserve">        self.unit = unit</w:t>
      </w:r>
      <w:r>
        <w:br/>
      </w:r>
      <w:r>
        <w:t xml:space="preserve">        self.estimated = estimated</w:t>
      </w:r>
      <w:r>
        <w:br/>
      </w:r>
      <w:r>
        <w:t xml:space="preserve">        self.book_id = book_id</w:t>
      </w:r>
    </w:p>
    <w:p>
      <w:pPr>
        <w:pStyle w:val="Heading1"/>
      </w:pPr>
      <w:r>
        <w:t>12. 进度、速度与 ETA</w:t>
      </w:r>
    </w:p>
    <w:p>
      <w:pPr>
        <w:pStyle w:val="Heading2"/>
      </w:pPr>
      <w:r>
        <w:t>12.1 进度真值层级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显示规则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精确字节进度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文件复制、SHA256、临时输出写入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可显示确定百分比。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精确项目进度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已完成书目数 / 总书目数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显示书目进度，不等同字节进度。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估算进度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receiving objects、resolving deltas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必须标注“估算”，不得用于完成判定。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不确定进度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等待网络、Git 无总量阶段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使用 spinner 与阶段名称，不伪造百分比。</w:t>
            </w:r>
          </w:p>
        </w:tc>
      </w:tr>
    </w:tbl>
    <w:p>
      <w:pPr>
        <w:pStyle w:val="Heading2"/>
      </w:pPr>
      <w:r>
        <w:t>12.2 更新频率</w:t>
      </w:r>
    </w:p>
    <w:p>
      <w:pPr>
        <w:pStyle w:val="ListBullet"/>
      </w:pPr>
      <w:r>
        <w:t>Worker 原始进度事件最多每 100 ms 生成一次；不足 100 ms 的变化合并。</w:t>
      </w:r>
    </w:p>
    <w:p>
      <w:pPr>
        <w:pStyle w:val="ListBullet"/>
      </w:pPr>
      <w:r>
        <w:t>UI 进度控件刷新目标不高于每秒 10 次；日志窗口批量追加目标不高于每秒 5 次。</w:t>
      </w:r>
    </w:p>
    <w:p>
      <w:pPr>
        <w:pStyle w:val="ListBullet"/>
      </w:pPr>
      <w:r>
        <w:t>阶段切换、错误、取消和完成事件不受节流限制。</w:t>
      </w:r>
    </w:p>
    <w:p>
      <w:pPr>
        <w:pStyle w:val="ListBullet"/>
      </w:pPr>
      <w:r>
        <w:t>进度持久化仅在阶段切换、每 5 秒或变化超过 1% 时进行，避免频繁写状态文件。</w:t>
      </w:r>
    </w:p>
    <w:p>
      <w:pPr>
        <w:pStyle w:val="Heading2"/>
      </w:pPr>
      <w:r>
        <w:t>12.3 速度与 ETA</w:t>
      </w:r>
    </w:p>
    <w:p>
      <w:r>
        <w:t>速度使用单调时钟和最近 10–30 秒滑动窗口计算。开始 3 秒或累计样本不足时不显示 ETA；速度变化过大、总量未知或 Git 估算阶段显示“剩余时间未知”。总体 ETA 只能标记为估算，不作为超时依据。</w:t>
      </w:r>
    </w:p>
    <w:p>
      <w:pPr>
        <w:pStyle w:val="Heading1"/>
      </w:pPr>
      <w:r>
        <w:t>13. 取消、安全退出与关闭</w:t>
      </w:r>
    </w:p>
    <w:p>
      <w:pPr>
        <w:pStyle w:val="Heading2"/>
      </w:pPr>
      <w:r>
        <w:t>13.1 双层取消令牌</w:t>
      </w:r>
    </w:p>
    <w:p>
      <w:r>
        <w:t>取消包含业务 CancelToken 与 Textual Worker.cancel() 两层。CancelToken 由业务循环和阶段边界主动检查；Worker.cancel() 用于通知框架并取消 asyncio task。两者必须同时设置，避免线程 Worker 仅改变框架状态却继续写文件。</w:t>
      </w:r>
    </w:p>
    <w:p>
      <w:pPr>
        <w:pStyle w:val="Heading2"/>
      </w:pPr>
      <w:r>
        <w:t>13.2 关闭策略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行为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无运行任务按 Q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直接保存 UI 偏好并退出。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存在可取消任务按 Q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显示确认；确认后停止接收新任务，进入 cancelling。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任务正在 persist 原子替换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等待事务边界完成后退出。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子进程未退出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温和终止并等待；超时后终止 Git 进程，保存诊断。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thread Worker 未到安全点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不强杀线程；在有限宽限期后退出进程，重启时校正为 interrupted。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440199"/>
            <wp:docPr id="4" name="Picture 4" descr="图 4  用户取消、应用关闭与恢复材料处理" title="图 4  用户取消、应用关闭与恢复材料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取消关闭与恢复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40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用户取消、应用关闭与恢复材料处理</w:t>
      </w:r>
    </w:p>
    <w:p>
      <w:pPr>
        <w:pStyle w:val="Heading2"/>
      </w:pPr>
      <w:r>
        <w:t>13.3 退出宽限期</w:t>
      </w:r>
    </w:p>
    <w:p>
      <w:r>
        <w:t>默认 graceful shutdown 宽限期为 15 秒。该值可由高级 CLI 在 5–60 秒范围内覆盖。超时不意味着可以破坏安全边界：应用必须写入关闭原因、最后阶段和临时材料路径，下一次启动按 2.4 校正。</w:t>
      </w:r>
    </w:p>
    <w:p>
      <w:pPr>
        <w:pStyle w:val="Heading1"/>
      </w:pPr>
      <w:r>
        <w:t>14. 启动校正与中断恢复</w:t>
      </w:r>
    </w:p>
    <w:p>
      <w:pPr>
        <w:pStyle w:val="Heading2"/>
      </w:pPr>
      <w:r>
        <w:t>14.1 启动顺序</w:t>
      </w:r>
    </w:p>
    <w:p>
      <w:pPr>
        <w:ind w:left="360" w:hanging="288"/>
      </w:pPr>
      <w:r>
        <w:t>1. 解析平台目录并取得单实例锁。</w:t>
      </w:r>
    </w:p>
    <w:p>
      <w:pPr>
        <w:ind w:left="360" w:hanging="288"/>
      </w:pPr>
      <w:r>
        <w:t>2. 加载 config.json，合并环境变量和 CLI，生成 ResolvedConfig。</w:t>
      </w:r>
    </w:p>
    <w:p>
      <w:pPr>
        <w:ind w:left="360" w:hanging="288"/>
      </w:pPr>
      <w:r>
        <w:t>3. 初始化最小应急日志；随后切换到完整 Queue logging。</w:t>
      </w:r>
    </w:p>
    <w:p>
      <w:pPr>
        <w:ind w:left="360" w:hanging="288"/>
      </w:pPr>
      <w:r>
        <w:t>4. 加载并验证 app-state.json 和备份。</w:t>
      </w:r>
    </w:p>
    <w:p>
      <w:pPr>
        <w:ind w:left="360" w:hanging="288"/>
      </w:pPr>
      <w:r>
        <w:t>5. 把遗留 pending、running、cancelling 校正为 interrupted。</w:t>
      </w:r>
    </w:p>
    <w:p>
      <w:pPr>
        <w:ind w:left="360" w:hanging="288"/>
      </w:pPr>
      <w:r>
        <w:t>6. 扫描受管 task staging，不跟随符号链接，建立恢复候选。</w:t>
      </w:r>
    </w:p>
    <w:p>
      <w:pPr>
        <w:ind w:left="360" w:hanging="288"/>
      </w:pPr>
      <w:r>
        <w:t>7. 启动 Textual UI，展示恢复提示；未经用户确认不自动重启下载。</w:t>
      </w:r>
    </w:p>
    <w:p>
      <w:pPr>
        <w:pStyle w:val="Heading2"/>
      </w:pPr>
      <w:r>
        <w:t>14.2 恢复原则</w:t>
      </w:r>
    </w:p>
    <w:p>
      <w:pPr>
        <w:pStyle w:val="ListBullet"/>
      </w:pPr>
      <w:r>
        <w:t>恢复始终创建新 task_id，并记录 source_task_id。</w:t>
      </w:r>
    </w:p>
    <w:p>
      <w:pPr>
        <w:pStyle w:val="ListBullet"/>
      </w:pPr>
      <w:r>
        <w:t>已验证并原子发布的输出不得因为旧 Task interrupted 被删除。</w:t>
      </w:r>
    </w:p>
    <w:p>
      <w:pPr>
        <w:pStyle w:val="ListBullet"/>
      </w:pPr>
      <w:r>
        <w:t>临时合并文件只有在路径、任务归属和阶段证据全部可信时才可继续或清理。</w:t>
      </w:r>
    </w:p>
    <w:p>
      <w:pPr>
        <w:pStyle w:val="ListBullet"/>
      </w:pPr>
      <w:r>
        <w:t>目录、权限、空间或状态不安全时进入安全模式，只允许查看日志、导出诊断和修复配置。</w:t>
      </w:r>
    </w:p>
    <w:p>
      <w:pPr>
        <w:pStyle w:val="Heading1"/>
      </w:pPr>
      <w:r>
        <w:t>15. 日志总体架构</w:t>
      </w:r>
    </w:p>
    <w:p>
      <w:pPr>
        <w:pStyle w:val="Heading2"/>
      </w:pPr>
      <w:r>
        <w:t>15.1 设计目标</w:t>
      </w:r>
    </w:p>
    <w:p>
      <w:pPr>
        <w:pStyle w:val="ListBullet"/>
      </w:pPr>
      <w:r>
        <w:t>日志调用不得明显阻塞 UI、Worker 或 Git stderr 读取。</w:t>
      </w:r>
    </w:p>
    <w:p>
      <w:pPr>
        <w:pStyle w:val="ListBullet"/>
      </w:pPr>
      <w:r>
        <w:t>所有敏感信息在进入持久化 Handler 前脱敏。</w:t>
      </w:r>
    </w:p>
    <w:p>
      <w:pPr>
        <w:pStyle w:val="ListBullet"/>
      </w:pPr>
      <w:r>
        <w:t>同一 Task 的关键事件可通过 task_id、book_id、stage 和 code 关联。</w:t>
      </w:r>
    </w:p>
    <w:p>
      <w:pPr>
        <w:pStyle w:val="ListBullet"/>
      </w:pPr>
      <w:r>
        <w:t>日志文件可直接用于诊断，同时 UI 日志窗口无需重新读取整个磁盘文件。</w:t>
      </w:r>
    </w:p>
    <w:p>
      <w:pPr>
        <w:pStyle w:val="Heading2"/>
      </w:pPr>
      <w:r>
        <w:t>15.2 Queue logging</w:t>
      </w:r>
    </w:p>
    <w:p>
      <w:r>
        <w:t>所有 logger 使用 QueueHandler，把 LogRecord 快速放入有界队列；单独的 QueueListener 线程分发到 RotatingFileHandler 和 UI RingBufferHandler。这样磁盘 I/O、格式化和日志轮转不在调用 Worker 的关键路径完成。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9208886"/>
            <wp:docPr id="5" name="Picture 5" descr="图 5  日志记录、脱敏、队列、轮转与 UI 缓冲管线" title="图 5  日志记录、脱敏、队列、轮转与 UI 缓冲管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日志处理管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0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日志记录、脱敏、队列、轮转与 UI 缓冲管线</w:t>
      </w:r>
    </w:p>
    <w:p>
      <w:pPr>
        <w:pStyle w:val="Heading2"/>
      </w:pPr>
      <w:r>
        <w:t>15.3 队列过载</w:t>
      </w:r>
    </w:p>
    <w:p>
      <w:pPr>
        <w:pStyle w:val="ListBullet"/>
      </w:pPr>
      <w:r>
        <w:t>日志队列默认容量 10,000 条。</w:t>
      </w:r>
    </w:p>
    <w:p>
      <w:pPr>
        <w:pStyle w:val="ListBullet"/>
      </w:pPr>
      <w:r>
        <w:t>队列满时不得阻塞关键下载线程：优先丢弃 DEBUG，再合并重复 INFO；WARNING 及以上应尽力保留。</w:t>
      </w:r>
    </w:p>
    <w:p>
      <w:pPr>
        <w:pStyle w:val="ListBullet"/>
      </w:pPr>
      <w:r>
        <w:t>发生丢弃时记录一个聚合警告 LOG_RECORDS_DROPPED，包含级别和数量。</w:t>
      </w:r>
    </w:p>
    <w:p>
      <w:pPr>
        <w:pStyle w:val="ListBullet"/>
      </w:pPr>
      <w:r>
        <w:t>关键 TaskState 转换同时写业务状态，不得仅依赖日志作为唯一证据。</w:t>
      </w:r>
    </w:p>
    <w:p>
      <w:pPr>
        <w:pStyle w:val="Heading1"/>
      </w:pPr>
      <w:r>
        <w:t>16. 日志字段、级别与事件代码</w:t>
      </w:r>
    </w:p>
    <w:p>
      <w:pPr>
        <w:pStyle w:val="Heading2"/>
      </w:pPr>
      <w:r>
        <w:t>16.1 标准字段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timestamp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UTC ISO 8601，毫秒精度；UI 可转换为本地时间。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level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DEBUG / INFO / WARNING / ERROR / CRITICAL。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logger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模块命名空间，例如 chinatextbook.core.git_client。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event_code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稳定机器码，例如 TASK_STARTED、GIT_RETRY。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message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面向人的简洁描述，不包含凭据。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task_id / book_id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可为空；存在时用于关联。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stage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preflight、fetch、checkout、merge、verify、cleanup、persist 等。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attempt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重试次数，从 1 开始。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exception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 ERROR 以上附结构化异常摘要；DEBUG 模式可附 traceback。</w:t>
            </w:r>
          </w:p>
        </w:tc>
      </w:tr>
    </w:tbl>
    <w:p>
      <w:pPr>
        <w:pStyle w:val="Heading2"/>
      </w:pPr>
      <w:r>
        <w:t>16.2 日志级别规则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默认 UI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DEBUG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argv 摘要、阶段耗时、缓存命中、内部状态。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不显示，日志过滤后可见。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任务开始/完成、书目完成、更新检查结果。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自动重试、可恢复配置问题、估算不可靠、日志丢弃。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显示并突出。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ERROR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任务失败、状态写入失败、哈希不一致。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显示并关联操作。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无法安全加载状态、锁协议破坏、内部不变量失效。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进入安全模式或退出。</w:t>
            </w:r>
          </w:p>
        </w:tc>
      </w:tr>
    </w:tbl>
    <w:p>
      <w:pPr>
        <w:pStyle w:val="Heading2"/>
      </w:pPr>
      <w:r>
        <w:t>16.3 事件代码稳定性</w:t>
      </w:r>
    </w:p>
    <w:p>
      <w:r>
        <w:t>event_code 是测试、筛选和支持文档的稳定契约。用户可见文字可调整或翻译，但事件代码在同一主版本内不得随意改名。删除代码需要迁移说明。</w:t>
      </w:r>
    </w:p>
    <w:p>
      <w:pPr>
        <w:pStyle w:val="Heading1"/>
      </w:pPr>
      <w:r>
        <w:t>17. 日志脱敏与隐私</w:t>
      </w:r>
    </w:p>
    <w:p>
      <w:pPr>
        <w:pStyle w:val="Heading2"/>
      </w:pPr>
      <w:r>
        <w:t>17.1 必须脱敏的内容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替换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HTTP Authorization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Bearer abc…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Authorization=&lt;REDACTED&gt;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URL query token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?token=abc&amp;x=1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token=&lt;REDACTED&gt;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Git 凭据 URL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https://user:pass@host/repo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https://&lt;REDACTED&gt;@host/repo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代理凭据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http://user:pass@proxy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http://&lt;REDACTED&gt;@proxy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环境变量密钥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GITHUB_TOKEN、HTTP_PROXY 凭据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&lt;REDACTED&gt;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用户主目录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C:\Users\Raymond 或 /home/raymond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&lt;HOME&gt;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临时随机名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可保留基名；诊断中避免暴露无关父路径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&lt;TEMP&gt;/name</w:t>
            </w:r>
          </w:p>
        </w:tc>
      </w:tr>
    </w:tbl>
    <w:p>
      <w:pPr>
        <w:pStyle w:val="Heading2"/>
      </w:pPr>
      <w:r>
        <w:t>17.2 脱敏顺序</w:t>
      </w:r>
    </w:p>
    <w:p>
      <w:pPr>
        <w:ind w:left="360" w:hanging="288"/>
      </w:pPr>
      <w:r>
        <w:t>1. 调用方不得主动把完整凭据作为 message 参数。</w:t>
      </w:r>
    </w:p>
    <w:p>
      <w:pPr>
        <w:ind w:left="360" w:hanging="288"/>
      </w:pPr>
      <w:r>
        <w:t>2. ContextFilter 补充结构化字段，不复制敏感环境变量。</w:t>
      </w:r>
    </w:p>
    <w:p>
      <w:pPr>
        <w:ind w:left="360" w:hanging="288"/>
      </w:pPr>
      <w:r>
        <w:t>3. RedactionFilter 对 message、args、异常摘要和 URL 字段处理。</w:t>
      </w:r>
    </w:p>
    <w:p>
      <w:pPr>
        <w:ind w:left="360" w:hanging="288"/>
      </w:pPr>
      <w:r>
        <w:t>4. 脱敏后的 LogRecord 才能进入文件 Handler、UI Ring Buffer 和诊断导出。</w:t>
      </w:r>
    </w:p>
    <w:p>
      <w:pPr>
        <w:pStyle w:val="Heading2"/>
      </w:pPr>
      <w:r>
        <w:t>17.3 诊断同意</w:t>
      </w:r>
    </w:p>
    <w:p>
      <w:r>
        <w:t>诊断包仅在用户显式操作后生成，不自动上传。生成前显示将包含的文件类别和脱敏说明。输出路径由用户选择或使用日志目录下 diagnostics 子目录。</w:t>
      </w:r>
    </w:p>
    <w:p>
      <w:pPr>
        <w:pStyle w:val="Heading1"/>
      </w:pPr>
      <w:r>
        <w:t>18. 轮转、保留与磁盘控制</w:t>
      </w:r>
    </w:p>
    <w:p>
      <w:pPr>
        <w:pStyle w:val="Heading2"/>
      </w:pPr>
      <w:r>
        <w:t>18.1 默认轮转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约束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主日志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chinatextbook.log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UTF-8 文本。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maxBytes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5 MiB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允许 1–50 MiB。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backupCount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允许 1–20。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最大常规日志占用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约 30 MiB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当前文件加 5 个备份。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诊断包保留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不自动删除用户导出的包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临时生成失败材料按 7 天清理。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 Ring Buffer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2,000 条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仅内存，会话结束清空。</w:t>
            </w:r>
          </w:p>
        </w:tc>
      </w:tr>
    </w:tbl>
    <w:p>
      <w:pPr>
        <w:pStyle w:val="Heading2"/>
      </w:pPr>
      <w:r>
        <w:t>18.2 清理顺序</w:t>
      </w:r>
    </w:p>
    <w:p>
      <w:pPr>
        <w:pStyle w:val="ListBullet"/>
      </w:pPr>
      <w:r>
        <w:t>先清理过期临时诊断材料和缓存，再由 RotatingFileHandler 管理日志备份。</w:t>
      </w:r>
    </w:p>
    <w:p>
      <w:pPr>
        <w:pStyle w:val="ListBullet"/>
      </w:pPr>
      <w:r>
        <w:t>不得在下载、verify 或 persist 阶段为释放空间而自动删除用户教材输出。</w:t>
      </w:r>
    </w:p>
    <w:p>
      <w:pPr>
        <w:pStyle w:val="ListBullet"/>
      </w:pPr>
      <w:r>
        <w:t>磁盘极低时停止产生 DEBUG 细节，记录一次 WARNING，并阻止新下载任务进入 preflight。</w:t>
      </w:r>
    </w:p>
    <w:p>
      <w:pPr>
        <w:pStyle w:val="Heading1"/>
      </w:pPr>
      <w:r>
        <w:t>19. UI 日志窗口与 Ring Buffer</w:t>
      </w:r>
    </w:p>
    <w:p>
      <w:pPr>
        <w:pStyle w:val="Heading2"/>
      </w:pPr>
      <w:r>
        <w:t>19.1 数据来源</w:t>
      </w:r>
    </w:p>
    <w:p>
      <w:r>
        <w:t>F8 日志窗口读取内存 RingBufferHandler 的脱敏 LogEntry 投影，而不是反复 tail 磁盘文件。窗口打开前的最近 2,000 条记录立即可见；后续记录按批次追加。磁盘日志仍是完整支持记录。</w:t>
      </w:r>
    </w:p>
    <w:p>
      <w:pPr>
        <w:pStyle w:val="Heading2"/>
      </w:pPr>
      <w:r>
        <w:t>19.2 功能</w:t>
      </w:r>
    </w:p>
    <w:p>
      <w:pPr>
        <w:pStyle w:val="ListBullet"/>
      </w:pPr>
      <w:r>
        <w:t>级别筛选：全部、WARNING+、ERROR+；可按 task_id 或 event_code 搜索。</w:t>
      </w:r>
    </w:p>
    <w:p>
      <w:pPr>
        <w:pStyle w:val="ListBullet"/>
      </w:pPr>
      <w:r>
        <w:t>自动滚动可暂停；用户向上滚动时自动暂停，不抢回焦点。</w:t>
      </w:r>
    </w:p>
    <w:p>
      <w:pPr>
        <w:pStyle w:val="ListBullet"/>
      </w:pPr>
      <w:r>
        <w:t>支持复制选中记录、复制当前 Task 摘要、打开日志目录和导出诊断。</w:t>
      </w:r>
    </w:p>
    <w:p>
      <w:pPr>
        <w:pStyle w:val="ListBullet"/>
      </w:pPr>
      <w:r>
        <w:t>“清空显示”只清空当前 UI 视图，不删除磁盘日志。</w:t>
      </w:r>
    </w:p>
    <w:p>
      <w:pPr>
        <w:pStyle w:val="Heading2"/>
      </w:pPr>
      <w:r>
        <w:t>19.3 性能保护</w:t>
      </w:r>
    </w:p>
    <w:p>
      <w:pPr>
        <w:pStyle w:val="ListBullet"/>
      </w:pPr>
      <w:r>
        <w:t>每次 UI 批量追加不超过 100 条，超出继续分批。</w:t>
      </w:r>
    </w:p>
    <w:p>
      <w:pPr>
        <w:pStyle w:val="ListBullet"/>
      </w:pPr>
      <w:r>
        <w:t>长消息在列表中截断，详情面板显示完整脱敏文本。</w:t>
      </w:r>
    </w:p>
    <w:p>
      <w:pPr>
        <w:pStyle w:val="ListBullet"/>
      </w:pPr>
      <w:r>
        <w:t>日志窗口关闭时不进行 Rich 文本构造，只保留轻量 LogEntry。</w:t>
      </w:r>
    </w:p>
    <w:p>
      <w:pPr>
        <w:pStyle w:val="Heading1"/>
      </w:pPr>
      <w:r>
        <w:t>20. 诊断包与支持流程</w:t>
      </w:r>
    </w:p>
    <w:p>
      <w:pPr>
        <w:pStyle w:val="Heading2"/>
      </w:pPr>
      <w:r>
        <w:t>20.1 内容清单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最近日志文件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脱敏后复制。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ResolvedConfig 摘要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仅非敏感字段，标注来源，不包含 token。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应用/OS/Python/Git/Textual 版本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记录用于兼容性分析。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状态摘要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Task/Group 计数与错误，不包含教材 PDF。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工作区诊断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origin 标准化 URL、HEAD、status 摘要，不复制仓库对象。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磁盘与目录检查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路径以 &lt;HOME&gt;/&lt;TEMP&gt; 脱敏，记录可写性和剩余空间。</w:t>
            </w:r>
          </w:p>
        </w:tc>
      </w:tr>
    </w:tbl>
    <w:p>
      <w:pPr>
        <w:pStyle w:val="Heading2"/>
      </w:pPr>
      <w:r>
        <w:t>20.2 导出流程</w:t>
      </w:r>
    </w:p>
    <w:p>
      <w:pPr>
        <w:ind w:left="360" w:hanging="288"/>
      </w:pPr>
      <w:r>
        <w:t>1. 创建 diagnostic Task 并冻结内容清单。</w:t>
      </w:r>
    </w:p>
    <w:p>
      <w:pPr>
        <w:ind w:left="360" w:hanging="288"/>
      </w:pPr>
      <w:r>
        <w:t>2. 复制和生成材料到受管临时目录。</w:t>
      </w:r>
    </w:p>
    <w:p>
      <w:pPr>
        <w:ind w:left="360" w:hanging="288"/>
      </w:pPr>
      <w:r>
        <w:t>3. 运行第二次脱敏扫描；发现疑似密钥则阻止打包并报错。</w:t>
      </w:r>
    </w:p>
    <w:p>
      <w:pPr>
        <w:ind w:left="360" w:hanging="288"/>
      </w:pPr>
      <w:r>
        <w:t>4. 使用 ZIP 原子发布到用户选择路径。</w:t>
      </w:r>
    </w:p>
    <w:p>
      <w:pPr>
        <w:ind w:left="360" w:hanging="288"/>
      </w:pPr>
      <w:r>
        <w:t>5. 删除临时目录；把诊断包 SHA256 和路径写入运行报告。</w:t>
      </w:r>
    </w:p>
    <w:p>
      <w:pPr>
        <w:pStyle w:val="Heading1"/>
      </w:pPr>
      <w:r>
        <w:t>21. 配置总体模型</w:t>
      </w:r>
    </w:p>
    <w:p>
      <w:pPr>
        <w:pStyle w:val="Heading2"/>
      </w:pPr>
      <w:r>
        <w:t>21.1 配置与状态分离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存储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用户偏好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config.json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输出目录、日志级别、启动更新检查。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运行状态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app-state.json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选择、任务、Group、验证记录。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目录缓存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catalog-cache.json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commit 固定的书目索引。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一次运行覆盖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CLI / 环境变量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临时输出目录、调试级别。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安全常量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代码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官方仓库 URL、不可提高的并发上限、Schema 版本。</w:t>
            </w:r>
          </w:p>
        </w:tc>
      </w:tr>
    </w:tbl>
    <w:p>
      <w:pPr>
        <w:pStyle w:val="Heading2"/>
      </w:pPr>
      <w:r>
        <w:t>21.2 配置格式</w:t>
      </w:r>
    </w:p>
    <w:p>
      <w:r>
        <w:t>配置文件使用 UTF-8 JSON，顶层包含 schema_version、updated_at 和 settings。选择 JSON 是为了与 2.3 状态文件工具链一致，并兼容 Python 3.10 标准库。未知字段默认保留到 extras 仅用于向前兼容，但不会参与运行，且在 UI 中提示。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7100495"/>
            <wp:docPr id="6" name="Picture 6" descr="图 6  配置来源优先级、验证和显式持久化" title="图 6  配置来源优先级、验证和显式持久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配置优先级与持久化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10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配置来源优先级、验证和显式持久化</w:t>
      </w:r>
    </w:p>
    <w:p>
      <w:pPr>
        <w:pStyle w:val="Heading1"/>
      </w:pPr>
      <w:r>
        <w:t>22. 配置优先级与可变性</w:t>
      </w:r>
    </w:p>
    <w:p>
      <w:pPr>
        <w:pStyle w:val="Heading2"/>
      </w:pPr>
      <w:r>
        <w:t>22.1 固定优先级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是否持久化</w:t>
            </w:r>
          </w:p>
        </w:tc>
        <w:tc>
          <w:tcPr>
            <w:tcW w:type="dxa" w:w="2498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1 最低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内置默认值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代码内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确保首次运行可启动。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config.json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用户长期偏好。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CHINATEXTBOOK_* 环境变量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否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部署和脚本覆盖。</w:t>
            </w:r>
          </w:p>
        </w:tc>
      </w:tr>
      <w:tr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4 最高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CLI 参数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否，除非显式 --save-config</w:t>
            </w:r>
          </w:p>
        </w:tc>
        <w:tc>
          <w:tcPr>
            <w:tcW w:type="dxa" w:w="24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本次运行调试或路径覆盖。</w:t>
            </w:r>
          </w:p>
        </w:tc>
      </w:tr>
    </w:tbl>
    <w:p>
      <w:pPr>
        <w:pStyle w:val="Heading2"/>
      </w:pPr>
      <w:r>
        <w:t>22.2 来源追踪</w:t>
      </w:r>
    </w:p>
    <w:p>
      <w:r>
        <w:t>ResolvedConfig 中每个字段保留 value 与 source。帮助/诊断页面应显示“日志级别：DEBUG（来源：CLI）”，减少用户误解。敏感环境变量仅显示“已设置”，不得显示值。</w:t>
      </w:r>
    </w:p>
    <w:p>
      <w:pPr>
        <w:pStyle w:val="Heading2"/>
      </w:pPr>
      <w:r>
        <w:t>22.3 运行中可变性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字段示例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应用方式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立即生效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log_level、UI 自动滚动、启动提示偏好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验证后更新运行组件并显式保存。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新任务生效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output_dir、clean_parts_after_verify、update interval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现有任务继续使用提交时冻结的配置快照。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重启生效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workspace_dir、日志目录、锁目录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保存后提示重启；不得在运行 Task 中迁移。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不可配置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官方仓库 URL、repo_write 槽位上限、安全哈希算法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仅代码/ADR 变更。</w:t>
            </w:r>
          </w:p>
        </w:tc>
      </w:tr>
    </w:tbl>
    <w:p>
      <w:pPr>
        <w:pStyle w:val="Heading1"/>
      </w:pPr>
      <w:r>
        <w:t>23. 配置字段与默认值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键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默认值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约束/说明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output_dir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~/ChinaTextbook_Output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用户教材输出；必须绝对化、可创建、可写。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workspace_dir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平台本地数据目录/workspace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重启生效；不得位于 output_dir 内。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check_software_updates_on_startup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true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后台低优先级；失败不阻断启动。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check_content_updates_on_startup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true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使用缓存间隔，避免每次启动网络请求。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update_check_interval_hours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24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1–168。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clean_parts_after_verify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false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只有验证及状态保存成功后可删除受管分卷。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log_level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DEBUG/INFO/WARNING/ERROR。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log_max_bytes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5242880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1–50 MiB。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log_backup_count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5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1–20。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ui_log_buffer_records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2000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500–10000。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shutdown_grace_seconds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15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5–60；CLI 高级覆盖。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skip_verify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false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仅 CLI 风险模式；结果不得为 ready，且强制 clean=false。</w:t>
            </w:r>
          </w:p>
        </w:tc>
      </w:tr>
    </w:tbl>
    <w:p>
      <w:pPr>
        <w:pStyle w:val="Heading2"/>
      </w:pPr>
      <w:r>
        <w:t>23.1 联动约束</w:t>
      </w:r>
    </w:p>
    <w:p>
      <w:pPr>
        <w:pStyle w:val="ListBullet"/>
      </w:pPr>
      <w:r>
        <w:t>skip_verify=true 时，任何 Group 只能进入 unverified；不得写 verified_at 和 sha256 完成证据。</w:t>
      </w:r>
    </w:p>
    <w:p>
      <w:pPr>
        <w:pStyle w:val="ListBullet"/>
      </w:pPr>
      <w:r>
        <w:t>skip_verify=true 强制 clean_parts_after_verify=false，即使文件或环境变量要求清理。</w:t>
      </w:r>
    </w:p>
    <w:p>
      <w:pPr>
        <w:pStyle w:val="ListBullet"/>
      </w:pPr>
      <w:r>
        <w:t>workspace_dir 与 output_dir 不得互为祖先目录，避免 sparse checkout 或 cleanup 影响教材输出。</w:t>
      </w:r>
    </w:p>
    <w:p>
      <w:pPr>
        <w:pStyle w:val="ListBullet"/>
      </w:pPr>
      <w:r>
        <w:t>日志目录不得位于 Git 工作区或用户输出目录。</w:t>
      </w:r>
    </w:p>
    <w:p>
      <w:pPr>
        <w:pStyle w:val="Heading1"/>
      </w:pPr>
      <w:r>
        <w:t>24. 跨平台目录与 PathResolver</w:t>
      </w:r>
    </w:p>
    <w:p>
      <w:pPr>
        <w:pStyle w:val="Heading2"/>
      </w:pPr>
      <w:r>
        <w:t>24.1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默认根目录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配置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%APPDATA%\ChinaTextbook\config.json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%LOCALAPPDATA%\ChinaTextbook\state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缓存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%LOCALAPPDATA%\ChinaTextbook\cache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%LOCALAPPDATA%\ChinaTextbook\logs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工作区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%LOCALAPPDATA%\ChinaTextbook\workspace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锁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%LOCALAPPDATA%\ChinaTextbook\run</w:t>
            </w:r>
          </w:p>
        </w:tc>
      </w:tr>
    </w:tbl>
    <w:p>
      <w:pPr>
        <w:pStyle w:val="Heading2"/>
      </w:pPr>
      <w:r>
        <w:t>24.2 Ubuntu / Linux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环境变量存在时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回退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配置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$XDG_CONFIG_HOME/chinatextbook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~/.config/chinatextbook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状态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$XDG_STATE_HOME/chinatextbook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~/.local/state/chinatextbook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缓存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$XDG_CACHE_HOME/chinatextbook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~/.cache/chinatextbook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工作区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$XDG_DATA_HOME/chinatextbook/workspace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~/.local/share/chinatextbook/workspace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日志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$XDG_STATE_HOME/chinatextbook/logs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~/.local/state/chinatextbook/logs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锁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$XDG_RUNTIME_DIR/chinatextbook（可用时）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状态目录/run</w:t>
            </w:r>
          </w:p>
        </w:tc>
      </w:tr>
    </w:tbl>
    <w:p>
      <w:pPr>
        <w:pStyle w:val="Heading2"/>
      </w:pPr>
      <w:r>
        <w:t>24.3 PathResolver 规则</w:t>
      </w:r>
    </w:p>
    <w:p>
      <w:pPr>
        <w:pStyle w:val="ListBullet"/>
      </w:pPr>
      <w:r>
        <w:t>使用 pathlib.Path；用户输入先 expanduser，再转换为绝对路径。</w:t>
      </w:r>
    </w:p>
    <w:p>
      <w:pPr>
        <w:pStyle w:val="ListBullet"/>
      </w:pPr>
      <w:r>
        <w:t>创建目录后执行可写探针；探针文件使用随机名并立即删除。</w:t>
      </w:r>
    </w:p>
    <w:p>
      <w:pPr>
        <w:pStyle w:val="ListBullet"/>
      </w:pPr>
      <w:r>
        <w:t>受管路径边界比较采用 resolve(strict=False) 后的 Path.parents，不使用字符串前缀。</w:t>
      </w:r>
    </w:p>
    <w:p>
      <w:pPr>
        <w:pStyle w:val="ListBullet"/>
      </w:pPr>
      <w:r>
        <w:t>不得跟随受管 staging 内的符号链接执行递归删除。</w:t>
      </w:r>
    </w:p>
    <w:p>
      <w:pPr>
        <w:pStyle w:val="ListBullet"/>
      </w:pPr>
      <w:r>
        <w:t>用户输出目录默认 ~/ChinaTextbook_Output，避免依赖本地化 Documents 名称。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879991"/>
            <wp:docPr id="7" name="Picture 7" descr="图 7  Windows、Linux 与用户输出目录解析" title="图 7  Windows、Linux 与用户输出目录解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跨平台目录解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9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Windows、Linux 与用户输出目录解析</w:t>
      </w:r>
    </w:p>
    <w:p>
      <w:pPr>
        <w:pStyle w:val="Heading1"/>
      </w:pPr>
      <w:r>
        <w:t>25. 配置加载、验证与迁移</w:t>
      </w:r>
    </w:p>
    <w:p>
      <w:pPr>
        <w:pStyle w:val="Heading2"/>
      </w:pPr>
      <w:r>
        <w:t>25.1 加载算法</w:t>
      </w:r>
    </w:p>
    <w:p>
      <w:pPr>
        <w:pStyle w:val="CodeBlock"/>
      </w:pPr>
      <w:r>
        <w:t>def resolve_config(cli: CliArgs, env: Mapping[str, str]) -&gt; ResolvedConfig:</w:t>
      </w:r>
      <w:r>
        <w:br/>
      </w:r>
      <w:r>
        <w:t xml:space="preserve">    merged = defaults()</w:t>
      </w:r>
      <w:r>
        <w:br/>
      </w:r>
      <w:r>
        <w:t xml:space="preserve">    merged.apply(load_json(config_path()), source="file")</w:t>
      </w:r>
      <w:r>
        <w:br/>
      </w:r>
      <w:r>
        <w:t xml:space="preserve">    merged.apply(parse_env(env, prefix="CHINATEXTBOOK_"), source="env")</w:t>
      </w:r>
      <w:r>
        <w:br/>
      </w:r>
      <w:r>
        <w:t xml:space="preserve">    merged.apply(cli.non_null_values(), source="cli")</w:t>
      </w:r>
      <w:r>
        <w:br/>
      </w:r>
      <w:r>
        <w:t xml:space="preserve">    validate_types(merged)</w:t>
      </w:r>
      <w:r>
        <w:br/>
      </w:r>
      <w:r>
        <w:t xml:space="preserve">    validate_paths_and_cross_field_rules(merged)</w:t>
      </w:r>
      <w:r>
        <w:br/>
      </w:r>
      <w:r>
        <w:t xml:space="preserve">    return merged.freeze()</w:t>
      </w:r>
    </w:p>
    <w:p>
      <w:pPr>
        <w:pStyle w:val="Heading2"/>
      </w:pPr>
      <w:r>
        <w:t>25.2 文件写入</w:t>
      </w:r>
    </w:p>
    <w:p>
      <w:pPr>
        <w:pStyle w:val="ListBullet"/>
      </w:pPr>
      <w:r>
        <w:t>UI 显式保存时先写 config.json.tmp，flush、fsync 后 os.replace。</w:t>
      </w:r>
    </w:p>
    <w:p>
      <w:pPr>
        <w:pStyle w:val="ListBullet"/>
      </w:pPr>
      <w:r>
        <w:t>保留一个最近有效 config.json.bak；备份只在新文件通过 Schema 与业务校验后更新。</w:t>
      </w:r>
    </w:p>
    <w:p>
      <w:pPr>
        <w:pStyle w:val="ListBullet"/>
      </w:pPr>
      <w:r>
        <w:t>CLI 和环境变量默认不回写，避免临时部署参数污染用户偏好。</w:t>
      </w:r>
    </w:p>
    <w:p>
      <w:pPr>
        <w:pStyle w:val="ListBullet"/>
      </w:pPr>
      <w:r>
        <w:t>保存前只写 UI 可持久化字段，忽略安全常量、运行派生值和敏感变量。</w:t>
      </w:r>
    </w:p>
    <w:p>
      <w:pPr>
        <w:pStyle w:val="Heading2"/>
      </w:pPr>
      <w:r>
        <w:t>25.3 v1.0 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旧配置/参数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v1.1 处理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Gitee、镜像测速、use_gitee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忽略并记录迁移说明，不保留兼容开关。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目录级 dirs 选择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不迁移到配置；由 2.3 迁移器清除并要求书目级重选。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clean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迁移为 clean_parts_after_verify，默认 false。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skip-verify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不写入长期配置；仅保留 CLI 高风险入口。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输出目录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若可解析且不与工作区冲突则迁移，否则提示用户重新选择。</w:t>
            </w:r>
          </w:p>
        </w:tc>
      </w:tr>
    </w:tbl>
    <w:p>
      <w:pPr>
        <w:pStyle w:val="Heading1"/>
      </w:pPr>
      <w:r>
        <w:t>26. 多实例、进程锁与运行生命周期</w:t>
      </w:r>
    </w:p>
    <w:p>
      <w:pPr>
        <w:pStyle w:val="Heading2"/>
      </w:pPr>
      <w:r>
        <w:t>26.1 单实例原则</w:t>
      </w:r>
    </w:p>
    <w:p>
      <w:r>
        <w:t>默认同一用户配置根目录只允许一个可写实例。启动时在 run 目录创建锁文件并取得操作系统级独占锁；锁内容记录 PID、启动时间、实例 UUID 和状态文件路径。仅存在文件但无法确认活跃进程时，不得盲目删除，先执行陈旧锁判定。</w:t>
      </w:r>
    </w:p>
    <w:p>
      <w:pPr>
        <w:pStyle w:val="Heading2"/>
      </w:pPr>
      <w:r>
        <w:t>26.2 第二实例行为</w:t>
      </w:r>
    </w:p>
    <w:p>
      <w:pPr>
        <w:pStyle w:val="ListBullet"/>
      </w:pPr>
      <w:r>
        <w:t>显示已有实例信息，并提供退出或只读诊断模式。</w:t>
      </w:r>
    </w:p>
    <w:p>
      <w:pPr>
        <w:pStyle w:val="ListBullet"/>
      </w:pPr>
      <w:r>
        <w:t>只读诊断模式不得创建下载、更新、清理或配置保存 Task。</w:t>
      </w:r>
    </w:p>
    <w:p>
      <w:pPr>
        <w:pStyle w:val="ListBullet"/>
      </w:pPr>
      <w:r>
        <w:t>不得允许两个实例同时修改同一 workspace、state 或 output staging。</w:t>
      </w:r>
    </w:p>
    <w:p>
      <w:pPr>
        <w:pStyle w:val="Heading2"/>
      </w:pPr>
      <w:r>
        <w:t>26.3 生命周期顺序</w:t>
      </w:r>
    </w:p>
    <w:p>
      <w:pPr>
        <w:ind w:left="360" w:hanging="288"/>
      </w:pPr>
      <w:r>
        <w:t>1. 解析最小目录 → 取得锁 → 初始化应急日志。</w:t>
      </w:r>
    </w:p>
    <w:p>
      <w:pPr>
        <w:ind w:left="360" w:hanging="288"/>
      </w:pPr>
      <w:r>
        <w:t>2. 加载配置 → 完整日志 → 状态校正 → 构建 UI。</w:t>
      </w:r>
    </w:p>
    <w:p>
      <w:pPr>
        <w:ind w:left="360" w:hanging="288"/>
      </w:pPr>
      <w:r>
        <w:t>3. 运行期 TaskController 管理 Worker 和 Task。</w:t>
      </w:r>
    </w:p>
    <w:p>
      <w:pPr>
        <w:ind w:left="360" w:hanging="288"/>
      </w:pPr>
      <w:r>
        <w:t>4. 退出时停止新任务 → 取消/完成安全点 → flush 日志 → 保存状态 → 释放锁。</w:t>
      </w:r>
    </w:p>
    <w:p>
      <w:pPr>
        <w:pStyle w:val="Heading1"/>
      </w:pPr>
      <w:r>
        <w:t>27. 安全性、可靠性与性能</w:t>
      </w:r>
    </w:p>
    <w:p>
      <w:pPr>
        <w:pStyle w:val="Heading2"/>
      </w:pPr>
      <w:r>
        <w:t>27.1 安全要求</w:t>
      </w:r>
    </w:p>
    <w:p>
      <w:pPr>
        <w:pStyle w:val="ListBullet"/>
      </w:pPr>
      <w:r>
        <w:t>子进程必须使用 argv，不拼接 shell 命令。</w:t>
      </w:r>
    </w:p>
    <w:p>
      <w:pPr>
        <w:pStyle w:val="ListBullet"/>
      </w:pPr>
      <w:r>
        <w:t>所有配置路径通过受管根目录边界验证；删除前再次校验。</w:t>
      </w:r>
    </w:p>
    <w:p>
      <w:pPr>
        <w:pStyle w:val="ListBullet"/>
      </w:pPr>
      <w:r>
        <w:t>日志和诊断不得保存凭据；状态文件不得保存 Worker、线程或 token。</w:t>
      </w:r>
    </w:p>
    <w:p>
      <w:pPr>
        <w:pStyle w:val="ListBullet"/>
      </w:pPr>
      <w:r>
        <w:t>配置或状态损坏时 fail-closed，优先保留用户教材输出。</w:t>
      </w:r>
    </w:p>
    <w:p>
      <w:pPr>
        <w:pStyle w:val="Heading2"/>
      </w:pPr>
      <w:r>
        <w:t>27.2 可靠性指标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 响应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后台下载时常规按键/页面切换 P95 &lt; 150 ms。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进度事件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高频阶段合并后 UI 不超过 10 次/秒。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日志开销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INFO 级正常负载下调用线程 P95 入队 &lt; 2 ms。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状态恢复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异常退出后下一次启动能识别所有遗留运行态，不出现“假 completed”。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日志空间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默认常规日志总占用约不超过 30 MiB。</w:t>
            </w:r>
          </w:p>
        </w:tc>
      </w:tr>
    </w:tbl>
    <w:p>
      <w:pPr>
        <w:pStyle w:val="Heading2"/>
      </w:pPr>
      <w:r>
        <w:t>27.3 背压</w:t>
      </w:r>
    </w:p>
    <w:p>
      <w:pPr>
        <w:pStyle w:val="ListBullet"/>
      </w:pPr>
      <w:r>
        <w:t>消息、日志和队列均有界；过载时合并可丢弃的信息，不丢弃状态终态和 ERROR。</w:t>
      </w:r>
    </w:p>
    <w:p>
      <w:pPr>
        <w:pStyle w:val="ListBullet"/>
      </w:pPr>
      <w:r>
        <w:t>Git stderr 读取必须持续，避免子进程因管道缓冲写满而阻塞。</w:t>
      </w:r>
    </w:p>
    <w:p>
      <w:pPr>
        <w:pStyle w:val="ListBullet"/>
      </w:pPr>
      <w:r>
        <w:t>诊断压缩和哈希按块处理，不一次性把大文件读入内存。</w:t>
      </w:r>
    </w:p>
    <w:p>
      <w:pPr>
        <w:pStyle w:val="Heading1"/>
      </w:pPr>
      <w:r>
        <w:t>28. 接口与参考伪代码</w:t>
      </w:r>
    </w:p>
    <w:p>
      <w:pPr>
        <w:pStyle w:val="Heading2"/>
      </w:pPr>
      <w:r>
        <w:t>28.1 Protocol 基线</w:t>
      </w:r>
    </w:p>
    <w:p>
      <w:pPr>
        <w:pStyle w:val="CodeBlock"/>
      </w:pPr>
      <w:r>
        <w:t>class TaskEventSink(Protocol):</w:t>
      </w:r>
      <w:r>
        <w:br/>
      </w:r>
      <w:r>
        <w:t xml:space="preserve">    def progress(self, event: ProgressEvent) -&gt; None: ...</w:t>
      </w:r>
      <w:r>
        <w:br/>
      </w:r>
      <w:r>
        <w:t xml:space="preserve">    def log(self, level: int, code: str, message: str, **context: object) -&gt; None: ...</w:t>
      </w:r>
      <w:r>
        <w:br/>
      </w:r>
      <w:r>
        <w:t xml:space="preserve">    def state(self, event: StateEvent) -&gt; None: ...</w:t>
      </w:r>
      <w:r>
        <w:br/>
      </w:r>
      <w:r>
        <w:t xml:space="preserve">    def error(self, event: ErrorEvent) -&gt; None: ...</w:t>
      </w:r>
      <w:r>
        <w:br/>
      </w:r>
      <w:r/>
      <w:r>
        <w:br/>
      </w:r>
      <w:r>
        <w:t>class TaskScheduler(Protocol):</w:t>
      </w:r>
      <w:r>
        <w:br/>
      </w:r>
      <w:r>
        <w:t xml:space="preserve">    async def submit(self, spec: TaskSpec) -&gt; TaskId: ...</w:t>
      </w:r>
      <w:r>
        <w:br/>
      </w:r>
      <w:r>
        <w:t xml:space="preserve">    async def cancel(self, task_id: TaskId) -&gt; None: ...</w:t>
      </w:r>
      <w:r>
        <w:br/>
      </w:r>
      <w:r>
        <w:t xml:space="preserve">    def snapshot(self) -&gt; tuple[TaskView, ...]: ...</w:t>
      </w:r>
      <w:r>
        <w:br/>
      </w:r>
      <w:r/>
      <w:r>
        <w:br/>
      </w:r>
      <w:r>
        <w:t>class ConfigProvider(Protocol):</w:t>
      </w:r>
      <w:r>
        <w:br/>
      </w:r>
      <w:r>
        <w:t xml:space="preserve">    def resolved(self) -&gt; ResolvedConfig: ...</w:t>
      </w:r>
      <w:r>
        <w:br/>
      </w:r>
      <w:r>
        <w:t xml:space="preserve">    def save_user_settings(self, patch: Mapping[str, object]) -&gt; None: ...</w:t>
      </w:r>
    </w:p>
    <w:p>
      <w:pPr>
        <w:pStyle w:val="Heading2"/>
      </w:pPr>
      <w:r>
        <w:t>28.2 线程事件发送</w:t>
      </w:r>
    </w:p>
    <w:p>
      <w:pPr>
        <w:pStyle w:val="CodeBlock"/>
      </w:pPr>
      <w:r>
        <w:t>def progress_from_thread(self, event: ProgressEvent) -&gt; None:</w:t>
      </w:r>
      <w:r>
        <w:br/>
      </w:r>
      <w:r>
        <w:t xml:space="preserve">    # post_message is the standardized thread-safe boundary.</w:t>
      </w:r>
      <w:r>
        <w:br/>
      </w:r>
      <w:r>
        <w:t xml:space="preserve">    self.app.post_message(TaskProgress.from_domain(event))</w:t>
      </w:r>
      <w:r>
        <w:br/>
      </w:r>
      <w:r>
        <w:t xml:space="preserve">    self.logger.info(</w:t>
      </w:r>
      <w:r>
        <w:br/>
      </w:r>
      <w:r>
        <w:t xml:space="preserve">        "progress",</w:t>
      </w:r>
      <w:r>
        <w:br/>
      </w:r>
      <w:r>
        <w:t xml:space="preserve">        extra={"event_code": "TASK_PROGRESS", "task_id": event.task_id},</w:t>
      </w:r>
      <w:r>
        <w:br/>
      </w:r>
      <w:r>
        <w:t xml:space="preserve">    )</w:t>
      </w:r>
    </w:p>
    <w:p>
      <w:pPr>
        <w:pStyle w:val="Heading2"/>
      </w:pPr>
      <w:r>
        <w:t>28.3 优雅关闭</w:t>
      </w:r>
    </w:p>
    <w:p>
      <w:pPr>
        <w:pStyle w:val="CodeBlock"/>
      </w:pPr>
      <w:r>
        <w:t>async def graceful_shutdown(self, timeout: float) -&gt; None:</w:t>
      </w:r>
      <w:r>
        <w:br/>
      </w:r>
      <w:r>
        <w:t xml:space="preserve">    self.accepting_tasks = False</w:t>
      </w:r>
      <w:r>
        <w:br/>
      </w:r>
      <w:r>
        <w:t xml:space="preserve">    for handle in self.running_handles():</w:t>
      </w:r>
      <w:r>
        <w:br/>
      </w:r>
      <w:r>
        <w:t xml:space="preserve">        await self.request_cancel(handle.task_id)</w:t>
      </w:r>
      <w:r>
        <w:br/>
      </w:r>
      <w:r>
        <w:t xml:space="preserve">    try:</w:t>
      </w:r>
      <w:r>
        <w:br/>
      </w:r>
      <w:r>
        <w:t xml:space="preserve">        await asyncio.wait_for(self.wait_for_safe_terminal_states(), timeout)</w:t>
      </w:r>
      <w:r>
        <w:br/>
      </w:r>
      <w:r>
        <w:t xml:space="preserve">    except TimeoutError:</w:t>
      </w:r>
      <w:r>
        <w:br/>
      </w:r>
      <w:r>
        <w:t xml:space="preserve">        self.persist_shutdown_snapshot(reason="grace_timeout")</w:t>
      </w:r>
      <w:r>
        <w:br/>
      </w:r>
      <w:r>
        <w:t xml:space="preserve">    finally:</w:t>
      </w:r>
      <w:r>
        <w:br/>
      </w:r>
      <w:r>
        <w:t xml:space="preserve">        self.logging_service.stop_and_flush()</w:t>
      </w:r>
      <w:r>
        <w:br/>
      </w:r>
      <w:r>
        <w:t xml:space="preserve">        self.instance_lock.release()</w:t>
      </w:r>
    </w:p>
    <w:p>
      <w:pPr>
        <w:pStyle w:val="Heading1"/>
      </w:pPr>
      <w:r>
        <w:t>29. 测试与验收标准</w:t>
      </w:r>
    </w:p>
    <w:p>
      <w:pPr>
        <w:pStyle w:val="Heading2"/>
      </w:pPr>
      <w:r>
        <w:t>29.1 单元测试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4997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必测内容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Scheduler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优先级、FIFO、资源锁顺序、队列上限、取消控制路径。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WorkerAdapter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SUCCESS/ERROR/CANCELLED 映射、exit_on_error=False、异常转换。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TaskEventSink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线程发送、序号去重、进度节流、关键事件不丢失。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Logging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Queue 过载、轮转、脱敏、Ring Buffer、停止 flush。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Config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来源优先级、类型转换、跨字段约束、CLI 不回写。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PathResolver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Windows/Linux 回退、边界判断、符号链接和可写探针。</w:t>
            </w:r>
          </w:p>
        </w:tc>
      </w:tr>
      <w:tr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Shutdown</w:t>
            </w:r>
          </w:p>
        </w:tc>
        <w:tc>
          <w:tcPr>
            <w:tcW w:type="dxa" w:w="499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安全点、超时快照、Git 子进程终止和线程未结束。</w:t>
            </w:r>
          </w:p>
        </w:tc>
      </w:tr>
    </w:tbl>
    <w:p>
      <w:pPr>
        <w:pStyle w:val="Heading2"/>
      </w:pPr>
      <w:r>
        <w:t>29.2 Textual 集成测试</w:t>
      </w:r>
    </w:p>
    <w:p>
      <w:pPr>
        <w:pStyle w:val="ListBullet"/>
      </w:pPr>
      <w:r>
        <w:t>使用 Textual 测试工具启动 App，提交伪下载 Worker，确认 F1/F8/F6 和导航持续响应。</w:t>
      </w:r>
    </w:p>
    <w:p>
      <w:pPr>
        <w:pStyle w:val="ListBullet"/>
      </w:pPr>
      <w:r>
        <w:t>关闭 TaskCenter Screen 后后台任务继续；只有 App 级取消才改变状态。</w:t>
      </w:r>
    </w:p>
    <w:p>
      <w:pPr>
        <w:pStyle w:val="ListBullet"/>
      </w:pPr>
      <w:r>
        <w:t>模拟 thread Worker 高频进度，确认 UI 合并刷新且无跨线程异常。</w:t>
      </w:r>
    </w:p>
    <w:p>
      <w:pPr>
        <w:pStyle w:val="ListBullet"/>
      </w:pPr>
      <w:r>
        <w:t>模拟 Worker ERROR，应用不退出，TaskCenter 显示结构化错误与重试操作。</w:t>
      </w:r>
    </w:p>
    <w:p>
      <w:pPr>
        <w:pStyle w:val="Heading2"/>
      </w:pPr>
      <w:r>
        <w:t>29.3 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BG-001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日志队列被 DEBUG 淹没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UI/下载不阻塞；产生聚合丢弃警告。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BG-002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persist 时应用退出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等待原子边界；旧 state 或新 state 均完整。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BG-003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thread Worker 取消后继续短时运行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UI 显示 cancelling；到安全点后才 cancelled。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BG-004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Git 子进程卡死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宽限期后终止 Git；保存诊断，无遗留活动子进程。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BG-005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config.json 半写或非法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使用备份或安全模式；不猜测路径。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BG-006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第二实例启动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无法取得写锁；不得修改 state/workspace。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BG-007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日志中输入 token URL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文件、UI 和诊断均无明文 token。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BG-008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系统时间回拨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调度和事件去重继续使用单调序号。</w:t>
            </w:r>
          </w:p>
        </w:tc>
      </w:tr>
    </w:tbl>
    <w:p>
      <w:pPr>
        <w:pStyle w:val="Heading2"/>
      </w:pPr>
      <w:r>
        <w:t>29.4 验收门槛</w:t>
      </w:r>
    </w:p>
    <w:p>
      <w:pPr>
        <w:pStyle w:val="ListBullet"/>
      </w:pPr>
      <w:r>
        <w:t>Windows 10/11 和当前 Ubuntu LTS 均通过核心后台任务与路径测试。</w:t>
      </w:r>
    </w:p>
    <w:p>
      <w:pPr>
        <w:pStyle w:val="ListBullet"/>
      </w:pPr>
      <w:r>
        <w:t>下载运行期间 UI 无明显冻结，日志和进度持续更新。</w:t>
      </w:r>
    </w:p>
    <w:p>
      <w:pPr>
        <w:pStyle w:val="ListBullet"/>
      </w:pPr>
      <w:r>
        <w:t>所有 P0 故障注入通过；无跨线程直接操作 Widget。</w:t>
      </w:r>
    </w:p>
    <w:p>
      <w:pPr>
        <w:pStyle w:val="ListBullet"/>
      </w:pPr>
      <w:r>
        <w:t>日志脱敏测试对预置凭据样本 100% 命中，且无明显误删正常教材路径。</w:t>
      </w:r>
    </w:p>
    <w:p>
      <w:pPr>
        <w:pStyle w:val="ListBullet"/>
      </w:pPr>
      <w:r>
        <w:t>配置优先级、迁移和安全模式行为与本文档一致。</w:t>
      </w:r>
    </w:p>
    <w:p>
      <w:pPr>
        <w:pStyle w:val="Heading1"/>
      </w:pPr>
      <w:r>
        <w:t>30. 实施顺序与架构评审清单</w:t>
      </w:r>
    </w:p>
    <w:p>
      <w:pPr>
        <w:pStyle w:val="Heading2"/>
      </w:pPr>
      <w:r>
        <w:t>30.1 推荐实施顺序</w:t>
      </w:r>
    </w:p>
    <w:p>
      <w:pPr>
        <w:ind w:left="360" w:hanging="288"/>
      </w:pPr>
      <w:r>
        <w:t>1. 实现 PathResolver、ConfigLoader、ResolvedConfig 和进程锁。</w:t>
      </w:r>
    </w:p>
    <w:p>
      <w:pPr>
        <w:ind w:left="360" w:hanging="288"/>
      </w:pPr>
      <w:r>
        <w:t>2. 实现 Queue logging、脱敏、轮转和 UI Ring Buffer。</w:t>
      </w:r>
    </w:p>
    <w:p>
      <w:pPr>
        <w:ind w:left="360" w:hanging="288"/>
      </w:pPr>
      <w:r>
        <w:t>3. 实现 TaskController、TaskScheduler、TaskHandle 与资源锁。</w:t>
      </w:r>
    </w:p>
    <w:p>
      <w:pPr>
        <w:ind w:left="360" w:hanging="288"/>
      </w:pPr>
      <w:r>
        <w:t>4. 实现 TaskEventSink、自定义 Textual Message 和 UI 投影。</w:t>
      </w:r>
    </w:p>
    <w:p>
      <w:pPr>
        <w:ind w:left="360" w:hanging="288"/>
      </w:pPr>
      <w:r>
        <w:t>5. 接入 catalog/update async Worker 与 Git subprocess。</w:t>
      </w:r>
    </w:p>
    <w:p>
      <w:pPr>
        <w:ind w:left="360" w:hanging="288"/>
      </w:pPr>
      <w:r>
        <w:t>6. 接入 download 编排、merge/verify thread Worker。</w:t>
      </w:r>
    </w:p>
    <w:p>
      <w:pPr>
        <w:ind w:left="360" w:hanging="288"/>
      </w:pPr>
      <w:r>
        <w:t>7. 实现 graceful shutdown、启动校正、诊断导出和故障注入测试。</w:t>
      </w:r>
    </w:p>
    <w:p>
      <w:pPr>
        <w:pStyle w:val="Heading2"/>
      </w:pPr>
      <w:r>
        <w:t>30.2 架构评审清单</w:t>
      </w:r>
    </w:p>
    <w:p>
      <w:pPr>
        <w:pStyle w:val="ListBullet"/>
      </w:pPr>
      <w:r>
        <w:t>长期 Worker 是否由 App 级 TaskController 拥有？</w:t>
      </w:r>
    </w:p>
    <w:p>
      <w:pPr>
        <w:pStyle w:val="ListBullet"/>
      </w:pPr>
      <w:r>
        <w:t>是否把 Textual WorkerState 错当成持久化 TaskState？</w:t>
      </w:r>
    </w:p>
    <w:p>
      <w:pPr>
        <w:pStyle w:val="ListBullet"/>
      </w:pPr>
      <w:r>
        <w:t>线程代码是否直接访问 Widget、Screen 或 reactive？</w:t>
      </w:r>
    </w:p>
    <w:p>
      <w:pPr>
        <w:pStyle w:val="ListBullet"/>
      </w:pPr>
      <w:r>
        <w:t>所有 Git 子进程是否使用 argv 且持续消费 stdout/stderr？</w:t>
      </w:r>
    </w:p>
    <w:p>
      <w:pPr>
        <w:pStyle w:val="ListBullet"/>
      </w:pPr>
      <w:r>
        <w:t>取消是否在安全点完成，而非强杀 Python 线程？</w:t>
      </w:r>
    </w:p>
    <w:p>
      <w:pPr>
        <w:pStyle w:val="ListBullet"/>
      </w:pPr>
      <w:r>
        <w:t>高频进度和日志是否有限频、背压和有界队列？</w:t>
      </w:r>
    </w:p>
    <w:p>
      <w:pPr>
        <w:pStyle w:val="ListBullet"/>
      </w:pPr>
      <w:r>
        <w:t>日志是否在持久化前脱敏，诊断是否二次扫描？</w:t>
      </w:r>
    </w:p>
    <w:p>
      <w:pPr>
        <w:pStyle w:val="ListBullet"/>
      </w:pPr>
      <w:r>
        <w:t>配置来源是否可追踪，CLI 是否避免意外回写？</w:t>
      </w:r>
    </w:p>
    <w:p>
      <w:pPr>
        <w:pStyle w:val="ListBullet"/>
      </w:pPr>
      <w:r>
        <w:t>工作区、输出、日志和状态目录是否严格分离？</w:t>
      </w:r>
    </w:p>
    <w:p>
      <w:pPr>
        <w:pStyle w:val="ListBullet"/>
      </w:pPr>
      <w:r>
        <w:t>第二实例是否无法获得写权限？</w:t>
      </w:r>
    </w:p>
    <w:p>
      <w:pPr>
        <w:pStyle w:val="Heading1"/>
      </w:pPr>
      <w:r>
        <w:t>附录 A. TaskKind 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TaskKind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用户入口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默认优先级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可取消</w:t>
            </w:r>
          </w:p>
        </w:tc>
        <w:tc>
          <w:tcPr>
            <w:tcW w:type="dxa" w:w="1999"/>
            <w:shd w:fill="17365D"/>
            <w:vAlign w:val="center"/>
          </w:tcPr>
          <w:p>
            <w:r>
              <w:rPr>
                <w:b/>
                <w:color w:val="FFFFFF"/>
                <w:sz w:val="16"/>
              </w:rPr>
              <w:t>恢复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catalog_refresh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启动/手动刷新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P1/P2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新 task_id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download_batch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F5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新 task_id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verify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V/详情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新 task_id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update_check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启动/F9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P2/P1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重新检查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repository_update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更新中心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新 task_id</w:t>
            </w:r>
          </w:p>
        </w:tc>
      </w:tr>
      <w:tr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diagnostic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F1/F8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是</w:t>
            </w:r>
          </w:p>
        </w:tc>
        <w:tc>
          <w:tcPr>
            <w:tcW w:type="dxa" w:w="199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6"/>
              </w:rPr>
              <w:t>重新生成</w:t>
            </w:r>
          </w:p>
        </w:tc>
      </w:tr>
    </w:tbl>
    <w:p>
      <w:pPr>
        <w:pStyle w:val="Heading1"/>
      </w:pPr>
      <w:r>
        <w:t>附录 B. 配置字段速查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环境变量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配置键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CLI 示例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CHINATEXTBOOK_OUTPUT_DIR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output_dir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--output-dir PATH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CHINATEXTBOOK_WORKSPACE_DIR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workspace_dir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--workspace-dir PATH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CHINATEXTBOOK_LOG_LEVEL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log_level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--log-level DEBUG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CHINATEXTBOOK_UPDATE_INTERVAL_HOURS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update_check_interval_hours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--update-interval-hours 24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CHINATEXTBOOK_CLEAN_PARTS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clean_parts_after_verify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--clean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不建议持久环境变量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skip_verify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--skip-verify</w:t>
            </w:r>
          </w:p>
        </w:tc>
      </w:tr>
    </w:tbl>
    <w:p>
      <w:pPr>
        <w:pStyle w:val="Heading1"/>
      </w:pPr>
      <w:r>
        <w:t>附录 C. 日志事件字段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event_code 示例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3331"/>
            <w:shd w:fill="17365D"/>
            <w:vAlign w:val="center"/>
          </w:tcPr>
          <w:p>
            <w:r>
              <w:rPr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APP_STARTED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应用与环境版本摘要。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TASK_CREATED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业务任务已持久化。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TASK_STARTED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Worker 已进入运行。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TASK_PROGRESS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DEBUG/INFO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限频进度。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GIT_RETRY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WARNING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暂时性 Git 错误后退避。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TASK_CANCEL_REQUESTED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INFO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取消已请求。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TASK_INTERRUPTED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WARNING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启动校正发现遗留运行态。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STATE_WRITE_FAILED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ERROR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状态事务失败。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SAFE_MODE_ENTERED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CRITICAL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无法证明安全，限制功能。</w:t>
            </w:r>
          </w:p>
        </w:tc>
      </w:tr>
      <w:tr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LOG_RECORDS_DROPPED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WARNING</w:t>
            </w:r>
          </w:p>
        </w:tc>
        <w:tc>
          <w:tcPr>
            <w:tcW w:type="dxa" w:w="33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20"/>
            </w:pPr>
            <w:r>
              <w:rPr>
                <w:sz w:val="15"/>
              </w:rPr>
              <w:t>日志背压发生。</w:t>
            </w:r>
          </w:p>
        </w:tc>
      </w:tr>
    </w:tbl>
    <w:p>
      <w:pPr>
        <w:pStyle w:val="Heading1"/>
      </w:pPr>
      <w:r>
        <w:t>附录 D. 参考资料</w:t>
      </w:r>
    </w:p>
    <w:p>
      <w:r>
        <w:t xml:space="preserve">[R1] </w:t>
      </w:r>
      <w:hyperlink r:id="rId18">
        <w:r>
          <w:rPr>
            <w:color w:val="0563C1"/>
            <w:u w:val="single"/>
          </w:rPr>
          <w:t>Textual Workers Guide</w:t>
        </w:r>
      </w:hyperlink>
    </w:p>
    <w:p>
      <w:r>
        <w:t xml:space="preserve">[R2] </w:t>
      </w:r>
      <w:hyperlink r:id="rId19">
        <w:r>
          <w:rPr>
            <w:color w:val="0563C1"/>
            <w:u w:val="single"/>
          </w:rPr>
          <w:t>Textual Worker API</w:t>
        </w:r>
      </w:hyperlink>
    </w:p>
    <w:p>
      <w:r>
        <w:t xml:space="preserve">[R3] </w:t>
      </w:r>
      <w:hyperlink r:id="rId20">
        <w:r>
          <w:rPr>
            <w:color w:val="0563C1"/>
            <w:u w:val="single"/>
          </w:rPr>
          <w:t>Textual Events and Messages</w:t>
        </w:r>
      </w:hyperlink>
    </w:p>
    <w:p>
      <w:r>
        <w:t xml:space="preserve">[R4] </w:t>
      </w:r>
      <w:hyperlink r:id="rId21">
        <w:r>
          <w:rPr>
            <w:color w:val="0563C1"/>
            <w:u w:val="single"/>
          </w:rPr>
          <w:t>Textual App API - call_from_thread</w:t>
        </w:r>
      </w:hyperlink>
    </w:p>
    <w:p>
      <w:r>
        <w:t xml:space="preserve">[R5] </w:t>
      </w:r>
      <w:hyperlink r:id="rId22">
        <w:r>
          <w:rPr>
            <w:color w:val="0563C1"/>
            <w:u w:val="single"/>
          </w:rPr>
          <w:t>Python logging.handlers</w:t>
        </w:r>
      </w:hyperlink>
    </w:p>
    <w:p>
      <w:r>
        <w:t xml:space="preserve">[R6] </w:t>
      </w:r>
      <w:hyperlink r:id="rId23">
        <w:r>
          <w:rPr>
            <w:color w:val="0563C1"/>
            <w:u w:val="single"/>
          </w:rPr>
          <w:t>Python Logging Cookbook</w:t>
        </w:r>
      </w:hyperlink>
    </w:p>
    <w:p>
      <w:r>
        <w:t xml:space="preserve">[R7] </w:t>
      </w:r>
      <w:hyperlink r:id="rId24">
        <w:r>
          <w:rPr>
            <w:color w:val="0563C1"/>
            <w:u w:val="single"/>
          </w:rPr>
          <w:t>Python pathlib</w:t>
        </w:r>
      </w:hyperlink>
    </w:p>
    <w:p>
      <w:r>
        <w:t xml:space="preserve">[R8] </w:t>
      </w:r>
      <w:hyperlink r:id="rId25">
        <w:r>
          <w:rPr>
            <w:color w:val="0563C1"/>
            <w:u w:val="single"/>
          </w:rPr>
          <w:t>Python tempfile</w:t>
        </w:r>
      </w:hyperlink>
    </w:p>
    <w:p>
      <w:r>
        <w:t xml:space="preserve">[R9] </w:t>
      </w:r>
      <w:hyperlink r:id="rId26">
        <w:r>
          <w:rPr>
            <w:color w:val="0563C1"/>
            <w:u w:val="single"/>
          </w:rPr>
          <w:t>XDG Base Directory Specification</w:t>
        </w:r>
      </w:hyperlink>
    </w:p>
    <w:p>
      <w:r>
        <w:t xml:space="preserve">[R10] </w:t>
      </w:r>
      <w:hyperlink r:id="rId27">
        <w:r>
          <w:rPr>
            <w:color w:val="0563C1"/>
            <w:u w:val="single"/>
          </w:rPr>
          <w:t>Microsoft KNOWNFOLDERID / AppData paths</w:t>
        </w:r>
      </w:hyperlink>
    </w:p>
    <w:p>
      <w:r>
        <w:t>以上参考资料于 2026-07-12 查阅。实现应锁定并测试具体 Textual 版本；框架 API 发生不兼容变化时必须更新本设计或形成 ADR。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A5A5A"/>
        <w:sz w:val="16"/>
      </w:rPr>
      <w:t>ChinaTextbook v1.1  |  2.6 后台任务、日志与配置设计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D7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/>
      <w:color w:val="50505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  <w:shd w:fill="F3F4F6"/>
    </w:pPr>
    <w:rPr>
      <w:rFonts w:ascii="DejaVu Sans Mono" w:hAnsi="DejaVu Sans Mono"/>
      <w:color w:val="23232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textual.textualize.io/guide/workers/" TargetMode="External"/><Relationship Id="rId19" Type="http://schemas.openxmlformats.org/officeDocument/2006/relationships/hyperlink" Target="https://textual.textualize.io/api/worker/" TargetMode="External"/><Relationship Id="rId20" Type="http://schemas.openxmlformats.org/officeDocument/2006/relationships/hyperlink" Target="https://textual.textualize.io/guide/events/" TargetMode="External"/><Relationship Id="rId21" Type="http://schemas.openxmlformats.org/officeDocument/2006/relationships/hyperlink" Target="https://textual.textualize.io/api/app/" TargetMode="External"/><Relationship Id="rId22" Type="http://schemas.openxmlformats.org/officeDocument/2006/relationships/hyperlink" Target="https://docs.python.org/3/library/logging.handlers.html" TargetMode="External"/><Relationship Id="rId23" Type="http://schemas.openxmlformats.org/officeDocument/2006/relationships/hyperlink" Target="https://docs.python.org/3/howto/logging-cookbook.html" TargetMode="External"/><Relationship Id="rId24" Type="http://schemas.openxmlformats.org/officeDocument/2006/relationships/hyperlink" Target="https://docs.python.org/3/library/pathlib.html" TargetMode="External"/><Relationship Id="rId25" Type="http://schemas.openxmlformats.org/officeDocument/2006/relationships/hyperlink" Target="https://docs.python.org/3/library/tempfile.html" TargetMode="External"/><Relationship Id="rId26" Type="http://schemas.openxmlformats.org/officeDocument/2006/relationships/hyperlink" Target="https://specifications.freedesktop.org/basedir/" TargetMode="External"/><Relationship Id="rId27" Type="http://schemas.openxmlformats.org/officeDocument/2006/relationships/hyperlink" Target="https://learn.microsoft.com/en-us/windows/win32/shell/knownfolder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