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ChinaTextbook v1.1</w:t>
      </w:r>
    </w:p>
    <w:p>
      <w:pPr>
        <w:jc w:val="center"/>
      </w:pPr>
      <w:r>
        <w:rPr>
          <w:rFonts w:ascii="Noto Sans CJK SC" w:hAnsi="Noto Sans CJK SC" w:eastAsia="Noto Sans CJK SC"/>
          <w:b/>
          <w:sz w:val="34"/>
        </w:rPr>
        <w:t>软件设计说明书 · 第二批 2.7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2F5597"/>
          <w:sz w:val="48"/>
        </w:rPr>
        <w:t>SDS 汇总与开发实施规范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产品版本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v1.1</w:t>
            </w:r>
          </w:p>
        </w:tc>
        <w:trPr>
          <w:tblHeader/>
        </w:trPr>
      </w:tr>
      <w:tr>
        <w:tc>
          <w:tcPr>
            <w:tcW w:type="dxa" w:w="4762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文档版本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1.0</w:t>
            </w:r>
          </w:p>
        </w:tc>
      </w:tr>
      <w:tr>
        <w:tc>
          <w:tcPr>
            <w:tcW w:type="dxa" w:w="4762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文档状态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可开发基线 / Baseline for Implementation</w:t>
            </w:r>
          </w:p>
        </w:tc>
      </w:tr>
      <w:tr>
        <w:tc>
          <w:tcPr>
            <w:tcW w:type="dxa" w:w="4762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适用平台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Windows、Ubuntu</w:t>
            </w:r>
          </w:p>
        </w:tc>
      </w:tr>
      <w:tr>
        <w:tc>
          <w:tcPr>
            <w:tcW w:type="dxa" w:w="4762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发布日期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2026年7月12日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本文件是 2.1—2.6 的实施汇总，不替代各专题文档中的详细数据契约和状态转换表。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814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文档目的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 2.1—2.6 的设计结论固化为开发团队可以直接执行的工程基线。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适用角色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技术负责人、Python 开发、UI 开发、测试、构建发布人员、代码评审人。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权威顺序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专题文档中的详细规则优先；本文件负责统一边界、实施顺序和质量门禁。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变更原则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任何影响架构边界、状态格式、安全不变量或发布方式的变更，必须更新 ADR 与追踪矩阵。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不在范围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不重新定义教材内容、上游仓库治理、macOS 支持和应用内自动覆盖更新。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850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专题文档</w:t>
            </w:r>
          </w:p>
        </w:tc>
        <w:tc>
          <w:tcPr>
            <w:tcW w:type="dxa" w:w="5216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本文件中的引用重点</w:t>
            </w:r>
          </w:p>
        </w:tc>
      </w:tr>
      <w:tr>
        <w:tc>
          <w:tcPr>
            <w:tcW w:type="dxa" w:w="85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2.1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系统总体架构设计</w:t>
            </w:r>
          </w:p>
        </w:tc>
        <w:tc>
          <w:tcPr>
            <w:tcW w:type="dxa" w:w="5216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系统边界、分层、模块职责和非功能目标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模块设计说明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包结构、接口边界、依赖规则、Worker 与事件机制</w:t>
            </w:r>
          </w:p>
        </w:tc>
      </w:tr>
      <w:tr>
        <w:tc>
          <w:tcPr>
            <w:tcW w:type="dxa" w:w="85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2.3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数据模型与状态文件设计</w:t>
            </w:r>
          </w:p>
        </w:tc>
        <w:tc>
          <w:tcPr>
            <w:tcW w:type="dxa" w:w="5216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Book、SourceFile、Group、Task、State、迁移和原子持久化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状态机与异常恢复设计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 生命周期、阶段推进、安全取消、故障恢复</w:t>
            </w:r>
          </w:p>
        </w:tc>
      </w:tr>
      <w:tr>
        <w:tc>
          <w:tcPr>
            <w:tcW w:type="dxa" w:w="85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2.5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Git、下载与更新流程设计</w:t>
            </w:r>
          </w:p>
        </w:tc>
        <w:tc>
          <w:tcPr>
            <w:tcW w:type="dxa" w:w="5216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官方单源、精确路径检出、合并验证、更新检测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后台任务、日志与配置设计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TaskController、消息通信、日志、配置、目录和多实例锁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40"/>
        <w:ind w:left="283"/>
      </w:pPr>
      <w:r>
        <w:t>1. 执行摘要与开发基线</w:t>
      </w:r>
    </w:p>
    <w:p>
      <w:pPr>
        <w:spacing w:after="40"/>
        <w:ind w:left="283"/>
      </w:pPr>
      <w:r>
        <w:t>2. 最终架构与系统边界</w:t>
      </w:r>
    </w:p>
    <w:p>
      <w:pPr>
        <w:spacing w:after="40"/>
        <w:ind w:left="283"/>
      </w:pPr>
      <w:r>
        <w:t>3. 已冻结的关键设计决策</w:t>
      </w:r>
    </w:p>
    <w:p>
      <w:pPr>
        <w:spacing w:after="40"/>
        <w:ind w:left="283"/>
      </w:pPr>
      <w:r>
        <w:t>4. 最终项目目录与包职责</w:t>
      </w:r>
    </w:p>
    <w:p>
      <w:pPr>
        <w:spacing w:after="40"/>
        <w:ind w:left="283"/>
      </w:pPr>
      <w:r>
        <w:t>5. 模块依赖与接口边界</w:t>
      </w:r>
    </w:p>
    <w:p>
      <w:pPr>
        <w:spacing w:after="40"/>
        <w:ind w:left="283"/>
      </w:pPr>
      <w:r>
        <w:t>6. 核心数据、状态与安全不变量</w:t>
      </w:r>
    </w:p>
    <w:p>
      <w:pPr>
        <w:spacing w:after="40"/>
        <w:ind w:left="283"/>
      </w:pPr>
      <w:r>
        <w:t>7. 开发环境和工程工具链</w:t>
      </w:r>
    </w:p>
    <w:p>
      <w:pPr>
        <w:spacing w:after="40"/>
        <w:ind w:left="283"/>
      </w:pPr>
      <w:r>
        <w:t>8. 编码规范与实现规则</w:t>
      </w:r>
    </w:p>
    <w:p>
      <w:pPr>
        <w:spacing w:after="40"/>
        <w:ind w:left="283"/>
      </w:pPr>
      <w:r>
        <w:t>9. Textual UI 实施规范</w:t>
      </w:r>
    </w:p>
    <w:p>
      <w:pPr>
        <w:spacing w:after="40"/>
        <w:ind w:left="283"/>
      </w:pPr>
      <w:r>
        <w:t>10. 后台任务、并发与日志实施规范</w:t>
      </w:r>
    </w:p>
    <w:p>
      <w:pPr>
        <w:spacing w:after="40"/>
        <w:ind w:left="283"/>
      </w:pPr>
      <w:r>
        <w:t>11. Git、下载、校验与更新实施规范</w:t>
      </w:r>
    </w:p>
    <w:p>
      <w:pPr>
        <w:spacing w:after="40"/>
        <w:ind w:left="283"/>
      </w:pPr>
      <w:r>
        <w:t>12. 开发里程碑与实施顺序</w:t>
      </w:r>
    </w:p>
    <w:p>
      <w:pPr>
        <w:spacing w:after="40"/>
        <w:ind w:left="283"/>
      </w:pPr>
      <w:r>
        <w:t>13. 测试策略与质量门禁</w:t>
      </w:r>
    </w:p>
    <w:p>
      <w:pPr>
        <w:spacing w:after="40"/>
        <w:ind w:left="283"/>
      </w:pPr>
      <w:r>
        <w:t>14. Git 协作、评审与变更控制</w:t>
      </w:r>
    </w:p>
    <w:p>
      <w:pPr>
        <w:spacing w:after="40"/>
        <w:ind w:left="283"/>
      </w:pPr>
      <w:r>
        <w:t>15. 构建、发布和版本管理</w:t>
      </w:r>
    </w:p>
    <w:p>
      <w:pPr>
        <w:spacing w:after="40"/>
        <w:ind w:left="283"/>
      </w:pPr>
      <w:r>
        <w:t>16. 性能、兼容性、安全与隐私预算</w:t>
      </w:r>
    </w:p>
    <w:p>
      <w:pPr>
        <w:spacing w:after="40"/>
        <w:ind w:left="283"/>
      </w:pPr>
      <w:r>
        <w:t>17. 需求追踪矩阵</w:t>
      </w:r>
    </w:p>
    <w:p>
      <w:pPr>
        <w:spacing w:after="40"/>
        <w:ind w:left="283"/>
      </w:pPr>
      <w:r>
        <w:t>18. Definition of Done</w:t>
      </w:r>
    </w:p>
    <w:p>
      <w:pPr>
        <w:spacing w:after="40"/>
        <w:ind w:left="283"/>
      </w:pPr>
      <w:r>
        <w:t>19. 架构评审清单</w:t>
      </w:r>
    </w:p>
    <w:p>
      <w:pPr>
        <w:spacing w:after="40"/>
        <w:ind w:left="283"/>
      </w:pPr>
      <w:r>
        <w:t>20. 风险登记与缓解措施</w:t>
      </w:r>
    </w:p>
    <w:p>
      <w:pPr>
        <w:spacing w:after="40"/>
        <w:ind w:left="283"/>
      </w:pPr>
      <w:r>
        <w:t>附录 A—C</w:t>
      </w:r>
    </w:p>
    <w:p>
      <w:r>
        <w:br w:type="page"/>
      </w:r>
    </w:p>
    <w:p>
      <w:pPr>
        <w:pStyle w:val="Heading1"/>
      </w:pPr>
      <w:r>
        <w:t>1. 执行摘要与开发基线</w:t>
      </w:r>
    </w:p>
    <w:p>
      <w:r>
        <w:t>ChinaTextbook v1.1 是一次完整的软件重构，而不是在 v1.0 单文件脚本上继续叠加菜单。开发团队必须以模块化 Python 包、Textual 终端界面、书目级选择、后台任务和安全持久化为新的唯一实现基线。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2CC"/>
          </w:tcPr>
          <w:p>
            <w:r>
              <w:rPr>
                <w:rFonts w:ascii="Noto Sans CJK SC" w:hAnsi="Noto Sans CJK SC" w:eastAsia="Noto Sans CJK SC"/>
                <w:b/>
              </w:rPr>
              <w:t>基线声明：</w:t>
            </w:r>
            <w:r>
              <w:rPr>
                <w:rFonts w:ascii="Noto Sans CJK SC" w:hAnsi="Noto Sans CJK SC" w:eastAsia="Noto Sans CJK SC"/>
              </w:rPr>
              <w:t>开发不得以“先沿用旧目录级选择、以后再改”为理由偏离 v1.1 数据模型；不得把 UI、Git 命令和状态写入重新集中到一个巨型文件。</w:t>
            </w:r>
          </w:p>
        </w:tc>
        <w:trPr>
          <w:tblHeader/>
        </w:trPr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814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370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v1.1 基线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代码形态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 布局的模块化 Python 包；命令入口为 ctb，保留 textbook.py 兼容启动器可选。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用户界面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Textual TUI；三栏主界面；键盘优先，鼠标辅助。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导航顺序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学段 → 科目 → 年级/册次 → 具体教材。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选择单位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Book；普通 .pdf 与 .pdf.1/.pdf.2… 均聚合为一本教材。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仓库来源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 GitHub 官方仓库 https://github.com/TapXWorld/ChinaTextbook.git。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下载范围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基于 selected_files 的精确 Git 路径，不以目录作为 sparse-checkout 单位。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任务执行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所有耗时工作在后台 Worker/subprocess 中；UI 主线程不得阻塞。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完成证据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下载、合并、SHA256 校验、状态原子保存全部成功后，任务才可 completed。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状态迁移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旧目录级选择失效；可信 groups 哈希和分卷记录继续保留。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Windows EXE 与 Python wheel；软件更新只提示，不在 v1.1 自动覆盖。</w:t>
            </w:r>
          </w:p>
        </w:tc>
      </w:tr>
    </w:tbl>
    <w:p/>
    <w:p>
      <w:pPr>
        <w:pStyle w:val="Heading1"/>
      </w:pPr>
      <w:r>
        <w:t>2. 最终架构与系统边界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2252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图 2-1  系统上下文与外部依赖</w:t>
      </w:r>
    </w:p>
    <w:p>
      <w:r>
        <w:t>系统仅依赖用户、GitHub 官方教材仓库、GitHub Releases、本机 Git 和本地文件系统。所有外部交互必须通过受控适配器完成，不允许界面组件直接发起网络、Git 或文件写入操作。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5316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ered_dependenc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3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图 2-2  严格分层与依赖方向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247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969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允许职责</w:t>
            </w:r>
          </w:p>
        </w:tc>
        <w:tc>
          <w:tcPr>
            <w:tcW w:type="dxa" w:w="3969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禁止职责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渲染、焦点、快捷键、消息展示、用户确认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Git、哈希、状态文件读写、路径删除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Application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流程编排、命令接收、任务创建、结果映射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具体 Git 参数、PDF 字节处理、Widget 直接修改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组织业务用例、跨核心组件协调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 UI 状态、读取环境变量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纯业务规则、计划、聚合、验证、差异判断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Textual 依赖、平台命令、全局可变状态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Infrastructure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Git/进程、文件系统、状态、配置、日志适配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业务决策、直接操作 UI</w:t>
            </w:r>
          </w:p>
        </w:tc>
      </w:tr>
    </w:tbl>
    <w:p/>
    <w:p>
      <w:pPr>
        <w:pStyle w:val="Heading1"/>
      </w:pPr>
      <w:r>
        <w:t>3. 已冻结的关键设计决策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官方仓库是唯一教材来源；删除测速、Gitee 和运行时镜像选择。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用户导航采用“学段—科目—年级/册次—教材”，科目必须先于年级。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Book 是用户可见和可选择的领域对象；文件只是 Book 的 SourceFile。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同名 .pdf.1、.pdf.2 等分卷按去除数字后缀后的逻辑基名聚合。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selected_books 保存逻辑书目 ID，selected_files 保存精确 Git 路径；下载指纹只基于后者。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旧 v1.0 目录级选择不自动推断为书目选择；迁移后要求用户重新选择。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可信 groups 记录中的分卷集合、输出大小、SHA256 和验证时间可以迁移保留。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任务完成以真实验证和持久化为准，进度 100% 不是完成证据。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取消为协作式安全取消，不得直接强杀 Python 线程。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上游删卷、清单不可信、路径越界、哈希不一致等情况必须 fail-closed。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软件更新只提示并打开发布信息；v1.1 不实现应用内自覆盖。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Windows 和 Ubuntu 为正式支持平台；macOS 不纳入本版本验收。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247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ADR</w:t>
            </w:r>
          </w:p>
        </w:tc>
        <w:tc>
          <w:tcPr>
            <w:tcW w:type="dxa" w:w="2608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决定</w:t>
            </w:r>
          </w:p>
        </w:tc>
        <w:tc>
          <w:tcPr>
            <w:tcW w:type="dxa" w:w="5329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实现影响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ADR-001</w:t>
            </w:r>
          </w:p>
        </w:tc>
        <w:tc>
          <w:tcPr>
            <w:tcW w:type="dxa" w:w="26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 Textual</w:t>
            </w:r>
          </w:p>
        </w:tc>
        <w:tc>
          <w:tcPr>
            <w:tcW w:type="dxa" w:w="532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基于 App/Screen/Widget/Message；耗时任务使用 Worker。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ADR-002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官方 GitHub 单源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Repository 配置不可由普通用户切换。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ADR-003</w:t>
            </w:r>
          </w:p>
        </w:tc>
        <w:tc>
          <w:tcPr>
            <w:tcW w:type="dxa" w:w="26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Book 不等于 PDF 文件</w:t>
            </w:r>
          </w:p>
        </w:tc>
        <w:tc>
          <w:tcPr>
            <w:tcW w:type="dxa" w:w="532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选择、搜索、状态和详情全部以 Book 为中心。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ADR-004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JSON 状态 + Schema + 原子替换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不引入数据库；必须进程锁和迁移版本。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ADR-005</w:t>
            </w:r>
          </w:p>
        </w:tc>
        <w:tc>
          <w:tcPr>
            <w:tcW w:type="dxa" w:w="26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精确文件 sparse-checkout</w:t>
            </w:r>
          </w:p>
        </w:tc>
        <w:tc>
          <w:tcPr>
            <w:tcW w:type="dxa" w:w="532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 non-cone/pattern 能力或等效受控文件级方案。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ADR-006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 TaskState 独立于 Textual WorkerState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框架 Worker 只是运行载体，持久化恢复由业务状态机负责。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ADR-007</w:t>
            </w:r>
          </w:p>
        </w:tc>
        <w:tc>
          <w:tcPr>
            <w:tcW w:type="dxa" w:w="26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发布双形态</w:t>
            </w:r>
          </w:p>
        </w:tc>
        <w:tc>
          <w:tcPr>
            <w:tcW w:type="dxa" w:w="532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wheel 作为标准包；Windows EXE 作为非 Python 用户入口。</w:t>
            </w:r>
          </w:p>
        </w:tc>
      </w:tr>
    </w:tbl>
    <w:p/>
    <w:p>
      <w:pPr>
        <w:pStyle w:val="Heading1"/>
      </w:pPr>
      <w:r>
        <w:t>4. 最终项目目录与包职责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805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ckage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图 4-1  最终 Python 包组织与主要依赖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ChinaTextbook/</w:t>
        <w:br/>
      </w:r>
      <w:r>
        <w:rPr>
          <w:rFonts w:ascii="Noto Sans Mono CJK SC" w:hAnsi="Noto Sans Mono CJK SC" w:eastAsia="Noto Sans Mono CJK SC"/>
          <w:sz w:val="16"/>
        </w:rPr>
        <w:t>├── pyproject.toml</w:t>
        <w:br/>
      </w:r>
      <w:r>
        <w:rPr>
          <w:rFonts w:ascii="Noto Sans Mono CJK SC" w:hAnsi="Noto Sans Mono CJK SC" w:eastAsia="Noto Sans Mono CJK SC"/>
          <w:sz w:val="16"/>
        </w:rPr>
        <w:t>├── README.md</w:t>
        <w:br/>
      </w:r>
      <w:r>
        <w:rPr>
          <w:rFonts w:ascii="Noto Sans Mono CJK SC" w:hAnsi="Noto Sans Mono CJK SC" w:eastAsia="Noto Sans Mono CJK SC"/>
          <w:sz w:val="16"/>
        </w:rPr>
        <w:t>├── CHANGELOG.md</w:t>
        <w:br/>
      </w:r>
      <w:r>
        <w:rPr>
          <w:rFonts w:ascii="Noto Sans Mono CJK SC" w:hAnsi="Noto Sans Mono CJK SC" w:eastAsia="Noto Sans Mono CJK SC"/>
          <w:sz w:val="16"/>
        </w:rPr>
        <w:t>├── LICENSE</w:t>
        <w:br/>
      </w:r>
      <w:r>
        <w:rPr>
          <w:rFonts w:ascii="Noto Sans Mono CJK SC" w:hAnsi="Noto Sans Mono CJK SC" w:eastAsia="Noto Sans Mono CJK SC"/>
          <w:sz w:val="16"/>
        </w:rPr>
        <w:t>├── src/chinatextbook/</w:t>
        <w:br/>
      </w:r>
      <w:r>
        <w:rPr>
          <w:rFonts w:ascii="Noto Sans Mono CJK SC" w:hAnsi="Noto Sans Mono CJK SC" w:eastAsia="Noto Sans Mono CJK SC"/>
          <w:sz w:val="16"/>
        </w:rPr>
        <w:t>│   ├── __init__.py</w:t>
        <w:br/>
      </w:r>
      <w:r>
        <w:rPr>
          <w:rFonts w:ascii="Noto Sans Mono CJK SC" w:hAnsi="Noto Sans Mono CJK SC" w:eastAsia="Noto Sans Mono CJK SC"/>
          <w:sz w:val="16"/>
        </w:rPr>
        <w:t>│   ├── __main__.py</w:t>
        <w:br/>
      </w:r>
      <w:r>
        <w:rPr>
          <w:rFonts w:ascii="Noto Sans Mono CJK SC" w:hAnsi="Noto Sans Mono CJK SC" w:eastAsia="Noto Sans Mono CJK SC"/>
          <w:sz w:val="16"/>
        </w:rPr>
        <w:t>│   ├── app.py</w:t>
        <w:br/>
      </w:r>
      <w:r>
        <w:rPr>
          <w:rFonts w:ascii="Noto Sans Mono CJK SC" w:hAnsi="Noto Sans Mono CJK SC" w:eastAsia="Noto Sans Mono CJK SC"/>
          <w:sz w:val="16"/>
        </w:rPr>
        <w:t>│   ├── bootstrap.py</w:t>
        <w:br/>
      </w:r>
      <w:r>
        <w:rPr>
          <w:rFonts w:ascii="Noto Sans Mono CJK SC" w:hAnsi="Noto Sans Mono CJK SC" w:eastAsia="Noto Sans Mono CJK SC"/>
          <w:sz w:val="16"/>
        </w:rPr>
        <w:t>│   ├── constants.py</w:t>
        <w:br/>
      </w:r>
      <w:r>
        <w:rPr>
          <w:rFonts w:ascii="Noto Sans Mono CJK SC" w:hAnsi="Noto Sans Mono CJK SC" w:eastAsia="Noto Sans Mono CJK SC"/>
          <w:sz w:val="16"/>
        </w:rPr>
        <w:t>│   ├── models/</w:t>
        <w:br/>
      </w:r>
      <w:r>
        <w:rPr>
          <w:rFonts w:ascii="Noto Sans Mono CJK SC" w:hAnsi="Noto Sans Mono CJK SC" w:eastAsia="Noto Sans Mono CJK SC"/>
          <w:sz w:val="16"/>
        </w:rPr>
        <w:t>│   │   ├── book.py</w:t>
        <w:br/>
      </w:r>
      <w:r>
        <w:rPr>
          <w:rFonts w:ascii="Noto Sans Mono CJK SC" w:hAnsi="Noto Sans Mono CJK SC" w:eastAsia="Noto Sans Mono CJK SC"/>
          <w:sz w:val="16"/>
        </w:rPr>
        <w:t>│   │   ├── source_file.py</w:t>
        <w:br/>
      </w:r>
      <w:r>
        <w:rPr>
          <w:rFonts w:ascii="Noto Sans Mono CJK SC" w:hAnsi="Noto Sans Mono CJK SC" w:eastAsia="Noto Sans Mono CJK SC"/>
          <w:sz w:val="16"/>
        </w:rPr>
        <w:t>│   │   ├── group.py</w:t>
        <w:br/>
      </w:r>
      <w:r>
        <w:rPr>
          <w:rFonts w:ascii="Noto Sans Mono CJK SC" w:hAnsi="Noto Sans Mono CJK SC" w:eastAsia="Noto Sans Mono CJK SC"/>
          <w:sz w:val="16"/>
        </w:rPr>
        <w:t>│   │   ├── task.py</w:t>
        <w:br/>
      </w:r>
      <w:r>
        <w:rPr>
          <w:rFonts w:ascii="Noto Sans Mono CJK SC" w:hAnsi="Noto Sans Mono CJK SC" w:eastAsia="Noto Sans Mono CJK SC"/>
          <w:sz w:val="16"/>
        </w:rPr>
        <w:t>│   │   ├── state.py</w:t>
        <w:br/>
      </w:r>
      <w:r>
        <w:rPr>
          <w:rFonts w:ascii="Noto Sans Mono CJK SC" w:hAnsi="Noto Sans Mono CJK SC" w:eastAsia="Noto Sans Mono CJK SC"/>
          <w:sz w:val="16"/>
        </w:rPr>
        <w:t>│   │   ├── events.py</w:t>
        <w:br/>
      </w:r>
      <w:r>
        <w:rPr>
          <w:rFonts w:ascii="Noto Sans Mono CJK SC" w:hAnsi="Noto Sans Mono CJK SC" w:eastAsia="Noto Sans Mono CJK SC"/>
          <w:sz w:val="16"/>
        </w:rPr>
        <w:t>│   │   └── errors.py</w:t>
        <w:br/>
      </w:r>
      <w:r>
        <w:rPr>
          <w:rFonts w:ascii="Noto Sans Mono CJK SC" w:hAnsi="Noto Sans Mono CJK SC" w:eastAsia="Noto Sans Mono CJK SC"/>
          <w:sz w:val="16"/>
        </w:rPr>
        <w:t>│   ├── application/</w:t>
        <w:br/>
      </w:r>
      <w:r>
        <w:rPr>
          <w:rFonts w:ascii="Noto Sans Mono CJK SC" w:hAnsi="Noto Sans Mono CJK SC" w:eastAsia="Noto Sans Mono CJK SC"/>
          <w:sz w:val="16"/>
        </w:rPr>
        <w:t>│   │   ├── controllers/</w:t>
        <w:br/>
      </w:r>
      <w:r>
        <w:rPr>
          <w:rFonts w:ascii="Noto Sans Mono CJK SC" w:hAnsi="Noto Sans Mono CJK SC" w:eastAsia="Noto Sans Mono CJK SC"/>
          <w:sz w:val="16"/>
        </w:rPr>
        <w:t>│   │   └── services/</w:t>
        <w:br/>
      </w:r>
      <w:r>
        <w:rPr>
          <w:rFonts w:ascii="Noto Sans Mono CJK SC" w:hAnsi="Noto Sans Mono CJK SC" w:eastAsia="Noto Sans Mono CJK SC"/>
          <w:sz w:val="16"/>
        </w:rPr>
        <w:t>│   ├── core/</w:t>
        <w:br/>
      </w:r>
      <w:r>
        <w:rPr>
          <w:rFonts w:ascii="Noto Sans Mono CJK SC" w:hAnsi="Noto Sans Mono CJK SC" w:eastAsia="Noto Sans Mono CJK SC"/>
          <w:sz w:val="16"/>
        </w:rPr>
        <w:t>│   │   ├── catalog/</w:t>
        <w:br/>
      </w:r>
      <w:r>
        <w:rPr>
          <w:rFonts w:ascii="Noto Sans Mono CJK SC" w:hAnsi="Noto Sans Mono CJK SC" w:eastAsia="Noto Sans Mono CJK SC"/>
          <w:sz w:val="16"/>
        </w:rPr>
        <w:t>│   │   ├── repository/</w:t>
        <w:br/>
      </w:r>
      <w:r>
        <w:rPr>
          <w:rFonts w:ascii="Noto Sans Mono CJK SC" w:hAnsi="Noto Sans Mono CJK SC" w:eastAsia="Noto Sans Mono CJK SC"/>
          <w:sz w:val="16"/>
        </w:rPr>
        <w:t>│   │   ├── download/</w:t>
        <w:br/>
      </w:r>
      <w:r>
        <w:rPr>
          <w:rFonts w:ascii="Noto Sans Mono CJK SC" w:hAnsi="Noto Sans Mono CJK SC" w:eastAsia="Noto Sans Mono CJK SC"/>
          <w:sz w:val="16"/>
        </w:rPr>
        <w:t>│   │   ├── pdf/</w:t>
        <w:br/>
      </w:r>
      <w:r>
        <w:rPr>
          <w:rFonts w:ascii="Noto Sans Mono CJK SC" w:hAnsi="Noto Sans Mono CJK SC" w:eastAsia="Noto Sans Mono CJK SC"/>
          <w:sz w:val="16"/>
        </w:rPr>
        <w:t>│   │   ├── verification/</w:t>
        <w:br/>
      </w:r>
      <w:r>
        <w:rPr>
          <w:rFonts w:ascii="Noto Sans Mono CJK SC" w:hAnsi="Noto Sans Mono CJK SC" w:eastAsia="Noto Sans Mono CJK SC"/>
          <w:sz w:val="16"/>
        </w:rPr>
        <w:t>│   │   └── update/</w:t>
        <w:br/>
      </w:r>
      <w:r>
        <w:rPr>
          <w:rFonts w:ascii="Noto Sans Mono CJK SC" w:hAnsi="Noto Sans Mono CJK SC" w:eastAsia="Noto Sans Mono CJK SC"/>
          <w:sz w:val="16"/>
        </w:rPr>
        <w:t>│   ├── infrastructure/</w:t>
        <w:br/>
      </w:r>
      <w:r>
        <w:rPr>
          <w:rFonts w:ascii="Noto Sans Mono CJK SC" w:hAnsi="Noto Sans Mono CJK SC" w:eastAsia="Noto Sans Mono CJK SC"/>
          <w:sz w:val="16"/>
        </w:rPr>
        <w:t>│   │   ├── persistence/</w:t>
        <w:br/>
      </w:r>
      <w:r>
        <w:rPr>
          <w:rFonts w:ascii="Noto Sans Mono CJK SC" w:hAnsi="Noto Sans Mono CJK SC" w:eastAsia="Noto Sans Mono CJK SC"/>
          <w:sz w:val="16"/>
        </w:rPr>
        <w:t>│   │   ├── config/</w:t>
        <w:br/>
      </w:r>
      <w:r>
        <w:rPr>
          <w:rFonts w:ascii="Noto Sans Mono CJK SC" w:hAnsi="Noto Sans Mono CJK SC" w:eastAsia="Noto Sans Mono CJK SC"/>
          <w:sz w:val="16"/>
        </w:rPr>
        <w:t>│   │   ├── logging/</w:t>
        <w:br/>
      </w:r>
      <w:r>
        <w:rPr>
          <w:rFonts w:ascii="Noto Sans Mono CJK SC" w:hAnsi="Noto Sans Mono CJK SC" w:eastAsia="Noto Sans Mono CJK SC"/>
          <w:sz w:val="16"/>
        </w:rPr>
        <w:t>│   │   ├── filesystem/</w:t>
        <w:br/>
      </w:r>
      <w:r>
        <w:rPr>
          <w:rFonts w:ascii="Noto Sans Mono CJK SC" w:hAnsi="Noto Sans Mono CJK SC" w:eastAsia="Noto Sans Mono CJK SC"/>
          <w:sz w:val="16"/>
        </w:rPr>
        <w:t>│   │   └── process/</w:t>
        <w:br/>
      </w:r>
      <w:r>
        <w:rPr>
          <w:rFonts w:ascii="Noto Sans Mono CJK SC" w:hAnsi="Noto Sans Mono CJK SC" w:eastAsia="Noto Sans Mono CJK SC"/>
          <w:sz w:val="16"/>
        </w:rPr>
        <w:t>│   ├── ui/</w:t>
        <w:br/>
      </w:r>
      <w:r>
        <w:rPr>
          <w:rFonts w:ascii="Noto Sans Mono CJK SC" w:hAnsi="Noto Sans Mono CJK SC" w:eastAsia="Noto Sans Mono CJK SC"/>
          <w:sz w:val="16"/>
        </w:rPr>
        <w:t>│   │   ├── screens/</w:t>
        <w:br/>
      </w:r>
      <w:r>
        <w:rPr>
          <w:rFonts w:ascii="Noto Sans Mono CJK SC" w:hAnsi="Noto Sans Mono CJK SC" w:eastAsia="Noto Sans Mono CJK SC"/>
          <w:sz w:val="16"/>
        </w:rPr>
        <w:t>│   │   ├── widgets/</w:t>
        <w:br/>
      </w:r>
      <w:r>
        <w:rPr>
          <w:rFonts w:ascii="Noto Sans Mono CJK SC" w:hAnsi="Noto Sans Mono CJK SC" w:eastAsia="Noto Sans Mono CJK SC"/>
          <w:sz w:val="16"/>
        </w:rPr>
        <w:t>│   │   ├── messages.py</w:t>
        <w:br/>
      </w:r>
      <w:r>
        <w:rPr>
          <w:rFonts w:ascii="Noto Sans Mono CJK SC" w:hAnsi="Noto Sans Mono CJK SC" w:eastAsia="Noto Sans Mono CJK SC"/>
          <w:sz w:val="16"/>
        </w:rPr>
        <w:t>│   │   ├── bindings.py</w:t>
        <w:br/>
      </w:r>
      <w:r>
        <w:rPr>
          <w:rFonts w:ascii="Noto Sans Mono CJK SC" w:hAnsi="Noto Sans Mono CJK SC" w:eastAsia="Noto Sans Mono CJK SC"/>
          <w:sz w:val="16"/>
        </w:rPr>
        <w:t>│   │   └── styles.tcss</w:t>
        <w:br/>
      </w:r>
      <w:r>
        <w:rPr>
          <w:rFonts w:ascii="Noto Sans Mono CJK SC" w:hAnsi="Noto Sans Mono CJK SC" w:eastAsia="Noto Sans Mono CJK SC"/>
          <w:sz w:val="16"/>
        </w:rPr>
        <w:t>│   └── workers/</w:t>
        <w:br/>
      </w:r>
      <w:r>
        <w:rPr>
          <w:rFonts w:ascii="Noto Sans Mono CJK SC" w:hAnsi="Noto Sans Mono CJK SC" w:eastAsia="Noto Sans Mono CJK SC"/>
          <w:sz w:val="16"/>
        </w:rPr>
        <w:t>├── tests/</w:t>
        <w:br/>
      </w:r>
      <w:r>
        <w:rPr>
          <w:rFonts w:ascii="Noto Sans Mono CJK SC" w:hAnsi="Noto Sans Mono CJK SC" w:eastAsia="Noto Sans Mono CJK SC"/>
          <w:sz w:val="16"/>
        </w:rPr>
        <w:t>│   ├── unit/</w:t>
        <w:br/>
      </w:r>
      <w:r>
        <w:rPr>
          <w:rFonts w:ascii="Noto Sans Mono CJK SC" w:hAnsi="Noto Sans Mono CJK SC" w:eastAsia="Noto Sans Mono CJK SC"/>
          <w:sz w:val="16"/>
        </w:rPr>
        <w:t>│   ├── integration/</w:t>
        <w:br/>
      </w:r>
      <w:r>
        <w:rPr>
          <w:rFonts w:ascii="Noto Sans Mono CJK SC" w:hAnsi="Noto Sans Mono CJK SC" w:eastAsia="Noto Sans Mono CJK SC"/>
          <w:sz w:val="16"/>
        </w:rPr>
        <w:t>│   ├── e2e/</w:t>
        <w:br/>
      </w:r>
      <w:r>
        <w:rPr>
          <w:rFonts w:ascii="Noto Sans Mono CJK SC" w:hAnsi="Noto Sans Mono CJK SC" w:eastAsia="Noto Sans Mono CJK SC"/>
          <w:sz w:val="16"/>
        </w:rPr>
        <w:t>│   └── fixtures/</w:t>
        <w:br/>
      </w:r>
      <w:r>
        <w:rPr>
          <w:rFonts w:ascii="Noto Sans Mono CJK SC" w:hAnsi="Noto Sans Mono CJK SC" w:eastAsia="Noto Sans Mono CJK SC"/>
          <w:sz w:val="16"/>
        </w:rPr>
        <w:t>├── docs/adr/</w:t>
        <w:br/>
      </w:r>
      <w:r>
        <w:rPr>
          <w:rFonts w:ascii="Noto Sans Mono CJK SC" w:hAnsi="Noto Sans Mono CJK SC" w:eastAsia="Noto Sans Mono CJK SC"/>
          <w:sz w:val="16"/>
        </w:rPr>
        <w:t>└── scripts/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4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3628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必须放置</w:t>
            </w:r>
          </w:p>
        </w:tc>
        <w:tc>
          <w:tcPr>
            <w:tcW w:type="dxa" w:w="3628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不得放置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models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dataclass、Enum、不可变值对象、领域错误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Textual、subprocess、文件 IO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application/controllers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UI 命令到用例的映射、任务创建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 命令细节、PDF 处理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application/services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业务用例编排、事务边界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Widget、平台路径硬编码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纯规则、计划、聚合、差异、哈希接口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日志配置、环境变量、全局状态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infrastructure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外部系统适配、状态存储、配置、日志、路径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用户交互规则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ui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Screen、Widget、Binding、Message、TCSS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直接状态写入、shell 命令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workers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把业务任务接到 Textual Worker/subprocess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重复业务规则、持久状态所有权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tests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单元、集成、E2E、故障注入夹具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生产代码或运行时资源</w:t>
            </w:r>
          </w:p>
        </w:tc>
      </w:tr>
    </w:tbl>
    <w:p/>
    <w:p>
      <w:pPr>
        <w:pStyle w:val="Heading1"/>
      </w:pPr>
      <w:r>
        <w:t>5. 模块依赖与接口边界</w:t>
      </w:r>
    </w:p>
    <w:p>
      <w:r>
        <w:t>模块依赖必须在代码评审和静态检查中强制执行。下层不得 import 上层；UI 不得绕过 Application/Service；任何跨层对象应是显式 DTO、值对象、Protocol 或消息。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调用方</w:t>
            </w:r>
          </w:p>
        </w:tc>
        <w:tc>
          <w:tcPr>
            <w:tcW w:type="dxa" w:w="3742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允许依赖</w:t>
            </w:r>
          </w:p>
        </w:tc>
        <w:tc>
          <w:tcPr>
            <w:tcW w:type="dxa" w:w="3742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禁止依赖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ui</w:t>
            </w:r>
          </w:p>
        </w:tc>
        <w:tc>
          <w:tcPr>
            <w:tcW w:type="dxa" w:w="374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application、models（只读展示）、ui 内部</w:t>
            </w:r>
          </w:p>
        </w:tc>
        <w:tc>
          <w:tcPr>
            <w:tcW w:type="dxa" w:w="374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 具体实现、infrastructure、workers 内部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workers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application service、models、受控 infrastructure adapter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ui Widget/Screen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application</w:t>
            </w:r>
          </w:p>
        </w:tc>
        <w:tc>
          <w:tcPr>
            <w:tcW w:type="dxa" w:w="374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 Protocol、infrastructure Protocol、models</w:t>
            </w:r>
          </w:p>
        </w:tc>
        <w:tc>
          <w:tcPr>
            <w:tcW w:type="dxa" w:w="374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Textual Widget、平台全局变量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models、标准库纯函数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ui、workers、具体 state_store、logging setup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infrastructure</w:t>
            </w:r>
          </w:p>
        </w:tc>
        <w:tc>
          <w:tcPr>
            <w:tcW w:type="dxa" w:w="374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models、core 定义的 Protocol</w:t>
            </w:r>
          </w:p>
        </w:tc>
        <w:tc>
          <w:tcPr>
            <w:tcW w:type="dxa" w:w="374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ui、application controller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标准库 typing/dataclasses/enum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其他项目包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强制规则：</w:t>
            </w:r>
            <w:r>
              <w:rPr>
                <w:rFonts w:ascii="Noto Sans CJK SC" w:hAnsi="Noto Sans CJK SC" w:eastAsia="Noto Sans CJK SC"/>
              </w:rPr>
              <w:t>所有 subprocess 必须通过 GitProcessRunner/ProcessRunner；所有状态写入必须通过 StateStore；所有输出发布必须通过 AtomicPublisher；所有路径必须通过 PathPolicy 验证。</w:t>
            </w:r>
          </w:p>
        </w:tc>
        <w:trPr>
          <w:tblHeader/>
        </w:trPr>
      </w:tr>
    </w:tbl>
    <w:p/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from typing import Protocol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class RepositoryGateway(Protocol):</w:t>
        <w:br/>
      </w:r>
      <w:r>
        <w:rPr>
          <w:rFonts w:ascii="Noto Sans Mono CJK SC" w:hAnsi="Noto Sans Mono CJK SC" w:eastAsia="Noto Sans Mono CJK SC"/>
          <w:sz w:val="16"/>
        </w:rPr>
        <w:t xml:space="preserve">    def refresh_manifest(self) -&gt; "RepositorySnapshot": ...</w:t>
        <w:br/>
      </w:r>
      <w:r>
        <w:rPr>
          <w:rFonts w:ascii="Noto Sans Mono CJK SC" w:hAnsi="Noto Sans Mono CJK SC" w:eastAsia="Noto Sans Mono CJK SC"/>
          <w:sz w:val="16"/>
        </w:rPr>
        <w:t xml:space="preserve">    def checkout_files(self, paths: tuple[str, ...], cancel: "CancelToken") -&gt; None: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class StateStore(Protocol):</w:t>
        <w:br/>
      </w:r>
      <w:r>
        <w:rPr>
          <w:rFonts w:ascii="Noto Sans Mono CJK SC" w:hAnsi="Noto Sans Mono CJK SC" w:eastAsia="Noto Sans Mono CJK SC"/>
          <w:sz w:val="16"/>
        </w:rPr>
        <w:t xml:space="preserve">    def load(self) -&gt; "AppState": ...</w:t>
        <w:br/>
      </w:r>
      <w:r>
        <w:rPr>
          <w:rFonts w:ascii="Noto Sans Mono CJK SC" w:hAnsi="Noto Sans Mono CJK SC" w:eastAsia="Noto Sans Mono CJK SC"/>
          <w:sz w:val="16"/>
        </w:rPr>
        <w:t xml:space="preserve">    def compare_and_swap(self, expected_revision: int, new_state: "AppState") -&gt; None: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class ProgressSink(Protocol):</w:t>
        <w:br/>
      </w:r>
      <w:r>
        <w:rPr>
          <w:rFonts w:ascii="Noto Sans Mono CJK SC" w:hAnsi="Noto Sans Mono CJK SC" w:eastAsia="Noto Sans Mono CJK SC"/>
          <w:sz w:val="16"/>
        </w:rPr>
        <w:t xml:space="preserve">    def publish(self, event: "ProgressEvent") -&gt; None: ...</w:t>
        <w:br/>
      </w:r>
    </w:p>
    <w:p>
      <w:pPr>
        <w:pStyle w:val="Heading1"/>
      </w:pPr>
      <w:r>
        <w:t>6. 核心数据、状态与安全不变量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7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948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649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关键字段/证据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Book</w:t>
            </w:r>
          </w:p>
        </w:tc>
        <w:tc>
          <w:tcPr>
            <w:tcW w:type="dxa" w:w="294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一本逻辑教材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book_id、title、stage、subject、grade、source_file_ids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SourceFile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仓库中的精确源文件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git_path、size、part_index、blob/object 信息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Selection</w:t>
            </w:r>
          </w:p>
        </w:tc>
        <w:tc>
          <w:tcPr>
            <w:tcW w:type="dxa" w:w="294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用户选择快照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selected_books、selected_files、fingerprint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DownloadPlan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不可变执行计划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snapshot_commit、files、groups、目标路径、估算大小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TaskRecord</w:t>
            </w:r>
          </w:p>
        </w:tc>
        <w:tc>
          <w:tcPr>
            <w:tcW w:type="dxa" w:w="294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业务任务持久状态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task_id、kind、state、stage、progress、error、timestamps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GroupRecord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PDF 组合与验证记录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parts、output_path、size、sha256、status、verified_at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AppState</w:t>
            </w:r>
          </w:p>
        </w:tc>
        <w:tc>
          <w:tcPr>
            <w:tcW w:type="dxa" w:w="294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应用可恢复状态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schema_version、revision、selection、tasks、groups、settings</w:t>
            </w:r>
          </w:p>
        </w:tc>
      </w:tr>
    </w:tbl>
    <w:p/>
    <w:p>
      <w:pPr>
        <w:pStyle w:val="ListBullet"/>
        <w:spacing w:after="60"/>
      </w:pPr>
      <w:r>
        <w:rPr>
          <w:rFonts w:ascii="Noto Sans CJK SC" w:hAnsi="Noto Sans CJK SC" w:eastAsia="Noto Sans CJK SC"/>
        </w:rPr>
        <w:t>任何 Book 的 selected_files 必须等于该 Book 在同一目录快照中的全部源文件集合，不得缺卷。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DownloadPlan 创建后不可在运行中隐式变化；仓库更新必须生成新的计划。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路径规范化后必须位于工作区或输出目录边界内，拒绝绝对路径、..、驱动器跳转和符号链接逃逸。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Group 只有在输出存在、大小合理、SHA256 完成且状态原子写入后才可 ready。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旧 ready 输出在新任务失败时保持不变；新数据只能通过临时文件和原子替换发布。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任务重试和中断恢复必须创建新的 task_id，并通过 parent_task_id 建立关系。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状态 revision 采用 compare-and-set，防止完成、取消和失败事件相互覆盖。</w:t>
      </w:r>
    </w:p>
    <w:p>
      <w:pPr>
        <w:pStyle w:val="Heading1"/>
      </w:pPr>
      <w:r>
        <w:t>7. 开发环境和工程工具链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7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608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基线</w:t>
            </w:r>
          </w:p>
        </w:tc>
        <w:tc>
          <w:tcPr>
            <w:tcW w:type="dxa" w:w="4989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实施要求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</w:t>
            </w:r>
          </w:p>
        </w:tc>
        <w:tc>
          <w:tcPr>
            <w:tcW w:type="dxa" w:w="26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3.10+</w:t>
            </w:r>
          </w:p>
        </w:tc>
        <w:tc>
          <w:tcPr>
            <w:tcW w:type="dxa" w:w="498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 覆盖最低支持版本和实施时最新稳定版本。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2.27+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启动时检测版本与 sparse-checkout 能力；不满足时阻止下载。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运行时依赖</w:t>
            </w:r>
          </w:p>
        </w:tc>
        <w:tc>
          <w:tcPr>
            <w:tcW w:type="dxa" w:w="26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Textual</w:t>
            </w:r>
          </w:p>
        </w:tc>
        <w:tc>
          <w:tcPr>
            <w:tcW w:type="dxa" w:w="498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pyproject.toml 声明兼容范围；发布锁定并验证具体版本。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pytest、pytest-cov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分层测试；故障注入覆盖状态与文件安全。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静态质量</w:t>
            </w:r>
          </w:p>
        </w:tc>
        <w:tc>
          <w:tcPr>
            <w:tcW w:type="dxa" w:w="26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Ruff、mypy</w:t>
            </w:r>
          </w:p>
        </w:tc>
        <w:tc>
          <w:tcPr>
            <w:tcW w:type="dxa" w:w="498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 零错误；配置集中于 pyproject.toml。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构建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build、PyInstaller（默认）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替换打包器必须新增 ADR。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开发辅助</w:t>
            </w:r>
          </w:p>
        </w:tc>
        <w:tc>
          <w:tcPr>
            <w:tcW w:type="dxa" w:w="260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textual-dev（开发依赖）</w:t>
            </w:r>
          </w:p>
        </w:tc>
        <w:tc>
          <w:tcPr>
            <w:tcW w:type="dxa" w:w="498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用于控制台、开发工具和 UI 调试，不进入运行时依赖。</w:t>
            </w:r>
          </w:p>
        </w:tc>
      </w:tr>
    </w:tbl>
    <w:p/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[project]</w:t>
        <w:br/>
      </w:r>
      <w:r>
        <w:rPr>
          <w:rFonts w:ascii="Noto Sans Mono CJK SC" w:hAnsi="Noto Sans Mono CJK SC" w:eastAsia="Noto Sans Mono CJK SC"/>
          <w:sz w:val="16"/>
        </w:rPr>
        <w:t>name = "chinatextbook"</w:t>
        <w:br/>
      </w:r>
      <w:r>
        <w:rPr>
          <w:rFonts w:ascii="Noto Sans Mono CJK SC" w:hAnsi="Noto Sans Mono CJK SC" w:eastAsia="Noto Sans Mono CJK SC"/>
          <w:sz w:val="16"/>
        </w:rPr>
        <w:t>requires-python = "&gt;=3.10"</w:t>
        <w:br/>
      </w:r>
      <w:r>
        <w:rPr>
          <w:rFonts w:ascii="Noto Sans Mono CJK SC" w:hAnsi="Noto Sans Mono CJK SC" w:eastAsia="Noto Sans Mono CJK SC"/>
          <w:sz w:val="16"/>
        </w:rPr>
        <w:t>dependencies = [</w:t>
        <w:br/>
      </w:r>
      <w:r>
        <w:rPr>
          <w:rFonts w:ascii="Noto Sans Mono CJK SC" w:hAnsi="Noto Sans Mono CJK SC" w:eastAsia="Noto Sans Mono CJK SC"/>
          <w:sz w:val="16"/>
        </w:rPr>
        <w:t xml:space="preserve">  "textual&gt;=&lt;tested-min&gt;,&lt;next-incompatible&gt;",</w:t>
        <w:br/>
      </w:r>
      <w:r>
        <w:rPr>
          <w:rFonts w:ascii="Noto Sans Mono CJK SC" w:hAnsi="Noto Sans Mono CJK SC" w:eastAsia="Noto Sans Mono CJK SC"/>
          <w:sz w:val="16"/>
        </w:rPr>
        <w:t>]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[project.scripts]</w:t>
        <w:br/>
      </w:r>
      <w:r>
        <w:rPr>
          <w:rFonts w:ascii="Noto Sans Mono CJK SC" w:hAnsi="Noto Sans Mono CJK SC" w:eastAsia="Noto Sans Mono CJK SC"/>
          <w:sz w:val="16"/>
        </w:rPr>
        <w:t>ctb = "chinatextbook.__main__:main"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[project.optional-dependencies]</w:t>
        <w:br/>
      </w:r>
      <w:r>
        <w:rPr>
          <w:rFonts w:ascii="Noto Sans Mono CJK SC" w:hAnsi="Noto Sans Mono CJK SC" w:eastAsia="Noto Sans Mono CJK SC"/>
          <w:sz w:val="16"/>
        </w:rPr>
        <w:t>dev = ["pytest", "pytest-cov", "mypy", "ruff", "build", "pyinstaller", "textual-dev"]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2CC"/>
          </w:tcPr>
          <w:p>
            <w:r>
              <w:rPr>
                <w:rFonts w:ascii="Noto Sans CJK SC" w:hAnsi="Noto Sans CJK SC" w:eastAsia="Noto Sans CJK SC"/>
                <w:b/>
              </w:rPr>
              <w:t>版本策略：</w:t>
            </w:r>
            <w:r>
              <w:rPr>
                <w:rFonts w:ascii="Noto Sans CJK SC" w:hAnsi="Noto Sans CJK SC" w:eastAsia="Noto Sans CJK SC"/>
              </w:rPr>
              <w:t>文档不预设 2026 年的具体 Textual 小版本。开发开始时先建立兼容性验证分支，确定最低已测试版本和锁文件，再写入真实范围。</w:t>
            </w:r>
          </w:p>
        </w:tc>
        <w:trPr>
          <w:tblHeader/>
        </w:trPr>
      </w:tr>
    </w:tbl>
    <w:p/>
    <w:p>
      <w:pPr>
        <w:pStyle w:val="Heading1"/>
      </w:pPr>
      <w:r>
        <w:t>8. 编码规范与实现规则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483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强制规则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类型</w:t>
            </w:r>
          </w:p>
        </w:tc>
        <w:tc>
          <w:tcPr>
            <w:tcW w:type="dxa" w:w="7483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所有公共函数、Protocol、dataclass 字段必须完整标注；mypy 配置不允许忽略整个包。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数据对象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领域值对象优先 frozen dataclass；状态枚举使用 Enum/StrEnum；禁止裸字典在层间传递。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</w:t>
            </w:r>
          </w:p>
        </w:tc>
        <w:tc>
          <w:tcPr>
            <w:tcW w:type="dxa" w:w="7483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禁止 bare except；领域错误必须有稳定 error_code、category、recoverable 和 context。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路径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 pathlib.Path；所有外部路径先 normalize + boundary check。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进程</w:t>
            </w:r>
          </w:p>
        </w:tc>
        <w:tc>
          <w:tcPr>
            <w:tcW w:type="dxa" w:w="7483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subprocess 使用参数列表，禁止 shell=True；超时、输出捕获、取消和子进程清理必须统一。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IO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状态和成品使用临时文件 + fsync（适用时）+ os.replace；禁止原地重写关键文件。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</w:t>
            </w:r>
          </w:p>
        </w:tc>
        <w:tc>
          <w:tcPr>
            <w:tcW w:type="dxa" w:w="7483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logging；业务上下文作为结构化 extra；禁止 print 作为生产日志。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只允许 ConfigLoader 读取文件、环境变量和 CLI；其他模块不得直接 os.getenv。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全局状态</w:t>
            </w:r>
          </w:p>
        </w:tc>
        <w:tc>
          <w:tcPr>
            <w:tcW w:type="dxa" w:w="7483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禁止可变单例和模块级可变容器；依赖通过构造函数注入。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注释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解释“为什么”及安全不变量，不复述显而易见代码。</w:t>
            </w:r>
          </w:p>
        </w:tc>
      </w:tr>
    </w:tbl>
    <w:p/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# 正确：显式、可测试、可取消</w:t>
        <w:br/>
      </w:r>
      <w:r>
        <w:rPr>
          <w:rFonts w:ascii="Noto Sans Mono CJK SC" w:hAnsi="Noto Sans Mono CJK SC" w:eastAsia="Noto Sans Mono CJK SC"/>
          <w:sz w:val="16"/>
        </w:rPr>
        <w:t>result = repository.checkout_files(</w:t>
        <w:br/>
      </w:r>
      <w:r>
        <w:rPr>
          <w:rFonts w:ascii="Noto Sans Mono CJK SC" w:hAnsi="Noto Sans Mono CJK SC" w:eastAsia="Noto Sans Mono CJK SC"/>
          <w:sz w:val="16"/>
        </w:rPr>
        <w:t xml:space="preserve">    plan.selected_files,</w:t>
        <w:br/>
      </w:r>
      <w:r>
        <w:rPr>
          <w:rFonts w:ascii="Noto Sans Mono CJK SC" w:hAnsi="Noto Sans Mono CJK SC" w:eastAsia="Noto Sans Mono CJK SC"/>
          <w:sz w:val="16"/>
        </w:rPr>
        <w:t xml:space="preserve">    cancel=cancel_token,</w:t>
        <w:br/>
      </w:r>
      <w:r>
        <w:rPr>
          <w:rFonts w:ascii="Noto Sans Mono CJK SC" w:hAnsi="Noto Sans Mono CJK SC" w:eastAsia="Noto Sans Mono CJK SC"/>
          <w:sz w:val="16"/>
        </w:rPr>
        <w:t xml:space="preserve">    progress=progress_sink,</w:t>
        <w:br/>
      </w:r>
      <w:r>
        <w:rPr>
          <w:rFonts w:ascii="Noto Sans Mono CJK SC" w:hAnsi="Noto Sans Mono CJK SC" w:eastAsia="Noto Sans Mono CJK SC"/>
          <w:sz w:val="16"/>
        </w:rPr>
        <w:t>)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 禁止：UI 中直接调用 shell / 写状态</w:t>
        <w:br/>
      </w:r>
      <w:r>
        <w:rPr>
          <w:rFonts w:ascii="Noto Sans Mono CJK SC" w:hAnsi="Noto Sans Mono CJK SC" w:eastAsia="Noto Sans Mono CJK SC"/>
          <w:sz w:val="16"/>
        </w:rPr>
        <w:t>os.system(f"git checkout {path}")</w:t>
        <w:br/>
      </w:r>
      <w:r>
        <w:rPr>
          <w:rFonts w:ascii="Noto Sans Mono CJK SC" w:hAnsi="Noto Sans Mono CJK SC" w:eastAsia="Noto Sans Mono CJK SC"/>
          <w:sz w:val="16"/>
        </w:rPr>
        <w:t>state_json.write_text(json.dumps(state))</w:t>
        <w:br/>
      </w:r>
    </w:p>
    <w:p>
      <w:pPr>
        <w:pStyle w:val="Heading1"/>
      </w:pPr>
      <w:r>
        <w:t>9. Textual UI 实施规范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App 负责长期任务控制器和全局消息；Screen 负责页面生命周期；Widget 只负责可视组件行为。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长生命周期下载任务不得归属于临时 Screen，避免关闭页面后 Worker 被回收。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Worker 线程不得直接修改 Widget；必须通过 Textual 消息或线程安全回调切回主线程。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快捷键冲突由焦点上下文解决：输入框获得焦点时，/、Ctrl+A 等首先遵循文本输入行为。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主界面默认三栏；终端宽度不足时降级为双栏/单栏，不允许内容重叠。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颜色只作为辅助信号，状态必须同时包含文本或图标；错误提示需提供下一步动作。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日志、帮助、任务中心在下载运行期间必须可打开，且不得改变任务状态。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928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Screen/Overlay</w:t>
            </w:r>
          </w:p>
        </w:tc>
        <w:tc>
          <w:tcPr>
            <w:tcW w:type="dxa" w:w="1020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04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所有权</w:t>
            </w:r>
          </w:p>
        </w:tc>
        <w:tc>
          <w:tcPr>
            <w:tcW w:type="dxa" w:w="4195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必须支持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BrowserScreen</w:t>
            </w:r>
          </w:p>
        </w:tc>
        <w:tc>
          <w:tcPr>
            <w:tcW w:type="dxa" w:w="102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</w:t>
            </w:r>
          </w:p>
        </w:tc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</w:t>
            </w:r>
          </w:p>
        </w:tc>
        <w:tc>
          <w:tcPr>
            <w:tcW w:type="dxa" w:w="419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Tree、BookList、Detail、状态栏、搜索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SelectedScreen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F2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Screen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汇总、取消选择、进入详情、开始下载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TaskScreen</w:t>
            </w:r>
          </w:p>
        </w:tc>
        <w:tc>
          <w:tcPr>
            <w:tcW w:type="dxa" w:w="102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F6</w:t>
            </w:r>
          </w:p>
        </w:tc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 TaskController</w:t>
            </w:r>
          </w:p>
        </w:tc>
        <w:tc>
          <w:tcPr>
            <w:tcW w:type="dxa" w:w="419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总体/单书进度、取消、重试、错误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LogScreen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F8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LoggingService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过滤、复制、导出、自动滚动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UpdateScreen</w:t>
            </w:r>
          </w:p>
        </w:tc>
        <w:tc>
          <w:tcPr>
            <w:tcW w:type="dxa" w:w="102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F9</w:t>
            </w:r>
          </w:p>
        </w:tc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UpdateService</w:t>
            </w:r>
          </w:p>
        </w:tc>
        <w:tc>
          <w:tcPr>
            <w:tcW w:type="dxa" w:w="419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教材变化、软件版本、稍后/忽略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HelpScreen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F1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DiagnosticService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快捷键、FAQ、环境诊断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SearchOverlay</w:t>
            </w:r>
          </w:p>
        </w:tc>
        <w:tc>
          <w:tcPr>
            <w:tcW w:type="dxa" w:w="102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</w:p>
        </w:tc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BrowserScreen</w:t>
            </w:r>
          </w:p>
        </w:tc>
        <w:tc>
          <w:tcPr>
            <w:tcW w:type="dxa" w:w="419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多关键字 AND 过滤、定位、选择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DetailOverlay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Enter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Browser/Selected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文件、状态、SHA256、本地操作</w:t>
            </w:r>
          </w:p>
        </w:tc>
      </w:tr>
    </w:tbl>
    <w:p/>
    <w:p>
      <w:pPr>
        <w:pStyle w:val="Heading1"/>
      </w:pPr>
      <w:r>
        <w:t>10. 后台任务、并发与日志实施规范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资源/任务</w:t>
            </w:r>
          </w:p>
        </w:tc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并发基线</w:t>
            </w:r>
          </w:p>
        </w:tc>
        <w:tc>
          <w:tcPr>
            <w:tcW w:type="dxa" w:w="5102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Repository 写操作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510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 工作区不能被并行 fetch/checkout 修改。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下载流水线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单仓库精确检出；优先保证一致性和可恢复性。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哈希验证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可配置 1—2</w:t>
            </w:r>
          </w:p>
        </w:tc>
        <w:tc>
          <w:tcPr>
            <w:tcW w:type="dxa" w:w="510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顺序读大文件，避免磁盘争用。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目录/更新检查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1，可与只读 UI 并行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网络任务非阻塞，结果进入缓存。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诊断导出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510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需要一致的日志和配置快照。</w:t>
            </w:r>
          </w:p>
        </w:tc>
      </w:tr>
    </w:tbl>
    <w:p/>
    <w:p>
      <w:pPr>
        <w:pStyle w:val="ListBullet"/>
        <w:spacing w:after="60"/>
      </w:pPr>
      <w:r>
        <w:rPr>
          <w:rFonts w:ascii="Noto Sans CJK SC" w:hAnsi="Noto Sans CJK SC" w:eastAsia="Noto Sans CJK SC"/>
        </w:rPr>
        <w:t>TaskController 是业务任务唯一所有者，负责排队、资源锁、取消令牌、状态持久化和事件限频。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Textual WorkerState 不写入业务状态文件；TaskState 采用 2.4 定义的 pending/running/cancelling/completed/failed/cancelled/interrupted。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Git 使用 subprocess 运行；先温和终止，超时后再升级处理，并检查仓库锁和残留子进程。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进度事件建议 100—250ms 限频或按显著变化发送，防止大量消息拖慢 UI。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日志通过 QueueHandler/QueueListener 异步写入，内存窗口和磁盘轮转使用同一事件结构。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任何 URL、环境变量、命令参数和异常文本在写日志前必须经过凭据脱敏。</w:t>
      </w:r>
    </w:p>
    <w:p>
      <w:pPr>
        <w:pStyle w:val="Heading1"/>
      </w:pPr>
      <w:r>
        <w:t>11. Git、下载、校验与更新实施规范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04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649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必须动作</w:t>
            </w:r>
          </w:p>
        </w:tc>
        <w:tc>
          <w:tcPr>
            <w:tcW w:type="dxa" w:w="3402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完成门槛</w:t>
            </w:r>
          </w:p>
        </w:tc>
      </w:tr>
      <w:tr>
        <w:tc>
          <w:tcPr>
            <w:tcW w:type="dxa" w:w="1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preflight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校验 Git、仓库、清单、路径、磁盘、状态锁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计划可证明完整且安全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fetch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按需要同步官方仓库或目标对象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 成功退出，工作区可解析</w:t>
            </w:r>
          </w:p>
        </w:tc>
      </w:tr>
      <w:tr>
        <w:tc>
          <w:tcPr>
            <w:tcW w:type="dxa" w:w="1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checkout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应用精确文件路径并检出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 expected_files 存在且属于同一 snapshot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merge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 part_index 合并到临时 PDF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临时输出可打开，未发布</w:t>
            </w:r>
          </w:p>
        </w:tc>
      </w:tr>
      <w:tr>
        <w:tc>
          <w:tcPr>
            <w:tcW w:type="dxa" w:w="1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verify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计算大小与 SHA256；核对清单与输出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验证记录完整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cleanup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仅在 clean=true 且验证成功后删除源分卷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删除范围仅限当前 Book</w:t>
            </w:r>
          </w:p>
        </w:tc>
      </w:tr>
      <w:tr>
        <w:tc>
          <w:tcPr>
            <w:tcW w:type="dxa" w:w="130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persist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原子发布成品并 CAS 保存状态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Group ready、Task completed、事件已发布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CE4D6"/>
          </w:tcPr>
          <w:p>
            <w:r>
              <w:rPr>
                <w:rFonts w:ascii="Noto Sans CJK SC" w:hAnsi="Noto Sans CJK SC" w:eastAsia="Noto Sans CJK SC"/>
                <w:b/>
              </w:rPr>
              <w:t>绝对禁止：</w:t>
            </w:r>
            <w:r>
              <w:rPr>
                <w:rFonts w:ascii="Noto Sans CJK SC" w:hAnsi="Noto Sans CJK SC" w:eastAsia="Noto Sans CJK SC"/>
              </w:rPr>
              <w:t>在 manifest 不可用时根据本地现有分卷猜测完整性；在哈希失败时删除分卷；在上游删卷时覆盖旧可信输出；把目录路径作为用户选择的真实下载计划。</w:t>
            </w:r>
          </w:p>
        </w:tc>
        <w:trPr>
          <w:tblHeader/>
        </w:trPr>
      </w:tr>
    </w:tbl>
    <w:p/>
    <w:p>
      <w:pPr>
        <w:pStyle w:val="ListBullet"/>
        <w:spacing w:after="60"/>
      </w:pPr>
      <w:r>
        <w:rPr>
          <w:rFonts w:ascii="Noto Sans CJK SC" w:hAnsi="Noto Sans CJK SC" w:eastAsia="Noto Sans CJK SC"/>
        </w:rPr>
        <w:t>教材更新比较必须基于可识别的仓库快照/commit，分类为新增、修改、删除/结构变化。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软件更新检查失败不得阻止教材浏览和本地文件操作；提示可以稍后、忽略特定版本。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GitHub API 响应需要缓存和条件请求策略，避免不必要的频率和限额消耗。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下载进度从 Git 输出、已落盘字节和阶段权重估算，UI 必须标记“估算”。</w:t>
      </w:r>
    </w:p>
    <w:p>
      <w:pPr>
        <w:pStyle w:val="Heading1"/>
      </w:pPr>
      <w:r>
        <w:t>12. 开发里程碑与实施顺序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527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mplementation_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图 12-1  推荐实施里程碑与依赖顺序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74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72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入口条件</w:t>
            </w:r>
          </w:p>
        </w:tc>
        <w:tc>
          <w:tcPr>
            <w:tcW w:type="dxa" w:w="2835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147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 工程骨架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pyproject、src 布局、CI、配置、日志骨架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设计基线批准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ctb 可启动；静态门禁运行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M1 模型与状态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Book/Group/Task、Schema、StateStore、迁移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 完成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v1.0 样例迁移和原子写入测试通过</w:t>
            </w:r>
          </w:p>
        </w:tc>
      </w:tr>
      <w:tr>
        <w:tc>
          <w:tcPr>
            <w:tcW w:type="dxa" w:w="147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 目录与浏览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 Tree、Book 聚合、搜索、三栏 UI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M1 稳定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可浏览/选择；selected_files 正确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 下载主链路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Git、精确检出、合并、校验、持久化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 选择计划稳定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普通/分卷教材端到端成功</w:t>
            </w:r>
          </w:p>
        </w:tc>
      </w:tr>
      <w:tr>
        <w:tc>
          <w:tcPr>
            <w:tcW w:type="dxa" w:w="147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M4 辅助功能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任务中心、进度、日志、更新、详情、帮助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 稳定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下载期间 UI 可用；诊断可导出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M5 稳定性加固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取消、崩溃恢复、故障注入、多实例、安全模式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M4 功能完整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 P0 故障场景通过</w:t>
            </w:r>
          </w:p>
        </w:tc>
      </w:tr>
      <w:tr>
        <w:tc>
          <w:tcPr>
            <w:tcW w:type="dxa" w:w="147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M6 发布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wheel、EXE、文档、Release、安装测试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M5 质量门禁通过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跨平台验收和发布检查完成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2CC"/>
          </w:tcPr>
          <w:p>
            <w:r>
              <w:rPr>
                <w:rFonts w:ascii="Noto Sans CJK SC" w:hAnsi="Noto Sans CJK SC" w:eastAsia="Noto Sans CJK SC"/>
                <w:b/>
              </w:rPr>
              <w:t>实施原则：</w:t>
            </w:r>
            <w:r>
              <w:rPr>
                <w:rFonts w:ascii="Noto Sans CJK SC" w:hAnsi="Noto Sans CJK SC" w:eastAsia="Noto Sans CJK SC"/>
              </w:rPr>
              <w:t>开发可以在同一里程碑内并行，但不得在 M1 数据契约尚未稳定时冻结 UI 的状态结构，也不得在 M3 主链路未通过前优先开发大量视觉装饰。</w:t>
            </w:r>
          </w:p>
        </w:tc>
        <w:trPr>
          <w:tblHeader/>
        </w:trPr>
      </w:tr>
    </w:tbl>
    <w:p/>
    <w:p>
      <w:pPr>
        <w:pStyle w:val="Heading1"/>
      </w:pPr>
      <w:r>
        <w:t>13. 测试策略与质量门禁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638578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i_quality_g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3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图 13-1  Pull Request 持续集成质量门禁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17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测试层</w:t>
            </w:r>
          </w:p>
        </w:tc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628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典型范围</w:t>
            </w:r>
          </w:p>
        </w:tc>
        <w:tc>
          <w:tcPr>
            <w:tcW w:type="dxa" w:w="1984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最低门槛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Unit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验证纯规则和边界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聚合、排序、指纹、状态转换、路径策略、错误分类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 PR 必跑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Integration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验证适配器和事务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临时 Git 仓库、StateStore、原子发布、锁、subprocess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核心平台必跑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UI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验证键盘与消息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焦点、快捷键、Overlay、进度消息、响应式布局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关键路径必跑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验证用户闭环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启动→选择→下载→合并→验证→打开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发布候选必跑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Fault Injection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验证失败安全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断网、磁盘满、崩溃、锁竞争、哈希错误、删卷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场景全部通过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验证发布物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wheel 安装、EXE 启动、无 Python 环境、中文路径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RC 必跑</w:t>
            </w:r>
          </w:p>
        </w:tc>
      </w:tr>
    </w:tbl>
    <w:p/>
    <w:p>
      <w:pPr>
        <w:pStyle w:val="ListBullet"/>
        <w:spacing w:after="60"/>
      </w:pPr>
      <w:r>
        <w:rPr>
          <w:rFonts w:ascii="Noto Sans CJK SC" w:hAnsi="Noto Sans CJK SC" w:eastAsia="Noto Sans CJK SC"/>
        </w:rPr>
        <w:t>总体行覆盖率目标不低于 80%；state、migration、path policy、download planner、merger、verifier 等安全核心模块建议不低于 90%。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覆盖率不得替代断言质量；关键不变量必须使用显式属性/场景测试。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CI 平台至少覆盖 Windows 与 Ubuntu；Python 覆盖最低支持版本和最新稳定版本。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UI 测试采用 Textual 测试能力和可重复的快照/交互脚本，避免依赖真实公网。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外部 GitHub 调用在测试中使用本地临时仓库或录制/模拟响应；发布烟测再使用官方仓库的小范围样本。</w:t>
      </w:r>
    </w:p>
    <w:p>
      <w:pPr>
        <w:pStyle w:val="Heading1"/>
      </w:pPr>
      <w:r>
        <w:t>14. Git 协作、评审与变更控制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6888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ange_contro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图 14-1  架构和需求变更控制流程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474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10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147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分支</w:t>
            </w:r>
          </w:p>
        </w:tc>
        <w:tc>
          <w:tcPr>
            <w:tcW w:type="dxa" w:w="771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 受保护；功能使用 feature/&lt;scope&gt;；修复使用 fix/&lt;scope&gt;；发布准备使用 release/v1.1.0（可选）。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 feat、fix、refactor、test、docs、build、ci、chore 前缀；一个提交只解决一个可描述问题。</w:t>
            </w:r>
          </w:p>
        </w:tc>
      </w:tr>
      <w:tr>
        <w:tc>
          <w:tcPr>
            <w:tcW w:type="dxa" w:w="147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</w:t>
            </w:r>
          </w:p>
        </w:tc>
        <w:tc>
          <w:tcPr>
            <w:tcW w:type="dxa" w:w="771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关联 FR/设计章节；说明安全影响、迁移影响、测试证据和用户可见变化。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评审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至少一名代码评审；涉及状态、路径、删除、Git、恢复的变更需要技术负责人/安全评审。</w:t>
            </w:r>
          </w:p>
        </w:tc>
      </w:tr>
      <w:tr>
        <w:tc>
          <w:tcPr>
            <w:tcW w:type="dxa" w:w="147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合并</w:t>
            </w:r>
          </w:p>
        </w:tc>
        <w:tc>
          <w:tcPr>
            <w:tcW w:type="dxa" w:w="7710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所有必需检查通过后 squash merge；禁止绕过门禁直接推送 main。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ADR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改变运行时依赖、状态格式、核心边界、仓库来源、打包器或安全策略时必须新增/更新 ADR。</w:t>
            </w:r>
          </w:p>
        </w:tc>
      </w:tr>
    </w:tbl>
    <w:p/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feat(catalog): aggregate split PDF files into one Book</w:t>
        <w:br/>
      </w:r>
      <w:r>
        <w:rPr>
          <w:rFonts w:ascii="Noto Sans Mono CJK SC" w:hAnsi="Noto Sans Mono CJK SC" w:eastAsia="Noto Sans Mono CJK SC"/>
          <w:sz w:val="16"/>
        </w:rPr>
        <w:t>fix(state): preserve verified group records during v1 migration</w:t>
        <w:br/>
      </w:r>
      <w:r>
        <w:rPr>
          <w:rFonts w:ascii="Noto Sans Mono CJK SC" w:hAnsi="Noto Sans Mono CJK SC" w:eastAsia="Noto Sans Mono CJK SC"/>
          <w:sz w:val="16"/>
        </w:rPr>
        <w:t>refactor(ui): route download action through DownloadController</w:t>
        <w:br/>
      </w:r>
      <w:r>
        <w:rPr>
          <w:rFonts w:ascii="Noto Sans Mono CJK SC" w:hAnsi="Noto Sans Mono CJK SC" w:eastAsia="Noto Sans Mono CJK SC"/>
          <w:sz w:val="16"/>
        </w:rPr>
        <w:t>test(recovery): cover crash during atomic state replacement</w:t>
        <w:br/>
      </w:r>
    </w:p>
    <w:p>
      <w:pPr>
        <w:pStyle w:val="Heading1"/>
      </w:pPr>
      <w:r>
        <w:t>15. 构建、发布和版本管理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9171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lease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图 15-1  发布候选到正式版本的门禁流程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87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7313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 wheel</w:t>
            </w:r>
          </w:p>
        </w:tc>
        <w:tc>
          <w:tcPr>
            <w:tcW w:type="dxa" w:w="7313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 python -m build 生成；全新虚拟环境安装后 ctb 可启动。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Windows EXE</w:t>
            </w:r>
          </w:p>
        </w:tc>
        <w:tc>
          <w:tcPr>
            <w:tcW w:type="dxa" w:w="73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不要求用户安装 Python；仍需检测系统 Git；中文路径和 Windows Defender 场景测试。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源代码包</w:t>
            </w:r>
          </w:p>
        </w:tc>
        <w:tc>
          <w:tcPr>
            <w:tcW w:type="dxa" w:w="7313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包含 LICENSE、README、CHANGELOG、pyproject 和必要资源。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校验清单</w:t>
            </w:r>
          </w:p>
        </w:tc>
        <w:tc>
          <w:tcPr>
            <w:tcW w:type="dxa" w:w="73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所有发布文件提供 SHA256。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Release Notes</w:t>
            </w:r>
          </w:p>
        </w:tc>
        <w:tc>
          <w:tcPr>
            <w:tcW w:type="dxa" w:w="7313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新增功能、迁移提醒、已知问题、最低环境、回滚/卸载说明。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版本标签</w:t>
            </w:r>
          </w:p>
        </w:tc>
        <w:tc>
          <w:tcPr>
            <w:tcW w:type="dxa" w:w="73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语义化版本；v1.1.0 为正式发布，预发布使用 v1.1.0-rc.N。</w:t>
            </w:r>
          </w:p>
        </w:tc>
      </w:tr>
    </w:tbl>
    <w:p/>
    <w:p>
      <w:pPr>
        <w:pStyle w:val="ListBullet"/>
        <w:spacing w:after="60"/>
      </w:pPr>
      <w:r>
        <w:rPr>
          <w:rFonts w:ascii="Noto Sans CJK SC" w:hAnsi="Noto Sans CJK SC" w:eastAsia="Noto Sans CJK SC"/>
        </w:rPr>
        <w:t>发布构建应由 CI 在受控环境生成，避免手工复制未追踪文件。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Python 包发布可采用 GitHub Actions；凭据优先使用受信发布/OIDC 等无长期令牌方式。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EXE 构建工具默认 PyInstaller；如兼容性测试不满足，可通过 ADR 评估替代工具。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软件内只显示新版本提示和发布说明链接，不自动下载并覆盖正在运行的程序。</w:t>
      </w:r>
    </w:p>
    <w:p>
      <w:pPr>
        <w:pStyle w:val="Heading1"/>
      </w:pPr>
      <w:r>
        <w:t>16. 性能、兼容性、安全与隐私预算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72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目标/门槛</w:t>
            </w:r>
          </w:p>
        </w:tc>
        <w:tc>
          <w:tcPr>
            <w:tcW w:type="dxa" w:w="4649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启动可交互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本地缓存有效时目标 ≤ 2 秒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网络更新检查必须后台运行。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目录搜索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常用目录规模目标 ≤ 200ms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采用内存索引，输入限频。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UI 响应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长任务期间按键/页面切换无明显冻结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主线程不得执行阻塞 IO。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进度事件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 4—10 次/秒上限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合并同类事件，保留关键状态事件。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内存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目录和日志缓冲设置明确上限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日志窗口使用环形缓冲。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路径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 Windows/Ubuntu 中文与空格路径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不依赖 shell quoting。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离线能力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已缓存目录和已下载文件可浏览/打开</w:t>
            </w:r>
          </w:p>
        </w:tc>
        <w:tc>
          <w:tcPr>
            <w:tcW w:type="dxa" w:w="464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下载和更新明确显示离线错误。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隐私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日志不包含 token、用户名密码、完整敏感 URL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诊断包默认脱敏并让用户确认。</w:t>
            </w:r>
          </w:p>
        </w:tc>
      </w:tr>
    </w:tbl>
    <w:p/>
    <w:p>
      <w:pPr>
        <w:pStyle w:val="ListBullet"/>
        <w:spacing w:after="60"/>
      </w:pPr>
      <w:r>
        <w:rPr>
          <w:rFonts w:ascii="Noto Sans CJK SC" w:hAnsi="Noto Sans CJK SC" w:eastAsia="Noto Sans CJK SC"/>
        </w:rPr>
        <w:t>所有删除操作必须来自已验证计划和边界检查；默认不删除用户在输出目录之外的任何文件。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Git 仓库 URL 固定为 HTTPS 官方地址，禁止从状态文件或普通配置注入任意远端。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打开文件/目录采用平台 API 或参数化命令，不拼接 shell 字符串。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诊断导出应列明包含项，并允许用户在发送给开发人员前检查文件。</w:t>
      </w:r>
    </w:p>
    <w:p>
      <w:pPr>
        <w:pStyle w:val="Heading1"/>
      </w:pPr>
      <w:r>
        <w:t>17. 需求追踪矩阵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964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835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主实现模块</w:t>
            </w:r>
          </w:p>
        </w:tc>
        <w:tc>
          <w:tcPr>
            <w:tcW w:type="dxa" w:w="1247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2438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主要验收/测试</w:t>
            </w:r>
          </w:p>
        </w:tc>
      </w:tr>
      <w:tr>
        <w:tc>
          <w:tcPr>
            <w:tcW w:type="dxa" w:w="96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FR-001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启动诊断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bootstrap、DiagnosticService</w:t>
            </w:r>
          </w:p>
        </w:tc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M0/M4</w:t>
            </w:r>
          </w:p>
        </w:tc>
        <w:tc>
          <w:tcPr>
            <w:tcW w:type="dxa" w:w="243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AC-001/002</w:t>
            </w:r>
          </w:p>
        </w:tc>
      </w:tr>
      <w:tr>
        <w:tc>
          <w:tcPr>
            <w:tcW w:type="dxa" w:w="9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GitHub 单源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RepositoryConfig、GitClient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M0/M3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AC-005</w:t>
            </w:r>
          </w:p>
        </w:tc>
      </w:tr>
      <w:tr>
        <w:tc>
          <w:tcPr>
            <w:tcW w:type="dxa" w:w="96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FR-003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书目索引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CatalogParser、BookAggregator</w:t>
            </w:r>
          </w:p>
        </w:tc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M1/M2</w:t>
            </w:r>
          </w:p>
        </w:tc>
        <w:tc>
          <w:tcPr>
            <w:tcW w:type="dxa" w:w="243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单元：分卷聚合</w:t>
            </w:r>
          </w:p>
        </w:tc>
      </w:tr>
      <w:tr>
        <w:tc>
          <w:tcPr>
            <w:tcW w:type="dxa" w:w="9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层级导航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CatalogTree、CatalogService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AC-003</w:t>
            </w:r>
          </w:p>
        </w:tc>
      </w:tr>
      <w:tr>
        <w:tc>
          <w:tcPr>
            <w:tcW w:type="dxa" w:w="96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FR-005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TreeView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CatalogTree Widget</w:t>
            </w:r>
          </w:p>
        </w:tc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</w:t>
            </w:r>
          </w:p>
        </w:tc>
        <w:tc>
          <w:tcPr>
            <w:tcW w:type="dxa" w:w="243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 键盘测试</w:t>
            </w:r>
          </w:p>
        </w:tc>
      </w:tr>
      <w:tr>
        <w:tc>
          <w:tcPr>
            <w:tcW w:type="dxa" w:w="9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教材多选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SelectionController、SelectionState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AC-004</w:t>
            </w:r>
          </w:p>
        </w:tc>
      </w:tr>
      <w:tr>
        <w:tc>
          <w:tcPr>
            <w:tcW w:type="dxa" w:w="96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FR-007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全局搜索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SearchIndex、SearchOverlay</w:t>
            </w:r>
          </w:p>
        </w:tc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</w:t>
            </w:r>
          </w:p>
        </w:tc>
        <w:tc>
          <w:tcPr>
            <w:tcW w:type="dxa" w:w="243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AC-011</w:t>
            </w:r>
          </w:p>
        </w:tc>
      </w:tr>
      <w:tr>
        <w:tc>
          <w:tcPr>
            <w:tcW w:type="dxa" w:w="9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FR-008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已选教材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SelectedScreen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选择汇总测试</w:t>
            </w:r>
          </w:p>
        </w:tc>
      </w:tr>
      <w:tr>
        <w:tc>
          <w:tcPr>
            <w:tcW w:type="dxa" w:w="96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FR-009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文件级检出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DownloadPlanner、SparseCheckout</w:t>
            </w:r>
          </w:p>
        </w:tc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M3</w:t>
            </w:r>
          </w:p>
        </w:tc>
        <w:tc>
          <w:tcPr>
            <w:tcW w:type="dxa" w:w="243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AC-005</w:t>
            </w:r>
          </w:p>
        </w:tc>
      </w:tr>
      <w:tr>
        <w:tc>
          <w:tcPr>
            <w:tcW w:type="dxa" w:w="9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后台 Worker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TaskController、workers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M3/M4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AC-006</w:t>
            </w:r>
          </w:p>
        </w:tc>
      </w:tr>
      <w:tr>
        <w:tc>
          <w:tcPr>
            <w:tcW w:type="dxa" w:w="96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FR-011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下载进度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ProgressEstimator、TaskScreen</w:t>
            </w:r>
          </w:p>
        </w:tc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</w:t>
            </w:r>
          </w:p>
        </w:tc>
        <w:tc>
          <w:tcPr>
            <w:tcW w:type="dxa" w:w="243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进度限频测试</w:t>
            </w:r>
          </w:p>
        </w:tc>
      </w:tr>
      <w:tr>
        <w:tc>
          <w:tcPr>
            <w:tcW w:type="dxa" w:w="9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安全取消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CancelToken、TaskStateMachine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M5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AC-007</w:t>
            </w:r>
          </w:p>
        </w:tc>
      </w:tr>
      <w:tr>
        <w:tc>
          <w:tcPr>
            <w:tcW w:type="dxa" w:w="96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FR-013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日志窗口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LoggingService、LogScreen</w:t>
            </w:r>
          </w:p>
        </w:tc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</w:t>
            </w:r>
          </w:p>
        </w:tc>
        <w:tc>
          <w:tcPr>
            <w:tcW w:type="dxa" w:w="243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AC-013</w:t>
            </w:r>
          </w:p>
        </w:tc>
      </w:tr>
      <w:tr>
        <w:tc>
          <w:tcPr>
            <w:tcW w:type="dxa" w:w="9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文件详情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DetailPanel/Overlay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M2/M4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详情字段测试</w:t>
            </w:r>
          </w:p>
        </w:tc>
      </w:tr>
      <w:tr>
        <w:tc>
          <w:tcPr>
            <w:tcW w:type="dxa" w:w="96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FR-015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软件更新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ReleaseChecker、UpdateScreen</w:t>
            </w:r>
          </w:p>
        </w:tc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</w:t>
            </w:r>
          </w:p>
        </w:tc>
        <w:tc>
          <w:tcPr>
            <w:tcW w:type="dxa" w:w="243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AC-012</w:t>
            </w:r>
          </w:p>
        </w:tc>
      </w:tr>
      <w:tr>
        <w:tc>
          <w:tcPr>
            <w:tcW w:type="dxa" w:w="9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教材更新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RepositoryDiff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M4/M5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删卷故障测试</w:t>
            </w:r>
          </w:p>
        </w:tc>
      </w:tr>
      <w:tr>
        <w:tc>
          <w:tcPr>
            <w:tcW w:type="dxa" w:w="96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FR-017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帮助诊断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HelpScreen、DiagnosticService</w:t>
            </w:r>
          </w:p>
        </w:tc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</w:t>
            </w:r>
          </w:p>
        </w:tc>
        <w:tc>
          <w:tcPr>
            <w:tcW w:type="dxa" w:w="243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环境诊断测试</w:t>
            </w:r>
          </w:p>
        </w:tc>
      </w:tr>
      <w:tr>
        <w:tc>
          <w:tcPr>
            <w:tcW w:type="dxa" w:w="9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运行报告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DiagnosticExporter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脱敏/完整性测试</w:t>
            </w:r>
          </w:p>
        </w:tc>
      </w:tr>
      <w:tr>
        <w:tc>
          <w:tcPr>
            <w:tcW w:type="dxa" w:w="96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FR-019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打开文件目录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PlatformOpener</w:t>
            </w:r>
          </w:p>
        </w:tc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</w:t>
            </w:r>
          </w:p>
        </w:tc>
        <w:tc>
          <w:tcPr>
            <w:tcW w:type="dxa" w:w="2438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跨平台集成测试</w:t>
            </w:r>
          </w:p>
        </w:tc>
      </w:tr>
      <w:tr>
        <w:tc>
          <w:tcPr>
            <w:tcW w:type="dxa" w:w="9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FR-020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旧状态迁移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StateMigrator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M1/M5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AC-015 + 迁移夹具</w:t>
            </w:r>
          </w:p>
        </w:tc>
      </w:tr>
    </w:tbl>
    <w:p/>
    <w:p>
      <w:pPr>
        <w:pStyle w:val="Heading1"/>
      </w:pPr>
      <w:r>
        <w:t>18. Definition of Done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需求和设计：功能关联 FR 编号，设计影响已评估；必要 ADR 已批准。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实现：代码位于正确层和包；不存在禁止依赖、临时全局状态或 UI 直连 IO。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类型与静态质量：Ruff、mypy 和安全扫描通过，无无解释的全局忽略。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测试：新增/修改逻辑有单元与必要集成测试；故障和取消路径已覆盖。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状态与兼容：Schema、迁移、回滚和原子写入影响已验证。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可观测性：关键阶段有结构化日志；错误对用户可操作；敏感数据已脱敏。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跨平台：Windows 和 Ubuntu 的相关路径、进程、打开文件和终端行为已测试。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文档：README、CHANGELOG、帮助文本和发布说明同步更新。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评审：PR 评审完成，所有 CI 门禁通过，无未解决 P0/P1 问题。</w:t>
      </w:r>
    </w:p>
    <w:p>
      <w:pPr>
        <w:pStyle w:val="Heading1"/>
      </w:pPr>
      <w:r>
        <w:t>19. 架构评审清单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247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329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评审问题</w:t>
            </w:r>
          </w:p>
        </w:tc>
        <w:tc>
          <w:tcPr>
            <w:tcW w:type="dxa" w:w="272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结论/证据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边界</w:t>
            </w:r>
          </w:p>
        </w:tc>
        <w:tc>
          <w:tcPr>
            <w:tcW w:type="dxa" w:w="532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是否有 UI 直接 import GitClient、StateStore 或文件删除函数？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依赖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是否出现 core → ui/application 的反向依赖？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  <w:tc>
          <w:tcPr>
            <w:tcW w:type="dxa" w:w="532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是否所有业务状态转换都经过状态机与 CAS？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计划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下载计划是否绑定明确 snapshot 和精确文件集合？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</w:t>
            </w:r>
          </w:p>
        </w:tc>
        <w:tc>
          <w:tcPr>
            <w:tcW w:type="dxa" w:w="532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路径、删除、覆盖和上游变化是否 fail-closed？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并发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Worker 是否只通过消息更新 UI，资源锁是否明确？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取消</w:t>
            </w:r>
          </w:p>
        </w:tc>
        <w:tc>
          <w:tcPr>
            <w:tcW w:type="dxa" w:w="532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是否在安全点取消，是否能保存恢复材料？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是否结构化、可诊断且已脱敏？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  <w:tc>
          <w:tcPr>
            <w:tcW w:type="dxa" w:w="532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是否存在模块直接读取环境变量或硬编码用户路径？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迁移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状态格式变化是否有 schema_version、迁移测试和备份？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  <w:tr>
        <w:tc>
          <w:tcPr>
            <w:tcW w:type="dxa" w:w="124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</w:t>
            </w:r>
          </w:p>
        </w:tc>
        <w:tc>
          <w:tcPr>
            <w:tcW w:type="dxa" w:w="5329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正常、失败、中断、重复启动、低磁盘等路径是否覆盖？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发布物是否可重复构建、校验、安装和回滚？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通过  □ 不通过  □ 不适用</w:t>
            </w:r>
          </w:p>
        </w:tc>
      </w:tr>
    </w:tbl>
    <w:p/>
    <w:p>
      <w:pPr>
        <w:pStyle w:val="Heading1"/>
      </w:pPr>
      <w:r>
        <w:t>20. 风险登记与缓解措施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238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907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可能性</w:t>
            </w:r>
          </w:p>
        </w:tc>
        <w:tc>
          <w:tcPr>
            <w:tcW w:type="dxa" w:w="907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025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缓解措施</w:t>
            </w:r>
          </w:p>
        </w:tc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触发指标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Git sparse-checkout 在不同版本行为差异</w:t>
            </w:r>
          </w:p>
        </w:tc>
        <w:tc>
          <w:tcPr>
            <w:tcW w:type="dxa" w:w="90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90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02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能力检测；本地临时仓库集成测试；必要时用受控替代检出流程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精确路径测试失败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上游仓库目录/命名变化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Book 聚合器容错；变化分类；删卷 fail-closed；缓存快照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未知文件模式或分卷缺失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大文件下载进度不精确</w:t>
            </w:r>
          </w:p>
        </w:tc>
        <w:tc>
          <w:tcPr>
            <w:tcW w:type="dxa" w:w="90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90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402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阶段权重 + Git 输出 + 已落盘字节；明确标注估算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进度回退或长时间不变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Windows 中文路径/长路径问题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全程 pathlib；不使用 shell；专门 CI/烟测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checkout/open 失败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EXE 被杀毒软件误报</w:t>
            </w:r>
          </w:p>
        </w:tc>
        <w:tc>
          <w:tcPr>
            <w:tcW w:type="dxa" w:w="90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90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402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稳定构建、签名评估、发布哈希、用户说明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下载或启动被拦截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状态损坏或双实例写入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低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Schema、备份、进程锁、CAS、原子替换、安全模式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revision 冲突或解析失败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Textual API 版本变化</w:t>
            </w:r>
          </w:p>
        </w:tc>
        <w:tc>
          <w:tcPr>
            <w:tcW w:type="dxa" w:w="90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907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402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兼容范围 + 锁文件 + UI 自动化测试；升级走 ADR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依赖升级 CI 失败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GitHub 限额或网络不可达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缓存、条件请求、退避、离线浏览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 403/超时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A：建议的首批开发任务清单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134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3855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依赖</w:t>
            </w:r>
          </w:p>
        </w:tc>
        <w:tc>
          <w:tcPr>
            <w:tcW w:type="dxa" w:w="2721"/>
            <w:vAlign w:val="center"/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交付证据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DEV-001</w:t>
            </w:r>
          </w:p>
        </w:tc>
        <w:tc>
          <w:tcPr>
            <w:tcW w:type="dxa" w:w="385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pyproject、src 包、ctb 入口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全新环境可启动空 App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DEV-002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Ruff、mypy、pytest 和 CI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DEV-001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 门禁可运行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DEV-003</w:t>
            </w:r>
          </w:p>
        </w:tc>
        <w:tc>
          <w:tcPr>
            <w:tcW w:type="dxa" w:w="385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实现领域模型与枚举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DEV-001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模型单元测试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DEV-004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StateStore、锁、原子写入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DEV-003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损坏/并发/替换测试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DEV-005</w:t>
            </w:r>
          </w:p>
        </w:tc>
        <w:tc>
          <w:tcPr>
            <w:tcW w:type="dxa" w:w="385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v1.0→v1.1 迁移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DEV-004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迁移夹具保留 groups、清空旧选择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DEV-006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Git 能力检测和 RepositoryGateway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DEV-001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临时仓库集成测试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DEV-007</w:t>
            </w:r>
          </w:p>
        </w:tc>
        <w:tc>
          <w:tcPr>
            <w:tcW w:type="dxa" w:w="385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CatalogParser/BookAggregator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DEV-003/006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普通/分卷/异常命名测试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DEV-008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SelectionController 与指纹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DEV-007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selected_books/files 一致性测试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DEV-009</w:t>
            </w:r>
          </w:p>
        </w:tc>
        <w:tc>
          <w:tcPr>
            <w:tcW w:type="dxa" w:w="385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Textual 主界面和三栏布局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DEV-001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响应式 UI 测试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DEV-010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接入目录树、教材列表、详情与搜索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DEV-007/008/009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键盘闭环可操作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DEV-011</w:t>
            </w:r>
          </w:p>
        </w:tc>
        <w:tc>
          <w:tcPr>
            <w:tcW w:type="dxa" w:w="3855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DownloadPlanner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DEV-006/008</w:t>
            </w:r>
          </w:p>
        </w:tc>
        <w:tc>
          <w:tcPr>
            <w:tcW w:type="dxa" w:w="2721"/>
            <w:vAlign w:val="center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精确文件计划测试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DEV-012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checkout/merge/verify/publish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DEV-004/006/011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端到端下载测试</w:t>
            </w:r>
          </w:p>
        </w:tc>
      </w:tr>
    </w:tbl>
    <w:p/>
    <w:p>
      <w:pPr>
        <w:pStyle w:val="Heading1"/>
      </w:pPr>
      <w:r>
        <w:t>附录 B：错误与事件命名约定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错误码：&lt;DOMAIN&gt;_&lt;CONDITION&gt;</w:t>
        <w:br/>
      </w:r>
      <w:r>
        <w:rPr>
          <w:rFonts w:ascii="Noto Sans Mono CJK SC" w:hAnsi="Noto Sans Mono CJK SC" w:eastAsia="Noto Sans Mono CJK SC"/>
          <w:sz w:val="16"/>
        </w:rPr>
        <w:t>示例：GIT_NETWORK_TRANSIENT、STATE_SCHEMA_INVALID、OUTPUT_HASH_MISMATCH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事件名：&lt;Entity&gt;&lt;PastTense/Changed&gt;</w:t>
        <w:br/>
      </w:r>
      <w:r>
        <w:rPr>
          <w:rFonts w:ascii="Noto Sans Mono CJK SC" w:hAnsi="Noto Sans Mono CJK SC" w:eastAsia="Noto Sans Mono CJK SC"/>
          <w:sz w:val="16"/>
        </w:rPr>
        <w:t>示例：TaskStarted、TaskProgressed、TaskFailed、SelectionChanged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日志事件：小写点分层</w:t>
        <w:br/>
      </w:r>
      <w:r>
        <w:rPr>
          <w:rFonts w:ascii="Noto Sans Mono CJK SC" w:hAnsi="Noto Sans Mono CJK SC" w:eastAsia="Noto Sans Mono CJK SC"/>
          <w:sz w:val="16"/>
        </w:rPr>
        <w:t>示例：task.download.started、git.checkout.completed、state.write.failed</w:t>
        <w:br/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错误码一旦进入日志、状态或用户支持文档，不得随意重命名。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用户提示可本地化，但 error_code 和事件名保持稳定英文。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错误 context 只包含诊断所需字段，不放入 Token、Cookie 或完整授权 URL。</w:t>
      </w:r>
    </w:p>
    <w:p>
      <w:pPr>
        <w:pStyle w:val="Heading1"/>
      </w:pPr>
      <w:r>
        <w:t>附录 C：参考资料</w:t>
      </w:r>
    </w:p>
    <w:p>
      <w:pPr>
        <w:pStyle w:val="ListBullet"/>
      </w:pPr>
      <w:hyperlink r:id="rId18">
        <w:r>
          <w:rPr>
            <w:color w:val="0563C1"/>
            <w:u w:val="single"/>
          </w:rPr>
          <w:t>Textual Guide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Textual Workers Guide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Textual Testing Guide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Python Packaging：Writing pyproject.toml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Git sparse-checkout Documentation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GitHub Actions：Building and testing Python</w:t>
        </w:r>
      </w:hyperlink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17365D"/>
        </w:rPr>
        <w:t>文档结束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7"/>
      </w:rPr>
      <w:t xml:space="preserve">可开发基线  |  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ChinaTextbook v1.1 · SDS 2.7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83" w:right="283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textual.textualize.io/guide/" TargetMode="External"/><Relationship Id="rId19" Type="http://schemas.openxmlformats.org/officeDocument/2006/relationships/hyperlink" Target="https://textual.textualize.io/guide/workers/" TargetMode="External"/><Relationship Id="rId20" Type="http://schemas.openxmlformats.org/officeDocument/2006/relationships/hyperlink" Target="https://textual.textualize.io/guide/testing/" TargetMode="External"/><Relationship Id="rId21" Type="http://schemas.openxmlformats.org/officeDocument/2006/relationships/hyperlink" Target="https://packaging.python.org/en/latest/guides/writing-pyproject-toml/" TargetMode="External"/><Relationship Id="rId22" Type="http://schemas.openxmlformats.org/officeDocument/2006/relationships/hyperlink" Target="https://git-scm.com/docs/sparse-checkout" TargetMode="External"/><Relationship Id="rId23" Type="http://schemas.openxmlformats.org/officeDocument/2006/relationships/hyperlink" Target="https://docs.github.com/actions/guides/building-and-testing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