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B06D" w14:textId="24670083" w:rsidR="00DD1A7C" w:rsidRPr="005A7273" w:rsidRDefault="005A7273" w:rsidP="005A7273">
      <w:pPr>
        <w:spacing w:after="0"/>
        <w:rPr>
          <w:rFonts w:asciiTheme="majorHAnsi" w:hAnsiTheme="majorHAnsi" w:cstheme="majorHAnsi"/>
          <w:sz w:val="24"/>
          <w:szCs w:val="24"/>
          <w:lang w:val="en-US"/>
        </w:rPr>
      </w:pPr>
      <w:r w:rsidRPr="005A7273">
        <w:rPr>
          <w:rFonts w:asciiTheme="majorHAnsi" w:hAnsiTheme="majorHAnsi" w:cstheme="majorHAnsi"/>
          <w:sz w:val="24"/>
          <w:szCs w:val="24"/>
          <w:lang w:val="en-US"/>
        </w:rPr>
        <w:t>Raymon Matiling</w:t>
      </w:r>
    </w:p>
    <w:p w14:paraId="1E8B5EE2" w14:textId="7DF71538" w:rsidR="005A7273" w:rsidRPr="005A7273" w:rsidRDefault="005A7273" w:rsidP="005A7273">
      <w:pPr>
        <w:spacing w:after="0"/>
        <w:rPr>
          <w:rFonts w:asciiTheme="majorHAnsi" w:hAnsiTheme="majorHAnsi" w:cstheme="majorHAnsi"/>
          <w:sz w:val="24"/>
          <w:szCs w:val="24"/>
          <w:lang w:val="en-US"/>
        </w:rPr>
      </w:pPr>
      <w:r w:rsidRPr="005A7273">
        <w:rPr>
          <w:rFonts w:asciiTheme="majorHAnsi" w:hAnsiTheme="majorHAnsi" w:cstheme="majorHAnsi"/>
          <w:sz w:val="24"/>
          <w:szCs w:val="24"/>
          <w:lang w:val="en-US"/>
        </w:rPr>
        <w:t>Module 1 Challenge – Crowdfunding Report</w:t>
      </w:r>
    </w:p>
    <w:p w14:paraId="2833920D" w14:textId="5D76BD4F" w:rsidR="005A7273" w:rsidRPr="005A7273" w:rsidRDefault="005A7273" w:rsidP="005A7273">
      <w:pPr>
        <w:spacing w:after="0"/>
        <w:rPr>
          <w:rFonts w:asciiTheme="majorHAnsi" w:hAnsiTheme="majorHAnsi" w:cstheme="majorHAnsi"/>
          <w:sz w:val="24"/>
          <w:szCs w:val="24"/>
          <w:lang w:val="en-US"/>
        </w:rPr>
      </w:pPr>
    </w:p>
    <w:p w14:paraId="1E6C7394" w14:textId="0ABFD35E" w:rsidR="005A7273" w:rsidRDefault="005A7273" w:rsidP="005A7273">
      <w:pPr>
        <w:pStyle w:val="ListParagraph"/>
        <w:numPr>
          <w:ilvl w:val="0"/>
          <w:numId w:val="2"/>
        </w:numPr>
        <w:spacing w:before="100" w:beforeAutospacing="1" w:after="0" w:line="360" w:lineRule="atLeast"/>
        <w:rPr>
          <w:rFonts w:asciiTheme="majorHAnsi" w:eastAsia="Times New Roman" w:hAnsiTheme="majorHAnsi" w:cstheme="majorHAnsi"/>
          <w:color w:val="2B2B2B"/>
          <w:sz w:val="24"/>
          <w:szCs w:val="24"/>
        </w:rPr>
      </w:pPr>
      <w:r w:rsidRPr="005A7273">
        <w:rPr>
          <w:rFonts w:asciiTheme="majorHAnsi" w:eastAsia="Times New Roman" w:hAnsiTheme="majorHAnsi" w:cstheme="majorHAnsi"/>
          <w:color w:val="2B2B2B"/>
          <w:sz w:val="24"/>
          <w:szCs w:val="24"/>
        </w:rPr>
        <w:t>Given the provided data, what are three conclusions that we can draw about crowdfunding campaigns?</w:t>
      </w:r>
    </w:p>
    <w:p w14:paraId="7C1C6A07" w14:textId="77777777" w:rsidR="005A7273" w:rsidRDefault="005A7273" w:rsidP="005A7273">
      <w:pPr>
        <w:pStyle w:val="ListParagraph"/>
        <w:spacing w:before="100" w:beforeAutospacing="1" w:after="0" w:line="360" w:lineRule="atLeast"/>
        <w:rPr>
          <w:rFonts w:asciiTheme="majorHAnsi" w:eastAsia="Times New Roman" w:hAnsiTheme="majorHAnsi" w:cstheme="majorHAnsi"/>
          <w:color w:val="2B2B2B"/>
          <w:sz w:val="24"/>
          <w:szCs w:val="24"/>
        </w:rPr>
      </w:pPr>
    </w:p>
    <w:p w14:paraId="2DCD5BAA" w14:textId="77777777" w:rsidR="005B56D8" w:rsidRDefault="00F6490D" w:rsidP="005A7273">
      <w:pPr>
        <w:pStyle w:val="ListParagraph"/>
        <w:numPr>
          <w:ilvl w:val="0"/>
          <w:numId w:val="3"/>
        </w:numPr>
        <w:spacing w:before="100" w:beforeAutospacing="1" w:after="0" w:line="360" w:lineRule="atLeast"/>
        <w:rPr>
          <w:rFonts w:asciiTheme="majorHAnsi" w:eastAsia="Times New Roman" w:hAnsiTheme="majorHAnsi" w:cstheme="majorHAnsi"/>
          <w:color w:val="2B2B2B"/>
          <w:sz w:val="24"/>
          <w:szCs w:val="24"/>
        </w:rPr>
      </w:pPr>
      <w:r>
        <w:rPr>
          <w:rFonts w:asciiTheme="majorHAnsi" w:eastAsia="Times New Roman" w:hAnsiTheme="majorHAnsi" w:cstheme="majorHAnsi"/>
          <w:color w:val="2B2B2B"/>
          <w:sz w:val="24"/>
          <w:szCs w:val="24"/>
        </w:rPr>
        <w:t xml:space="preserve">The </w:t>
      </w:r>
      <w:r w:rsidR="00C74047">
        <w:rPr>
          <w:rFonts w:asciiTheme="majorHAnsi" w:eastAsia="Times New Roman" w:hAnsiTheme="majorHAnsi" w:cstheme="majorHAnsi"/>
          <w:color w:val="2B2B2B"/>
          <w:sz w:val="24"/>
          <w:szCs w:val="24"/>
        </w:rPr>
        <w:t>success of crowdfunding campaigns varies significantly</w:t>
      </w:r>
      <w:r w:rsidR="00E36AF1">
        <w:rPr>
          <w:rFonts w:asciiTheme="majorHAnsi" w:eastAsia="Times New Roman" w:hAnsiTheme="majorHAnsi" w:cstheme="majorHAnsi"/>
          <w:color w:val="2B2B2B"/>
          <w:sz w:val="24"/>
          <w:szCs w:val="24"/>
        </w:rPr>
        <w:t xml:space="preserve"> by category. </w:t>
      </w:r>
      <w:r w:rsidR="00FD293F" w:rsidRPr="00FD293F">
        <w:rPr>
          <w:rFonts w:asciiTheme="majorHAnsi" w:eastAsia="Times New Roman" w:hAnsiTheme="majorHAnsi" w:cstheme="majorHAnsi"/>
          <w:color w:val="2B2B2B"/>
          <w:sz w:val="24"/>
          <w:szCs w:val="24"/>
        </w:rPr>
        <w:t>For example, "theater" campaigns have a notably high number of campaigns (344) and a relatively high success rate, with 187 successful campaigns out of 344. On the other hand, "journalism" campaigns have a lower number of campaigns (only 4) and all of them appear to be successful.</w:t>
      </w:r>
      <w:r w:rsidR="005C029A">
        <w:rPr>
          <w:rFonts w:asciiTheme="majorHAnsi" w:eastAsia="Times New Roman" w:hAnsiTheme="majorHAnsi" w:cstheme="majorHAnsi"/>
          <w:color w:val="2B2B2B"/>
          <w:sz w:val="24"/>
          <w:szCs w:val="24"/>
        </w:rPr>
        <w:t xml:space="preserve"> </w:t>
      </w:r>
      <w:r w:rsidR="005C029A" w:rsidRPr="005C029A">
        <w:rPr>
          <w:rFonts w:asciiTheme="majorHAnsi" w:eastAsia="Times New Roman" w:hAnsiTheme="majorHAnsi" w:cstheme="majorHAnsi"/>
          <w:color w:val="2B2B2B"/>
          <w:sz w:val="24"/>
          <w:szCs w:val="24"/>
        </w:rPr>
        <w:t>This indicates that the success of a campaign may be influenced by the category it belongs to, with certain categories being more successful than others.</w:t>
      </w:r>
      <w:r w:rsidR="004836E8">
        <w:rPr>
          <w:rFonts w:asciiTheme="majorHAnsi" w:eastAsia="Times New Roman" w:hAnsiTheme="majorHAnsi" w:cstheme="majorHAnsi"/>
          <w:color w:val="2B2B2B"/>
          <w:sz w:val="24"/>
          <w:szCs w:val="24"/>
        </w:rPr>
        <w:t xml:space="preserve"> </w:t>
      </w:r>
    </w:p>
    <w:p w14:paraId="1DB01279" w14:textId="619B28D1" w:rsidR="005A7273" w:rsidRDefault="004836E8" w:rsidP="005B56D8">
      <w:pPr>
        <w:pStyle w:val="ListParagraph"/>
        <w:spacing w:before="100" w:beforeAutospacing="1" w:after="0" w:line="360" w:lineRule="atLeast"/>
        <w:ind w:left="1440"/>
        <w:rPr>
          <w:rFonts w:asciiTheme="majorHAnsi" w:eastAsia="Times New Roman" w:hAnsiTheme="majorHAnsi" w:cstheme="majorHAnsi"/>
          <w:color w:val="2B2B2B"/>
          <w:sz w:val="24"/>
          <w:szCs w:val="24"/>
        </w:rPr>
      </w:pPr>
      <w:r>
        <w:rPr>
          <w:rFonts w:asciiTheme="majorHAnsi" w:eastAsia="Times New Roman" w:hAnsiTheme="majorHAnsi" w:cstheme="majorHAnsi"/>
          <w:color w:val="2B2B2B"/>
          <w:sz w:val="24"/>
          <w:szCs w:val="24"/>
        </w:rPr>
        <w:t xml:space="preserve">And for the sub-category, </w:t>
      </w:r>
      <w:r w:rsidR="00CE378B" w:rsidRPr="00CE378B">
        <w:rPr>
          <w:rFonts w:asciiTheme="majorHAnsi" w:eastAsia="Times New Roman" w:hAnsiTheme="majorHAnsi" w:cstheme="majorHAnsi"/>
          <w:color w:val="2B2B2B"/>
          <w:sz w:val="24"/>
          <w:szCs w:val="24"/>
        </w:rPr>
        <w:t xml:space="preserve">"plays" </w:t>
      </w:r>
      <w:r w:rsidR="00CF33F9">
        <w:rPr>
          <w:rFonts w:asciiTheme="majorHAnsi" w:eastAsia="Times New Roman" w:hAnsiTheme="majorHAnsi" w:cstheme="majorHAnsi"/>
          <w:color w:val="2B2B2B"/>
          <w:sz w:val="24"/>
          <w:szCs w:val="24"/>
        </w:rPr>
        <w:t>have</w:t>
      </w:r>
      <w:r w:rsidR="00CE378B" w:rsidRPr="00CE378B">
        <w:rPr>
          <w:rFonts w:asciiTheme="majorHAnsi" w:eastAsia="Times New Roman" w:hAnsiTheme="majorHAnsi" w:cstheme="majorHAnsi"/>
          <w:color w:val="2B2B2B"/>
          <w:sz w:val="24"/>
          <w:szCs w:val="24"/>
        </w:rPr>
        <w:t xml:space="preserve"> a very high number of campaigns (344) and a high number of successful campaigns (187 out of 344). On the other hand, </w:t>
      </w:r>
      <w:r w:rsidR="00CF33F9">
        <w:rPr>
          <w:rFonts w:asciiTheme="majorHAnsi" w:eastAsia="Times New Roman" w:hAnsiTheme="majorHAnsi" w:cstheme="majorHAnsi"/>
          <w:color w:val="2B2B2B"/>
          <w:sz w:val="24"/>
          <w:szCs w:val="24"/>
        </w:rPr>
        <w:t>sub-</w:t>
      </w:r>
      <w:r w:rsidR="00CE378B" w:rsidRPr="00CE378B">
        <w:rPr>
          <w:rFonts w:asciiTheme="majorHAnsi" w:eastAsia="Times New Roman" w:hAnsiTheme="majorHAnsi" w:cstheme="majorHAnsi"/>
          <w:color w:val="2B2B2B"/>
          <w:sz w:val="24"/>
          <w:szCs w:val="24"/>
        </w:rPr>
        <w:t>categories like "fiction" and "metal" have lower success rates, with only a few campaigns reaching their funding goals. This suggests that the category of a campaign can influence its success, with some categories being more successful than others.</w:t>
      </w:r>
    </w:p>
    <w:p w14:paraId="6C63EE98" w14:textId="52321C94" w:rsidR="00AB7389" w:rsidRDefault="00380440" w:rsidP="00AB7389">
      <w:pPr>
        <w:pStyle w:val="ListParagraph"/>
        <w:numPr>
          <w:ilvl w:val="0"/>
          <w:numId w:val="3"/>
        </w:numPr>
        <w:spacing w:before="100" w:beforeAutospacing="1" w:after="0" w:line="360" w:lineRule="atLeast"/>
        <w:rPr>
          <w:rFonts w:asciiTheme="majorHAnsi" w:eastAsia="Times New Roman" w:hAnsiTheme="majorHAnsi" w:cstheme="majorHAnsi"/>
          <w:color w:val="2B2B2B"/>
          <w:sz w:val="24"/>
          <w:szCs w:val="24"/>
        </w:rPr>
      </w:pPr>
      <w:r>
        <w:rPr>
          <w:rFonts w:asciiTheme="majorHAnsi" w:eastAsia="Times New Roman" w:hAnsiTheme="majorHAnsi" w:cstheme="majorHAnsi"/>
          <w:color w:val="2B2B2B"/>
          <w:sz w:val="24"/>
          <w:szCs w:val="24"/>
        </w:rPr>
        <w:t xml:space="preserve">There’s a positive connection </w:t>
      </w:r>
      <w:r w:rsidR="007F1A93">
        <w:rPr>
          <w:rFonts w:asciiTheme="majorHAnsi" w:eastAsia="Times New Roman" w:hAnsiTheme="majorHAnsi" w:cstheme="majorHAnsi"/>
          <w:color w:val="2B2B2B"/>
          <w:sz w:val="24"/>
          <w:szCs w:val="24"/>
        </w:rPr>
        <w:t>between the funding goal and the number of successful campaigns.</w:t>
      </w:r>
      <w:r w:rsidR="00021244">
        <w:rPr>
          <w:rFonts w:asciiTheme="majorHAnsi" w:eastAsia="Times New Roman" w:hAnsiTheme="majorHAnsi" w:cstheme="majorHAnsi"/>
          <w:color w:val="2B2B2B"/>
          <w:sz w:val="24"/>
          <w:szCs w:val="24"/>
        </w:rPr>
        <w:t xml:space="preserve"> The data </w:t>
      </w:r>
      <w:r w:rsidR="00300FDB">
        <w:rPr>
          <w:rFonts w:asciiTheme="majorHAnsi" w:eastAsia="Times New Roman" w:hAnsiTheme="majorHAnsi" w:cstheme="majorHAnsi"/>
          <w:color w:val="2B2B2B"/>
          <w:sz w:val="24"/>
          <w:szCs w:val="24"/>
        </w:rPr>
        <w:t xml:space="preserve">suggests that campaigns with higher funding goals may attract more sponsors/backers and </w:t>
      </w:r>
      <w:r w:rsidR="001E1C6C">
        <w:rPr>
          <w:rFonts w:asciiTheme="majorHAnsi" w:eastAsia="Times New Roman" w:hAnsiTheme="majorHAnsi" w:cstheme="majorHAnsi"/>
          <w:color w:val="2B2B2B"/>
          <w:sz w:val="24"/>
          <w:szCs w:val="24"/>
        </w:rPr>
        <w:t>have a better chance of success.</w:t>
      </w:r>
    </w:p>
    <w:p w14:paraId="11AE2202" w14:textId="66E370FE" w:rsidR="00A33A38" w:rsidRDefault="008B1679" w:rsidP="00AB7389">
      <w:pPr>
        <w:pStyle w:val="ListParagraph"/>
        <w:numPr>
          <w:ilvl w:val="0"/>
          <w:numId w:val="3"/>
        </w:numPr>
        <w:spacing w:before="100" w:beforeAutospacing="1" w:after="0" w:line="360" w:lineRule="atLeast"/>
        <w:rPr>
          <w:rFonts w:asciiTheme="majorHAnsi" w:eastAsia="Times New Roman" w:hAnsiTheme="majorHAnsi" w:cstheme="majorHAnsi"/>
          <w:color w:val="2B2B2B"/>
          <w:sz w:val="24"/>
          <w:szCs w:val="24"/>
        </w:rPr>
      </w:pPr>
      <w:r w:rsidRPr="008B1679">
        <w:rPr>
          <w:rFonts w:asciiTheme="majorHAnsi" w:eastAsia="Times New Roman" w:hAnsiTheme="majorHAnsi" w:cstheme="majorHAnsi"/>
          <w:color w:val="2B2B2B"/>
          <w:sz w:val="24"/>
          <w:szCs w:val="24"/>
        </w:rPr>
        <w:t>It's essential to note that a significant number of campaigns fall into the "failed" and "canceled" categories. This highlights the inherent risks and challenges associated with crowdfunding. Campaigners should be prepared for the possibility of not meeting their funding goals and have contingency plans in place.</w:t>
      </w:r>
    </w:p>
    <w:p w14:paraId="2C19A337" w14:textId="77777777" w:rsidR="00DD3F4A" w:rsidRDefault="00DD3F4A" w:rsidP="00E55C80">
      <w:pPr>
        <w:pStyle w:val="ListParagraph"/>
        <w:spacing w:before="100" w:beforeAutospacing="1" w:after="0" w:line="360" w:lineRule="atLeast"/>
        <w:ind w:left="1440"/>
        <w:rPr>
          <w:rFonts w:asciiTheme="majorHAnsi" w:eastAsia="Times New Roman" w:hAnsiTheme="majorHAnsi" w:cstheme="majorHAnsi"/>
          <w:color w:val="2B2B2B"/>
          <w:sz w:val="24"/>
          <w:szCs w:val="24"/>
        </w:rPr>
      </w:pPr>
    </w:p>
    <w:p w14:paraId="59E62FAE" w14:textId="77777777" w:rsidR="00E55C80" w:rsidRDefault="00E55C80" w:rsidP="00E55C80">
      <w:pPr>
        <w:pStyle w:val="ListParagraph"/>
        <w:spacing w:before="100" w:beforeAutospacing="1" w:after="0" w:line="360" w:lineRule="atLeast"/>
        <w:ind w:left="1440"/>
        <w:rPr>
          <w:rFonts w:asciiTheme="majorHAnsi" w:eastAsia="Times New Roman" w:hAnsiTheme="majorHAnsi" w:cstheme="majorHAnsi"/>
          <w:color w:val="2B2B2B"/>
          <w:sz w:val="24"/>
          <w:szCs w:val="24"/>
        </w:rPr>
      </w:pPr>
    </w:p>
    <w:p w14:paraId="598C24D6" w14:textId="77777777" w:rsidR="00E55C80" w:rsidRDefault="00E55C80" w:rsidP="00E55C80">
      <w:pPr>
        <w:pStyle w:val="ListParagraph"/>
        <w:spacing w:before="100" w:beforeAutospacing="1" w:after="0" w:line="360" w:lineRule="atLeast"/>
        <w:ind w:left="1440"/>
        <w:rPr>
          <w:rFonts w:asciiTheme="majorHAnsi" w:eastAsia="Times New Roman" w:hAnsiTheme="majorHAnsi" w:cstheme="majorHAnsi"/>
          <w:color w:val="2B2B2B"/>
          <w:sz w:val="24"/>
          <w:szCs w:val="24"/>
        </w:rPr>
      </w:pPr>
    </w:p>
    <w:p w14:paraId="1A42A8FD" w14:textId="127FEB1D" w:rsidR="005A7273" w:rsidRDefault="005A7273" w:rsidP="005A7273">
      <w:pPr>
        <w:pStyle w:val="ListParagraph"/>
        <w:numPr>
          <w:ilvl w:val="0"/>
          <w:numId w:val="2"/>
        </w:numPr>
        <w:spacing w:before="100" w:beforeAutospacing="1" w:after="0" w:line="360" w:lineRule="atLeast"/>
        <w:rPr>
          <w:rFonts w:asciiTheme="majorHAnsi" w:eastAsia="Times New Roman" w:hAnsiTheme="majorHAnsi" w:cstheme="majorHAnsi"/>
          <w:color w:val="2B2B2B"/>
          <w:sz w:val="24"/>
          <w:szCs w:val="24"/>
        </w:rPr>
      </w:pPr>
      <w:r w:rsidRPr="005A7273">
        <w:rPr>
          <w:rFonts w:asciiTheme="majorHAnsi" w:eastAsia="Times New Roman" w:hAnsiTheme="majorHAnsi" w:cstheme="majorHAnsi"/>
          <w:color w:val="2B2B2B"/>
          <w:sz w:val="24"/>
          <w:szCs w:val="24"/>
        </w:rPr>
        <w:t>What are some limitations of this dataset?</w:t>
      </w:r>
    </w:p>
    <w:p w14:paraId="506B6B3C" w14:textId="39C25ABD" w:rsidR="005D07AF" w:rsidRDefault="005D07AF" w:rsidP="005D07AF">
      <w:pPr>
        <w:pStyle w:val="ListParagraph"/>
        <w:numPr>
          <w:ilvl w:val="0"/>
          <w:numId w:val="5"/>
        </w:numPr>
        <w:spacing w:before="100" w:beforeAutospacing="1" w:after="0" w:line="360" w:lineRule="atLeast"/>
        <w:rPr>
          <w:rFonts w:asciiTheme="majorHAnsi" w:eastAsia="Times New Roman" w:hAnsiTheme="majorHAnsi" w:cstheme="majorHAnsi"/>
          <w:color w:val="2B2B2B"/>
          <w:sz w:val="24"/>
          <w:szCs w:val="24"/>
        </w:rPr>
      </w:pPr>
      <w:r>
        <w:rPr>
          <w:rFonts w:asciiTheme="majorHAnsi" w:eastAsia="Times New Roman" w:hAnsiTheme="majorHAnsi" w:cstheme="majorHAnsi"/>
          <w:color w:val="2B2B2B"/>
          <w:sz w:val="24"/>
          <w:szCs w:val="24"/>
        </w:rPr>
        <w:t xml:space="preserve">The dataset </w:t>
      </w:r>
      <w:r w:rsidR="006470EB">
        <w:rPr>
          <w:rFonts w:asciiTheme="majorHAnsi" w:eastAsia="Times New Roman" w:hAnsiTheme="majorHAnsi" w:cstheme="majorHAnsi"/>
          <w:color w:val="2B2B2B"/>
          <w:sz w:val="24"/>
          <w:szCs w:val="24"/>
        </w:rPr>
        <w:t>doesn’t provide insights into the marketing and promotion strategies used by campaigns.</w:t>
      </w:r>
    </w:p>
    <w:p w14:paraId="701FEA2F" w14:textId="3B0B72AE" w:rsidR="006470EB" w:rsidRDefault="006470EB" w:rsidP="005D07AF">
      <w:pPr>
        <w:pStyle w:val="ListParagraph"/>
        <w:numPr>
          <w:ilvl w:val="0"/>
          <w:numId w:val="5"/>
        </w:numPr>
        <w:spacing w:before="100" w:beforeAutospacing="1" w:after="0" w:line="360" w:lineRule="atLeast"/>
        <w:rPr>
          <w:rFonts w:asciiTheme="majorHAnsi" w:eastAsia="Times New Roman" w:hAnsiTheme="majorHAnsi" w:cstheme="majorHAnsi"/>
          <w:color w:val="2B2B2B"/>
          <w:sz w:val="24"/>
          <w:szCs w:val="24"/>
        </w:rPr>
      </w:pPr>
      <w:r>
        <w:rPr>
          <w:rFonts w:asciiTheme="majorHAnsi" w:eastAsia="Times New Roman" w:hAnsiTheme="majorHAnsi" w:cstheme="majorHAnsi"/>
          <w:color w:val="2B2B2B"/>
          <w:sz w:val="24"/>
          <w:szCs w:val="24"/>
        </w:rPr>
        <w:t>It covers a limited number of categories.</w:t>
      </w:r>
    </w:p>
    <w:p w14:paraId="413B5FAB" w14:textId="77777777" w:rsidR="006470EB" w:rsidRPr="005A7273" w:rsidRDefault="006470EB" w:rsidP="006470EB">
      <w:pPr>
        <w:pStyle w:val="ListParagraph"/>
        <w:spacing w:before="100" w:beforeAutospacing="1" w:after="0" w:line="360" w:lineRule="atLeast"/>
        <w:ind w:left="1440"/>
        <w:rPr>
          <w:rFonts w:asciiTheme="majorHAnsi" w:eastAsia="Times New Roman" w:hAnsiTheme="majorHAnsi" w:cstheme="majorHAnsi"/>
          <w:color w:val="2B2B2B"/>
          <w:sz w:val="24"/>
          <w:szCs w:val="24"/>
        </w:rPr>
      </w:pPr>
    </w:p>
    <w:p w14:paraId="4E79F541" w14:textId="668276FC" w:rsidR="005A7273" w:rsidRDefault="005A7273" w:rsidP="005A7273">
      <w:pPr>
        <w:pStyle w:val="ListParagraph"/>
        <w:numPr>
          <w:ilvl w:val="0"/>
          <w:numId w:val="2"/>
        </w:numPr>
        <w:spacing w:before="100" w:beforeAutospacing="1" w:after="0" w:line="360" w:lineRule="atLeast"/>
        <w:rPr>
          <w:rFonts w:asciiTheme="majorHAnsi" w:eastAsia="Times New Roman" w:hAnsiTheme="majorHAnsi" w:cstheme="majorHAnsi"/>
          <w:color w:val="2B2B2B"/>
          <w:sz w:val="24"/>
          <w:szCs w:val="24"/>
        </w:rPr>
      </w:pPr>
      <w:r w:rsidRPr="005A7273">
        <w:rPr>
          <w:rFonts w:asciiTheme="majorHAnsi" w:eastAsia="Times New Roman" w:hAnsiTheme="majorHAnsi" w:cstheme="majorHAnsi"/>
          <w:color w:val="2B2B2B"/>
          <w:sz w:val="24"/>
          <w:szCs w:val="24"/>
        </w:rPr>
        <w:t>What are some other possible tables and/or graphs that we could create, and what additional value would they provide?</w:t>
      </w:r>
    </w:p>
    <w:p w14:paraId="58E324EB" w14:textId="77777777" w:rsidR="00846F40" w:rsidRPr="00846F40" w:rsidRDefault="00846F40" w:rsidP="00846F40">
      <w:pPr>
        <w:pStyle w:val="ListParagraph"/>
        <w:rPr>
          <w:rFonts w:asciiTheme="majorHAnsi" w:eastAsia="Times New Roman" w:hAnsiTheme="majorHAnsi" w:cstheme="majorHAnsi"/>
          <w:color w:val="2B2B2B"/>
          <w:sz w:val="24"/>
          <w:szCs w:val="24"/>
        </w:rPr>
      </w:pPr>
    </w:p>
    <w:p w14:paraId="361B85A7" w14:textId="72BB219C" w:rsidR="00846F40" w:rsidRDefault="00846F40" w:rsidP="00846F40">
      <w:pPr>
        <w:pStyle w:val="ListParagraph"/>
        <w:numPr>
          <w:ilvl w:val="0"/>
          <w:numId w:val="4"/>
        </w:numPr>
        <w:spacing w:before="100" w:beforeAutospacing="1" w:after="0" w:line="360" w:lineRule="atLeast"/>
        <w:rPr>
          <w:rFonts w:asciiTheme="majorHAnsi" w:eastAsia="Times New Roman" w:hAnsiTheme="majorHAnsi" w:cstheme="majorHAnsi"/>
          <w:color w:val="2B2B2B"/>
          <w:sz w:val="24"/>
          <w:szCs w:val="24"/>
        </w:rPr>
      </w:pPr>
      <w:r>
        <w:rPr>
          <w:rFonts w:asciiTheme="majorHAnsi" w:eastAsia="Times New Roman" w:hAnsiTheme="majorHAnsi" w:cstheme="majorHAnsi"/>
          <w:color w:val="2B2B2B"/>
          <w:sz w:val="24"/>
          <w:szCs w:val="24"/>
        </w:rPr>
        <w:t xml:space="preserve">Bar </w:t>
      </w:r>
      <w:r w:rsidR="005D07AF">
        <w:rPr>
          <w:rFonts w:asciiTheme="majorHAnsi" w:eastAsia="Times New Roman" w:hAnsiTheme="majorHAnsi" w:cstheme="majorHAnsi"/>
          <w:color w:val="2B2B2B"/>
          <w:sz w:val="24"/>
          <w:szCs w:val="24"/>
        </w:rPr>
        <w:t>chart of success rates by c</w:t>
      </w:r>
      <w:r>
        <w:rPr>
          <w:rFonts w:asciiTheme="majorHAnsi" w:eastAsia="Times New Roman" w:hAnsiTheme="majorHAnsi" w:cstheme="majorHAnsi"/>
          <w:color w:val="2B2B2B"/>
          <w:sz w:val="24"/>
          <w:szCs w:val="24"/>
        </w:rPr>
        <w:t>ategory, it can help to identify which categories are more successful and which may need</w:t>
      </w:r>
      <w:r w:rsidR="0020483B">
        <w:rPr>
          <w:rFonts w:asciiTheme="majorHAnsi" w:eastAsia="Times New Roman" w:hAnsiTheme="majorHAnsi" w:cstheme="majorHAnsi"/>
          <w:color w:val="2B2B2B"/>
          <w:sz w:val="24"/>
          <w:szCs w:val="24"/>
        </w:rPr>
        <w:t xml:space="preserve"> for</w:t>
      </w:r>
      <w:r>
        <w:rPr>
          <w:rFonts w:asciiTheme="majorHAnsi" w:eastAsia="Times New Roman" w:hAnsiTheme="majorHAnsi" w:cstheme="majorHAnsi"/>
          <w:color w:val="2B2B2B"/>
          <w:sz w:val="24"/>
          <w:szCs w:val="24"/>
        </w:rPr>
        <w:t xml:space="preserve"> improvement.</w:t>
      </w:r>
    </w:p>
    <w:p w14:paraId="584A9099" w14:textId="5907160C" w:rsidR="00846F40" w:rsidRDefault="00846F40" w:rsidP="00846F40">
      <w:pPr>
        <w:pStyle w:val="ListParagraph"/>
        <w:numPr>
          <w:ilvl w:val="0"/>
          <w:numId w:val="4"/>
        </w:numPr>
        <w:spacing w:before="100" w:beforeAutospacing="1" w:after="0" w:line="360" w:lineRule="atLeast"/>
        <w:rPr>
          <w:rFonts w:asciiTheme="majorHAnsi" w:eastAsia="Times New Roman" w:hAnsiTheme="majorHAnsi" w:cstheme="majorHAnsi"/>
          <w:color w:val="2B2B2B"/>
          <w:sz w:val="24"/>
          <w:szCs w:val="24"/>
        </w:rPr>
      </w:pPr>
      <w:r>
        <w:rPr>
          <w:rFonts w:asciiTheme="majorHAnsi" w:eastAsia="Times New Roman" w:hAnsiTheme="majorHAnsi" w:cstheme="majorHAnsi"/>
          <w:color w:val="2B2B2B"/>
          <w:sz w:val="24"/>
          <w:szCs w:val="24"/>
        </w:rPr>
        <w:t>Histogram of funding amounts for successful campaigns which can help to identify common funding ranges in different categories.</w:t>
      </w:r>
    </w:p>
    <w:p w14:paraId="7FE5A984" w14:textId="6D8A28ED" w:rsidR="00846F40" w:rsidRPr="005A7273" w:rsidRDefault="005D07AF" w:rsidP="00846F40">
      <w:pPr>
        <w:pStyle w:val="ListParagraph"/>
        <w:numPr>
          <w:ilvl w:val="0"/>
          <w:numId w:val="4"/>
        </w:numPr>
        <w:spacing w:before="100" w:beforeAutospacing="1" w:after="0" w:line="360" w:lineRule="atLeast"/>
        <w:rPr>
          <w:rFonts w:asciiTheme="majorHAnsi" w:eastAsia="Times New Roman" w:hAnsiTheme="majorHAnsi" w:cstheme="majorHAnsi"/>
          <w:color w:val="2B2B2B"/>
          <w:sz w:val="24"/>
          <w:szCs w:val="24"/>
        </w:rPr>
      </w:pPr>
      <w:r>
        <w:rPr>
          <w:rFonts w:asciiTheme="majorHAnsi" w:eastAsia="Times New Roman" w:hAnsiTheme="majorHAnsi" w:cstheme="majorHAnsi"/>
          <w:color w:val="2B2B2B"/>
          <w:sz w:val="24"/>
          <w:szCs w:val="24"/>
        </w:rPr>
        <w:t xml:space="preserve">Scatter plot of success rates vs. campaign duration will help to explore connection between the duration of a campaign and </w:t>
      </w:r>
      <w:r w:rsidR="00134311">
        <w:rPr>
          <w:rFonts w:asciiTheme="majorHAnsi" w:eastAsia="Times New Roman" w:hAnsiTheme="majorHAnsi" w:cstheme="majorHAnsi"/>
          <w:color w:val="2B2B2B"/>
          <w:sz w:val="24"/>
          <w:szCs w:val="24"/>
        </w:rPr>
        <w:t>its</w:t>
      </w:r>
      <w:r>
        <w:rPr>
          <w:rFonts w:asciiTheme="majorHAnsi" w:eastAsia="Times New Roman" w:hAnsiTheme="majorHAnsi" w:cstheme="majorHAnsi"/>
          <w:color w:val="2B2B2B"/>
          <w:sz w:val="24"/>
          <w:szCs w:val="24"/>
        </w:rPr>
        <w:t xml:space="preserve"> success rate.</w:t>
      </w:r>
    </w:p>
    <w:p w14:paraId="2F496F92" w14:textId="1230E715" w:rsidR="005A7273" w:rsidRPr="005A7273" w:rsidRDefault="005A7273" w:rsidP="005A7273">
      <w:pPr>
        <w:spacing w:after="0"/>
        <w:rPr>
          <w:rFonts w:asciiTheme="majorHAnsi" w:hAnsiTheme="majorHAnsi" w:cstheme="majorHAnsi"/>
          <w:sz w:val="24"/>
          <w:szCs w:val="24"/>
        </w:rPr>
      </w:pPr>
    </w:p>
    <w:p w14:paraId="791DC12E" w14:textId="77777777" w:rsidR="005A7273" w:rsidRPr="005A7273" w:rsidRDefault="005A7273" w:rsidP="005A7273">
      <w:pPr>
        <w:spacing w:after="0"/>
        <w:rPr>
          <w:rFonts w:asciiTheme="majorHAnsi" w:hAnsiTheme="majorHAnsi" w:cstheme="majorHAnsi"/>
          <w:sz w:val="24"/>
          <w:szCs w:val="24"/>
        </w:rPr>
      </w:pPr>
    </w:p>
    <w:sectPr w:rsidR="005A7273" w:rsidRPr="005A72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8D1"/>
    <w:multiLevelType w:val="hybridMultilevel"/>
    <w:tmpl w:val="9244AD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FC54925"/>
    <w:multiLevelType w:val="hybridMultilevel"/>
    <w:tmpl w:val="8CE6DB5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5F36E6C"/>
    <w:multiLevelType w:val="multilevel"/>
    <w:tmpl w:val="F27AD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E3CCB"/>
    <w:multiLevelType w:val="hybridMultilevel"/>
    <w:tmpl w:val="D55CA2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7403196"/>
    <w:multiLevelType w:val="hybridMultilevel"/>
    <w:tmpl w:val="08E203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087111391">
    <w:abstractNumId w:val="2"/>
  </w:num>
  <w:num w:numId="2" w16cid:durableId="363091745">
    <w:abstractNumId w:val="3"/>
  </w:num>
  <w:num w:numId="3" w16cid:durableId="1989551963">
    <w:abstractNumId w:val="0"/>
  </w:num>
  <w:num w:numId="4" w16cid:durableId="959191260">
    <w:abstractNumId w:val="4"/>
  </w:num>
  <w:num w:numId="5" w16cid:durableId="1134912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73"/>
    <w:rsid w:val="00021244"/>
    <w:rsid w:val="00027219"/>
    <w:rsid w:val="00134311"/>
    <w:rsid w:val="001E1C6C"/>
    <w:rsid w:val="0020483B"/>
    <w:rsid w:val="00300FDB"/>
    <w:rsid w:val="00380440"/>
    <w:rsid w:val="004257E8"/>
    <w:rsid w:val="004836E8"/>
    <w:rsid w:val="005A7273"/>
    <w:rsid w:val="005B56D8"/>
    <w:rsid w:val="005C029A"/>
    <w:rsid w:val="005D07AF"/>
    <w:rsid w:val="006470EB"/>
    <w:rsid w:val="007F1A93"/>
    <w:rsid w:val="00846F40"/>
    <w:rsid w:val="008B1679"/>
    <w:rsid w:val="009D531B"/>
    <w:rsid w:val="00A33A38"/>
    <w:rsid w:val="00A4213C"/>
    <w:rsid w:val="00AB7389"/>
    <w:rsid w:val="00B5347D"/>
    <w:rsid w:val="00C74047"/>
    <w:rsid w:val="00CE378B"/>
    <w:rsid w:val="00CF33F9"/>
    <w:rsid w:val="00DD1A7C"/>
    <w:rsid w:val="00DD3F4A"/>
    <w:rsid w:val="00E01481"/>
    <w:rsid w:val="00E36AF1"/>
    <w:rsid w:val="00E55C80"/>
    <w:rsid w:val="00F6490D"/>
    <w:rsid w:val="00FD29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0F13"/>
  <w15:chartTrackingRefBased/>
  <w15:docId w15:val="{D2195B35-A0E1-4FD8-9A3B-7819BD72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0799">
      <w:bodyDiv w:val="1"/>
      <w:marLeft w:val="0"/>
      <w:marRight w:val="0"/>
      <w:marTop w:val="0"/>
      <w:marBottom w:val="0"/>
      <w:divBdr>
        <w:top w:val="none" w:sz="0" w:space="0" w:color="auto"/>
        <w:left w:val="none" w:sz="0" w:space="0" w:color="auto"/>
        <w:bottom w:val="none" w:sz="0" w:space="0" w:color="auto"/>
        <w:right w:val="none" w:sz="0" w:space="0" w:color="auto"/>
      </w:divBdr>
    </w:div>
    <w:div w:id="56911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MHICA</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 Matiling</dc:creator>
  <cp:keywords/>
  <dc:description/>
  <cp:lastModifiedBy>Raymon Matiling</cp:lastModifiedBy>
  <cp:revision>28</cp:revision>
  <dcterms:created xsi:type="dcterms:W3CDTF">2023-10-27T16:43:00Z</dcterms:created>
  <dcterms:modified xsi:type="dcterms:W3CDTF">2023-10-29T15:01:00Z</dcterms:modified>
</cp:coreProperties>
</file>