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pStyle w:val="Heading2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Audit Process (</w:t>
      </w:r>
      <w:hyperlink r:id="rId4" w:anchor="home" w:history="1"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Certik.io</w:t>
        </w:r>
      </w:hyperlink>
      <w:r>
        <w:rPr>
          <w:rFonts w:ascii="Times New Roman" w:eastAsia="Times New Roman" w:hAnsi="Times New Roman" w:cs="Times New Roman"/>
          <w:i w:val="0"/>
          <w:color w:val="auto"/>
        </w:rPr>
        <w:t xml:space="preserve">) </w:t>
      </w:r>
    </w:p>
    <w:p>
      <w:pPr>
        <w:spacing w:before="240" w:after="240"/>
      </w:pPr>
      <w:r>
        <w:t>(</w:t>
      </w:r>
      <w:r>
        <w:rPr>
          <w:i/>
          <w:iCs/>
        </w:rPr>
        <w:t>Simple 5-step process</w:t>
      </w:r>
      <w:r>
        <w:t>)</w:t>
      </w:r>
    </w:p>
    <w:p>
      <w:pPr>
        <w:numPr>
          <w:ilvl w:val="0"/>
          <w:numId w:val="1"/>
        </w:numPr>
        <w:spacing w:before="240"/>
        <w:ind w:left="720" w:hanging="204"/>
        <w:jc w:val="left"/>
      </w:pPr>
      <w:r>
        <w:t>Review (Source Code)</w:t>
      </w:r>
    </w:p>
    <w:p>
      <w:pPr>
        <w:numPr>
          <w:ilvl w:val="0"/>
          <w:numId w:val="1"/>
        </w:numPr>
        <w:ind w:left="720" w:hanging="204"/>
        <w:jc w:val="left"/>
      </w:pPr>
      <w:r>
        <w:t>Quote (Custom)</w:t>
      </w:r>
    </w:p>
    <w:p>
      <w:pPr>
        <w:numPr>
          <w:ilvl w:val="0"/>
          <w:numId w:val="1"/>
        </w:numPr>
        <w:ind w:left="720" w:hanging="204"/>
        <w:jc w:val="left"/>
      </w:pPr>
      <w:r>
        <w:t>Audit</w:t>
      </w:r>
    </w:p>
    <w:p>
      <w:pPr>
        <w:numPr>
          <w:ilvl w:val="0"/>
          <w:numId w:val="1"/>
        </w:numPr>
        <w:ind w:left="720" w:hanging="204"/>
        <w:jc w:val="left"/>
      </w:pPr>
      <w:r>
        <w:t>Suggest Improvements (Team)</w:t>
      </w:r>
    </w:p>
    <w:p>
      <w:pPr>
        <w:numPr>
          <w:ilvl w:val="0"/>
          <w:numId w:val="1"/>
        </w:numPr>
        <w:spacing w:after="240"/>
        <w:ind w:left="720" w:hanging="204"/>
        <w:jc w:val="left"/>
      </w:pPr>
      <w:r>
        <w:t>Complete (Certify)</w:t>
      </w:r>
    </w:p>
    <w:p>
      <w:pPr>
        <w:spacing w:before="240" w:after="240"/>
      </w:pPr>
      <w:r>
        <w:t>[Points: Clear +1, Formal +1 | MAX: 2/2]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Certik: Pre-reqs/Standards (</w:t>
      </w:r>
      <w:hyperlink r:id="rId5" w:history="1"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Lightpaper</w:t>
        </w:r>
      </w:hyperlink>
      <w:r>
        <w:rPr>
          <w:rFonts w:ascii="Times New Roman" w:eastAsia="Times New Roman" w:hAnsi="Times New Roman" w:cs="Times New Roman"/>
          <w:i w:val="0"/>
          <w:color w:val="auto"/>
        </w:rPr>
        <w:t>)</w:t>
      </w:r>
    </w:p>
    <w:p>
      <w:pPr>
        <w:numPr>
          <w:ilvl w:val="0"/>
          <w:numId w:val="2"/>
        </w:numPr>
        <w:spacing w:before="240" w:after="240"/>
        <w:ind w:left="720" w:hanging="204"/>
        <w:jc w:val="left"/>
      </w:pPr>
      <w:r>
        <w:t>Certik's Solutions</w:t>
      </w:r>
    </w:p>
    <w:p>
      <w:pPr>
        <w:spacing w:before="240" w:after="240"/>
      </w:pPr>
      <w:r>
        <w:t>-Shield Auditing</w:t>
      </w:r>
    </w:p>
    <w:p>
      <w:pPr>
        <w:spacing w:before="240" w:after="240"/>
      </w:pPr>
      <w:r>
        <w:t>-Security Oracle</w:t>
      </w:r>
    </w:p>
    <w:p>
      <w:pPr>
        <w:spacing w:before="240" w:after="240"/>
      </w:pPr>
      <w:r>
        <w:t xml:space="preserve">-Quick Scan </w:t>
      </w:r>
    </w:p>
    <w:p>
      <w:pPr>
        <w:numPr>
          <w:ilvl w:val="0"/>
          <w:numId w:val="3"/>
        </w:numPr>
        <w:spacing w:before="240" w:after="240"/>
        <w:ind w:left="720" w:hanging="204"/>
        <w:jc w:val="left"/>
      </w:pPr>
      <w:r>
        <w:t xml:space="preserve">Certik Explorer </w:t>
      </w:r>
    </w:p>
    <w:p>
      <w:pPr>
        <w:spacing w:before="240" w:after="240"/>
      </w:pPr>
      <w:r>
        <w:t>[Points: Clear Pre-requisites/Standards +1 | MAX: 1/1]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Audit Format</w:t>
      </w:r>
    </w:p>
    <w:p>
      <w:pPr>
        <w:numPr>
          <w:ilvl w:val="0"/>
          <w:numId w:val="4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Project Summary</w:t>
      </w:r>
    </w:p>
    <w:p>
      <w:pPr>
        <w:spacing w:before="240" w:after="240"/>
      </w:pPr>
      <w:r>
        <w:t>-Project Name</w:t>
      </w:r>
    </w:p>
    <w:p>
      <w:pPr>
        <w:spacing w:before="240" w:after="240"/>
      </w:pPr>
      <w:r>
        <w:t>-Description</w:t>
      </w:r>
    </w:p>
    <w:p>
      <w:pPr>
        <w:spacing w:before="240" w:after="240"/>
      </w:pPr>
      <w:r>
        <w:t>-Platform</w:t>
      </w:r>
    </w:p>
    <w:p>
      <w:pPr>
        <w:spacing w:before="240" w:after="240"/>
      </w:pPr>
      <w:r>
        <w:t>-Codebase</w:t>
      </w:r>
    </w:p>
    <w:p>
      <w:pPr>
        <w:spacing w:before="240" w:after="240"/>
      </w:pPr>
      <w:r>
        <w:t>-Commits</w:t>
      </w:r>
    </w:p>
    <w:p>
      <w:pPr>
        <w:numPr>
          <w:ilvl w:val="0"/>
          <w:numId w:val="5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Audit Summary</w:t>
      </w:r>
    </w:p>
    <w:p>
      <w:pPr>
        <w:spacing w:before="240" w:after="240"/>
      </w:pPr>
      <w:r>
        <w:t>-Delivery Date</w:t>
      </w:r>
    </w:p>
    <w:p>
      <w:pPr>
        <w:spacing w:before="240" w:after="240"/>
      </w:pPr>
      <w:r>
        <w:t>-Audit Methodology</w:t>
      </w:r>
    </w:p>
    <w:p>
      <w:pPr>
        <w:spacing w:before="240" w:after="240"/>
      </w:pPr>
      <w:r>
        <w:t>-Consultants Engaged</w:t>
      </w:r>
    </w:p>
    <w:p>
      <w:pPr>
        <w:spacing w:before="240" w:after="240"/>
      </w:pPr>
      <w:r>
        <w:t>-Timeline</w:t>
      </w:r>
    </w:p>
    <w:p>
      <w:pPr>
        <w:numPr>
          <w:ilvl w:val="0"/>
          <w:numId w:val="6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Vulnerability Summary</w:t>
      </w:r>
    </w:p>
    <w:p>
      <w:pPr>
        <w:spacing w:before="240" w:after="240"/>
      </w:pPr>
      <w:r>
        <w:t>-Total Issues</w:t>
      </w:r>
    </w:p>
    <w:p>
      <w:pPr>
        <w:numPr>
          <w:ilvl w:val="0"/>
          <w:numId w:val="7"/>
        </w:numPr>
        <w:spacing w:before="240"/>
        <w:ind w:left="720" w:hanging="280"/>
        <w:jc w:val="left"/>
      </w:pPr>
      <w:r>
        <w:t>Critical</w:t>
      </w:r>
    </w:p>
    <w:p>
      <w:pPr>
        <w:numPr>
          <w:ilvl w:val="0"/>
          <w:numId w:val="7"/>
        </w:numPr>
        <w:ind w:left="720" w:hanging="280"/>
        <w:jc w:val="left"/>
      </w:pPr>
      <w:r>
        <w:t>Major</w:t>
      </w:r>
    </w:p>
    <w:p>
      <w:pPr>
        <w:numPr>
          <w:ilvl w:val="0"/>
          <w:numId w:val="7"/>
        </w:numPr>
        <w:ind w:left="720" w:hanging="280"/>
        <w:jc w:val="left"/>
      </w:pPr>
      <w:r>
        <w:t>Minor</w:t>
      </w:r>
    </w:p>
    <w:p>
      <w:pPr>
        <w:numPr>
          <w:ilvl w:val="0"/>
          <w:numId w:val="7"/>
        </w:numPr>
        <w:spacing w:after="240"/>
        <w:ind w:left="720" w:hanging="280"/>
        <w:jc w:val="left"/>
      </w:pPr>
      <w:r>
        <w:t>Informational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Popular Reports</w:t>
      </w:r>
    </w:p>
    <w:p>
      <w:pPr>
        <w:numPr>
          <w:ilvl w:val="0"/>
          <w:numId w:val="8"/>
        </w:numPr>
        <w:spacing w:before="240"/>
        <w:ind w:left="720" w:hanging="204"/>
        <w:jc w:val="left"/>
      </w:pPr>
      <w:hyperlink r:id="rId6" w:history="1">
        <w:r>
          <w:rPr>
            <w:color w:val="0000EE"/>
            <w:u w:val="single" w:color="0000EE"/>
          </w:rPr>
          <w:t>Ampleforth</w:t>
        </w:r>
      </w:hyperlink>
      <w:r>
        <w:t xml:space="preserve"> (</w:t>
      </w:r>
      <w:hyperlink r:id="rId7" w:history="1">
        <w:r>
          <w:rPr>
            <w:color w:val="0000EE"/>
            <w:u w:val="single" w:color="0000EE"/>
          </w:rPr>
          <w:t>Smart Contract</w:t>
        </w:r>
      </w:hyperlink>
      <w:r>
        <w:t>)</w:t>
      </w:r>
    </w:p>
    <w:p>
      <w:pPr>
        <w:numPr>
          <w:ilvl w:val="0"/>
          <w:numId w:val="8"/>
        </w:numPr>
        <w:ind w:left="720" w:hanging="204"/>
        <w:jc w:val="left"/>
      </w:pPr>
      <w:hyperlink r:id="rId8" w:history="1">
        <w:r>
          <w:rPr>
            <w:color w:val="0000EE"/>
            <w:u w:val="single" w:color="0000EE"/>
          </w:rPr>
          <w:t>Band Protocol</w:t>
        </w:r>
      </w:hyperlink>
      <w:r>
        <w:t xml:space="preserve"> (</w:t>
      </w:r>
      <w:hyperlink r:id="rId9" w:history="1">
        <w:r>
          <w:rPr>
            <w:color w:val="0000EE"/>
            <w:u w:val="single" w:color="0000EE"/>
          </w:rPr>
          <w:t>Smart Contract</w:t>
        </w:r>
      </w:hyperlink>
      <w:r>
        <w:t>)</w:t>
      </w:r>
    </w:p>
    <w:p>
      <w:pPr>
        <w:numPr>
          <w:ilvl w:val="0"/>
          <w:numId w:val="8"/>
        </w:numPr>
        <w:ind w:left="720" w:hanging="204"/>
        <w:jc w:val="left"/>
      </w:pPr>
      <w:hyperlink r:id="rId10" w:anchor="/r/0x968a0e5603c5D4dbF24cbd7df562921d158aD19C" w:history="1">
        <w:r>
          <w:rPr>
            <w:color w:val="0000EE"/>
            <w:u w:val="single" w:color="0000EE"/>
          </w:rPr>
          <w:t>1 Inch</w:t>
        </w:r>
      </w:hyperlink>
      <w:r>
        <w:t xml:space="preserve"> (</w:t>
      </w:r>
      <w:hyperlink r:id="rId11" w:history="1">
        <w:r>
          <w:rPr>
            <w:color w:val="0000EE"/>
            <w:u w:val="single" w:color="0000EE"/>
          </w:rPr>
          <w:t>Security Audit</w:t>
        </w:r>
      </w:hyperlink>
      <w:r>
        <w:t>)</w:t>
      </w:r>
    </w:p>
    <w:p>
      <w:pPr>
        <w:numPr>
          <w:ilvl w:val="0"/>
          <w:numId w:val="8"/>
        </w:numPr>
        <w:ind w:left="720" w:hanging="204"/>
        <w:jc w:val="left"/>
      </w:pPr>
      <w:hyperlink r:id="rId12" w:history="1">
        <w:r>
          <w:rPr>
            <w:color w:val="0000EE"/>
            <w:u w:val="single" w:color="0000EE"/>
          </w:rPr>
          <w:t>Reserve</w:t>
        </w:r>
      </w:hyperlink>
      <w:r>
        <w:t xml:space="preserve"> (</w:t>
      </w:r>
      <w:hyperlink r:id="rId13" w:history="1">
        <w:r>
          <w:rPr>
            <w:color w:val="0000EE"/>
            <w:u w:val="single" w:color="0000EE"/>
          </w:rPr>
          <w:t>Smart Contract</w:t>
        </w:r>
      </w:hyperlink>
      <w:r>
        <w:t>)</w:t>
      </w:r>
    </w:p>
    <w:p>
      <w:pPr>
        <w:numPr>
          <w:ilvl w:val="0"/>
          <w:numId w:val="8"/>
        </w:numPr>
        <w:spacing w:after="240"/>
        <w:ind w:left="720" w:hanging="204"/>
        <w:jc w:val="left"/>
      </w:pPr>
      <w:hyperlink r:id="rId14" w:history="1">
        <w:r>
          <w:rPr>
            <w:color w:val="0000EE"/>
            <w:u w:val="single" w:color="0000EE"/>
          </w:rPr>
          <w:t>Ocean Protocol</w:t>
        </w:r>
      </w:hyperlink>
      <w:r>
        <w:t xml:space="preserve"> (</w:t>
      </w:r>
      <w:hyperlink r:id="rId7" w:history="1">
        <w:r>
          <w:rPr>
            <w:color w:val="0000EE"/>
            <w:u w:val="single" w:color="0000EE"/>
          </w:rPr>
          <w:t>Security Audit</w:t>
        </w:r>
      </w:hyperlink>
      <w:r>
        <w:t>)</w:t>
      </w:r>
    </w:p>
    <w:p>
      <w:pPr>
        <w:spacing w:before="240" w:after="240"/>
      </w:pPr>
      <w:r>
        <w:t>[Points– Multiple Auditors +1, Industry Lead +1, Structure +1, Clarity +1 &amp; Consistency +1 | MAX: 5/5]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Contact</w:t>
      </w:r>
    </w:p>
    <w:p>
      <w:pPr>
        <w:spacing w:before="240" w:after="240"/>
      </w:pPr>
      <w:r>
        <w:t xml:space="preserve">Website Links: </w:t>
      </w:r>
      <w:hyperlink r:id="rId15" w:history="1">
        <w:r>
          <w:rPr>
            <w:color w:val="0000EE"/>
            <w:u w:val="single" w:color="0000EE"/>
          </w:rPr>
          <w:t>Audits</w:t>
        </w:r>
      </w:hyperlink>
      <w:r>
        <w:t xml:space="preserve">, </w:t>
      </w:r>
      <w:hyperlink r:id="rId16" w:history="1">
        <w:r>
          <w:rPr>
            <w:color w:val="0000EE"/>
            <w:u w:val="single" w:color="0000EE"/>
          </w:rPr>
          <w:t>Blog</w:t>
        </w:r>
      </w:hyperlink>
      <w:r>
        <w:t xml:space="preserve">, </w:t>
      </w:r>
      <w:hyperlink r:id="rId4" w:history="1">
        <w:r>
          <w:rPr>
            <w:color w:val="0000EE"/>
            <w:u w:val="single" w:color="0000EE"/>
          </w:rPr>
          <w:t>Reports</w:t>
        </w:r>
      </w:hyperlink>
      <w:r>
        <w:t xml:space="preserve">, </w:t>
      </w:r>
      <w:hyperlink r:id="rId17" w:history="1">
        <w:r>
          <w:rPr>
            <w:color w:val="0000EE"/>
            <w:u w:val="single" w:color="0000EE"/>
          </w:rPr>
          <w:t>Audit Request</w:t>
        </w:r>
      </w:hyperlink>
      <w:r>
        <w:t xml:space="preserve"> &amp; </w:t>
      </w:r>
      <w:hyperlink r:id="rId18" w:history="1">
        <w:r>
          <w:rPr>
            <w:color w:val="0000EE"/>
            <w:u w:val="single" w:color="0000EE"/>
          </w:rPr>
          <w:t>Docs</w:t>
        </w:r>
      </w:hyperlink>
    </w:p>
    <w:p>
      <w:pPr>
        <w:spacing w:before="240" w:after="240"/>
      </w:pPr>
      <w:r>
        <w:t xml:space="preserve">Twitter: </w:t>
      </w:r>
      <w:hyperlink r:id="rId19" w:history="1">
        <w:r>
          <w:rPr>
            <w:color w:val="0000EE"/>
            <w:u w:val="single" w:color="0000EE"/>
          </w:rPr>
          <w:t>@certikorg</w:t>
        </w:r>
      </w:hyperlink>
    </w:p>
    <w:p>
      <w:pPr>
        <w:spacing w:before="240" w:after="240"/>
      </w:pPr>
      <w:r>
        <w:t xml:space="preserve">Github: </w:t>
      </w:r>
      <w:hyperlink r:id="rId20" w:history="1">
        <w:r>
          <w:rPr>
            <w:color w:val="0000EE"/>
            <w:u w:val="single" w:color="0000EE"/>
          </w:rPr>
          <w:t>Certik Foundation</w:t>
        </w:r>
      </w:hyperlink>
      <w:r>
        <w:t xml:space="preserve"> (Public)</w:t>
      </w:r>
    </w:p>
    <w:p>
      <w:pPr>
        <w:spacing w:before="240" w:after="240"/>
      </w:pPr>
      <w:r>
        <w:t xml:space="preserve">Telegram: </w:t>
      </w:r>
      <w:hyperlink r:id="rId21" w:history="1">
        <w:r>
          <w:rPr>
            <w:color w:val="0000EE"/>
            <w:u w:val="single" w:color="0000EE"/>
          </w:rPr>
          <w:t>Public</w:t>
        </w:r>
      </w:hyperlink>
      <w:r>
        <w:t xml:space="preserve"> (Active)</w:t>
      </w:r>
    </w:p>
    <w:p>
      <w:pPr>
        <w:spacing w:before="240" w:after="240"/>
      </w:pPr>
    </w:p>
    <w:p>
      <w:pPr>
        <w:spacing w:before="240" w:after="240"/>
      </w:pPr>
      <w:r>
        <w:t>[Points– Public Profiles; Transparency +1, Community Discord/Telegram/Reddit +1 | MAX: 2/2]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[Total Points: 10/10]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1inch.exchange/" TargetMode="External" /><Relationship Id="rId11" Type="http://schemas.openxmlformats.org/officeDocument/2006/relationships/hyperlink" Target="https://certik.org/projects/1inch" TargetMode="External" /><Relationship Id="rId12" Type="http://schemas.openxmlformats.org/officeDocument/2006/relationships/hyperlink" Target="https://reserve.org/" TargetMode="External" /><Relationship Id="rId13" Type="http://schemas.openxmlformats.org/officeDocument/2006/relationships/hyperlink" Target="https://certik.org/projects/reserve" TargetMode="External" /><Relationship Id="rId14" Type="http://schemas.openxmlformats.org/officeDocument/2006/relationships/hyperlink" Target="https://oceanprotocol.com/" TargetMode="External" /><Relationship Id="rId15" Type="http://schemas.openxmlformats.org/officeDocument/2006/relationships/hyperlink" Target="https://shield.certik.foundation/shield-services" TargetMode="External" /><Relationship Id="rId16" Type="http://schemas.openxmlformats.org/officeDocument/2006/relationships/hyperlink" Target="https://certik.org/blog" TargetMode="External" /><Relationship Id="rId17" Type="http://schemas.openxmlformats.org/officeDocument/2006/relationships/hyperlink" Target="https://certik.io/" TargetMode="External" /><Relationship Id="rId18" Type="http://schemas.openxmlformats.org/officeDocument/2006/relationships/hyperlink" Target="https://docs.certik.foundation/certik-chain/" TargetMode="External" /><Relationship Id="rId19" Type="http://schemas.openxmlformats.org/officeDocument/2006/relationships/hyperlink" Target="https://twitter.com/certikor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github.com/certikfoundation" TargetMode="External" /><Relationship Id="rId21" Type="http://schemas.openxmlformats.org/officeDocument/2006/relationships/hyperlink" Target="https://t.me/certikfoundation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certik.io/security-audits/" TargetMode="External" /><Relationship Id="rId5" Type="http://schemas.openxmlformats.org/officeDocument/2006/relationships/hyperlink" Target="https://certik.org/blog/certik-light-paper" TargetMode="External" /><Relationship Id="rId6" Type="http://schemas.openxmlformats.org/officeDocument/2006/relationships/hyperlink" Target="https://www.ampleforth.org/" TargetMode="External" /><Relationship Id="rId7" Type="http://schemas.openxmlformats.org/officeDocument/2006/relationships/hyperlink" Target="https://certik.org/projects/oceanprotocol" TargetMode="External" /><Relationship Id="rId8" Type="http://schemas.openxmlformats.org/officeDocument/2006/relationships/hyperlink" Target="https://bandprotocol.com/" TargetMode="External" /><Relationship Id="rId9" Type="http://schemas.openxmlformats.org/officeDocument/2006/relationships/hyperlink" Target="https://certik.org/projects/band-protoc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