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Process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Request (Send code)</w:t>
      </w:r>
    </w:p>
    <w:p>
      <w:pPr>
        <w:numPr>
          <w:ilvl w:val="0"/>
          <w:numId w:val="1"/>
        </w:numPr>
        <w:ind w:left="720" w:hanging="204"/>
        <w:jc w:val="left"/>
      </w:pPr>
      <w:r>
        <w:t>Quote (Estimate)</w:t>
      </w:r>
    </w:p>
    <w:p>
      <w:pPr>
        <w:numPr>
          <w:ilvl w:val="0"/>
          <w:numId w:val="1"/>
        </w:numPr>
        <w:ind w:left="720" w:hanging="204"/>
        <w:jc w:val="left"/>
      </w:pPr>
      <w:r>
        <w:t xml:space="preserve">Audit 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Report (Private)</w:t>
      </w:r>
    </w:p>
    <w:p>
      <w:pPr>
        <w:spacing w:before="240" w:after="240"/>
      </w:pPr>
      <w:r>
        <w:t>[Points: Clear +1, Formal +1 | MAX: 2/2]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Haechi: Pre-reqs/Standards</w:t>
      </w:r>
    </w:p>
    <w:p>
      <w:pPr>
        <w:numPr>
          <w:ilvl w:val="0"/>
          <w:numId w:val="2"/>
        </w:numPr>
        <w:spacing w:before="240" w:after="240"/>
        <w:ind w:left="720" w:hanging="204"/>
        <w:jc w:val="left"/>
      </w:pPr>
      <w:hyperlink r:id="rId4" w:history="1">
        <w:r>
          <w:rPr>
            <w:color w:val="0000EE"/>
            <w:u w:val="single" w:color="0000EE"/>
          </w:rPr>
          <w:t>Intro: Haechi Audit</w:t>
        </w:r>
      </w:hyperlink>
      <w:r>
        <w:t xml:space="preserve"> – Medium Article</w:t>
      </w:r>
    </w:p>
    <w:p>
      <w:pPr>
        <w:spacing w:before="240" w:after="240"/>
      </w:pPr>
      <w:r>
        <w:t>[Points: Clear Pre-requisites/Standards 1 | MAX: 1/1]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Format</w:t>
      </w:r>
    </w:p>
    <w:p>
      <w:pPr>
        <w:numPr>
          <w:ilvl w:val="0"/>
          <w:numId w:val="3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Introduction</w:t>
      </w:r>
    </w:p>
    <w:p>
      <w:pPr>
        <w:spacing w:before="240" w:after="240"/>
      </w:pPr>
      <w:r>
        <w:t>-Introduces code being audited</w:t>
      </w:r>
    </w:p>
    <w:p>
      <w:pPr>
        <w:spacing w:before="240" w:after="240"/>
      </w:pPr>
      <w:r>
        <w:t>-Methodology</w:t>
      </w:r>
    </w:p>
    <w:p>
      <w:pPr>
        <w:numPr>
          <w:ilvl w:val="0"/>
          <w:numId w:val="4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Summary</w:t>
      </w:r>
    </w:p>
    <w:p>
      <w:pPr>
        <w:spacing w:before="240" w:after="240"/>
      </w:pPr>
      <w:r>
        <w:t>-Link to commits</w:t>
      </w:r>
    </w:p>
    <w:p>
      <w:pPr>
        <w:spacing w:before="240" w:after="240"/>
      </w:pPr>
      <w:r>
        <w:t>-Issues found</w:t>
      </w:r>
    </w:p>
    <w:p>
      <w:pPr>
        <w:numPr>
          <w:ilvl w:val="0"/>
          <w:numId w:val="5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Overview</w:t>
      </w:r>
    </w:p>
    <w:p>
      <w:pPr>
        <w:spacing w:before="240" w:after="240"/>
      </w:pPr>
      <w:r>
        <w:t>-Smart contracts subject to Audit</w:t>
      </w:r>
    </w:p>
    <w:p>
      <w:pPr>
        <w:spacing w:before="240" w:after="240"/>
      </w:pPr>
      <w:r>
        <w:t>-Roles (Smart contract authorizations)</w:t>
      </w:r>
    </w:p>
    <w:p>
      <w:pPr>
        <w:numPr>
          <w:ilvl w:val="0"/>
          <w:numId w:val="6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Issues</w:t>
      </w:r>
    </w:p>
    <w:p>
      <w:pPr>
        <w:spacing w:before="240" w:after="240"/>
      </w:pPr>
      <w:r>
        <w:t>-Detailed view of discovered issues</w:t>
      </w:r>
    </w:p>
    <w:p>
      <w:pPr>
        <w:spacing w:before="240" w:after="240"/>
      </w:pPr>
      <w:r>
        <w:t>-Problem statement + Recommendation for improvement</w:t>
      </w:r>
    </w:p>
    <w:p>
      <w:pPr>
        <w:numPr>
          <w:ilvl w:val="0"/>
          <w:numId w:val="7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Tips</w:t>
      </w:r>
    </w:p>
    <w:p>
      <w:pPr>
        <w:spacing w:before="240" w:after="240"/>
      </w:pPr>
      <w:r>
        <w:t>-Informative tips for audited smart contracts</w:t>
      </w:r>
    </w:p>
    <w:p>
      <w:pPr>
        <w:numPr>
          <w:ilvl w:val="0"/>
          <w:numId w:val="8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Disclaimer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Popular Reports</w:t>
      </w:r>
    </w:p>
    <w:p>
      <w:pPr>
        <w:numPr>
          <w:ilvl w:val="0"/>
          <w:numId w:val="9"/>
        </w:numPr>
        <w:spacing w:before="240"/>
        <w:ind w:left="720" w:hanging="204"/>
        <w:jc w:val="left"/>
      </w:pPr>
      <w:hyperlink r:id="rId5" w:history="1">
        <w:r>
          <w:rPr>
            <w:color w:val="0000EE"/>
            <w:u w:val="single" w:color="0000EE"/>
          </w:rPr>
          <w:t>BadgerDAO</w:t>
        </w:r>
      </w:hyperlink>
      <w:r>
        <w:t xml:space="preserve"> (</w:t>
      </w:r>
      <w:hyperlink r:id="rId6" w:history="1">
        <w:r>
          <w:rPr>
            <w:color w:val="0000EE"/>
            <w:u w:val="single" w:color="0000EE"/>
          </w:rPr>
          <w:t>Smart contract</w:t>
        </w:r>
      </w:hyperlink>
      <w:r>
        <w:t xml:space="preserve">) </w:t>
      </w:r>
    </w:p>
    <w:p>
      <w:pPr>
        <w:numPr>
          <w:ilvl w:val="0"/>
          <w:numId w:val="9"/>
        </w:numPr>
        <w:ind w:left="720" w:hanging="204"/>
        <w:jc w:val="left"/>
      </w:pPr>
      <w:hyperlink r:id="rId7" w:history="1">
        <w:r>
          <w:rPr>
            <w:color w:val="0000EE"/>
            <w:u w:val="single" w:color="0000EE"/>
          </w:rPr>
          <w:t xml:space="preserve">Carry Protocol </w:t>
        </w:r>
      </w:hyperlink>
      <w:r>
        <w:t>(</w:t>
      </w:r>
      <w:hyperlink r:id="rId8" w:history="1">
        <w:r>
          <w:rPr>
            <w:color w:val="0000EE"/>
            <w:u w:val="single" w:color="0000EE"/>
          </w:rPr>
          <w:t>Token sale contract</w:t>
        </w:r>
      </w:hyperlink>
      <w:r>
        <w:t>)</w:t>
      </w:r>
    </w:p>
    <w:p>
      <w:pPr>
        <w:numPr>
          <w:ilvl w:val="0"/>
          <w:numId w:val="9"/>
        </w:numPr>
        <w:ind w:left="720" w:hanging="204"/>
        <w:jc w:val="left"/>
      </w:pPr>
      <w:hyperlink r:id="rId9" w:history="1">
        <w:r>
          <w:rPr>
            <w:color w:val="0000EE"/>
            <w:u w:val="single" w:color="0000EE"/>
          </w:rPr>
          <w:t>Ground X</w:t>
        </w:r>
      </w:hyperlink>
      <w:r>
        <w:t xml:space="preserve"> (</w:t>
      </w:r>
      <w:hyperlink r:id="rId10" w:history="1">
        <w:r>
          <w:rPr>
            <w:color w:val="0000EE"/>
            <w:u w:val="single" w:color="0000EE"/>
          </w:rPr>
          <w:t>BLASQ smart contract</w:t>
        </w:r>
      </w:hyperlink>
      <w:r>
        <w:t>)</w:t>
      </w:r>
    </w:p>
    <w:p>
      <w:pPr>
        <w:numPr>
          <w:ilvl w:val="0"/>
          <w:numId w:val="9"/>
        </w:numPr>
        <w:spacing w:after="240"/>
        <w:ind w:left="720" w:hanging="204"/>
        <w:jc w:val="left"/>
      </w:pPr>
      <w:hyperlink r:id="rId11" w:history="1">
        <w:r>
          <w:rPr>
            <w:color w:val="0000EE"/>
            <w:u w:val="single" w:color="0000EE"/>
          </w:rPr>
          <w:t>Metadium</w:t>
        </w:r>
      </w:hyperlink>
      <w:r>
        <w:t xml:space="preserve"> (</w:t>
      </w:r>
      <w:hyperlink r:id="rId12" w:history="1">
        <w:r>
          <w:rPr>
            <w:color w:val="0000EE"/>
            <w:u w:val="single" w:color="0000EE"/>
          </w:rPr>
          <w:t>Governance smart contract</w:t>
        </w:r>
      </w:hyperlink>
      <w:r>
        <w:t>)</w:t>
      </w:r>
    </w:p>
    <w:p>
      <w:pPr>
        <w:spacing w:before="240" w:after="240"/>
      </w:pPr>
    </w:p>
    <w:p>
      <w:pPr>
        <w:spacing w:before="240" w:after="240"/>
      </w:pPr>
      <w:r>
        <w:t>[Points– Multiple Auditors +1, Industry Lead +1, Structure +1, Clarity +1 &amp; Consistency +1 | MAX: 5/5]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Contact</w:t>
      </w:r>
    </w:p>
    <w:p>
      <w:pPr>
        <w:spacing w:before="240" w:after="240"/>
      </w:pPr>
      <w:r>
        <w:t xml:space="preserve">Website Links: </w:t>
      </w:r>
      <w:hyperlink r:id="rId13" w:anchor="main" w:history="1">
        <w:r>
          <w:rPr>
            <w:color w:val="0000EE"/>
            <w:u w:val="single" w:color="0000EE"/>
          </w:rPr>
          <w:t>Audits</w:t>
        </w:r>
      </w:hyperlink>
      <w:r>
        <w:t xml:space="preserve">, </w:t>
      </w:r>
      <w:hyperlink r:id="rId14" w:history="1">
        <w:r>
          <w:rPr>
            <w:color w:val="0000EE"/>
            <w:u w:val="single" w:color="0000EE"/>
          </w:rPr>
          <w:t>Blog</w:t>
        </w:r>
      </w:hyperlink>
      <w:r>
        <w:t xml:space="preserve">, </w:t>
      </w:r>
      <w:hyperlink r:id="rId13" w:anchor="selected-report" w:history="1">
        <w:r>
          <w:rPr>
            <w:color w:val="0000EE"/>
            <w:u w:val="single" w:color="0000EE"/>
          </w:rPr>
          <w:t>Reports</w:t>
        </w:r>
      </w:hyperlink>
      <w:r>
        <w:t xml:space="preserve">, </w:t>
      </w:r>
      <w:hyperlink r:id="rId13" w:history="1">
        <w:r>
          <w:rPr>
            <w:color w:val="0000EE"/>
            <w:u w:val="single" w:color="0000EE"/>
          </w:rPr>
          <w:t>Audit Request</w:t>
        </w:r>
      </w:hyperlink>
      <w:r>
        <w:t xml:space="preserve"> &amp; </w:t>
      </w:r>
      <w:hyperlink r:id="rId15" w:history="1">
        <w:r>
          <w:rPr>
            <w:color w:val="0000EE"/>
            <w:u w:val="single" w:color="0000EE"/>
          </w:rPr>
          <w:t>Docs</w:t>
        </w:r>
      </w:hyperlink>
    </w:p>
    <w:p>
      <w:pPr>
        <w:spacing w:before="240" w:after="240"/>
      </w:pPr>
      <w:r>
        <w:t xml:space="preserve">Twitter: </w:t>
      </w:r>
      <w:hyperlink r:id="rId16" w:history="1">
        <w:r>
          <w:rPr>
            <w:color w:val="0000EE"/>
            <w:u w:val="single" w:color="0000EE"/>
          </w:rPr>
          <w:t>@haechi_audit</w:t>
        </w:r>
      </w:hyperlink>
    </w:p>
    <w:p>
      <w:pPr>
        <w:spacing w:before="240" w:after="240"/>
      </w:pPr>
      <w:r>
        <w:t xml:space="preserve">Github: </w:t>
      </w:r>
      <w:hyperlink r:id="rId15" w:history="1">
        <w:r>
          <w:rPr>
            <w:color w:val="0000EE"/>
            <w:u w:val="single" w:color="0000EE"/>
          </w:rPr>
          <w:t>Haechi Labs</w:t>
        </w:r>
      </w:hyperlink>
    </w:p>
    <w:p>
      <w:pPr>
        <w:spacing w:before="240" w:after="240"/>
      </w:pPr>
      <w:r>
        <w:t>Discord: N/A</w:t>
      </w:r>
    </w:p>
    <w:p>
      <w:pPr>
        <w:spacing w:before="240" w:after="240"/>
      </w:pPr>
    </w:p>
    <w:p>
      <w:pPr>
        <w:spacing w:before="240" w:after="240"/>
      </w:pPr>
      <w:r>
        <w:t xml:space="preserve">[Points– Public Profiles; Transparency +1, Community Discord/Telegram/Reddit +1 | MAX: 2/2] </w:t>
      </w:r>
    </w:p>
    <w:p>
      <w:pPr>
        <w:spacing w:before="240" w:after="240"/>
      </w:pPr>
    </w:p>
    <w:p>
      <w:pPr>
        <w:spacing w:before="240" w:after="240"/>
      </w:pPr>
      <w:r>
        <w:t>[Total Points: 10/10]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um.com/haechi-audit/ground-x-blasq-audit-b96c15ed55c7" TargetMode="External" /><Relationship Id="rId11" Type="http://schemas.openxmlformats.org/officeDocument/2006/relationships/hyperlink" Target="https://www.metadium.com/" TargetMode="External" /><Relationship Id="rId12" Type="http://schemas.openxmlformats.org/officeDocument/2006/relationships/hyperlink" Target="https://medium.com/haechi-audit/metadium-governance-smart-contract-audit-4b3ecdf86c2e" TargetMode="External" /><Relationship Id="rId13" Type="http://schemas.openxmlformats.org/officeDocument/2006/relationships/hyperlink" Target="https://audit.haechi.io/" TargetMode="External" /><Relationship Id="rId14" Type="http://schemas.openxmlformats.org/officeDocument/2006/relationships/hyperlink" Target="https://medium.com/haechi-audit" TargetMode="External" /><Relationship Id="rId15" Type="http://schemas.openxmlformats.org/officeDocument/2006/relationships/hyperlink" Target="https://github.com/HAECHI-LABS" TargetMode="External" /><Relationship Id="rId16" Type="http://schemas.openxmlformats.org/officeDocument/2006/relationships/hyperlink" Target="https://twitter.com/haechi_audit?lang=en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edium.com/haechi-audit/introducing-haechi-audit-813704c66587" TargetMode="External" /><Relationship Id="rId5" Type="http://schemas.openxmlformats.org/officeDocument/2006/relationships/hyperlink" Target="https://badger.finance/" TargetMode="External" /><Relationship Id="rId6" Type="http://schemas.openxmlformats.org/officeDocument/2006/relationships/hyperlink" Target="https://medium.com/haechi-audit/badgerdao-smart-contract-audit-f63939404996" TargetMode="External" /><Relationship Id="rId7" Type="http://schemas.openxmlformats.org/officeDocument/2006/relationships/hyperlink" Target="https://carryprotocol.io/" TargetMode="External" /><Relationship Id="rId8" Type="http://schemas.openxmlformats.org/officeDocument/2006/relationships/hyperlink" Target="https://medium.com/haechi-audit/carry-token-token-sale-smart-contract-audit-6386884553c5" TargetMode="External" /><Relationship Id="rId9" Type="http://schemas.openxmlformats.org/officeDocument/2006/relationships/hyperlink" Target="https://www.groundx.xy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