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keepNext w:val="0"/>
        <w:keepLines w:val="0"/>
        <w:pStyle w:val="Heading2"/>
        <w:jc w:val="left"/>
        <w:spacing w:before="0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Audit Process</w:t>
      </w:r>
    </w:p>
    <w:p>
      <w:pPr>
        <w:numPr>
          <w:ilvl w:val="0"/>
          <w:numId w:val="1"/>
        </w:numPr>
        <w:jc w:val="left"/>
        <w:ind w:left="720"/>
        <w:ind w:hanging="204"/>
        <w:spacing w:before="240"/>
      </w:pPr>
      <w:r>
        <w:t>Contact (Team + Project Details)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Quote (Meeting then Quote)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Audit (Verify security of smart contracts)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Report (Private)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Fixes (Team-fix, reassess practices)</w:t>
      </w:r>
    </w:p>
    <w:p>
      <w:pPr>
        <w:numPr>
          <w:ilvl w:val="0"/>
          <w:numId w:val="1"/>
        </w:numPr>
        <w:jc w:val="left"/>
        <w:ind w:left="720"/>
        <w:ind w:hanging="204"/>
        <w:spacing w:after="240"/>
      </w:pPr>
      <w:r>
        <w:t>Certify (Update &amp; Certificate)</w:t>
      </w:r>
    </w:p>
    <w:p>
      <w:pPr>
        <w:jc w:val="left"/>
        <w:spacing w:before="240" w:after="240"/>
      </w:pPr>
      <w:r>
        <w:t>[Points: Clear +1, Formal +1 | MAX: 2/2]</w:t>
      </w:r>
    </w:p>
    <w:p>
      <w:pPr>
        <w:keepNext w:val="0"/>
        <w:keepLines w:val="0"/>
        <w:pStyle w:val="Heading2"/>
        <w:jc w:val="left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 xml:space="preserve">Quantstamp: </w:t>
      </w:r>
      <w:hyperlink w:history="1" r:id="rId4">
        <w:r>
          <w:rPr>
            <w:iCs/>
            <w:i/>
            <w:u w:val="single" w:color="0000EE"/>
            <w:color w:val="0000EE"/>
            <w:rFonts w:ascii="Times New Roman" w:cs="Times New Roman" w:eastAsia="Times New Roman" w:hAnsi="Times New Roman"/>
          </w:rPr>
          <w:t>Smart Contract Standards</w:t>
        </w:r>
      </w:hyperlink>
    </w:p>
    <w:p>
      <w:pPr>
        <w:jc w:val="left"/>
        <w:spacing w:before="240" w:after="240"/>
      </w:pPr>
      <w:r>
        <w:rPr>
          <w:iCs/>
          <w:i/>
        </w:rPr>
        <w:t>(Smart contract security alliance)</w:t>
      </w:r>
    </w:p>
    <w:p>
      <w:pPr>
        <w:numPr>
          <w:ilvl w:val="0"/>
          <w:numId w:val="2"/>
        </w:numPr>
        <w:jc w:val="left"/>
        <w:ind w:left="720"/>
        <w:ind w:hanging="204"/>
        <w:spacing w:before="240" w:after="240"/>
      </w:pPr>
      <w:r>
        <w:t>Smart contract vulnerability levels</w:t>
      </w:r>
    </w:p>
    <w:p>
      <w:pPr>
        <w:numPr>
          <w:ilvl w:val="0"/>
          <w:numId w:val="3"/>
        </w:numPr>
        <w:jc w:val="left"/>
        <w:ind w:left="720"/>
        <w:ind w:hanging="280"/>
        <w:spacing w:before="240"/>
      </w:pPr>
      <w:r>
        <w:t>High</w:t>
      </w:r>
    </w:p>
    <w:p>
      <w:pPr>
        <w:numPr>
          <w:ilvl w:val="0"/>
          <w:numId w:val="3"/>
        </w:numPr>
        <w:jc w:val="left"/>
        <w:ind w:left="720"/>
        <w:ind w:hanging="280"/>
      </w:pPr>
      <w:r>
        <w:t>Medium</w:t>
      </w:r>
    </w:p>
    <w:p>
      <w:pPr>
        <w:numPr>
          <w:ilvl w:val="0"/>
          <w:numId w:val="3"/>
        </w:numPr>
        <w:jc w:val="left"/>
        <w:ind w:left="720"/>
        <w:ind w:hanging="280"/>
      </w:pPr>
      <w:r>
        <w:t>Low</w:t>
      </w:r>
    </w:p>
    <w:p>
      <w:pPr>
        <w:numPr>
          <w:ilvl w:val="0"/>
          <w:numId w:val="3"/>
        </w:numPr>
        <w:jc w:val="left"/>
        <w:ind w:left="720"/>
        <w:ind w:hanging="280"/>
      </w:pPr>
      <w:r>
        <w:t>Informational</w:t>
      </w:r>
    </w:p>
    <w:p>
      <w:pPr>
        <w:numPr>
          <w:ilvl w:val="0"/>
          <w:numId w:val="3"/>
        </w:numPr>
        <w:jc w:val="left"/>
        <w:ind w:left="720"/>
        <w:ind w:hanging="280"/>
        <w:spacing w:after="240"/>
      </w:pPr>
      <w:r>
        <w:t>Undetermined</w:t>
      </w:r>
    </w:p>
    <w:p>
      <w:pPr>
        <w:numPr>
          <w:ilvl w:val="0"/>
          <w:numId w:val="4"/>
        </w:numPr>
        <w:jc w:val="left"/>
        <w:ind w:left="720"/>
        <w:ind w:hanging="204"/>
        <w:spacing w:before="240"/>
      </w:pPr>
      <w:r>
        <w:t>Preparing smart contracts</w:t>
      </w:r>
    </w:p>
    <w:p>
      <w:pPr>
        <w:numPr>
          <w:ilvl w:val="0"/>
          <w:numId w:val="4"/>
        </w:numPr>
        <w:jc w:val="left"/>
        <w:ind w:left="720"/>
        <w:ind w:hanging="204"/>
      </w:pPr>
      <w:r>
        <w:t>Deploying smart contracts</w:t>
      </w:r>
    </w:p>
    <w:p>
      <w:pPr>
        <w:numPr>
          <w:ilvl w:val="0"/>
          <w:numId w:val="4"/>
        </w:numPr>
        <w:jc w:val="left"/>
        <w:ind w:left="720"/>
        <w:ind w:hanging="204"/>
        <w:spacing w:after="240"/>
      </w:pPr>
      <w:r>
        <w:t>Defending smart contracts from attacks</w:t>
      </w:r>
    </w:p>
    <w:p>
      <w:pPr>
        <w:jc w:val="left"/>
        <w:spacing w:before="240" w:after="240"/>
      </w:pPr>
      <w:r>
        <w:t>[Points: Clear Pre-requisites/Standards +1 | MAX: 1/1]</w:t>
      </w:r>
    </w:p>
    <w:p>
      <w:pPr>
        <w:keepNext w:val="0"/>
        <w:keepLines w:val="0"/>
        <w:pStyle w:val="Heading2"/>
        <w:jc w:val="left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 xml:space="preserve">Audit Format </w:t>
      </w:r>
    </w:p>
    <w:p>
      <w:pPr>
        <w:jc w:val="left"/>
        <w:spacing w:before="240" w:after="240"/>
      </w:pPr>
      <w:r>
        <w:rPr>
          <w:iCs/>
          <w:i/>
        </w:rPr>
        <w:t>(Quantstamp Provided: Security Assessment Certificate Avg. 1-20 pages)</w:t>
      </w:r>
    </w:p>
    <w:p>
      <w:pPr>
        <w:numPr>
          <w:ilvl w:val="0"/>
          <w:numId w:val="5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Page 1: Executive Summary</w:t>
      </w:r>
    </w:p>
    <w:p>
      <w:pPr>
        <w:jc w:val="left"/>
        <w:spacing w:before="240" w:after="240"/>
      </w:pPr>
      <w:r>
        <w:t xml:space="preserve">-Type of Smart Contract/Protocol </w:t>
      </w:r>
    </w:p>
    <w:p>
      <w:pPr>
        <w:jc w:val="left"/>
        <w:spacing w:before="240" w:after="240"/>
      </w:pPr>
      <w:r>
        <w:t>-Reviewers: Auditors</w:t>
      </w:r>
    </w:p>
    <w:p>
      <w:pPr>
        <w:jc w:val="left"/>
        <w:spacing w:before="240" w:after="240"/>
      </w:pPr>
      <w:r>
        <w:t>-Timeline: Length of Audit</w:t>
      </w:r>
    </w:p>
    <w:p>
      <w:pPr>
        <w:jc w:val="left"/>
        <w:spacing w:before="240" w:after="240"/>
      </w:pPr>
      <w:r>
        <w:t>-EVM: Version Used (Ethereum Virtual Machine)</w:t>
      </w:r>
    </w:p>
    <w:p>
      <w:pPr>
        <w:jc w:val="left"/>
        <w:spacing w:before="240" w:after="240"/>
      </w:pPr>
      <w:r>
        <w:t>-Language: Solidity, Vyper etc. (Programming Language)</w:t>
      </w:r>
    </w:p>
    <w:p>
      <w:pPr>
        <w:jc w:val="left"/>
        <w:spacing w:before="240" w:after="240"/>
      </w:pPr>
      <w:r>
        <w:t>-Methods: Code review, how &amp; what</w:t>
      </w:r>
    </w:p>
    <w:p>
      <w:pPr>
        <w:jc w:val="left"/>
        <w:spacing w:before="240" w:after="240"/>
      </w:pPr>
      <w:r>
        <w:t>-Specification: Provided Docs</w:t>
      </w:r>
    </w:p>
    <w:p>
      <w:pPr>
        <w:jc w:val="left"/>
        <w:spacing w:before="240" w:after="240"/>
      </w:pPr>
      <w:r>
        <w:t>-Doc Quality: Low-High</w:t>
      </w:r>
    </w:p>
    <w:p>
      <w:pPr>
        <w:jc w:val="left"/>
        <w:spacing w:before="240" w:after="240"/>
      </w:pPr>
      <w:r>
        <w:t>-Test Quality: Low-High</w:t>
      </w:r>
    </w:p>
    <w:p>
      <w:pPr>
        <w:jc w:val="left"/>
        <w:spacing w:before="240" w:after="240"/>
      </w:pPr>
      <w:r>
        <w:t>-Goals: Target of the Audit</w:t>
      </w:r>
    </w:p>
    <w:p>
      <w:pPr>
        <w:jc w:val="left"/>
        <w:spacing w:before="240" w:after="240"/>
      </w:pPr>
      <w:r>
        <w:t>-Changelog: Updates regarding the Audit</w:t>
      </w:r>
    </w:p>
    <w:p>
      <w:pPr>
        <w:jc w:val="left"/>
        <w:spacing w:before="240" w:after="240"/>
      </w:pPr>
      <w:r>
        <w:t>-Source Code Info</w:t>
      </w:r>
    </w:p>
    <w:p>
      <w:pPr>
        <w:jc w:val="left"/>
        <w:spacing w:before="240" w:after="240"/>
      </w:pPr>
      <w:r>
        <w:t>-Repos + Commits</w:t>
      </w:r>
    </w:p>
    <w:p>
      <w:pPr>
        <w:numPr>
          <w:ilvl w:val="0"/>
          <w:numId w:val="6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Issues</w:t>
      </w:r>
    </w:p>
    <w:p>
      <w:pPr>
        <w:numPr>
          <w:ilvl w:val="0"/>
          <w:numId w:val="7"/>
        </w:numPr>
        <w:jc w:val="left"/>
        <w:ind w:left="720"/>
        <w:ind w:hanging="280"/>
        <w:spacing w:before="240"/>
      </w:pPr>
      <w:r>
        <w:t>-High Risk: Known vs Resolved</w:t>
      </w:r>
    </w:p>
    <w:p>
      <w:pPr>
        <w:numPr>
          <w:ilvl w:val="0"/>
          <w:numId w:val="7"/>
        </w:numPr>
        <w:jc w:val="left"/>
        <w:ind w:left="720"/>
        <w:ind w:hanging="280"/>
      </w:pPr>
      <w:r>
        <w:t>-Medium Risk: Known vs Resolved</w:t>
      </w:r>
    </w:p>
    <w:p>
      <w:pPr>
        <w:numPr>
          <w:ilvl w:val="0"/>
          <w:numId w:val="7"/>
        </w:numPr>
        <w:jc w:val="left"/>
        <w:ind w:left="720"/>
        <w:ind w:hanging="280"/>
      </w:pPr>
      <w:r>
        <w:t>-Low Risk: Known vs Resolved</w:t>
      </w:r>
    </w:p>
    <w:p>
      <w:pPr>
        <w:numPr>
          <w:ilvl w:val="0"/>
          <w:numId w:val="7"/>
        </w:numPr>
        <w:jc w:val="left"/>
        <w:ind w:left="720"/>
        <w:ind w:hanging="280"/>
      </w:pPr>
      <w:r>
        <w:t>-Informational Risk: Known vs Resolved</w:t>
      </w:r>
    </w:p>
    <w:p>
      <w:pPr>
        <w:numPr>
          <w:ilvl w:val="0"/>
          <w:numId w:val="7"/>
        </w:numPr>
        <w:jc w:val="left"/>
        <w:ind w:left="720"/>
        <w:ind w:hanging="280"/>
        <w:spacing w:after="240"/>
      </w:pPr>
      <w:r>
        <w:t xml:space="preserve">-Undetermined Risk: Known vs Resolved </w:t>
      </w:r>
    </w:p>
    <w:p>
      <w:pPr>
        <w:numPr>
          <w:ilvl w:val="0"/>
          <w:numId w:val="8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 xml:space="preserve">Audit Summary </w:t>
      </w:r>
    </w:p>
    <w:p>
      <w:pPr>
        <w:jc w:val="left"/>
        <w:spacing w:before="240" w:after="240"/>
      </w:pPr>
      <w:r>
        <w:t>-Overall findings from the audit and a summary of the vulnerabilities.</w:t>
      </w:r>
    </w:p>
    <w:p>
      <w:pPr>
        <w:keepNext w:val="0"/>
        <w:keepLines w:val="0"/>
        <w:pStyle w:val="Heading2"/>
        <w:jc w:val="left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Popular Reports</w:t>
      </w:r>
    </w:p>
    <w:p>
      <w:pPr>
        <w:numPr>
          <w:ilvl w:val="0"/>
          <w:numId w:val="9"/>
        </w:numPr>
        <w:jc w:val="left"/>
        <w:ind w:left="720"/>
        <w:ind w:hanging="204"/>
        <w:spacing w:before="240"/>
      </w:pPr>
      <w:hyperlink w:history="1" r:id="rId5">
        <w:r>
          <w:rPr>
            <w:u w:val="single" w:color="0000EE"/>
            <w:color w:val="0000EE"/>
          </w:rPr>
          <w:t>Yaxis</w:t>
        </w:r>
      </w:hyperlink>
      <w:r>
        <w:t xml:space="preserve"> (</w:t>
      </w:r>
      <w:hyperlink w:history="1" r:id="rId6">
        <w:r>
          <w:rPr>
            <w:u w:val="single" w:color="0000EE"/>
            <w:color w:val="0000EE"/>
          </w:rPr>
          <w:t>Certificate</w:t>
        </w:r>
      </w:hyperlink>
      <w:r>
        <w:t>- MetaVault V2)</w:t>
      </w:r>
    </w:p>
    <w:p>
      <w:pPr>
        <w:numPr>
          <w:ilvl w:val="0"/>
          <w:numId w:val="9"/>
        </w:numPr>
        <w:jc w:val="left"/>
        <w:ind w:left="720"/>
        <w:ind w:hanging="204"/>
      </w:pPr>
      <w:hyperlink w:history="1" r:id="rId7">
        <w:r>
          <w:rPr>
            <w:u w:val="single" w:color="0000EE"/>
            <w:color w:val="0000EE"/>
          </w:rPr>
          <w:t>LinkSwap</w:t>
        </w:r>
      </w:hyperlink>
      <w:r>
        <w:t xml:space="preserve"> (</w:t>
      </w:r>
      <w:hyperlink w:history="1" r:id="rId8">
        <w:r>
          <w:rPr>
            <w:u w:val="single" w:color="0000EE"/>
            <w:color w:val="0000EE"/>
          </w:rPr>
          <w:t>Certificate</w:t>
        </w:r>
      </w:hyperlink>
      <w:r>
        <w:t>)</w:t>
      </w:r>
    </w:p>
    <w:p>
      <w:pPr>
        <w:numPr>
          <w:ilvl w:val="0"/>
          <w:numId w:val="9"/>
        </w:numPr>
        <w:jc w:val="left"/>
        <w:ind w:left="720"/>
        <w:ind w:hanging="204"/>
      </w:pPr>
      <w:hyperlink w:history="1" r:id="rId9">
        <w:r>
          <w:rPr>
            <w:u w:val="single" w:color="0000EE"/>
            <w:color w:val="0000EE"/>
          </w:rPr>
          <w:t>Multis</w:t>
        </w:r>
      </w:hyperlink>
      <w:r>
        <w:t xml:space="preserve"> (</w:t>
      </w:r>
      <w:hyperlink w:history="1" r:id="rId10">
        <w:r>
          <w:rPr>
            <w:u w:val="single" w:color="0000EE"/>
            <w:color w:val="0000EE"/>
          </w:rPr>
          <w:t>Certificate</w:t>
        </w:r>
      </w:hyperlink>
      <w:r>
        <w:t>)</w:t>
      </w:r>
    </w:p>
    <w:p>
      <w:pPr>
        <w:numPr>
          <w:ilvl w:val="0"/>
          <w:numId w:val="9"/>
        </w:numPr>
        <w:jc w:val="left"/>
        <w:ind w:left="720"/>
        <w:ind w:hanging="204"/>
      </w:pPr>
      <w:hyperlink w:history="1" r:id="rId11">
        <w:r>
          <w:rPr>
            <w:u w:val="single" w:color="0000EE"/>
            <w:color w:val="0000EE"/>
          </w:rPr>
          <w:t>Idle Finance</w:t>
        </w:r>
      </w:hyperlink>
      <w:r>
        <w:t xml:space="preserve"> (</w:t>
      </w:r>
      <w:hyperlink w:history="1" r:id="rId12">
        <w:r>
          <w:rPr>
            <w:u w:val="single" w:color="0000EE"/>
            <w:color w:val="0000EE"/>
          </w:rPr>
          <w:t>Certificate</w:t>
        </w:r>
      </w:hyperlink>
      <w:r>
        <w:t>)</w:t>
      </w:r>
    </w:p>
    <w:p>
      <w:pPr>
        <w:numPr>
          <w:ilvl w:val="0"/>
          <w:numId w:val="9"/>
        </w:numPr>
        <w:jc w:val="left"/>
        <w:ind w:left="720"/>
        <w:ind w:hanging="204"/>
        <w:spacing w:after="240"/>
      </w:pPr>
      <w:hyperlink w:history="1" r:id="rId13">
        <w:r>
          <w:rPr>
            <w:u w:val="single" w:color="0000EE"/>
            <w:color w:val="0000EE"/>
          </w:rPr>
          <w:t>Skale Network</w:t>
        </w:r>
      </w:hyperlink>
      <w:r>
        <w:t xml:space="preserve"> (</w:t>
      </w:r>
      <w:hyperlink w:history="1" r:id="rId14">
        <w:r>
          <w:rPr>
            <w:u w:val="single" w:color="0000EE"/>
            <w:color w:val="0000EE"/>
          </w:rPr>
          <w:t>Certificate</w:t>
        </w:r>
      </w:hyperlink>
      <w:r>
        <w:t>)</w:t>
      </w:r>
    </w:p>
    <w:p>
      <w:pPr>
        <w:jc w:val="left"/>
        <w:spacing w:before="240" w:after="240"/>
      </w:pPr>
      <w:r>
        <w:t>[Points– Multiple Auditors +1, Industry Lead +1, Structure +1, Clarity +1 &amp; Consistency +1 | MAX: 5/5]</w:t>
      </w:r>
    </w:p>
    <w:p>
      <w:pPr>
        <w:keepNext w:val="0"/>
        <w:keepLines w:val="0"/>
        <w:pStyle w:val="Heading2"/>
        <w:jc w:val="left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Contact</w:t>
      </w:r>
    </w:p>
    <w:p>
      <w:pPr>
        <w:jc w:val="left"/>
        <w:spacing w:before="240" w:after="240"/>
      </w:pPr>
      <w:r>
        <w:t xml:space="preserve">Website Links: </w:t>
      </w:r>
      <w:hyperlink w:history="1" r:id="rId15">
        <w:r>
          <w:rPr>
            <w:u w:val="single" w:color="0000EE"/>
            <w:color w:val="0000EE"/>
          </w:rPr>
          <w:t>Audits</w:t>
        </w:r>
      </w:hyperlink>
      <w:r>
        <w:t xml:space="preserve">, </w:t>
      </w:r>
      <w:hyperlink w:history="1" r:id="rId16">
        <w:r>
          <w:rPr>
            <w:u w:val="single" w:color="0000EE"/>
            <w:color w:val="0000EE"/>
          </w:rPr>
          <w:t>Blog</w:t>
        </w:r>
      </w:hyperlink>
      <w:r>
        <w:t xml:space="preserve">, </w:t>
      </w:r>
      <w:hyperlink w:history="1" r:id="rId17">
        <w:r>
          <w:rPr>
            <w:u w:val="single" w:color="0000EE"/>
            <w:color w:val="0000EE"/>
          </w:rPr>
          <w:t>Security Network</w:t>
        </w:r>
      </w:hyperlink>
    </w:p>
    <w:p>
      <w:pPr>
        <w:jc w:val="left"/>
        <w:spacing w:before="240" w:after="240"/>
      </w:pPr>
      <w:r>
        <w:t xml:space="preserve">Twitter: </w:t>
      </w:r>
      <w:hyperlink w:history="1" r:id="rId18">
        <w:r>
          <w:rPr>
            <w:u w:val="single" w:color="0000EE"/>
            <w:color w:val="0000EE"/>
          </w:rPr>
          <w:t>@Quantstamp</w:t>
        </w:r>
      </w:hyperlink>
    </w:p>
    <w:p>
      <w:pPr>
        <w:jc w:val="left"/>
        <w:spacing w:before="240" w:after="240"/>
      </w:pPr>
      <w:r>
        <w:t xml:space="preserve">Github: </w:t>
      </w:r>
      <w:hyperlink w:history="1" r:id="rId19">
        <w:r>
          <w:rPr>
            <w:u w:val="single" w:color="0000EE"/>
            <w:color w:val="0000EE"/>
          </w:rPr>
          <w:t>Quantstamp</w:t>
        </w:r>
      </w:hyperlink>
      <w:r>
        <w:t xml:space="preserve"> (Public)</w:t>
      </w:r>
    </w:p>
    <w:p>
      <w:pPr>
        <w:jc w:val="left"/>
        <w:spacing w:before="240" w:after="240"/>
      </w:pPr>
      <w:r>
        <w:t xml:space="preserve">Community: </w:t>
      </w:r>
      <w:hyperlink w:history="1" r:id="rId20">
        <w:r>
          <w:rPr>
            <w:u w:val="single" w:color="0000EE"/>
            <w:color w:val="0000EE"/>
          </w:rPr>
          <w:t>Reddit</w:t>
        </w:r>
      </w:hyperlink>
      <w:r>
        <w:t xml:space="preserve"> (Active)</w:t>
      </w:r>
    </w:p>
    <w:p>
      <w:pPr>
        <w:jc w:val="left"/>
        <w:spacing w:before="240" w:after="240"/>
      </w:pPr>
    </w:p>
    <w:p>
      <w:pPr>
        <w:jc w:val="left"/>
        <w:spacing w:before="240" w:after="240"/>
      </w:pPr>
      <w:r>
        <w:t>[Points– Public Profiles; Transparency +1, Community Discord/Telegram/Reddit +1 | MAX: 2/2]</w:t>
      </w:r>
    </w:p>
    <w:sectPr>
      <w:pgMar w:left="1440" w:right="1440" w:top="1440" w:bottom="1440" w:header="708" w:footer="708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mbria"/>
  <w:font w:name="Calibri"/>
  <w:font w:name="Symbol"/>
  <w:font w:name="Courier New"/>
  <w:font w:name="Wingdings"/>
  <w:font w:name="Times New Roman"/>
  <w:font w:name="Calibri Light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000001"/>
    <w:tmpl w:val="00000001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00000002"/>
    <w:tmpl w:val="00000002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00000003"/>
    <w:tmpl w:val="00000003"/>
    <w:lvl w:ilvl="0">
      <w:numFmt w:val="decimal"/>
      <w:lvlText w:val="%1."/>
      <w:start w:val="1"/>
      <w:pPr>
        <w:ind w:left="720"/>
        <w:ind w:hanging="360"/>
      </w:pPr>
      <w:lvlJc w:val="left"/>
    </w:lvl>
    <w:lvl w:ilvl="1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3">
    <w:multiLevelType w:val="hybridMultilevel"/>
    <w:nsid w:val="00000004"/>
    <w:tmpl w:val="00000004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4">
    <w:multiLevelType w:val="hybridMultilevel"/>
    <w:nsid w:val="00000005"/>
    <w:tmpl w:val="00000005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5">
    <w:multiLevelType w:val="hybridMultilevel"/>
    <w:nsid w:val="00000006"/>
    <w:tmpl w:val="00000006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6">
    <w:multiLevelType w:val="hybridMultilevel"/>
    <w:nsid w:val="00000007"/>
    <w:tmpl w:val="00000007"/>
    <w:lvl w:ilvl="0">
      <w:numFmt w:val="decimal"/>
      <w:lvlText w:val="%1."/>
      <w:start w:val="1"/>
      <w:pPr>
        <w:ind w:left="720"/>
        <w:ind w:hanging="360"/>
      </w:pPr>
      <w:lvlJc w:val="left"/>
    </w:lvl>
    <w:lvl w:ilvl="1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7">
    <w:multiLevelType w:val="hybridMultilevel"/>
    <w:nsid w:val="00000008"/>
    <w:tmpl w:val="00000008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8">
    <w:multiLevelType w:val="hybridMultilevel"/>
    <w:nsid w:val="00000009"/>
    <w:tmpl w:val="00000009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00000000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qFormat/>
    <w:basedOn w:val="Normal"/>
    <w:next w:val="Normal"/>
    <w:link w:val="Heading1Char"/>
    <w:uiPriority w:val="9"/>
    <w:rsid w:val="00506D7A"/>
    <w:pPr>
      <w:keepNext/>
      <w:keepLines/>
      <w:outlineLvl w:val="0"/>
      <w:spacing w:before="240" w:after="0"/>
    </w:pPr>
    <w:rPr>
      <w:bCs/>
      <w:kern w:val="36"/>
      <w:b/>
      <w:i w:val="0"/>
      <w:color w:val="2F5496"/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qFormat/>
    <w:basedOn w:val="Normal"/>
    <w:next w:val="Normal"/>
    <w:link w:val="Heading2Char"/>
    <w:uiPriority w:val="9"/>
    <w:rsid w:val="00506D7A"/>
    <w:pPr>
      <w:keepNext/>
      <w:keepLines/>
      <w:outlineLvl w:val="1"/>
      <w:spacing w:before="40" w:after="0"/>
    </w:pPr>
    <w:rPr>
      <w:bCs/>
      <w:b/>
      <w:i w:val="0"/>
      <w:color w:val="2F5496"/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qFormat/>
    <w:basedOn w:val="Normal"/>
    <w:next w:val="Normal"/>
    <w:link w:val="Heading3Char"/>
    <w:uiPriority w:val="9"/>
    <w:rsid w:val="00506D7A"/>
    <w:pPr>
      <w:keepNext/>
      <w:keepLines/>
      <w:outlineLvl w:val="2"/>
      <w:spacing w:before="40" w:after="0"/>
    </w:pPr>
    <w:rPr>
      <w:bCs/>
      <w:b/>
      <w:i w:val="0"/>
      <w:color w:val="1F3763"/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qFormat/>
    <w:basedOn w:val="Normal"/>
    <w:next w:val="Normal"/>
    <w:link w:val="Heading4Char"/>
    <w:uiPriority w:val="9"/>
    <w:rsid w:val="00506D7A"/>
    <w:pPr>
      <w:keepNext/>
      <w:keepLines/>
      <w:outlineLvl w:val="3"/>
      <w:spacing w:before="40" w:after="0"/>
    </w:pPr>
    <w:rPr>
      <w:bCs/>
      <w:iCs/>
      <w:b/>
      <w:i w:val="0"/>
      <w:color w:val="2F5496"/>
      <w:rFonts w:ascii="Times New Roman" w:cs="Times New Roman" w:eastAsia="Times New Roman" w:hAnsi="Times New Roman"/>
      <w:sz w:val="24"/>
      <w:szCs w:val="24"/>
    </w:rPr>
  </w:style>
  <w:style w:type="paragraph" w:styleId="Heading5">
    <w:name w:val="Heading 5"/>
    <w:qFormat/>
    <w:basedOn w:val="Normal"/>
    <w:next w:val="Normal"/>
    <w:link w:val="Heading5Char"/>
    <w:uiPriority w:val="9"/>
    <w:rsid w:val="00506D7A"/>
    <w:pPr>
      <w:keepNext/>
      <w:keepLines/>
      <w:outlineLvl w:val="4"/>
      <w:spacing w:before="40" w:after="0"/>
    </w:pPr>
    <w:rPr>
      <w:bCs/>
      <w:b/>
      <w:i w:val="0"/>
      <w:color w:val="2F5496"/>
      <w:rFonts w:ascii="Times New Roman" w:cs="Times New Roman" w:eastAsia="Times New Roman" w:hAnsi="Times New Roman"/>
      <w:sz w:val="20"/>
      <w:szCs w:val="20"/>
    </w:rPr>
  </w:style>
  <w:style w:type="paragraph" w:styleId="Heading6">
    <w:name w:val="Heading 6"/>
    <w:qFormat/>
    <w:basedOn w:val="Normal"/>
    <w:next w:val="Normal"/>
    <w:link w:val="Heading6Char"/>
    <w:uiPriority w:val="9"/>
    <w:rsid w:val="00506D7A"/>
    <w:pPr>
      <w:keepNext/>
      <w:keepLines/>
      <w:outlineLvl w:val="5"/>
      <w:spacing w:before="40" w:after="0"/>
    </w:pPr>
    <w:rPr>
      <w:bCs/>
      <w:b/>
      <w:i w:val="0"/>
      <w:color w:val="1F3763"/>
      <w:rFonts w:ascii="Times New Roman" w:cs="Times New Roman" w:eastAsia="Times New Roman" w:hAnsi="Times New Roman"/>
      <w:sz w:val="16"/>
      <w:szCs w:val="16"/>
    </w:rPr>
  </w:style>
  <w:style w:type="character" w:default="1" w:styleId="DefaultParagraphFont">
    <w:name w:val="Default Paragraph Font"/>
    <w:semiHidden/>
  </w:style>
  <w:style w:type="character" w:styleId="Heading1Char">
    <w:name w:val="Heading 1 Char"/>
    <w:basedOn w:val="DefaultParagraphFont"/>
    <w:link w:val="Heading1"/>
    <w:uiPriority w:val="9"/>
    <w:rsid w:val="00506D7A"/>
    <w:rPr>
      <w:color w:val="2F5496"/>
      <w:rFonts w:ascii="Calibri Light" w:cs="Times New Roman" w:eastAsia="Times New Roman" w:hAnsi="Calibri Light"/>
      <w:sz w:val="32"/>
      <w:szCs w:val="32"/>
    </w:rPr>
  </w:style>
  <w:style w:type="character" w:styleId="Heading2Char">
    <w:name w:val="Heading 2 Char"/>
    <w:basedOn w:val="DefaultParagraphFont"/>
    <w:link w:val="Heading2"/>
    <w:uiPriority w:val="9"/>
    <w:rsid w:val="00506D7A"/>
    <w:rPr>
      <w:color w:val="2F5496"/>
      <w:rFonts w:ascii="Calibri Light" w:cs="Times New Roman" w:eastAsia="Times New Roman" w:hAnsi="Calibri Light"/>
      <w:sz w:val="26"/>
      <w:szCs w:val="26"/>
    </w:rPr>
  </w:style>
  <w:style w:type="character" w:styleId="Heading3Char">
    <w:name w:val="Heading 3 Char"/>
    <w:basedOn w:val="DefaultParagraphFont"/>
    <w:link w:val="Heading3"/>
    <w:uiPriority w:val="9"/>
    <w:rsid w:val="00506D7A"/>
    <w:rPr>
      <w:color w:val="1F3763"/>
      <w:rFonts w:ascii="Calibri Light" w:cs="Times New Roman" w:eastAsia="Times New Roman" w:hAnsi="Calibri Light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sid w:val="00506D7A"/>
    <w:rPr>
      <w:iCs/>
      <w:i/>
      <w:color w:val="2F5496"/>
      <w:rFonts w:ascii="Calibri Light" w:cs="Times New Roman" w:eastAsia="Times New Roman" w:hAnsi="Calibri Light"/>
    </w:rPr>
  </w:style>
  <w:style w:type="character" w:styleId="Heading5Char">
    <w:name w:val="Heading 5 Char"/>
    <w:basedOn w:val="DefaultParagraphFont"/>
    <w:link w:val="Heading5"/>
    <w:uiPriority w:val="9"/>
    <w:rsid w:val="00506D7A"/>
    <w:rPr>
      <w:color w:val="2F5496"/>
      <w:rFonts w:ascii="Calibri Light" w:cs="Times New Roman" w:eastAsia="Times New Roman" w:hAnsi="Calibri Light"/>
    </w:rPr>
  </w:style>
  <w:style w:type="character" w:styleId="Heading6Char">
    <w:name w:val="Heading 6 Char"/>
    <w:basedOn w:val="DefaultParagraphFont"/>
    <w:link w:val="Heading6"/>
    <w:uiPriority w:val="9"/>
    <w:rsid w:val="00506D7A"/>
    <w:rPr>
      <w:color w:val="1F3763"/>
      <w:rFonts w:ascii="Calibri Light" w:cs="Times New Roman" w:eastAsia="Times New Roman" w:hAnsi="Calibri Light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="https://certificate.quantstamp.com/full/multis" TargetMode="External"/><Relationship Id="rId11" Type="http://schemas.openxmlformats.org/officeDocument/2006/relationships/hyperlink" Target="https://idle.finance/" TargetMode="External"/><Relationship Id="rId12" Type="http://schemas.openxmlformats.org/officeDocument/2006/relationships/hyperlink" Target="https://certificate.quantstamp.com/full/idle-finance" TargetMode="External"/><Relationship Id="rId13" Type="http://schemas.openxmlformats.org/officeDocument/2006/relationships/hyperlink" Target="https://skale.network/" TargetMode="External"/><Relationship Id="rId14" Type="http://schemas.openxmlformats.org/officeDocument/2006/relationships/hyperlink" Target="https://certificate.quantstamp.com/full/skale-network" TargetMode="External"/><Relationship Id="rId15" Type="http://schemas.openxmlformats.org/officeDocument/2006/relationships/hyperlink" Target="https://quantstamp.com/audits" TargetMode="External"/><Relationship Id="rId16" Type="http://schemas.openxmlformats.org/officeDocument/2006/relationships/hyperlink" Target="https://quantstamp.com/blog" TargetMode="External"/><Relationship Id="rId17" Type="http://schemas.openxmlformats.org/officeDocument/2006/relationships/hyperlink" Target="https://protocol.quantstamp.com/" TargetMode="External"/><Relationship Id="rId18" Type="http://schemas.openxmlformats.org/officeDocument/2006/relationships/hyperlink" Target="https://twitter.com/Quantstamp" TargetMode="External"/><Relationship Id="rId19" Type="http://schemas.openxmlformats.org/officeDocument/2006/relationships/hyperlink" Target="https://github.com/quantstamp" TargetMode="External"/><Relationship Id="rId2" Type="http://schemas.openxmlformats.org/officeDocument/2006/relationships/webSettings" Target="webSettings.xml"/><Relationship Id="rId20" Type="http://schemas.openxmlformats.org/officeDocument/2006/relationships/hyperlink" Target="https://www.reddit.com/r/Quantstamp/" TargetMode="External"/><Relationship Id="rId21" Type="http://schemas.openxmlformats.org/officeDocument/2006/relationships/theme" Target="theme/theme1.xml"/><Relationship Id="rId22" Type="http://schemas.openxmlformats.org/officeDocument/2006/relationships/numbering" Target="numbering.xml"/><Relationship Id="rId23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hyperlink" Target="https://www.smartcontractsecurityalliance.com/" TargetMode="External"/><Relationship Id="rId5" Type="http://schemas.openxmlformats.org/officeDocument/2006/relationships/hyperlink" Target="https://yaxis.io/" TargetMode="External"/><Relationship Id="rId6" Type="http://schemas.openxmlformats.org/officeDocument/2006/relationships/hyperlink" Target="https://certificate.quantstamp.com/full/meta-vault-v-2" TargetMode="External"/><Relationship Id="rId7" Type="http://schemas.openxmlformats.org/officeDocument/2006/relationships/hyperlink" Target="https://linkswap.app/" TargetMode="External"/><Relationship Id="rId8" Type="http://schemas.openxmlformats.org/officeDocument/2006/relationships/hyperlink" Target="https://certificate.quantstamp.com/full/linkswap" TargetMode="External"/><Relationship Id="rId9" Type="http://schemas.openxmlformats.org/officeDocument/2006/relationships/hyperlink" Target="https://multi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