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94" w:rsidRDefault="00DA5394" w:rsidP="00DA5394">
      <w:pPr>
        <w:pStyle w:val="Heading1"/>
        <w:rPr>
          <w:lang w:val="es-MX"/>
        </w:rPr>
      </w:pPr>
      <w:proofErr w:type="spellStart"/>
      <w:r>
        <w:rPr>
          <w:lang w:val="es-MX"/>
        </w:rPr>
        <w:t>TreeQuery</w:t>
      </w:r>
      <w:proofErr w:type="spellEnd"/>
    </w:p>
    <w:p w:rsidR="00DA5394" w:rsidRDefault="00DA5394">
      <w:pPr>
        <w:rPr>
          <w:lang w:val="es-MX"/>
        </w:rPr>
      </w:pPr>
    </w:p>
    <w:p w:rsidR="00B633F0" w:rsidRDefault="00925BBA">
      <w:pPr>
        <w:rPr>
          <w:lang w:val="es-MX"/>
        </w:rPr>
      </w:pPr>
      <w:r>
        <w:rPr>
          <w:lang w:val="es-MX"/>
        </w:rPr>
        <w:t xml:space="preserve">Un documento </w:t>
      </w:r>
      <w:r w:rsidR="00593F78">
        <w:rPr>
          <w:lang w:val="es-MX"/>
        </w:rPr>
        <w:t xml:space="preserve">web </w:t>
      </w:r>
      <w:r>
        <w:rPr>
          <w:lang w:val="es-MX"/>
        </w:rPr>
        <w:t>o una porci</w:t>
      </w:r>
      <w:r w:rsidRPr="00925BBA">
        <w:rPr>
          <w:lang w:val="es-MX"/>
        </w:rPr>
        <w:t>ón de documento pueden ser representados</w:t>
      </w:r>
      <w:r>
        <w:rPr>
          <w:lang w:val="es-MX"/>
        </w:rPr>
        <w:t xml:space="preserve"> como un árbol con nodos de tipo </w:t>
      </w:r>
      <w:proofErr w:type="spellStart"/>
      <w:r w:rsidRPr="00DA5394">
        <w:rPr>
          <w:rStyle w:val="Codigo"/>
        </w:rPr>
        <w:t>NodoDocumento</w:t>
      </w:r>
      <w:proofErr w:type="spellEnd"/>
      <w:r>
        <w:rPr>
          <w:lang w:val="es-MX"/>
        </w:rPr>
        <w:t>. Estos nodos tienen tres propiedades textuales:</w:t>
      </w:r>
    </w:p>
    <w:p w:rsidR="00925BBA" w:rsidRPr="00DA5394" w:rsidRDefault="00925BBA" w:rsidP="00925BBA">
      <w:pPr>
        <w:pStyle w:val="ListParagraph"/>
        <w:numPr>
          <w:ilvl w:val="0"/>
          <w:numId w:val="1"/>
        </w:numPr>
        <w:rPr>
          <w:rStyle w:val="Codigo"/>
        </w:rPr>
      </w:pPr>
      <w:proofErr w:type="spellStart"/>
      <w:r w:rsidRPr="00DA5394">
        <w:rPr>
          <w:rStyle w:val="Codigo"/>
        </w:rPr>
        <w:t>TipoNodo</w:t>
      </w:r>
      <w:proofErr w:type="spellEnd"/>
    </w:p>
    <w:p w:rsidR="00925BBA" w:rsidRPr="00DA5394" w:rsidRDefault="00925BBA" w:rsidP="00925BBA">
      <w:pPr>
        <w:pStyle w:val="ListParagraph"/>
        <w:numPr>
          <w:ilvl w:val="0"/>
          <w:numId w:val="1"/>
        </w:numPr>
        <w:rPr>
          <w:rStyle w:val="Codigo"/>
        </w:rPr>
      </w:pPr>
      <w:r w:rsidRPr="00DA5394">
        <w:rPr>
          <w:rStyle w:val="Codigo"/>
        </w:rPr>
        <w:t>Id</w:t>
      </w:r>
    </w:p>
    <w:p w:rsidR="00925BBA" w:rsidRDefault="00925BBA" w:rsidP="00925BBA">
      <w:pPr>
        <w:pStyle w:val="ListParagraph"/>
        <w:numPr>
          <w:ilvl w:val="0"/>
          <w:numId w:val="1"/>
        </w:numPr>
        <w:rPr>
          <w:lang w:val="es-MX"/>
        </w:rPr>
      </w:pPr>
      <w:r w:rsidRPr="00DA5394">
        <w:rPr>
          <w:rStyle w:val="Codigo"/>
        </w:rPr>
        <w:t>Clase</w:t>
      </w:r>
    </w:p>
    <w:p w:rsidR="00925BBA" w:rsidRDefault="00925BBA" w:rsidP="00925BBA">
      <w:pPr>
        <w:rPr>
          <w:lang w:val="es-MX"/>
        </w:rPr>
      </w:pPr>
      <w:r>
        <w:rPr>
          <w:lang w:val="es-MX"/>
        </w:rPr>
        <w:t xml:space="preserve">Los valores de estas propiedades serán siempre cadenas de texto constituidas por caracteres alfanuméricos (solo dígitos y letras). La propiedades </w:t>
      </w:r>
      <w:r w:rsidRPr="00DA5394">
        <w:rPr>
          <w:rStyle w:val="Codigo"/>
        </w:rPr>
        <w:t>Id</w:t>
      </w:r>
      <w:r>
        <w:rPr>
          <w:lang w:val="es-MX"/>
        </w:rPr>
        <w:t xml:space="preserve"> y </w:t>
      </w:r>
      <w:r w:rsidRPr="00DA5394">
        <w:rPr>
          <w:rStyle w:val="Codigo"/>
        </w:rPr>
        <w:t>Clase</w:t>
      </w:r>
      <w:r>
        <w:rPr>
          <w:lang w:val="es-MX"/>
        </w:rPr>
        <w:t xml:space="preserve"> pueden tener valor </w:t>
      </w:r>
      <w:proofErr w:type="spellStart"/>
      <w:r w:rsidRPr="00DA5394">
        <w:rPr>
          <w:rStyle w:val="Codigo"/>
        </w:rPr>
        <w:t>null</w:t>
      </w:r>
      <w:proofErr w:type="spellEnd"/>
      <w:r w:rsidR="00DA5394">
        <w:rPr>
          <w:lang w:val="es-MX"/>
        </w:rPr>
        <w:t xml:space="preserve">, pero </w:t>
      </w:r>
      <w:proofErr w:type="spellStart"/>
      <w:r w:rsidRPr="00DA5394">
        <w:rPr>
          <w:rStyle w:val="Codigo"/>
        </w:rPr>
        <w:t>TipoNodo</w:t>
      </w:r>
      <w:proofErr w:type="spellEnd"/>
      <w:r>
        <w:rPr>
          <w:lang w:val="es-MX"/>
        </w:rPr>
        <w:t xml:space="preserve"> nunca será </w:t>
      </w:r>
      <w:proofErr w:type="spellStart"/>
      <w:r w:rsidRPr="00DA5394">
        <w:rPr>
          <w:rStyle w:val="Codigo"/>
        </w:rPr>
        <w:t>null</w:t>
      </w:r>
      <w:proofErr w:type="spellEnd"/>
      <w:r w:rsidR="001070F7" w:rsidRPr="001070F7">
        <w:rPr>
          <w:lang w:val="es-ES"/>
        </w:rPr>
        <w:t xml:space="preserve"> ni vacía</w:t>
      </w:r>
      <w:r>
        <w:rPr>
          <w:lang w:val="es-MX"/>
        </w:rPr>
        <w:t>.</w:t>
      </w:r>
    </w:p>
    <w:p w:rsidR="00925BBA" w:rsidRDefault="00925BBA" w:rsidP="00925BBA">
      <w:pPr>
        <w:rPr>
          <w:lang w:val="es-MX"/>
        </w:rPr>
      </w:pPr>
      <w:r>
        <w:rPr>
          <w:lang w:val="es-MX"/>
        </w:rPr>
        <w:t>Los nodos tienen además un</w:t>
      </w:r>
      <w:r w:rsidR="000F402C">
        <w:rPr>
          <w:lang w:val="es-MX"/>
        </w:rPr>
        <w:t>a</w:t>
      </w:r>
      <w:r>
        <w:rPr>
          <w:lang w:val="es-MX"/>
        </w:rPr>
        <w:t xml:space="preserve"> </w:t>
      </w:r>
      <w:r w:rsidR="000F402C">
        <w:rPr>
          <w:lang w:val="es-MX"/>
        </w:rPr>
        <w:t>colección</w:t>
      </w:r>
      <w:r>
        <w:rPr>
          <w:lang w:val="es-MX"/>
        </w:rPr>
        <w:t xml:space="preserve"> de nodos hijos, accesible mediante la propiedad pública </w:t>
      </w:r>
      <w:r w:rsidRPr="00DA5394">
        <w:rPr>
          <w:rStyle w:val="Codigo"/>
        </w:rPr>
        <w:t>Hijos</w:t>
      </w:r>
      <w:r>
        <w:rPr>
          <w:lang w:val="es-MX"/>
        </w:rPr>
        <w:t>.</w:t>
      </w:r>
    </w:p>
    <w:p w:rsidR="00925BBA" w:rsidRDefault="00925BBA" w:rsidP="00925BBA">
      <w:pPr>
        <w:rPr>
          <w:lang w:val="es-MX"/>
        </w:rPr>
      </w:pPr>
      <w:r>
        <w:rPr>
          <w:lang w:val="es-MX"/>
        </w:rPr>
        <w:t xml:space="preserve">Un </w:t>
      </w:r>
      <w:r w:rsidRPr="00925BBA">
        <w:rPr>
          <w:b/>
          <w:i/>
          <w:lang w:val="es-MX"/>
        </w:rPr>
        <w:t>selector simple</w:t>
      </w:r>
      <w:r>
        <w:rPr>
          <w:lang w:val="es-MX"/>
        </w:rPr>
        <w:t xml:space="preserve"> es un texto que describe a uno o más nodos de un árbol. Los selectores pueden ser</w:t>
      </w:r>
    </w:p>
    <w:p w:rsidR="00925BBA" w:rsidRDefault="00925BBA" w:rsidP="00925BB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Selectores por identificador: comienzan con el carácter </w:t>
      </w:r>
      <w:r w:rsidRPr="00787737">
        <w:rPr>
          <w:rStyle w:val="Codigo"/>
        </w:rPr>
        <w:t>´#´</w:t>
      </w:r>
      <w:r>
        <w:rPr>
          <w:lang w:val="es-MX"/>
        </w:rPr>
        <w:t xml:space="preserve"> seguido de un texto alfanumérico.</w:t>
      </w:r>
    </w:p>
    <w:p w:rsidR="00925BBA" w:rsidRDefault="00925BBA" w:rsidP="00925BB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Selectores por clase: comienzan con el carácter </w:t>
      </w:r>
      <w:r w:rsidRPr="00787737">
        <w:rPr>
          <w:rStyle w:val="Codigo"/>
        </w:rPr>
        <w:t>´.´</w:t>
      </w:r>
      <w:r>
        <w:rPr>
          <w:lang w:val="es-MX"/>
        </w:rPr>
        <w:t xml:space="preserve"> seguido de un texto alfanumérico.</w:t>
      </w:r>
    </w:p>
    <w:p w:rsidR="00925BBA" w:rsidRDefault="00925BBA" w:rsidP="00925BB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Selectores por tipo de nodo: solo contienen caracteres alfanuméricos, sin ningún signo precedente.</w:t>
      </w:r>
    </w:p>
    <w:p w:rsidR="00925BBA" w:rsidRDefault="00925BBA" w:rsidP="00925BBA">
      <w:pPr>
        <w:rPr>
          <w:lang w:val="es-MX"/>
        </w:rPr>
      </w:pPr>
      <w:r>
        <w:rPr>
          <w:lang w:val="es-MX"/>
        </w:rPr>
        <w:t>Por ejemplo:</w:t>
      </w:r>
    </w:p>
    <w:p w:rsidR="00925BBA" w:rsidRDefault="00925BBA" w:rsidP="00925BB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selector simple </w:t>
      </w:r>
      <w:r w:rsidRPr="00DA5394">
        <w:rPr>
          <w:rStyle w:val="Consulta"/>
        </w:rPr>
        <w:t>“div”</w:t>
      </w:r>
      <w:r>
        <w:rPr>
          <w:lang w:val="es-MX"/>
        </w:rPr>
        <w:t xml:space="preserve"> correspon</w:t>
      </w:r>
      <w:r w:rsidR="00CB1073">
        <w:rPr>
          <w:lang w:val="es-MX"/>
        </w:rPr>
        <w:t>de a todos los nodos</w:t>
      </w:r>
      <w:r>
        <w:rPr>
          <w:lang w:val="es-MX"/>
        </w:rPr>
        <w:t xml:space="preserve"> cuyo tipo de nodo sea </w:t>
      </w:r>
      <w:r w:rsidRPr="00E32042">
        <w:rPr>
          <w:lang w:val="es-ES"/>
        </w:rPr>
        <w:t>“</w:t>
      </w:r>
      <w:proofErr w:type="spellStart"/>
      <w:r w:rsidRPr="00E32042">
        <w:rPr>
          <w:lang w:val="es-ES"/>
        </w:rPr>
        <w:t>div</w:t>
      </w:r>
      <w:proofErr w:type="spellEnd"/>
      <w:r w:rsidRPr="00E32042">
        <w:rPr>
          <w:lang w:val="es-ES"/>
        </w:rPr>
        <w:t>”</w:t>
      </w:r>
    </w:p>
    <w:p w:rsidR="00925BBA" w:rsidRPr="00DA5394" w:rsidRDefault="00925BBA" w:rsidP="00925BBA">
      <w:pPr>
        <w:pStyle w:val="ListParagraph"/>
        <w:numPr>
          <w:ilvl w:val="0"/>
          <w:numId w:val="1"/>
        </w:numPr>
        <w:rPr>
          <w:rStyle w:val="Consulta"/>
        </w:rPr>
      </w:pPr>
      <w:r>
        <w:rPr>
          <w:lang w:val="es-MX"/>
        </w:rPr>
        <w:t xml:space="preserve">El selector simple </w:t>
      </w:r>
      <w:r w:rsidRPr="00DA5394">
        <w:rPr>
          <w:rStyle w:val="Consulta"/>
        </w:rPr>
        <w:t>“.resaltado”</w:t>
      </w:r>
      <w:r>
        <w:rPr>
          <w:lang w:val="es-MX"/>
        </w:rPr>
        <w:t xml:space="preserve"> corresponde a todos los nodos cuy</w:t>
      </w:r>
      <w:r w:rsidR="00E567A0">
        <w:rPr>
          <w:lang w:val="es-MX"/>
        </w:rPr>
        <w:t>a clase</w:t>
      </w:r>
      <w:r>
        <w:rPr>
          <w:lang w:val="es-MX"/>
        </w:rPr>
        <w:t xml:space="preserve"> sea </w:t>
      </w:r>
      <w:r w:rsidRPr="00E32042">
        <w:rPr>
          <w:lang w:val="es-ES"/>
        </w:rPr>
        <w:t>“resaltado”</w:t>
      </w:r>
    </w:p>
    <w:p w:rsidR="00925BBA" w:rsidRDefault="00E567A0" w:rsidP="00925BB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selector simple </w:t>
      </w:r>
      <w:r w:rsidRPr="00DA5394">
        <w:rPr>
          <w:rStyle w:val="Consulta"/>
        </w:rPr>
        <w:t>“#tabla1”</w:t>
      </w:r>
      <w:r>
        <w:rPr>
          <w:lang w:val="es-MX"/>
        </w:rPr>
        <w:t xml:space="preserve"> corresponde a todos los nodos cuyo identificador sea </w:t>
      </w:r>
      <w:r w:rsidRPr="00E32042">
        <w:rPr>
          <w:lang w:val="es-ES"/>
        </w:rPr>
        <w:t>“tabla1”</w:t>
      </w:r>
    </w:p>
    <w:p w:rsidR="00E567A0" w:rsidRDefault="00E567A0" w:rsidP="00E567A0">
      <w:pPr>
        <w:rPr>
          <w:lang w:val="es-MX"/>
        </w:rPr>
      </w:pPr>
      <w:r>
        <w:rPr>
          <w:lang w:val="es-MX"/>
        </w:rPr>
        <w:t xml:space="preserve">Una </w:t>
      </w:r>
      <w:r w:rsidRPr="00E567A0">
        <w:rPr>
          <w:b/>
          <w:i/>
          <w:lang w:val="es-MX"/>
        </w:rPr>
        <w:t>consulta</w:t>
      </w:r>
      <w:r>
        <w:rPr>
          <w:lang w:val="es-MX"/>
        </w:rPr>
        <w:t xml:space="preserve"> a un árbol está constituida por uno o varios selectores simples separados por espacios. La consulta </w:t>
      </w:r>
      <w:r w:rsidRPr="00DA5394">
        <w:rPr>
          <w:rStyle w:val="Consulta"/>
        </w:rPr>
        <w:t>“#seccion1 tr td”</w:t>
      </w:r>
      <w:r>
        <w:rPr>
          <w:lang w:val="es-MX"/>
        </w:rPr>
        <w:t xml:space="preserve"> corresponde a todos los nodos de tipo </w:t>
      </w:r>
      <w:r w:rsidRPr="00E32042">
        <w:rPr>
          <w:lang w:val="es-ES"/>
        </w:rPr>
        <w:t>“</w:t>
      </w:r>
      <w:proofErr w:type="spellStart"/>
      <w:r w:rsidRPr="00E32042">
        <w:rPr>
          <w:lang w:val="es-ES"/>
        </w:rPr>
        <w:t>td</w:t>
      </w:r>
      <w:proofErr w:type="spellEnd"/>
      <w:r w:rsidRPr="00E32042">
        <w:rPr>
          <w:lang w:val="es-ES"/>
        </w:rPr>
        <w:t>”</w:t>
      </w:r>
      <w:r>
        <w:rPr>
          <w:lang w:val="es-MX"/>
        </w:rPr>
        <w:t xml:space="preserve"> que sean descendientes (directos o indirectos) de algún nodo de tipo “</w:t>
      </w:r>
      <w:proofErr w:type="spellStart"/>
      <w:r>
        <w:rPr>
          <w:lang w:val="es-MX"/>
        </w:rPr>
        <w:t>tr</w:t>
      </w:r>
      <w:proofErr w:type="spellEnd"/>
      <w:r>
        <w:rPr>
          <w:lang w:val="es-MX"/>
        </w:rPr>
        <w:t xml:space="preserve">” que a su vez descienda de algún nodo con id </w:t>
      </w:r>
      <w:r w:rsidRPr="00E32042">
        <w:rPr>
          <w:lang w:val="es-ES"/>
        </w:rPr>
        <w:t>“seccion1”</w:t>
      </w:r>
      <w:r w:rsidR="00DA5394">
        <w:rPr>
          <w:lang w:val="es-MX"/>
        </w:rPr>
        <w:t xml:space="preserve">. </w:t>
      </w:r>
      <w:r>
        <w:rPr>
          <w:lang w:val="es-MX"/>
        </w:rPr>
        <w:t xml:space="preserve">En general, la consulta </w:t>
      </w:r>
      <w:r w:rsidRPr="00DA5394">
        <w:rPr>
          <w:rStyle w:val="Consulta"/>
        </w:rPr>
        <w:t>“sel</w:t>
      </w:r>
      <w:r w:rsidRPr="00CB1073">
        <w:rPr>
          <w:rStyle w:val="Consulta"/>
          <w:vertAlign w:val="subscript"/>
        </w:rPr>
        <w:t>1</w:t>
      </w:r>
      <w:r w:rsidRPr="00DA5394">
        <w:rPr>
          <w:rStyle w:val="Consulta"/>
        </w:rPr>
        <w:t xml:space="preserve"> sel</w:t>
      </w:r>
      <w:r w:rsidRPr="00CB1073">
        <w:rPr>
          <w:rStyle w:val="Consulta"/>
          <w:vertAlign w:val="subscript"/>
        </w:rPr>
        <w:t>2</w:t>
      </w:r>
      <w:r w:rsidRPr="00DA5394">
        <w:rPr>
          <w:rStyle w:val="Consulta"/>
        </w:rPr>
        <w:t xml:space="preserve"> sel</w:t>
      </w:r>
      <w:r w:rsidRPr="00CB1073">
        <w:rPr>
          <w:rStyle w:val="Consulta"/>
          <w:vertAlign w:val="subscript"/>
        </w:rPr>
        <w:t>3</w:t>
      </w:r>
      <w:r w:rsidRPr="00DA5394">
        <w:rPr>
          <w:rStyle w:val="Consulta"/>
        </w:rPr>
        <w:t>… sel</w:t>
      </w:r>
      <w:r w:rsidRPr="00CB1073">
        <w:rPr>
          <w:rStyle w:val="Consulta"/>
          <w:vertAlign w:val="subscript"/>
        </w:rPr>
        <w:t>n-1</w:t>
      </w:r>
      <w:r w:rsidRPr="00DA5394">
        <w:rPr>
          <w:rStyle w:val="Consulta"/>
        </w:rPr>
        <w:t xml:space="preserve"> sel</w:t>
      </w:r>
      <w:r w:rsidRPr="00CB1073">
        <w:rPr>
          <w:rStyle w:val="Consulta"/>
          <w:vertAlign w:val="subscript"/>
        </w:rPr>
        <w:t>n</w:t>
      </w:r>
      <w:r w:rsidRPr="00DA5394">
        <w:rPr>
          <w:rStyle w:val="Consulta"/>
        </w:rPr>
        <w:t>”</w:t>
      </w:r>
      <w:r>
        <w:rPr>
          <w:lang w:val="es-MX"/>
        </w:rPr>
        <w:t xml:space="preserve"> denota todos los elementos que cumplan con el selector simple </w:t>
      </w:r>
      <w:proofErr w:type="spellStart"/>
      <w:r>
        <w:rPr>
          <w:lang w:val="es-MX"/>
        </w:rPr>
        <w:t>sel</w:t>
      </w:r>
      <w:r w:rsidRPr="00E567A0">
        <w:rPr>
          <w:vertAlign w:val="subscript"/>
          <w:lang w:val="es-MX"/>
        </w:rPr>
        <w:t>n</w:t>
      </w:r>
      <w:proofErr w:type="spellEnd"/>
      <w:r>
        <w:rPr>
          <w:lang w:val="es-MX"/>
        </w:rPr>
        <w:t xml:space="preserve"> y que desciendan de un nodo que cumpla con sel</w:t>
      </w:r>
      <w:r w:rsidRPr="00E567A0">
        <w:rPr>
          <w:vertAlign w:val="subscript"/>
          <w:lang w:val="es-MX"/>
        </w:rPr>
        <w:t>n-1</w:t>
      </w:r>
      <w:r>
        <w:rPr>
          <w:lang w:val="es-MX"/>
        </w:rPr>
        <w:t>, a su vez descendiente de un nodo que cumpla con sel</w:t>
      </w:r>
      <w:r w:rsidRPr="00E567A0">
        <w:rPr>
          <w:vertAlign w:val="subscript"/>
          <w:lang w:val="es-MX"/>
        </w:rPr>
        <w:t>n-2</w:t>
      </w:r>
      <w:r>
        <w:rPr>
          <w:lang w:val="es-MX"/>
        </w:rPr>
        <w:t>, etc.</w:t>
      </w:r>
    </w:p>
    <w:p w:rsidR="00E567A0" w:rsidRDefault="00E567A0" w:rsidP="00E567A0">
      <w:pPr>
        <w:rPr>
          <w:lang w:val="es-MX"/>
        </w:rPr>
      </w:pPr>
      <w:r>
        <w:rPr>
          <w:lang w:val="es-MX"/>
        </w:rPr>
        <w:t xml:space="preserve">Implemente el método </w:t>
      </w:r>
      <w:proofErr w:type="spellStart"/>
      <w:r w:rsidRPr="00DA5394">
        <w:rPr>
          <w:rStyle w:val="Codigo"/>
        </w:rPr>
        <w:t>EjecutarConsulta</w:t>
      </w:r>
      <w:proofErr w:type="spellEnd"/>
      <w:r>
        <w:rPr>
          <w:lang w:val="es-MX"/>
        </w:rPr>
        <w:t>, que a partir de un árbol como los anteriores y una c</w:t>
      </w:r>
      <w:r w:rsidR="00DA5394">
        <w:rPr>
          <w:lang w:val="es-MX"/>
        </w:rPr>
        <w:t xml:space="preserve">onsulta, devuelva un </w:t>
      </w:r>
      <w:proofErr w:type="spellStart"/>
      <w:r w:rsidR="00E32042" w:rsidRPr="00E32042">
        <w:rPr>
          <w:rStyle w:val="Codigo"/>
        </w:rPr>
        <w:t>IEnumerable</w:t>
      </w:r>
      <w:proofErr w:type="spellEnd"/>
      <w:r w:rsidR="00E32042" w:rsidRPr="00E32042">
        <w:rPr>
          <w:rStyle w:val="Codigo"/>
        </w:rPr>
        <w:t>&lt;</w:t>
      </w:r>
      <w:proofErr w:type="spellStart"/>
      <w:r w:rsidR="00E32042" w:rsidRPr="00DA5394">
        <w:rPr>
          <w:rStyle w:val="Codigo"/>
        </w:rPr>
        <w:t>NodoDocumento</w:t>
      </w:r>
      <w:proofErr w:type="spellEnd"/>
      <w:r w:rsidR="00E32042" w:rsidRPr="00E32042">
        <w:rPr>
          <w:rStyle w:val="Codigo"/>
        </w:rPr>
        <w:t>&gt;</w:t>
      </w:r>
      <w:r w:rsidR="00DA5394">
        <w:rPr>
          <w:lang w:val="es-MX"/>
        </w:rPr>
        <w:t xml:space="preserve"> con todos los nodos del árbol </w:t>
      </w:r>
      <w:r w:rsidR="00E33F2B">
        <w:rPr>
          <w:lang w:val="es-MX"/>
        </w:rPr>
        <w:t xml:space="preserve">(en cualquier orden) </w:t>
      </w:r>
      <w:r w:rsidR="00DA5394">
        <w:rPr>
          <w:lang w:val="es-MX"/>
        </w:rPr>
        <w:t>que correspondan con la consulta dada.</w:t>
      </w:r>
    </w:p>
    <w:p w:rsidR="00DA5394" w:rsidRDefault="00DA5394" w:rsidP="00DA5394">
      <w:pPr>
        <w:pStyle w:val="Heading2"/>
        <w:rPr>
          <w:lang w:val="es-MX"/>
        </w:rPr>
      </w:pPr>
      <w:r>
        <w:rPr>
          <w:lang w:val="es-MX"/>
        </w:rPr>
        <w:t>Aclaraciones</w:t>
      </w:r>
    </w:p>
    <w:p w:rsidR="00CB1073" w:rsidRDefault="00CB1073" w:rsidP="00DA539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garantiza que la consulta pasada a su método será </w:t>
      </w:r>
      <w:r w:rsidR="00E33F2B">
        <w:rPr>
          <w:lang w:val="es-MX"/>
        </w:rPr>
        <w:t>válida</w:t>
      </w:r>
      <w:r>
        <w:rPr>
          <w:lang w:val="es-MX"/>
        </w:rPr>
        <w:t xml:space="preserve"> y que ni ella ni el árbol tendrán valor </w:t>
      </w:r>
      <w:proofErr w:type="spellStart"/>
      <w:r w:rsidRPr="00CB1073">
        <w:rPr>
          <w:rStyle w:val="Codigo"/>
        </w:rPr>
        <w:t>null</w:t>
      </w:r>
      <w:proofErr w:type="spellEnd"/>
      <w:r>
        <w:rPr>
          <w:lang w:val="es-MX"/>
        </w:rPr>
        <w:t>.</w:t>
      </w:r>
    </w:p>
    <w:p w:rsidR="00DA5394" w:rsidRDefault="00DA5394" w:rsidP="00DA539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El método </w:t>
      </w:r>
      <w:proofErr w:type="spellStart"/>
      <w:r w:rsidRPr="00DA5394">
        <w:rPr>
          <w:rStyle w:val="Codigo"/>
        </w:rPr>
        <w:t>EjecutarConsulta</w:t>
      </w:r>
      <w:proofErr w:type="spellEnd"/>
      <w:r>
        <w:rPr>
          <w:lang w:val="es-MX"/>
        </w:rPr>
        <w:t xml:space="preserve"> deberá poder ser ejecutado varias veces sin tener que cerrar la aplicación</w:t>
      </w:r>
      <w:r w:rsidR="00302D71">
        <w:rPr>
          <w:lang w:val="es-MX"/>
        </w:rPr>
        <w:t xml:space="preserve"> (preste especial </w:t>
      </w:r>
      <w:r w:rsidR="00302D71">
        <w:rPr>
          <w:lang w:val="es-ES"/>
        </w:rPr>
        <w:t xml:space="preserve">atención a la inicialización de las variables </w:t>
      </w:r>
      <w:proofErr w:type="spellStart"/>
      <w:r w:rsidR="00302D71">
        <w:rPr>
          <w:lang w:val="es-ES"/>
        </w:rPr>
        <w:t>static</w:t>
      </w:r>
      <w:proofErr w:type="spellEnd"/>
      <w:r w:rsidR="00302D71">
        <w:rPr>
          <w:lang w:val="es-ES"/>
        </w:rPr>
        <w:t xml:space="preserve"> si es que </w:t>
      </w:r>
      <w:r w:rsidR="00E33F2B">
        <w:rPr>
          <w:lang w:val="es-ES"/>
        </w:rPr>
        <w:t>decide</w:t>
      </w:r>
      <w:r w:rsidR="00302D71">
        <w:rPr>
          <w:lang w:val="es-ES"/>
        </w:rPr>
        <w:t xml:space="preserve"> usarlas)</w:t>
      </w:r>
      <w:r>
        <w:rPr>
          <w:lang w:val="es-MX"/>
        </w:rPr>
        <w:t>.</w:t>
      </w:r>
    </w:p>
    <w:p w:rsidR="00FC0A57" w:rsidRDefault="00FC0A57" w:rsidP="00DA539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Las instancias de </w:t>
      </w:r>
      <w:proofErr w:type="spellStart"/>
      <w:r>
        <w:rPr>
          <w:lang w:val="es-MX"/>
        </w:rPr>
        <w:t>NodoDocumento</w:t>
      </w:r>
      <w:proofErr w:type="spellEnd"/>
      <w:r>
        <w:rPr>
          <w:lang w:val="es-MX"/>
        </w:rPr>
        <w:t xml:space="preserve"> se crean mediante la sintaxis </w:t>
      </w:r>
      <w:r w:rsidRPr="00FC0A57">
        <w:rPr>
          <w:rStyle w:val="Codigo"/>
        </w:rPr>
        <w:t xml:space="preserve">new </w:t>
      </w:r>
      <w:proofErr w:type="spellStart"/>
      <w:proofErr w:type="gramStart"/>
      <w:r w:rsidRPr="00FC0A57">
        <w:rPr>
          <w:rStyle w:val="Codigo"/>
        </w:rPr>
        <w:t>NodoDocumento</w:t>
      </w:r>
      <w:proofErr w:type="spellEnd"/>
      <w:r w:rsidRPr="00FC0A57">
        <w:rPr>
          <w:rStyle w:val="Codigo"/>
        </w:rPr>
        <w:t>(</w:t>
      </w:r>
      <w:proofErr w:type="gramEnd"/>
      <w:r w:rsidRPr="00FC0A57">
        <w:rPr>
          <w:rStyle w:val="Codigo"/>
        </w:rPr>
        <w:t>“</w:t>
      </w:r>
      <w:proofErr w:type="spellStart"/>
      <w:r w:rsidRPr="00FC0A57">
        <w:rPr>
          <w:rStyle w:val="Codigo"/>
        </w:rPr>
        <w:t>tipoNodo</w:t>
      </w:r>
      <w:proofErr w:type="spellEnd"/>
      <w:r w:rsidRPr="00FC0A57">
        <w:rPr>
          <w:rStyle w:val="Codigo"/>
        </w:rPr>
        <w:t>”, “id”, “clase”, hijo1, hijo2, …)</w:t>
      </w:r>
      <w:r>
        <w:rPr>
          <w:lang w:val="es-MX"/>
        </w:rPr>
        <w:t>, como puede observarse en la plantilla de solución.</w:t>
      </w:r>
    </w:p>
    <w:p w:rsidR="00FC0A57" w:rsidRDefault="00FC0A57" w:rsidP="00DA539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Para que un selector simple concuerde con un nodo, el valor de la propiedad en cuestión (</w:t>
      </w:r>
      <w:proofErr w:type="spellStart"/>
      <w:r w:rsidRPr="00FC0A57">
        <w:rPr>
          <w:rStyle w:val="Codigo"/>
        </w:rPr>
        <w:t>TipoNodo</w:t>
      </w:r>
      <w:proofErr w:type="spellEnd"/>
      <w:r>
        <w:rPr>
          <w:lang w:val="es-MX"/>
        </w:rPr>
        <w:t xml:space="preserve">, </w:t>
      </w:r>
      <w:r w:rsidRPr="00FC0A57">
        <w:rPr>
          <w:rStyle w:val="Codigo"/>
        </w:rPr>
        <w:t>Id</w:t>
      </w:r>
      <w:r>
        <w:rPr>
          <w:lang w:val="es-MX"/>
        </w:rPr>
        <w:t xml:space="preserve"> o </w:t>
      </w:r>
      <w:r w:rsidRPr="00FC0A57">
        <w:rPr>
          <w:rStyle w:val="Codigo"/>
        </w:rPr>
        <w:t>Clase</w:t>
      </w:r>
      <w:r>
        <w:rPr>
          <w:lang w:val="es-MX"/>
        </w:rPr>
        <w:t>) debe coincidir exactamente con el texto indicado en el selector, incluso tomando en cuenta el uso de mayúsculas y minúsculas.</w:t>
      </w:r>
    </w:p>
    <w:p w:rsidR="00A84792" w:rsidRDefault="00A84792" w:rsidP="00A84792">
      <w:pPr>
        <w:pStyle w:val="Heading2"/>
        <w:rPr>
          <w:lang w:val="es-MX"/>
        </w:rPr>
      </w:pPr>
      <w:r>
        <w:rPr>
          <w:lang w:val="es-MX"/>
        </w:rPr>
        <w:t>Ejemplos</w:t>
      </w:r>
    </w:p>
    <w:p w:rsidR="00A84792" w:rsidRDefault="00A84792" w:rsidP="00A84792">
      <w:pPr>
        <w:rPr>
          <w:lang w:val="es-MX"/>
        </w:rPr>
      </w:pPr>
      <w:r>
        <w:rPr>
          <w:lang w:val="es-MX"/>
        </w:rPr>
        <w:t xml:space="preserve">En el siguiente árbol, los nodos en que no se ha indicado </w:t>
      </w:r>
      <w:r w:rsidR="001070F7">
        <w:rPr>
          <w:lang w:val="es-MX"/>
        </w:rPr>
        <w:t xml:space="preserve">el valor de </w:t>
      </w:r>
      <w:r>
        <w:rPr>
          <w:lang w:val="es-MX"/>
        </w:rPr>
        <w:t xml:space="preserve">las propiedades </w:t>
      </w:r>
      <w:r w:rsidRPr="00A84792">
        <w:rPr>
          <w:rStyle w:val="Codigo"/>
        </w:rPr>
        <w:t>Clase</w:t>
      </w:r>
      <w:r>
        <w:rPr>
          <w:lang w:val="es-MX"/>
        </w:rPr>
        <w:t xml:space="preserve"> o </w:t>
      </w:r>
      <w:r w:rsidRPr="00A84792">
        <w:rPr>
          <w:rStyle w:val="Codigo"/>
        </w:rPr>
        <w:t>Id</w:t>
      </w:r>
      <w:r>
        <w:rPr>
          <w:lang w:val="es-MX"/>
        </w:rPr>
        <w:t xml:space="preserve"> es porque tienen valor </w:t>
      </w:r>
      <w:proofErr w:type="spellStart"/>
      <w:r w:rsidRPr="00A84792">
        <w:rPr>
          <w:rStyle w:val="Codigo"/>
        </w:rPr>
        <w:t>null</w:t>
      </w:r>
      <w:proofErr w:type="spellEnd"/>
      <w:r>
        <w:rPr>
          <w:lang w:val="es-MX"/>
        </w:rPr>
        <w:t>.</w:t>
      </w:r>
    </w:p>
    <w:p w:rsidR="00A84792" w:rsidRDefault="00A84792" w:rsidP="00A84792">
      <w:pPr>
        <w:rPr>
          <w:lang w:val="es-ES"/>
        </w:rPr>
      </w:pPr>
      <w:r w:rsidRPr="00A84792">
        <w:rPr>
          <w:noProof/>
        </w:rPr>
        <w:drawing>
          <wp:inline distT="0" distB="0" distL="0" distR="0">
            <wp:extent cx="5943600" cy="278955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3505200"/>
                      <a:chOff x="609600" y="914400"/>
                      <a:chExt cx="7467600" cy="350520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2971800" y="914400"/>
                        <a:ext cx="16764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TipoNodo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“div”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609600" y="2286000"/>
                        <a:ext cx="16764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TipoNodo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“span”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Clase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“resaltado”</a:t>
                          </a:r>
                          <a:endParaRPr lang="es-ES" sz="140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971800" y="2286000"/>
                        <a:ext cx="16764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TipoNodo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“a”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Id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“link2”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334000" y="2286000"/>
                        <a:ext cx="16764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TipoNodo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“div”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Id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“contenedor”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Clase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“resaltado”</a:t>
                          </a:r>
                          <a:endParaRPr lang="es-ES" sz="140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609600" y="3581400"/>
                        <a:ext cx="16764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TipoNodo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“a”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Id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“link1”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419600" y="3657600"/>
                        <a:ext cx="16764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TipoNodo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: </a:t>
                          </a:r>
                          <a:r>
                            <a:rPr lang="es-ES" sz="1400" smtClean="0">
                              <a:solidFill>
                                <a:schemeClr val="tx1"/>
                              </a:solidFill>
                            </a:rPr>
                            <a:t>“span”</a:t>
                          </a:r>
                          <a:endParaRPr lang="es-ES" sz="140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6400800" y="3657600"/>
                        <a:ext cx="1676400" cy="7620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12700"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400" dirty="0" err="1" smtClean="0">
                              <a:solidFill>
                                <a:schemeClr val="tx1"/>
                              </a:solidFill>
                            </a:rPr>
                            <a:t>TipoNodo</a:t>
                          </a:r>
                          <a:r>
                            <a:rPr lang="es-ES" sz="1400" dirty="0" smtClean="0">
                              <a:solidFill>
                                <a:schemeClr val="tx1"/>
                              </a:solidFill>
                            </a:rPr>
                            <a:t>: “</a:t>
                          </a:r>
                          <a:r>
                            <a:rPr lang="es-ES" sz="1400" dirty="0" err="1" smtClean="0">
                              <a:solidFill>
                                <a:schemeClr val="tx1"/>
                              </a:solidFill>
                            </a:rPr>
                            <a:t>span</a:t>
                          </a:r>
                          <a:r>
                            <a:rPr lang="es-ES" sz="1400" dirty="0" smtClean="0">
                              <a:solidFill>
                                <a:schemeClr val="tx1"/>
                              </a:solidFill>
                            </a:rPr>
                            <a:t>”</a:t>
                          </a:r>
                        </a:p>
                        <a:p>
                          <a:r>
                            <a:rPr lang="es-ES" sz="1400" dirty="0" smtClean="0">
                              <a:solidFill>
                                <a:schemeClr val="tx1"/>
                              </a:solidFill>
                            </a:rPr>
                            <a:t>Clase: “atenuado”</a:t>
                          </a:r>
                          <a:endParaRPr lang="es-E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5" idx="2"/>
                        <a:endCxn id="6" idx="0"/>
                      </a:cNvCxnSpPr>
                    </a:nvCxnSpPr>
                    <a:spPr>
                      <a:xfrm flipH="1">
                        <a:off x="1447800" y="1676400"/>
                        <a:ext cx="2362200" cy="609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>
                        <a:stCxn id="5" idx="2"/>
                        <a:endCxn id="7" idx="0"/>
                      </a:cNvCxnSpPr>
                    </a:nvCxnSpPr>
                    <a:spPr>
                      <a:xfrm>
                        <a:off x="3810000" y="1676400"/>
                        <a:ext cx="0" cy="609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5" idx="2"/>
                        <a:endCxn id="8" idx="0"/>
                      </a:cNvCxnSpPr>
                    </a:nvCxnSpPr>
                    <a:spPr>
                      <a:xfrm>
                        <a:off x="3810000" y="1676400"/>
                        <a:ext cx="2362200" cy="609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6" idx="2"/>
                        <a:endCxn id="9" idx="0"/>
                      </a:cNvCxnSpPr>
                    </a:nvCxnSpPr>
                    <a:spPr>
                      <a:xfrm>
                        <a:off x="1447800" y="3048000"/>
                        <a:ext cx="0" cy="533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8" idx="2"/>
                        <a:endCxn id="10" idx="0"/>
                      </a:cNvCxnSpPr>
                    </a:nvCxnSpPr>
                    <a:spPr>
                      <a:xfrm flipH="1">
                        <a:off x="5257800" y="3048000"/>
                        <a:ext cx="914400" cy="609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>
                        <a:stCxn id="8" idx="2"/>
                        <a:endCxn id="11" idx="0"/>
                      </a:cNvCxnSpPr>
                    </a:nvCxnSpPr>
                    <a:spPr>
                      <a:xfrm>
                        <a:off x="6172200" y="3048000"/>
                        <a:ext cx="1066800" cy="609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84792" w:rsidRDefault="00A84792" w:rsidP="00A84792">
      <w:pPr>
        <w:rPr>
          <w:lang w:val="es-ES"/>
        </w:rPr>
      </w:pPr>
      <w:r>
        <w:rPr>
          <w:lang w:val="es-ES"/>
        </w:rPr>
        <w:t>Mostramos a continuación algunas consultas y los nodos que se obtienen como resultado.</w:t>
      </w:r>
    </w:p>
    <w:tbl>
      <w:tblPr>
        <w:tblStyle w:val="TableGrid"/>
        <w:tblW w:w="0" w:type="auto"/>
        <w:tblLook w:val="04A0"/>
      </w:tblPr>
      <w:tblGrid>
        <w:gridCol w:w="1853"/>
        <w:gridCol w:w="7723"/>
      </w:tblGrid>
      <w:tr w:rsidR="006B70DC" w:rsidTr="006B70DC">
        <w:tc>
          <w:tcPr>
            <w:tcW w:w="1853" w:type="dxa"/>
          </w:tcPr>
          <w:p w:rsidR="006B70DC" w:rsidRDefault="006B70DC" w:rsidP="00A84792">
            <w:pPr>
              <w:rPr>
                <w:lang w:val="es-ES"/>
              </w:rPr>
            </w:pPr>
            <w:r w:rsidRPr="00787737">
              <w:rPr>
                <w:rStyle w:val="Consulta"/>
              </w:rPr>
              <w:t>“.resaltado”</w:t>
            </w:r>
          </w:p>
        </w:tc>
        <w:tc>
          <w:tcPr>
            <w:tcW w:w="7723" w:type="dxa"/>
          </w:tcPr>
          <w:p w:rsidR="006B70DC" w:rsidRDefault="006B70DC" w:rsidP="00A84792">
            <w:pPr>
              <w:rPr>
                <w:lang w:val="es-ES"/>
              </w:rPr>
            </w:pPr>
            <w:r w:rsidRPr="006B70DC">
              <w:rPr>
                <w:noProof/>
              </w:rPr>
              <w:drawing>
                <wp:inline distT="0" distB="0" distL="0" distR="0">
                  <wp:extent cx="4689750" cy="2080800"/>
                  <wp:effectExtent l="19050" t="0" r="0" b="0"/>
                  <wp:docPr id="2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467600" cy="3505200"/>
                            <a:chOff x="609600" y="914400"/>
                            <a:chExt cx="7467600" cy="35052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2971800" y="914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096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“span”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29718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“link2”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Rectangle 7"/>
                            <a:cNvSpPr/>
                          </a:nvSpPr>
                          <a:spPr>
                            <a:xfrm>
                              <a:off x="53340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“contenedor”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609600" y="3581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“link1”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44196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“span”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64008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: “</a:t>
                                </a:r>
                                <a:r>
                                  <a:rPr lang="es-ES" sz="14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span</a:t>
                                </a:r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”</a:t>
                                </a:r>
                              </a:p>
                              <a:p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Clase: “atenuado”</a:t>
                                </a:r>
                                <a:endParaRPr lang="es-ES" sz="14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3" name="Straight Arrow Connector 12"/>
                            <a:cNvCxnSpPr>
                              <a:stCxn id="5" idx="2"/>
                              <a:endCxn id="6" idx="0"/>
                            </a:cNvCxnSpPr>
                          </a:nvCxnSpPr>
                          <a:spPr>
                            <a:xfrm flipH="1">
                              <a:off x="14478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5" idx="2"/>
                              <a:endCxn id="7" idx="0"/>
                            </a:cNvCxnSpPr>
                          </a:nvCxnSpPr>
                          <a:spPr>
                            <a:xfrm>
                              <a:off x="3810000" y="16764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5" idx="2"/>
                              <a:endCxn id="8" idx="0"/>
                            </a:cNvCxnSpPr>
                          </a:nvCxnSpPr>
                          <a:spPr>
                            <a:xfrm>
                              <a:off x="38100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6" idx="2"/>
                              <a:endCxn id="9" idx="0"/>
                            </a:cNvCxnSpPr>
                          </a:nvCxnSpPr>
                          <a:spPr>
                            <a:xfrm>
                              <a:off x="1447800" y="3048000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Straight Arrow Connector 20"/>
                            <a:cNvCxnSpPr>
                              <a:stCxn id="8" idx="2"/>
                              <a:endCxn id="10" idx="0"/>
                            </a:cNvCxnSpPr>
                          </a:nvCxnSpPr>
                          <a:spPr>
                            <a:xfrm flipH="1">
                              <a:off x="5257800" y="3048000"/>
                              <a:ext cx="9144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Straight Arrow Connector 22"/>
                            <a:cNvCxnSpPr>
                              <a:stCxn id="8" idx="2"/>
                              <a:endCxn id="11" idx="0"/>
                            </a:cNvCxnSpPr>
                          </a:nvCxnSpPr>
                          <a:spPr>
                            <a:xfrm>
                              <a:off x="6172200" y="3048000"/>
                              <a:ext cx="10668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6B70DC" w:rsidTr="006B70DC">
        <w:tc>
          <w:tcPr>
            <w:tcW w:w="1853" w:type="dxa"/>
          </w:tcPr>
          <w:p w:rsidR="006B70DC" w:rsidRDefault="006B70DC" w:rsidP="00A84792">
            <w:pPr>
              <w:rPr>
                <w:lang w:val="es-ES"/>
              </w:rPr>
            </w:pPr>
            <w:r w:rsidRPr="00787737">
              <w:rPr>
                <w:rStyle w:val="Consulta"/>
              </w:rPr>
              <w:lastRenderedPageBreak/>
              <w:t>“</w:t>
            </w:r>
            <w:r>
              <w:rPr>
                <w:rStyle w:val="Consulta"/>
              </w:rPr>
              <w:t>div</w:t>
            </w:r>
            <w:r w:rsidRPr="00787737">
              <w:rPr>
                <w:rStyle w:val="Consulta"/>
              </w:rPr>
              <w:t>”</w:t>
            </w:r>
          </w:p>
        </w:tc>
        <w:tc>
          <w:tcPr>
            <w:tcW w:w="7723" w:type="dxa"/>
          </w:tcPr>
          <w:p w:rsidR="006B70DC" w:rsidRPr="006B70DC" w:rsidRDefault="006B70DC" w:rsidP="00A84792">
            <w:pPr>
              <w:rPr>
                <w:lang w:val="es-ES"/>
              </w:rPr>
            </w:pPr>
            <w:r w:rsidRPr="006B70DC">
              <w:rPr>
                <w:noProof/>
              </w:rPr>
              <w:drawing>
                <wp:inline distT="0" distB="0" distL="0" distR="0">
                  <wp:extent cx="4696950" cy="2325600"/>
                  <wp:effectExtent l="19050" t="0" r="8400" b="0"/>
                  <wp:docPr id="10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467600" cy="3505200"/>
                            <a:chOff x="838200" y="1676400"/>
                            <a:chExt cx="7467600" cy="3505200"/>
                          </a:xfrm>
                        </a:grpSpPr>
                        <a:sp>
                          <a:nvSpPr>
                            <a:cNvPr id="4" name="Rectangle 3"/>
                            <a:cNvSpPr/>
                          </a:nvSpPr>
                          <a:spPr>
                            <a:xfrm>
                              <a:off x="3200400" y="1676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TipoNodo: “div”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838200" y="3048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TipoNodo: “span”</a:t>
                                </a: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Clase: “resaltado”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3200400" y="3048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TipoNodo: “a”</a:t>
                                </a: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Id: “link2”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5562600" y="3048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TipoNodo: “div”</a:t>
                                </a: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Id: “contenedor”</a:t>
                                </a: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Clase: 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Rectangle 7"/>
                            <a:cNvSpPr/>
                          </a:nvSpPr>
                          <a:spPr>
                            <a:xfrm>
                              <a:off x="838200" y="4343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TipoNodo: “a”</a:t>
                                </a: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Id: “link1”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4648200" y="4419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TipoNodo: “span”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6629400" y="4419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: “</a:t>
                                </a:r>
                                <a:r>
                                  <a:rPr lang="es-ES" sz="14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span</a:t>
                                </a:r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”</a:t>
                                </a:r>
                              </a:p>
                              <a:p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Clase: “atenuado”</a:t>
                                </a:r>
                                <a:endParaRPr lang="es-ES" sz="14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1" name="Straight Arrow Connector 10"/>
                            <a:cNvCxnSpPr>
                              <a:stCxn id="4" idx="2"/>
                              <a:endCxn id="5" idx="0"/>
                            </a:cNvCxnSpPr>
                          </a:nvCxnSpPr>
                          <a:spPr>
                            <a:xfrm flipH="1">
                              <a:off x="1676400" y="2438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" name="Straight Arrow Connector 11"/>
                            <a:cNvCxnSpPr>
                              <a:stCxn id="4" idx="2"/>
                              <a:endCxn id="6" idx="0"/>
                            </a:cNvCxnSpPr>
                          </a:nvCxnSpPr>
                          <a:spPr>
                            <a:xfrm>
                              <a:off x="4038600" y="24384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" name="Straight Arrow Connector 12"/>
                            <a:cNvCxnSpPr>
                              <a:stCxn id="4" idx="2"/>
                              <a:endCxn id="7" idx="0"/>
                            </a:cNvCxnSpPr>
                          </a:nvCxnSpPr>
                          <a:spPr>
                            <a:xfrm>
                              <a:off x="4038600" y="2438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" name="Straight Arrow Connector 13"/>
                            <a:cNvCxnSpPr>
                              <a:stCxn id="5" idx="2"/>
                              <a:endCxn id="8" idx="0"/>
                            </a:cNvCxnSpPr>
                          </a:nvCxnSpPr>
                          <a:spPr>
                            <a:xfrm>
                              <a:off x="1676400" y="3810000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7" idx="2"/>
                              <a:endCxn id="9" idx="0"/>
                            </a:cNvCxnSpPr>
                          </a:nvCxnSpPr>
                          <a:spPr>
                            <a:xfrm flipH="1">
                              <a:off x="5486400" y="3810000"/>
                              <a:ext cx="9144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6" name="Straight Arrow Connector 15"/>
                            <a:cNvCxnSpPr>
                              <a:stCxn id="7" idx="2"/>
                              <a:endCxn id="10" idx="0"/>
                            </a:cNvCxnSpPr>
                          </a:nvCxnSpPr>
                          <a:spPr>
                            <a:xfrm>
                              <a:off x="6400800" y="3810000"/>
                              <a:ext cx="10668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6B70DC" w:rsidTr="006B70DC">
        <w:tc>
          <w:tcPr>
            <w:tcW w:w="1853" w:type="dxa"/>
          </w:tcPr>
          <w:p w:rsidR="006B70DC" w:rsidRDefault="006B70DC" w:rsidP="00A84792">
            <w:pPr>
              <w:rPr>
                <w:lang w:val="es-ES"/>
              </w:rPr>
            </w:pPr>
            <w:r w:rsidRPr="00787737">
              <w:rPr>
                <w:rStyle w:val="Consulta"/>
              </w:rPr>
              <w:t>“.resaltado a”</w:t>
            </w:r>
          </w:p>
        </w:tc>
        <w:tc>
          <w:tcPr>
            <w:tcW w:w="7723" w:type="dxa"/>
          </w:tcPr>
          <w:p w:rsidR="006B70DC" w:rsidRPr="006B70DC" w:rsidRDefault="006B70DC" w:rsidP="00A84792">
            <w:pPr>
              <w:rPr>
                <w:lang w:val="es-ES"/>
              </w:rPr>
            </w:pPr>
            <w:r w:rsidRPr="006B70DC">
              <w:rPr>
                <w:noProof/>
              </w:rPr>
              <w:drawing>
                <wp:inline distT="0" distB="0" distL="0" distR="0">
                  <wp:extent cx="4695895" cy="2383200"/>
                  <wp:effectExtent l="19050" t="0" r="9455" b="0"/>
                  <wp:docPr id="11" name="Objec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467600" cy="3505200"/>
                            <a:chOff x="609600" y="914400"/>
                            <a:chExt cx="7467600" cy="35052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2971800" y="914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096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“span”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29718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“link2”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Rectangle 7"/>
                            <a:cNvSpPr/>
                          </a:nvSpPr>
                          <a:spPr>
                            <a:xfrm>
                              <a:off x="53340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“contenedor”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609600" y="3581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TipoNodo: “a”</a:t>
                                </a:r>
                              </a:p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Id: “link1”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44196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“span”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64008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: “</a:t>
                                </a:r>
                                <a:r>
                                  <a:rPr lang="es-ES" sz="14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span</a:t>
                                </a:r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”</a:t>
                                </a:r>
                              </a:p>
                              <a:p>
                                <a:r>
                                  <a:rPr lang="es-ES" sz="1400" dirty="0" smtClean="0">
                                    <a:solidFill>
                                      <a:schemeClr val="tx1"/>
                                    </a:solidFill>
                                  </a:rPr>
                                  <a:t>Clase: “atenuado”</a:t>
                                </a:r>
                                <a:endParaRPr lang="es-ES" sz="14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3" name="Straight Arrow Connector 12"/>
                            <a:cNvCxnSpPr>
                              <a:stCxn id="5" idx="2"/>
                              <a:endCxn id="6" idx="0"/>
                            </a:cNvCxnSpPr>
                          </a:nvCxnSpPr>
                          <a:spPr>
                            <a:xfrm flipH="1">
                              <a:off x="14478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5" idx="2"/>
                              <a:endCxn id="7" idx="0"/>
                            </a:cNvCxnSpPr>
                          </a:nvCxnSpPr>
                          <a:spPr>
                            <a:xfrm>
                              <a:off x="3810000" y="16764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5" idx="2"/>
                              <a:endCxn id="8" idx="0"/>
                            </a:cNvCxnSpPr>
                          </a:nvCxnSpPr>
                          <a:spPr>
                            <a:xfrm>
                              <a:off x="38100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6" idx="2"/>
                              <a:endCxn id="9" idx="0"/>
                            </a:cNvCxnSpPr>
                          </a:nvCxnSpPr>
                          <a:spPr>
                            <a:xfrm>
                              <a:off x="1447800" y="3048000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Straight Arrow Connector 20"/>
                            <a:cNvCxnSpPr>
                              <a:stCxn id="8" idx="2"/>
                              <a:endCxn id="10" idx="0"/>
                            </a:cNvCxnSpPr>
                          </a:nvCxnSpPr>
                          <a:spPr>
                            <a:xfrm flipH="1">
                              <a:off x="5257800" y="3048000"/>
                              <a:ext cx="9144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Straight Arrow Connector 22"/>
                            <a:cNvCxnSpPr>
                              <a:stCxn id="8" idx="2"/>
                              <a:endCxn id="11" idx="0"/>
                            </a:cNvCxnSpPr>
                          </a:nvCxnSpPr>
                          <a:spPr>
                            <a:xfrm>
                              <a:off x="6172200" y="3048000"/>
                              <a:ext cx="10668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6B70DC" w:rsidTr="006B70DC">
        <w:tc>
          <w:tcPr>
            <w:tcW w:w="1853" w:type="dxa"/>
          </w:tcPr>
          <w:p w:rsidR="006B70DC" w:rsidRDefault="006B70DC" w:rsidP="00A84792">
            <w:pPr>
              <w:rPr>
                <w:lang w:val="es-ES"/>
              </w:rPr>
            </w:pPr>
            <w:r w:rsidRPr="00787737">
              <w:rPr>
                <w:rStyle w:val="Consulta"/>
              </w:rPr>
              <w:t>“div span”</w:t>
            </w:r>
          </w:p>
        </w:tc>
        <w:tc>
          <w:tcPr>
            <w:tcW w:w="7723" w:type="dxa"/>
          </w:tcPr>
          <w:p w:rsidR="006B70DC" w:rsidRPr="006B70DC" w:rsidRDefault="006B70DC" w:rsidP="00A84792">
            <w:pPr>
              <w:rPr>
                <w:lang w:val="es-ES"/>
              </w:rPr>
            </w:pPr>
            <w:r w:rsidRPr="006B70DC">
              <w:rPr>
                <w:noProof/>
              </w:rPr>
              <w:drawing>
                <wp:inline distT="0" distB="0" distL="0" distR="0">
                  <wp:extent cx="4689750" cy="2325600"/>
                  <wp:effectExtent l="19050" t="0" r="0" b="0"/>
                  <wp:docPr id="12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467600" cy="3505200"/>
                            <a:chOff x="609600" y="914400"/>
                            <a:chExt cx="7467600" cy="35052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2971800" y="914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096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TipoNodo: “span”</a:t>
                                </a:r>
                              </a:p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Clase: “resaltado”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29718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“link2”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Rectangle 7"/>
                            <a:cNvSpPr/>
                          </a:nvSpPr>
                          <a:spPr>
                            <a:xfrm>
                              <a:off x="53340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“contenedor”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609600" y="3581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TipoNodo: “a”</a:t>
                                </a:r>
                              </a:p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Id: “link1”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44196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TipoNodo: “span”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64008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dirty="0" err="1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: “</a:t>
                                </a:r>
                                <a:r>
                                  <a:rPr lang="es-ES" sz="1400" dirty="0" err="1">
                                    <a:solidFill>
                                      <a:schemeClr val="tx1"/>
                                    </a:solidFill>
                                  </a:rPr>
                                  <a:t>span</a:t>
                                </a:r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”</a:t>
                                </a:r>
                              </a:p>
                              <a:p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Clase: “atenuado”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3" name="Straight Arrow Connector 12"/>
                            <a:cNvCxnSpPr>
                              <a:stCxn id="5" idx="2"/>
                              <a:endCxn id="6" idx="0"/>
                            </a:cNvCxnSpPr>
                          </a:nvCxnSpPr>
                          <a:spPr>
                            <a:xfrm flipH="1">
                              <a:off x="14478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5" idx="2"/>
                              <a:endCxn id="7" idx="0"/>
                            </a:cNvCxnSpPr>
                          </a:nvCxnSpPr>
                          <a:spPr>
                            <a:xfrm>
                              <a:off x="3810000" y="16764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5" idx="2"/>
                              <a:endCxn id="8" idx="0"/>
                            </a:cNvCxnSpPr>
                          </a:nvCxnSpPr>
                          <a:spPr>
                            <a:xfrm>
                              <a:off x="38100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6" idx="2"/>
                              <a:endCxn id="9" idx="0"/>
                            </a:cNvCxnSpPr>
                          </a:nvCxnSpPr>
                          <a:spPr>
                            <a:xfrm>
                              <a:off x="1447800" y="3048000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Straight Arrow Connector 20"/>
                            <a:cNvCxnSpPr>
                              <a:stCxn id="8" idx="2"/>
                              <a:endCxn id="10" idx="0"/>
                            </a:cNvCxnSpPr>
                          </a:nvCxnSpPr>
                          <a:spPr>
                            <a:xfrm flipH="1">
                              <a:off x="5257800" y="3048000"/>
                              <a:ext cx="9144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Straight Arrow Connector 22"/>
                            <a:cNvCxnSpPr>
                              <a:stCxn id="8" idx="2"/>
                              <a:endCxn id="11" idx="0"/>
                            </a:cNvCxnSpPr>
                          </a:nvCxnSpPr>
                          <a:spPr>
                            <a:xfrm>
                              <a:off x="6172200" y="3048000"/>
                              <a:ext cx="10668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6B70DC" w:rsidTr="006B70DC">
        <w:tc>
          <w:tcPr>
            <w:tcW w:w="1853" w:type="dxa"/>
          </w:tcPr>
          <w:p w:rsidR="006B70DC" w:rsidRDefault="006B70DC" w:rsidP="00A84792">
            <w:pPr>
              <w:rPr>
                <w:lang w:val="es-ES"/>
              </w:rPr>
            </w:pPr>
            <w:r w:rsidRPr="00787737">
              <w:rPr>
                <w:rStyle w:val="Consulta"/>
              </w:rPr>
              <w:lastRenderedPageBreak/>
              <w:t>“#contenedor span”</w:t>
            </w:r>
          </w:p>
        </w:tc>
        <w:tc>
          <w:tcPr>
            <w:tcW w:w="7723" w:type="dxa"/>
          </w:tcPr>
          <w:p w:rsidR="006B70DC" w:rsidRPr="006B70DC" w:rsidRDefault="006B70DC" w:rsidP="00A84792">
            <w:pPr>
              <w:rPr>
                <w:lang w:val="es-ES"/>
              </w:rPr>
            </w:pPr>
            <w:r w:rsidRPr="006B70DC">
              <w:rPr>
                <w:noProof/>
              </w:rPr>
              <w:drawing>
                <wp:inline distT="0" distB="0" distL="0" distR="0">
                  <wp:extent cx="4689750" cy="2181600"/>
                  <wp:effectExtent l="19050" t="0" r="0" b="0"/>
                  <wp:docPr id="13" name="Object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467600" cy="3505200"/>
                            <a:chOff x="609600" y="914400"/>
                            <a:chExt cx="7467600" cy="35052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2971800" y="914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096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“span”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29718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“link2”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Rectangle 7"/>
                            <a:cNvSpPr/>
                          </a:nvSpPr>
                          <a:spPr>
                            <a:xfrm>
                              <a:off x="53340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“contenedor”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609600" y="3581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“link1”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44196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>
                                    <a:solidFill>
                                      <a:schemeClr val="tx1"/>
                                    </a:solidFill>
                                  </a:rPr>
                                  <a:t>TipoNodo: “span”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64008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dirty="0" err="1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: “</a:t>
                                </a:r>
                                <a:r>
                                  <a:rPr lang="es-ES" sz="1400" dirty="0" err="1">
                                    <a:solidFill>
                                      <a:schemeClr val="tx1"/>
                                    </a:solidFill>
                                  </a:rPr>
                                  <a:t>span</a:t>
                                </a:r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”</a:t>
                                </a:r>
                              </a:p>
                              <a:p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Clase: “atenuado”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3" name="Straight Arrow Connector 12"/>
                            <a:cNvCxnSpPr>
                              <a:stCxn id="5" idx="2"/>
                              <a:endCxn id="6" idx="0"/>
                            </a:cNvCxnSpPr>
                          </a:nvCxnSpPr>
                          <a:spPr>
                            <a:xfrm flipH="1">
                              <a:off x="14478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5" idx="2"/>
                              <a:endCxn id="7" idx="0"/>
                            </a:cNvCxnSpPr>
                          </a:nvCxnSpPr>
                          <a:spPr>
                            <a:xfrm>
                              <a:off x="3810000" y="16764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5" idx="2"/>
                              <a:endCxn id="8" idx="0"/>
                            </a:cNvCxnSpPr>
                          </a:nvCxnSpPr>
                          <a:spPr>
                            <a:xfrm>
                              <a:off x="38100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6" idx="2"/>
                              <a:endCxn id="9" idx="0"/>
                            </a:cNvCxnSpPr>
                          </a:nvCxnSpPr>
                          <a:spPr>
                            <a:xfrm>
                              <a:off x="1447800" y="3048000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Straight Arrow Connector 20"/>
                            <a:cNvCxnSpPr>
                              <a:stCxn id="8" idx="2"/>
                              <a:endCxn id="10" idx="0"/>
                            </a:cNvCxnSpPr>
                          </a:nvCxnSpPr>
                          <a:spPr>
                            <a:xfrm flipH="1">
                              <a:off x="5257800" y="3048000"/>
                              <a:ext cx="9144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Straight Arrow Connector 22"/>
                            <a:cNvCxnSpPr>
                              <a:stCxn id="8" idx="2"/>
                              <a:endCxn id="11" idx="0"/>
                            </a:cNvCxnSpPr>
                          </a:nvCxnSpPr>
                          <a:spPr>
                            <a:xfrm>
                              <a:off x="6172200" y="3048000"/>
                              <a:ext cx="10668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6B70DC" w:rsidTr="006B70DC">
        <w:tc>
          <w:tcPr>
            <w:tcW w:w="1853" w:type="dxa"/>
          </w:tcPr>
          <w:p w:rsidR="006B70DC" w:rsidRDefault="006B70DC" w:rsidP="00A84792">
            <w:pPr>
              <w:rPr>
                <w:lang w:val="es-ES"/>
              </w:rPr>
            </w:pPr>
            <w:r w:rsidRPr="00787737">
              <w:rPr>
                <w:rStyle w:val="Consulta"/>
              </w:rPr>
              <w:t>“div .resaltado .atenuado”</w:t>
            </w:r>
          </w:p>
        </w:tc>
        <w:tc>
          <w:tcPr>
            <w:tcW w:w="7723" w:type="dxa"/>
          </w:tcPr>
          <w:p w:rsidR="006B70DC" w:rsidRPr="006B70DC" w:rsidRDefault="006B70DC" w:rsidP="00A84792">
            <w:pPr>
              <w:rPr>
                <w:lang w:val="es-ES"/>
              </w:rPr>
            </w:pPr>
            <w:r w:rsidRPr="006B70DC">
              <w:rPr>
                <w:noProof/>
              </w:rPr>
              <w:drawing>
                <wp:inline distT="0" distB="0" distL="0" distR="0">
                  <wp:extent cx="4689750" cy="2332800"/>
                  <wp:effectExtent l="19050" t="0" r="0" b="0"/>
                  <wp:docPr id="14" name="Object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467600" cy="3505200"/>
                            <a:chOff x="609600" y="914400"/>
                            <a:chExt cx="7467600" cy="350520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2971800" y="914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Rectangle 5"/>
                            <a:cNvSpPr/>
                          </a:nvSpPr>
                          <a:spPr>
                            <a:xfrm>
                              <a:off x="6096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“span”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29718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“link2”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Rectangle 7"/>
                            <a:cNvSpPr/>
                          </a:nvSpPr>
                          <a:spPr>
                            <a:xfrm>
                              <a:off x="5334000" y="22860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“div”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“contenedor”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Clase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“resaltado”</a:t>
                                </a:r>
                                <a:endParaRPr lang="es-ES" sz="140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ectangle 8"/>
                            <a:cNvSpPr/>
                          </a:nvSpPr>
                          <a:spPr>
                            <a:xfrm>
                              <a:off x="609600" y="35814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“a”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Id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“link1”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0" name="Rectangle 9"/>
                            <a:cNvSpPr/>
                          </a:nvSpPr>
                          <a:spPr>
                            <a:xfrm>
                              <a:off x="44196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12700"/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: </a:t>
                                </a:r>
                                <a:r>
                                  <a:rPr lang="es-ES" sz="1400" smtClean="0">
                                    <a:solidFill>
                                      <a:schemeClr val="tx1"/>
                                    </a:solidFill>
                                  </a:rPr>
                                  <a:t>“span”</a:t>
                                </a:r>
                                <a:endParaRPr lang="es-ES" sz="140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1" name="Rectangle 10"/>
                            <a:cNvSpPr/>
                          </a:nvSpPr>
                          <a:spPr>
                            <a:xfrm>
                              <a:off x="6400800" y="3657600"/>
                              <a:ext cx="16764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tx2"/>
                              </a:solidFill>
                            </a:ln>
                          </a:spPr>
                          <a:txSp>
                            <a:txBody>
                              <a:bodyPr rtlCol="0" anchor="t" anchorCtr="0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400" dirty="0" err="1">
                                    <a:solidFill>
                                      <a:schemeClr val="tx1"/>
                                    </a:solidFill>
                                  </a:rPr>
                                  <a:t>TipoNodo</a:t>
                                </a:r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: “</a:t>
                                </a:r>
                                <a:r>
                                  <a:rPr lang="es-ES" sz="1400" dirty="0" err="1">
                                    <a:solidFill>
                                      <a:schemeClr val="tx1"/>
                                    </a:solidFill>
                                  </a:rPr>
                                  <a:t>span</a:t>
                                </a:r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”</a:t>
                                </a:r>
                              </a:p>
                              <a:p>
                                <a:r>
                                  <a:rPr lang="es-ES" sz="1400" dirty="0">
                                    <a:solidFill>
                                      <a:schemeClr val="tx1"/>
                                    </a:solidFill>
                                  </a:rPr>
                                  <a:t>Clase: “atenuado”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3" name="Straight Arrow Connector 12"/>
                            <a:cNvCxnSpPr>
                              <a:stCxn id="5" idx="2"/>
                              <a:endCxn id="6" idx="0"/>
                            </a:cNvCxnSpPr>
                          </a:nvCxnSpPr>
                          <a:spPr>
                            <a:xfrm flipH="1">
                              <a:off x="14478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5" idx="2"/>
                              <a:endCxn id="7" idx="0"/>
                            </a:cNvCxnSpPr>
                          </a:nvCxnSpPr>
                          <a:spPr>
                            <a:xfrm>
                              <a:off x="3810000" y="16764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5" idx="2"/>
                              <a:endCxn id="8" idx="0"/>
                            </a:cNvCxnSpPr>
                          </a:nvCxnSpPr>
                          <a:spPr>
                            <a:xfrm>
                              <a:off x="3810000" y="1676400"/>
                              <a:ext cx="23622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6" idx="2"/>
                              <a:endCxn id="9" idx="0"/>
                            </a:cNvCxnSpPr>
                          </a:nvCxnSpPr>
                          <a:spPr>
                            <a:xfrm>
                              <a:off x="1447800" y="3048000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Straight Arrow Connector 20"/>
                            <a:cNvCxnSpPr>
                              <a:stCxn id="8" idx="2"/>
                              <a:endCxn id="10" idx="0"/>
                            </a:cNvCxnSpPr>
                          </a:nvCxnSpPr>
                          <a:spPr>
                            <a:xfrm flipH="1">
                              <a:off x="5257800" y="3048000"/>
                              <a:ext cx="9144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Straight Arrow Connector 22"/>
                            <a:cNvCxnSpPr>
                              <a:stCxn id="8" idx="2"/>
                              <a:endCxn id="11" idx="0"/>
                            </a:cNvCxnSpPr>
                          </a:nvCxnSpPr>
                          <a:spPr>
                            <a:xfrm>
                              <a:off x="6172200" y="3048000"/>
                              <a:ext cx="1066800" cy="609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</w:tbl>
    <w:p w:rsidR="006B70DC" w:rsidRDefault="006B70DC" w:rsidP="00A84792">
      <w:pPr>
        <w:rPr>
          <w:lang w:val="es-ES"/>
        </w:rPr>
      </w:pPr>
    </w:p>
    <w:p w:rsidR="00E33F2B" w:rsidRDefault="00E33F2B" w:rsidP="00A84792">
      <w:pPr>
        <w:rPr>
          <w:lang w:val="es-ES"/>
        </w:rPr>
      </w:pPr>
      <w:r>
        <w:rPr>
          <w:lang w:val="es-ES"/>
        </w:rPr>
        <w:t>Las siguientes consultas producen como resultado secuencias vacías de nodos:</w:t>
      </w:r>
    </w:p>
    <w:p w:rsidR="00E33F2B" w:rsidRPr="00787737" w:rsidRDefault="00E33F2B" w:rsidP="00E33F2B">
      <w:pPr>
        <w:pStyle w:val="ListParagraph"/>
        <w:numPr>
          <w:ilvl w:val="0"/>
          <w:numId w:val="2"/>
        </w:numPr>
        <w:rPr>
          <w:rStyle w:val="Consulta"/>
          <w:lang w:val="es-ES"/>
        </w:rPr>
      </w:pPr>
      <w:r w:rsidRPr="00787737">
        <w:rPr>
          <w:rStyle w:val="Consulta"/>
        </w:rPr>
        <w:t>“#idInexistente”</w:t>
      </w:r>
    </w:p>
    <w:p w:rsidR="00E33F2B" w:rsidRPr="00787737" w:rsidRDefault="00E33F2B" w:rsidP="00E33F2B">
      <w:pPr>
        <w:pStyle w:val="ListParagraph"/>
        <w:numPr>
          <w:ilvl w:val="0"/>
          <w:numId w:val="2"/>
        </w:numPr>
        <w:rPr>
          <w:rStyle w:val="Consulta"/>
        </w:rPr>
      </w:pPr>
      <w:r w:rsidRPr="00787737">
        <w:rPr>
          <w:rStyle w:val="Consulta"/>
        </w:rPr>
        <w:t>“div div div”</w:t>
      </w:r>
    </w:p>
    <w:p w:rsidR="00E33F2B" w:rsidRDefault="00E33F2B" w:rsidP="00E33F2B">
      <w:pPr>
        <w:pStyle w:val="ListParagraph"/>
        <w:numPr>
          <w:ilvl w:val="0"/>
          <w:numId w:val="2"/>
        </w:numPr>
        <w:rPr>
          <w:rStyle w:val="Consulta"/>
        </w:rPr>
      </w:pPr>
      <w:r w:rsidRPr="00787737">
        <w:rPr>
          <w:rStyle w:val="Consulta"/>
        </w:rPr>
        <w:t>“.atenuado #link1”</w:t>
      </w:r>
    </w:p>
    <w:p w:rsidR="00FC0A57" w:rsidRPr="000F402C" w:rsidRDefault="00FC0A57" w:rsidP="00E33F2B">
      <w:pPr>
        <w:pStyle w:val="ListParagraph"/>
        <w:numPr>
          <w:ilvl w:val="0"/>
          <w:numId w:val="2"/>
        </w:numPr>
        <w:rPr>
          <w:i/>
          <w:color w:val="943634" w:themeColor="accent2" w:themeShade="BF"/>
          <w:lang w:val="es-MX"/>
        </w:rPr>
      </w:pPr>
      <w:r>
        <w:rPr>
          <w:rStyle w:val="Consulta"/>
        </w:rPr>
        <w:t>“#LINK1”</w:t>
      </w:r>
      <w:r w:rsidRPr="00FC0A57">
        <w:rPr>
          <w:lang w:val="es-ES"/>
        </w:rPr>
        <w:t xml:space="preserve"> (no coincide con </w:t>
      </w:r>
      <w:r>
        <w:rPr>
          <w:lang w:val="es-ES"/>
        </w:rPr>
        <w:t xml:space="preserve">la propiedad </w:t>
      </w:r>
      <w:r w:rsidRPr="00FC0A57">
        <w:rPr>
          <w:rStyle w:val="Codigo"/>
        </w:rPr>
        <w:t>Id</w:t>
      </w:r>
      <w:r w:rsidRPr="00FC0A57">
        <w:rPr>
          <w:lang w:val="es-ES"/>
        </w:rPr>
        <w:t xml:space="preserve"> de ningún nodo debido a diferencias en </w:t>
      </w:r>
      <w:r>
        <w:rPr>
          <w:lang w:val="es-ES"/>
        </w:rPr>
        <w:t xml:space="preserve">el </w:t>
      </w:r>
      <w:r w:rsidRPr="00FC0A57">
        <w:rPr>
          <w:lang w:val="es-ES"/>
        </w:rPr>
        <w:t>uso de may</w:t>
      </w:r>
      <w:r>
        <w:rPr>
          <w:lang w:val="es-ES"/>
        </w:rPr>
        <w:t>úsculas/minúsculas</w:t>
      </w:r>
      <w:r w:rsidRPr="00FC0A57">
        <w:rPr>
          <w:lang w:val="es-ES"/>
        </w:rPr>
        <w:t>)</w:t>
      </w:r>
    </w:p>
    <w:p w:rsidR="000F402C" w:rsidRPr="00787737" w:rsidRDefault="000F402C" w:rsidP="00E33F2B">
      <w:pPr>
        <w:pStyle w:val="ListParagraph"/>
        <w:numPr>
          <w:ilvl w:val="0"/>
          <w:numId w:val="2"/>
        </w:numPr>
        <w:rPr>
          <w:rStyle w:val="Consulta"/>
        </w:rPr>
      </w:pPr>
      <w:r>
        <w:rPr>
          <w:rStyle w:val="Consulta"/>
        </w:rPr>
        <w:t xml:space="preserve">“#resaltado” </w:t>
      </w:r>
      <w:r w:rsidRPr="000F402C">
        <w:rPr>
          <w:lang w:val="es-ES"/>
        </w:rPr>
        <w:t>(el</w:t>
      </w:r>
      <w:r>
        <w:rPr>
          <w:lang w:val="es-ES"/>
        </w:rPr>
        <w:t xml:space="preserve"> texto </w:t>
      </w:r>
      <w:r w:rsidRPr="000F402C">
        <w:rPr>
          <w:rStyle w:val="Codigo"/>
        </w:rPr>
        <w:t>“resaltado”</w:t>
      </w:r>
      <w:r>
        <w:rPr>
          <w:lang w:val="es-ES"/>
        </w:rPr>
        <w:t xml:space="preserve"> no corresponde al valor de la propiedad </w:t>
      </w:r>
      <w:r w:rsidRPr="000F402C">
        <w:rPr>
          <w:rStyle w:val="Codigo"/>
        </w:rPr>
        <w:t>Id</w:t>
      </w:r>
      <w:r>
        <w:rPr>
          <w:lang w:val="es-ES"/>
        </w:rPr>
        <w:t xml:space="preserve"> de ningún nodo, sino a la propiedad </w:t>
      </w:r>
      <w:r w:rsidRPr="000F402C">
        <w:rPr>
          <w:rStyle w:val="Codigo"/>
        </w:rPr>
        <w:t>Clase</w:t>
      </w:r>
      <w:r>
        <w:rPr>
          <w:lang w:val="es-ES"/>
        </w:rPr>
        <w:t xml:space="preserve"> de algunos de ellos</w:t>
      </w:r>
      <w:r w:rsidRPr="000F402C">
        <w:rPr>
          <w:lang w:val="es-ES"/>
        </w:rPr>
        <w:t>)</w:t>
      </w:r>
    </w:p>
    <w:sectPr w:rsidR="000F402C" w:rsidRPr="00787737" w:rsidSect="00B6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31A4"/>
    <w:multiLevelType w:val="hybridMultilevel"/>
    <w:tmpl w:val="2A4CF0AA"/>
    <w:lvl w:ilvl="0" w:tplc="4CDAB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26951"/>
    <w:multiLevelType w:val="hybridMultilevel"/>
    <w:tmpl w:val="2480AB92"/>
    <w:lvl w:ilvl="0" w:tplc="6D1C3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925BBA"/>
    <w:rsid w:val="00043989"/>
    <w:rsid w:val="00080E20"/>
    <w:rsid w:val="000F402C"/>
    <w:rsid w:val="001070F7"/>
    <w:rsid w:val="00212626"/>
    <w:rsid w:val="00302D71"/>
    <w:rsid w:val="004216A7"/>
    <w:rsid w:val="004603B0"/>
    <w:rsid w:val="00482C55"/>
    <w:rsid w:val="00593F78"/>
    <w:rsid w:val="0061328C"/>
    <w:rsid w:val="006B70DC"/>
    <w:rsid w:val="006D79D9"/>
    <w:rsid w:val="00787737"/>
    <w:rsid w:val="00925BBA"/>
    <w:rsid w:val="00A84792"/>
    <w:rsid w:val="00B633F0"/>
    <w:rsid w:val="00C210A1"/>
    <w:rsid w:val="00C327E3"/>
    <w:rsid w:val="00CB1073"/>
    <w:rsid w:val="00D42AC0"/>
    <w:rsid w:val="00DA5394"/>
    <w:rsid w:val="00DC69A2"/>
    <w:rsid w:val="00E32042"/>
    <w:rsid w:val="00E33F2B"/>
    <w:rsid w:val="00E567A0"/>
    <w:rsid w:val="00F447CC"/>
    <w:rsid w:val="00F77932"/>
    <w:rsid w:val="00FC0A57"/>
    <w:rsid w:val="00FD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3F0"/>
  </w:style>
  <w:style w:type="paragraph" w:styleId="Heading1">
    <w:name w:val="heading 1"/>
    <w:basedOn w:val="Normal"/>
    <w:next w:val="Normal"/>
    <w:link w:val="Heading1Char"/>
    <w:uiPriority w:val="9"/>
    <w:qFormat/>
    <w:rsid w:val="00DA5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igo">
    <w:name w:val="Codigo"/>
    <w:basedOn w:val="DefaultParagraphFont"/>
    <w:uiPriority w:val="1"/>
    <w:qFormat/>
    <w:rsid w:val="00DA5394"/>
    <w:rPr>
      <w:rFonts w:ascii="Consolas" w:hAnsi="Consolas"/>
      <w:sz w:val="20"/>
      <w:lang w:val="es-MX"/>
    </w:rPr>
  </w:style>
  <w:style w:type="character" w:customStyle="1" w:styleId="Consulta">
    <w:name w:val="Consulta"/>
    <w:basedOn w:val="DefaultParagraphFont"/>
    <w:uiPriority w:val="1"/>
    <w:qFormat/>
    <w:rsid w:val="00D42AC0"/>
    <w:rPr>
      <w:i/>
      <w:noProof/>
      <w:color w:val="943634" w:themeColor="accent2" w:themeShade="BF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DA5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70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TreeQuery</dc:title>
  <dc:creator>WebOO</dc:creator>
  <cp:lastModifiedBy>Luis</cp:lastModifiedBy>
  <cp:revision>3</cp:revision>
  <dcterms:created xsi:type="dcterms:W3CDTF">2012-06-03T16:29:00Z</dcterms:created>
  <dcterms:modified xsi:type="dcterms:W3CDTF">2012-06-04T19:47:00Z</dcterms:modified>
</cp:coreProperties>
</file>