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Internet &amp; Mobile Banking -  Business / System Analyst Evaluation Questionnaire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Dear Applicant,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Please answer the below questions: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is SDLC? What kind of methodology have you used in your projects? Explain which method you prefer and why (Using a decision table)?  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is your understanding of Business Analysts? Explain using a Context diagram. 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How do you see the future of Internet Banking/Mobile Banking. How will technology influence IB/MB? 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Explain an instance where you had a conflict with the customer? How did you handle the situation?  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Explain an instance where you had a conflict with the Project Manager? How did you handle the situation?  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will be the top 5 Functional Requirements in an Internet/Mobile Banking project? Would you please provide a small explanation for each functionality 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You are requested to gather the IB/MB requirements from the client. How will you collect the Functional requirements? What will be your first step? 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Who will be your stakeholders for an Internet/Mobile Banking project? What have been your interactions with your stakeholders in the project? 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are the top 5 competencies you think a Business Analyst should have? 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Requirements Elicitation techniques have you used in your projects? Which are your favorite technique and why? 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ryfiMLXt+qSAtVnz0GOGUyRICA==">CgMxLjA4AHIhMUdUelBNTTBvN1R1ODIxcHRfR0VzVDI5eTJQSzBIb1J2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