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---------------------???????---------------------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char SEG_table[] = {0x3f, 0x06, 0x5b, 0x4f, 0x66, //0~4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0x6d, 0x7c, 0x07, 0x7f, 0x67}; //5~9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xi = 5, div_t0;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bit countdown_active = 0; // Flag to indicate if countdown is active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T0Val (65536 - 46080)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sbit P2_5_Button = P2^5; // Define a variable to track the button 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xi = 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P2_5 = 0xFF;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P0 = SEG_table[xi];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TMOD = 0x01; //??T0?????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TH0 = T0Val / 256; //??????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TL0 = T0Val % 256;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ET0 = 1; //??T0??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EA = 1; //???????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TR0 = 0; //????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(P2_5_Button &amp;&amp; !countdown_active)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countdown_active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xi = 5; // Reset the counter to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P0 = SEG_table[xi];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TR0 = 1; // Start countdown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---------------------???????---------------------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T0_isr(void) interrupt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TH0 = T0Val / 256; //?????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TL0 = T0Val % 256;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div_t0++;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(div_t0 &gt;= 10) //20 * 50ms = 1s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div_t0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(xi &gt;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xi--; //??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P0 = SEG_table[xi]; //??????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(xi ==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TR0 = 0; // Stop countdown when xi reaches zero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countdown_active = 0; // Reset countdown flag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