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134D4" w:rsidRDefault="00E134D4" w:rsidP="00A5714A">
      <w:pPr>
        <w:pStyle w:val="NoSpacing"/>
      </w:pPr>
      <w:r>
        <w:t>Ray Anthony Roderos</w:t>
      </w:r>
    </w:p>
    <w:p w:rsidR="00E134D4" w:rsidRDefault="00E134D4" w:rsidP="00A5714A">
      <w:pPr>
        <w:pStyle w:val="NoSpacing"/>
      </w:pPr>
      <w:r>
        <w:t>APAN K5200</w:t>
      </w:r>
    </w:p>
    <w:p w:rsidR="00E134D4" w:rsidRDefault="005810F9" w:rsidP="00A5714A">
      <w:pPr>
        <w:pStyle w:val="NoSpacing"/>
      </w:pPr>
      <w:r>
        <w:t>Final Paper</w:t>
      </w:r>
      <w:bookmarkStart w:id="0" w:name="_GoBack"/>
      <w:bookmarkEnd w:id="0"/>
    </w:p>
    <w:p w:rsidR="005810F9" w:rsidRDefault="005810F9" w:rsidP="00A5714A">
      <w:pPr>
        <w:pStyle w:val="NoSpacing"/>
      </w:pPr>
    </w:p>
    <w:p w:rsidR="00E134D4" w:rsidRPr="008918C9" w:rsidRDefault="00E134D4" w:rsidP="00E134D4">
      <w:pPr>
        <w:jc w:val="center"/>
        <w:rPr>
          <w:b/>
          <w:sz w:val="28"/>
          <w:szCs w:val="28"/>
        </w:rPr>
      </w:pPr>
      <w:r w:rsidRPr="008918C9">
        <w:rPr>
          <w:b/>
          <w:sz w:val="28"/>
          <w:szCs w:val="28"/>
        </w:rPr>
        <w:t>A Logistic Regression Analysis on the Client Characteristics and Telemarketing Operations on Special Bank Deposit Rates Availment</w:t>
      </w:r>
    </w:p>
    <w:p w:rsidR="009065B4" w:rsidRDefault="009065B4" w:rsidP="00E134D4">
      <w:pPr>
        <w:jc w:val="center"/>
        <w:rPr>
          <w:b/>
          <w:sz w:val="24"/>
          <w:szCs w:val="24"/>
        </w:rPr>
      </w:pPr>
    </w:p>
    <w:sdt>
      <w:sdtPr>
        <w:rPr>
          <w:rFonts w:asciiTheme="minorHAnsi" w:eastAsiaTheme="minorEastAsia" w:hAnsiTheme="minorHAnsi" w:cstheme="minorBidi"/>
          <w:b w:val="0"/>
          <w:bCs w:val="0"/>
          <w:color w:val="auto"/>
          <w:sz w:val="22"/>
          <w:szCs w:val="22"/>
          <w:lang w:val="en-PH"/>
        </w:rPr>
        <w:id w:val="2009556250"/>
        <w:docPartObj>
          <w:docPartGallery w:val="Table of Contents"/>
          <w:docPartUnique/>
        </w:docPartObj>
      </w:sdtPr>
      <w:sdtEndPr>
        <w:rPr>
          <w:noProof/>
        </w:rPr>
      </w:sdtEndPr>
      <w:sdtContent>
        <w:p w:rsidR="009065B4" w:rsidRDefault="009065B4">
          <w:pPr>
            <w:pStyle w:val="TOCHeading"/>
          </w:pPr>
          <w:r>
            <w:t>Table of Contents</w:t>
          </w:r>
        </w:p>
        <w:p w:rsidR="0012052A" w:rsidRDefault="009065B4">
          <w:pPr>
            <w:pStyle w:val="TOC1"/>
            <w:tabs>
              <w:tab w:val="right" w:leader="dot" w:pos="9350"/>
            </w:tabs>
            <w:rPr>
              <w:noProof/>
            </w:rPr>
          </w:pPr>
          <w:r>
            <w:fldChar w:fldCharType="begin"/>
          </w:r>
          <w:r>
            <w:instrText xml:space="preserve"> TOC \o "1-3" \h \z \u </w:instrText>
          </w:r>
          <w:r>
            <w:fldChar w:fldCharType="separate"/>
          </w:r>
          <w:hyperlink w:anchor="_Toc468712447" w:history="1">
            <w:r w:rsidR="0012052A" w:rsidRPr="00DA6DC6">
              <w:rPr>
                <w:rStyle w:val="Hyperlink"/>
                <w:rFonts w:cstheme="minorHAnsi"/>
                <w:noProof/>
              </w:rPr>
              <w:t>Description of Data</w:t>
            </w:r>
            <w:r w:rsidR="0012052A">
              <w:rPr>
                <w:noProof/>
                <w:webHidden/>
              </w:rPr>
              <w:tab/>
            </w:r>
            <w:r w:rsidR="0012052A">
              <w:rPr>
                <w:noProof/>
                <w:webHidden/>
              </w:rPr>
              <w:fldChar w:fldCharType="begin"/>
            </w:r>
            <w:r w:rsidR="0012052A">
              <w:rPr>
                <w:noProof/>
                <w:webHidden/>
              </w:rPr>
              <w:instrText xml:space="preserve"> PAGEREF _Toc468712447 \h </w:instrText>
            </w:r>
            <w:r w:rsidR="0012052A">
              <w:rPr>
                <w:noProof/>
                <w:webHidden/>
              </w:rPr>
            </w:r>
            <w:r w:rsidR="0012052A">
              <w:rPr>
                <w:noProof/>
                <w:webHidden/>
              </w:rPr>
              <w:fldChar w:fldCharType="separate"/>
            </w:r>
            <w:r w:rsidR="008918C9">
              <w:rPr>
                <w:noProof/>
                <w:webHidden/>
              </w:rPr>
              <w:t>1</w:t>
            </w:r>
            <w:r w:rsidR="0012052A">
              <w:rPr>
                <w:noProof/>
                <w:webHidden/>
              </w:rPr>
              <w:fldChar w:fldCharType="end"/>
            </w:r>
          </w:hyperlink>
        </w:p>
        <w:p w:rsidR="0012052A" w:rsidRDefault="00D55A52">
          <w:pPr>
            <w:pStyle w:val="TOC1"/>
            <w:tabs>
              <w:tab w:val="right" w:leader="dot" w:pos="9350"/>
            </w:tabs>
            <w:rPr>
              <w:noProof/>
            </w:rPr>
          </w:pPr>
          <w:hyperlink w:anchor="_Toc468712448" w:history="1">
            <w:r w:rsidR="0012052A" w:rsidRPr="00DA6DC6">
              <w:rPr>
                <w:rStyle w:val="Hyperlink"/>
                <w:rFonts w:cstheme="minorHAnsi"/>
                <w:noProof/>
              </w:rPr>
              <w:t>Problem Statement</w:t>
            </w:r>
            <w:r w:rsidR="0012052A">
              <w:rPr>
                <w:noProof/>
                <w:webHidden/>
              </w:rPr>
              <w:tab/>
            </w:r>
            <w:r w:rsidR="0012052A">
              <w:rPr>
                <w:noProof/>
                <w:webHidden/>
              </w:rPr>
              <w:fldChar w:fldCharType="begin"/>
            </w:r>
            <w:r w:rsidR="0012052A">
              <w:rPr>
                <w:noProof/>
                <w:webHidden/>
              </w:rPr>
              <w:instrText xml:space="preserve"> PAGEREF _Toc468712448 \h </w:instrText>
            </w:r>
            <w:r w:rsidR="0012052A">
              <w:rPr>
                <w:noProof/>
                <w:webHidden/>
              </w:rPr>
            </w:r>
            <w:r w:rsidR="0012052A">
              <w:rPr>
                <w:noProof/>
                <w:webHidden/>
              </w:rPr>
              <w:fldChar w:fldCharType="separate"/>
            </w:r>
            <w:r w:rsidR="008918C9">
              <w:rPr>
                <w:noProof/>
                <w:webHidden/>
              </w:rPr>
              <w:t>2</w:t>
            </w:r>
            <w:r w:rsidR="0012052A">
              <w:rPr>
                <w:noProof/>
                <w:webHidden/>
              </w:rPr>
              <w:fldChar w:fldCharType="end"/>
            </w:r>
          </w:hyperlink>
        </w:p>
        <w:p w:rsidR="0012052A" w:rsidRDefault="00D55A52">
          <w:pPr>
            <w:pStyle w:val="TOC1"/>
            <w:tabs>
              <w:tab w:val="right" w:leader="dot" w:pos="9350"/>
            </w:tabs>
            <w:rPr>
              <w:noProof/>
            </w:rPr>
          </w:pPr>
          <w:hyperlink w:anchor="_Toc468712449" w:history="1">
            <w:r w:rsidR="0012052A" w:rsidRPr="00DA6DC6">
              <w:rPr>
                <w:rStyle w:val="Hyperlink"/>
                <w:rFonts w:cstheme="minorHAnsi"/>
                <w:noProof/>
              </w:rPr>
              <w:t>Empirical Model</w:t>
            </w:r>
            <w:r w:rsidR="0012052A">
              <w:rPr>
                <w:noProof/>
                <w:webHidden/>
              </w:rPr>
              <w:tab/>
            </w:r>
            <w:r w:rsidR="0012052A">
              <w:rPr>
                <w:noProof/>
                <w:webHidden/>
              </w:rPr>
              <w:fldChar w:fldCharType="begin"/>
            </w:r>
            <w:r w:rsidR="0012052A">
              <w:rPr>
                <w:noProof/>
                <w:webHidden/>
              </w:rPr>
              <w:instrText xml:space="preserve"> PAGEREF _Toc468712449 \h </w:instrText>
            </w:r>
            <w:r w:rsidR="0012052A">
              <w:rPr>
                <w:noProof/>
                <w:webHidden/>
              </w:rPr>
            </w:r>
            <w:r w:rsidR="0012052A">
              <w:rPr>
                <w:noProof/>
                <w:webHidden/>
              </w:rPr>
              <w:fldChar w:fldCharType="separate"/>
            </w:r>
            <w:r w:rsidR="008918C9">
              <w:rPr>
                <w:noProof/>
                <w:webHidden/>
              </w:rPr>
              <w:t>2</w:t>
            </w:r>
            <w:r w:rsidR="0012052A">
              <w:rPr>
                <w:noProof/>
                <w:webHidden/>
              </w:rPr>
              <w:fldChar w:fldCharType="end"/>
            </w:r>
          </w:hyperlink>
        </w:p>
        <w:p w:rsidR="0012052A" w:rsidRDefault="00D55A52">
          <w:pPr>
            <w:pStyle w:val="TOC1"/>
            <w:tabs>
              <w:tab w:val="right" w:leader="dot" w:pos="9350"/>
            </w:tabs>
            <w:rPr>
              <w:noProof/>
            </w:rPr>
          </w:pPr>
          <w:hyperlink w:anchor="_Toc468712450" w:history="1">
            <w:r w:rsidR="0012052A" w:rsidRPr="00DA6DC6">
              <w:rPr>
                <w:rStyle w:val="Hyperlink"/>
                <w:rFonts w:cstheme="minorHAnsi"/>
                <w:noProof/>
              </w:rPr>
              <w:t>Presentation and Analysis of the Nominal Logistic Regression Model</w:t>
            </w:r>
            <w:r w:rsidR="0012052A">
              <w:rPr>
                <w:noProof/>
                <w:webHidden/>
              </w:rPr>
              <w:tab/>
            </w:r>
            <w:r w:rsidR="0012052A">
              <w:rPr>
                <w:noProof/>
                <w:webHidden/>
              </w:rPr>
              <w:fldChar w:fldCharType="begin"/>
            </w:r>
            <w:r w:rsidR="0012052A">
              <w:rPr>
                <w:noProof/>
                <w:webHidden/>
              </w:rPr>
              <w:instrText xml:space="preserve"> PAGEREF _Toc468712450 \h </w:instrText>
            </w:r>
            <w:r w:rsidR="0012052A">
              <w:rPr>
                <w:noProof/>
                <w:webHidden/>
              </w:rPr>
            </w:r>
            <w:r w:rsidR="0012052A">
              <w:rPr>
                <w:noProof/>
                <w:webHidden/>
              </w:rPr>
              <w:fldChar w:fldCharType="separate"/>
            </w:r>
            <w:r w:rsidR="008918C9">
              <w:rPr>
                <w:noProof/>
                <w:webHidden/>
              </w:rPr>
              <w:t>3</w:t>
            </w:r>
            <w:r w:rsidR="0012052A">
              <w:rPr>
                <w:noProof/>
                <w:webHidden/>
              </w:rPr>
              <w:fldChar w:fldCharType="end"/>
            </w:r>
          </w:hyperlink>
        </w:p>
        <w:p w:rsidR="0012052A" w:rsidRDefault="00D55A52">
          <w:pPr>
            <w:pStyle w:val="TOC1"/>
            <w:tabs>
              <w:tab w:val="right" w:leader="dot" w:pos="9350"/>
            </w:tabs>
            <w:rPr>
              <w:noProof/>
            </w:rPr>
          </w:pPr>
          <w:hyperlink w:anchor="_Toc468712451" w:history="1">
            <w:r w:rsidR="0012052A" w:rsidRPr="00DA6DC6">
              <w:rPr>
                <w:rStyle w:val="Hyperlink"/>
                <w:rFonts w:cstheme="minorHAnsi"/>
                <w:noProof/>
              </w:rPr>
              <w:t>Policy Implications</w:t>
            </w:r>
            <w:r w:rsidR="0012052A">
              <w:rPr>
                <w:noProof/>
                <w:webHidden/>
              </w:rPr>
              <w:tab/>
            </w:r>
            <w:r w:rsidR="0012052A">
              <w:rPr>
                <w:noProof/>
                <w:webHidden/>
              </w:rPr>
              <w:fldChar w:fldCharType="begin"/>
            </w:r>
            <w:r w:rsidR="0012052A">
              <w:rPr>
                <w:noProof/>
                <w:webHidden/>
              </w:rPr>
              <w:instrText xml:space="preserve"> PAGEREF _Toc468712451 \h </w:instrText>
            </w:r>
            <w:r w:rsidR="0012052A">
              <w:rPr>
                <w:noProof/>
                <w:webHidden/>
              </w:rPr>
            </w:r>
            <w:r w:rsidR="0012052A">
              <w:rPr>
                <w:noProof/>
                <w:webHidden/>
              </w:rPr>
              <w:fldChar w:fldCharType="separate"/>
            </w:r>
            <w:r w:rsidR="008918C9">
              <w:rPr>
                <w:noProof/>
                <w:webHidden/>
              </w:rPr>
              <w:t>6</w:t>
            </w:r>
            <w:r w:rsidR="0012052A">
              <w:rPr>
                <w:noProof/>
                <w:webHidden/>
              </w:rPr>
              <w:fldChar w:fldCharType="end"/>
            </w:r>
          </w:hyperlink>
        </w:p>
        <w:p w:rsidR="0012052A" w:rsidRDefault="00D55A52">
          <w:pPr>
            <w:pStyle w:val="TOC1"/>
            <w:tabs>
              <w:tab w:val="right" w:leader="dot" w:pos="9350"/>
            </w:tabs>
            <w:rPr>
              <w:noProof/>
            </w:rPr>
          </w:pPr>
          <w:hyperlink w:anchor="_Toc468712452" w:history="1">
            <w:r w:rsidR="0012052A" w:rsidRPr="00DA6DC6">
              <w:rPr>
                <w:rStyle w:val="Hyperlink"/>
                <w:rFonts w:cstheme="minorHAnsi"/>
                <w:noProof/>
              </w:rPr>
              <w:t>Recommendation for Further Studies</w:t>
            </w:r>
            <w:r w:rsidR="0012052A">
              <w:rPr>
                <w:noProof/>
                <w:webHidden/>
              </w:rPr>
              <w:tab/>
            </w:r>
            <w:r w:rsidR="0012052A">
              <w:rPr>
                <w:noProof/>
                <w:webHidden/>
              </w:rPr>
              <w:fldChar w:fldCharType="begin"/>
            </w:r>
            <w:r w:rsidR="0012052A">
              <w:rPr>
                <w:noProof/>
                <w:webHidden/>
              </w:rPr>
              <w:instrText xml:space="preserve"> PAGEREF _Toc468712452 \h </w:instrText>
            </w:r>
            <w:r w:rsidR="0012052A">
              <w:rPr>
                <w:noProof/>
                <w:webHidden/>
              </w:rPr>
            </w:r>
            <w:r w:rsidR="0012052A">
              <w:rPr>
                <w:noProof/>
                <w:webHidden/>
              </w:rPr>
              <w:fldChar w:fldCharType="separate"/>
            </w:r>
            <w:r w:rsidR="008918C9">
              <w:rPr>
                <w:noProof/>
                <w:webHidden/>
              </w:rPr>
              <w:t>7</w:t>
            </w:r>
            <w:r w:rsidR="0012052A">
              <w:rPr>
                <w:noProof/>
                <w:webHidden/>
              </w:rPr>
              <w:fldChar w:fldCharType="end"/>
            </w:r>
          </w:hyperlink>
        </w:p>
        <w:p w:rsidR="0012052A" w:rsidRDefault="00D55A52">
          <w:pPr>
            <w:pStyle w:val="TOC1"/>
            <w:tabs>
              <w:tab w:val="right" w:leader="dot" w:pos="9350"/>
            </w:tabs>
            <w:rPr>
              <w:noProof/>
            </w:rPr>
          </w:pPr>
          <w:hyperlink w:anchor="_Toc468712453" w:history="1">
            <w:r w:rsidR="0012052A" w:rsidRPr="00DA6DC6">
              <w:rPr>
                <w:rStyle w:val="Hyperlink"/>
                <w:rFonts w:cstheme="minorHAnsi"/>
                <w:noProof/>
              </w:rPr>
              <w:t>Conclusion</w:t>
            </w:r>
            <w:r w:rsidR="0012052A">
              <w:rPr>
                <w:noProof/>
                <w:webHidden/>
              </w:rPr>
              <w:tab/>
            </w:r>
            <w:r w:rsidR="0012052A">
              <w:rPr>
                <w:noProof/>
                <w:webHidden/>
              </w:rPr>
              <w:fldChar w:fldCharType="begin"/>
            </w:r>
            <w:r w:rsidR="0012052A">
              <w:rPr>
                <w:noProof/>
                <w:webHidden/>
              </w:rPr>
              <w:instrText xml:space="preserve"> PAGEREF _Toc468712453 \h </w:instrText>
            </w:r>
            <w:r w:rsidR="0012052A">
              <w:rPr>
                <w:noProof/>
                <w:webHidden/>
              </w:rPr>
            </w:r>
            <w:r w:rsidR="0012052A">
              <w:rPr>
                <w:noProof/>
                <w:webHidden/>
              </w:rPr>
              <w:fldChar w:fldCharType="separate"/>
            </w:r>
            <w:r w:rsidR="008918C9">
              <w:rPr>
                <w:noProof/>
                <w:webHidden/>
              </w:rPr>
              <w:t>7</w:t>
            </w:r>
            <w:r w:rsidR="0012052A">
              <w:rPr>
                <w:noProof/>
                <w:webHidden/>
              </w:rPr>
              <w:fldChar w:fldCharType="end"/>
            </w:r>
          </w:hyperlink>
        </w:p>
        <w:p w:rsidR="0012052A" w:rsidRDefault="00D55A52">
          <w:pPr>
            <w:pStyle w:val="TOC1"/>
            <w:tabs>
              <w:tab w:val="right" w:leader="dot" w:pos="9350"/>
            </w:tabs>
            <w:rPr>
              <w:noProof/>
            </w:rPr>
          </w:pPr>
          <w:hyperlink w:anchor="_Toc468712454" w:history="1">
            <w:r w:rsidR="0012052A" w:rsidRPr="00DA6DC6">
              <w:rPr>
                <w:rStyle w:val="Hyperlink"/>
                <w:rFonts w:cstheme="minorHAnsi"/>
                <w:noProof/>
              </w:rPr>
              <w:t>Bibliography</w:t>
            </w:r>
            <w:r w:rsidR="0012052A">
              <w:rPr>
                <w:noProof/>
                <w:webHidden/>
              </w:rPr>
              <w:tab/>
            </w:r>
            <w:r w:rsidR="0012052A">
              <w:rPr>
                <w:noProof/>
                <w:webHidden/>
              </w:rPr>
              <w:fldChar w:fldCharType="begin"/>
            </w:r>
            <w:r w:rsidR="0012052A">
              <w:rPr>
                <w:noProof/>
                <w:webHidden/>
              </w:rPr>
              <w:instrText xml:space="preserve"> PAGEREF _Toc468712454 \h </w:instrText>
            </w:r>
            <w:r w:rsidR="0012052A">
              <w:rPr>
                <w:noProof/>
                <w:webHidden/>
              </w:rPr>
            </w:r>
            <w:r w:rsidR="0012052A">
              <w:rPr>
                <w:noProof/>
                <w:webHidden/>
              </w:rPr>
              <w:fldChar w:fldCharType="separate"/>
            </w:r>
            <w:r w:rsidR="008918C9">
              <w:rPr>
                <w:noProof/>
                <w:webHidden/>
              </w:rPr>
              <w:t>8</w:t>
            </w:r>
            <w:r w:rsidR="0012052A">
              <w:rPr>
                <w:noProof/>
                <w:webHidden/>
              </w:rPr>
              <w:fldChar w:fldCharType="end"/>
            </w:r>
          </w:hyperlink>
        </w:p>
        <w:p w:rsidR="0012052A" w:rsidRDefault="00D55A52">
          <w:pPr>
            <w:pStyle w:val="TOC1"/>
            <w:tabs>
              <w:tab w:val="right" w:leader="dot" w:pos="9350"/>
            </w:tabs>
            <w:rPr>
              <w:noProof/>
            </w:rPr>
          </w:pPr>
          <w:hyperlink w:anchor="_Toc468712455" w:history="1">
            <w:r w:rsidR="0012052A" w:rsidRPr="00DA6DC6">
              <w:rPr>
                <w:rStyle w:val="Hyperlink"/>
                <w:rFonts w:cstheme="minorHAnsi"/>
                <w:noProof/>
              </w:rPr>
              <w:t>Appendix</w:t>
            </w:r>
            <w:r w:rsidR="0012052A">
              <w:rPr>
                <w:noProof/>
                <w:webHidden/>
              </w:rPr>
              <w:tab/>
            </w:r>
            <w:r w:rsidR="0012052A">
              <w:rPr>
                <w:noProof/>
                <w:webHidden/>
              </w:rPr>
              <w:fldChar w:fldCharType="begin"/>
            </w:r>
            <w:r w:rsidR="0012052A">
              <w:rPr>
                <w:noProof/>
                <w:webHidden/>
              </w:rPr>
              <w:instrText xml:space="preserve"> PAGEREF _Toc468712455 \h </w:instrText>
            </w:r>
            <w:r w:rsidR="0012052A">
              <w:rPr>
                <w:noProof/>
                <w:webHidden/>
              </w:rPr>
            </w:r>
            <w:r w:rsidR="0012052A">
              <w:rPr>
                <w:noProof/>
                <w:webHidden/>
              </w:rPr>
              <w:fldChar w:fldCharType="separate"/>
            </w:r>
            <w:r w:rsidR="008918C9">
              <w:rPr>
                <w:noProof/>
                <w:webHidden/>
              </w:rPr>
              <w:t>8</w:t>
            </w:r>
            <w:r w:rsidR="0012052A">
              <w:rPr>
                <w:noProof/>
                <w:webHidden/>
              </w:rPr>
              <w:fldChar w:fldCharType="end"/>
            </w:r>
          </w:hyperlink>
        </w:p>
        <w:p w:rsidR="0012052A" w:rsidRDefault="00D55A52">
          <w:pPr>
            <w:pStyle w:val="TOC2"/>
            <w:tabs>
              <w:tab w:val="right" w:leader="dot" w:pos="9350"/>
            </w:tabs>
            <w:rPr>
              <w:noProof/>
            </w:rPr>
          </w:pPr>
          <w:hyperlink w:anchor="_Toc468712456" w:history="1">
            <w:r w:rsidR="0012052A" w:rsidRPr="00DA6DC6">
              <w:rPr>
                <w:rStyle w:val="Hyperlink"/>
                <w:rFonts w:cstheme="minorHAnsi"/>
                <w:noProof/>
              </w:rPr>
              <w:t>Appendix 1 - Definitions of Variables</w:t>
            </w:r>
            <w:r w:rsidR="0012052A">
              <w:rPr>
                <w:noProof/>
                <w:webHidden/>
              </w:rPr>
              <w:tab/>
            </w:r>
            <w:r w:rsidR="0012052A">
              <w:rPr>
                <w:noProof/>
                <w:webHidden/>
              </w:rPr>
              <w:fldChar w:fldCharType="begin"/>
            </w:r>
            <w:r w:rsidR="0012052A">
              <w:rPr>
                <w:noProof/>
                <w:webHidden/>
              </w:rPr>
              <w:instrText xml:space="preserve"> PAGEREF _Toc468712456 \h </w:instrText>
            </w:r>
            <w:r w:rsidR="0012052A">
              <w:rPr>
                <w:noProof/>
                <w:webHidden/>
              </w:rPr>
            </w:r>
            <w:r w:rsidR="0012052A">
              <w:rPr>
                <w:noProof/>
                <w:webHidden/>
              </w:rPr>
              <w:fldChar w:fldCharType="separate"/>
            </w:r>
            <w:r w:rsidR="008918C9">
              <w:rPr>
                <w:noProof/>
                <w:webHidden/>
              </w:rPr>
              <w:t>8</w:t>
            </w:r>
            <w:r w:rsidR="0012052A">
              <w:rPr>
                <w:noProof/>
                <w:webHidden/>
              </w:rPr>
              <w:fldChar w:fldCharType="end"/>
            </w:r>
          </w:hyperlink>
        </w:p>
        <w:p w:rsidR="0012052A" w:rsidRDefault="00D55A52">
          <w:pPr>
            <w:pStyle w:val="TOC2"/>
            <w:tabs>
              <w:tab w:val="right" w:leader="dot" w:pos="9350"/>
            </w:tabs>
            <w:rPr>
              <w:noProof/>
            </w:rPr>
          </w:pPr>
          <w:hyperlink w:anchor="_Toc468712457" w:history="1">
            <w:r w:rsidR="0012052A" w:rsidRPr="00DA6DC6">
              <w:rPr>
                <w:rStyle w:val="Hyperlink"/>
                <w:rFonts w:cstheme="minorHAnsi"/>
                <w:noProof/>
              </w:rPr>
              <w:t>Appendix 2 - Descriptive Statistics</w:t>
            </w:r>
            <w:r w:rsidR="0012052A">
              <w:rPr>
                <w:noProof/>
                <w:webHidden/>
              </w:rPr>
              <w:tab/>
            </w:r>
            <w:r w:rsidR="0012052A">
              <w:rPr>
                <w:noProof/>
                <w:webHidden/>
              </w:rPr>
              <w:fldChar w:fldCharType="begin"/>
            </w:r>
            <w:r w:rsidR="0012052A">
              <w:rPr>
                <w:noProof/>
                <w:webHidden/>
              </w:rPr>
              <w:instrText xml:space="preserve"> PAGEREF _Toc468712457 \h </w:instrText>
            </w:r>
            <w:r w:rsidR="0012052A">
              <w:rPr>
                <w:noProof/>
                <w:webHidden/>
              </w:rPr>
            </w:r>
            <w:r w:rsidR="0012052A">
              <w:rPr>
                <w:noProof/>
                <w:webHidden/>
              </w:rPr>
              <w:fldChar w:fldCharType="separate"/>
            </w:r>
            <w:r w:rsidR="008918C9">
              <w:rPr>
                <w:noProof/>
                <w:webHidden/>
              </w:rPr>
              <w:t>8</w:t>
            </w:r>
            <w:r w:rsidR="0012052A">
              <w:rPr>
                <w:noProof/>
                <w:webHidden/>
              </w:rPr>
              <w:fldChar w:fldCharType="end"/>
            </w:r>
          </w:hyperlink>
        </w:p>
        <w:p w:rsidR="0012052A" w:rsidRDefault="00D55A52">
          <w:pPr>
            <w:pStyle w:val="TOC2"/>
            <w:tabs>
              <w:tab w:val="right" w:leader="dot" w:pos="9350"/>
            </w:tabs>
            <w:rPr>
              <w:noProof/>
            </w:rPr>
          </w:pPr>
          <w:hyperlink w:anchor="_Toc468712458" w:history="1">
            <w:r w:rsidR="0012052A" w:rsidRPr="00DA6DC6">
              <w:rPr>
                <w:rStyle w:val="Hyperlink"/>
                <w:rFonts w:cstheme="minorHAnsi"/>
                <w:noProof/>
              </w:rPr>
              <w:t>Appendix 3 - Other Pertinent Data on the Logistical Model</w:t>
            </w:r>
            <w:r w:rsidR="0012052A">
              <w:rPr>
                <w:noProof/>
                <w:webHidden/>
              </w:rPr>
              <w:tab/>
            </w:r>
            <w:r w:rsidR="0012052A">
              <w:rPr>
                <w:noProof/>
                <w:webHidden/>
              </w:rPr>
              <w:fldChar w:fldCharType="begin"/>
            </w:r>
            <w:r w:rsidR="0012052A">
              <w:rPr>
                <w:noProof/>
                <w:webHidden/>
              </w:rPr>
              <w:instrText xml:space="preserve"> PAGEREF _Toc468712458 \h </w:instrText>
            </w:r>
            <w:r w:rsidR="0012052A">
              <w:rPr>
                <w:noProof/>
                <w:webHidden/>
              </w:rPr>
            </w:r>
            <w:r w:rsidR="0012052A">
              <w:rPr>
                <w:noProof/>
                <w:webHidden/>
              </w:rPr>
              <w:fldChar w:fldCharType="separate"/>
            </w:r>
            <w:r w:rsidR="008918C9">
              <w:rPr>
                <w:noProof/>
                <w:webHidden/>
              </w:rPr>
              <w:t>11</w:t>
            </w:r>
            <w:r w:rsidR="0012052A">
              <w:rPr>
                <w:noProof/>
                <w:webHidden/>
              </w:rPr>
              <w:fldChar w:fldCharType="end"/>
            </w:r>
          </w:hyperlink>
        </w:p>
        <w:p w:rsidR="0012052A" w:rsidRDefault="00D55A52">
          <w:pPr>
            <w:pStyle w:val="TOC2"/>
            <w:tabs>
              <w:tab w:val="right" w:leader="dot" w:pos="9350"/>
            </w:tabs>
            <w:rPr>
              <w:noProof/>
            </w:rPr>
          </w:pPr>
          <w:hyperlink w:anchor="_Toc468712459" w:history="1">
            <w:r w:rsidR="0012052A" w:rsidRPr="00DA6DC6">
              <w:rPr>
                <w:rStyle w:val="Hyperlink"/>
                <w:rFonts w:cstheme="minorHAnsi"/>
                <w:noProof/>
              </w:rPr>
              <w:t>Appendix 4 - Logistic Model Excluding the Not Statistically Significant Predictor</w:t>
            </w:r>
            <w:r w:rsidR="0012052A">
              <w:rPr>
                <w:noProof/>
                <w:webHidden/>
              </w:rPr>
              <w:tab/>
            </w:r>
            <w:r w:rsidR="0012052A">
              <w:rPr>
                <w:noProof/>
                <w:webHidden/>
              </w:rPr>
              <w:fldChar w:fldCharType="begin"/>
            </w:r>
            <w:r w:rsidR="0012052A">
              <w:rPr>
                <w:noProof/>
                <w:webHidden/>
              </w:rPr>
              <w:instrText xml:space="preserve"> PAGEREF _Toc468712459 \h </w:instrText>
            </w:r>
            <w:r w:rsidR="0012052A">
              <w:rPr>
                <w:noProof/>
                <w:webHidden/>
              </w:rPr>
            </w:r>
            <w:r w:rsidR="0012052A">
              <w:rPr>
                <w:noProof/>
                <w:webHidden/>
              </w:rPr>
              <w:fldChar w:fldCharType="separate"/>
            </w:r>
            <w:r w:rsidR="008918C9">
              <w:rPr>
                <w:noProof/>
                <w:webHidden/>
              </w:rPr>
              <w:t>12</w:t>
            </w:r>
            <w:r w:rsidR="0012052A">
              <w:rPr>
                <w:noProof/>
                <w:webHidden/>
              </w:rPr>
              <w:fldChar w:fldCharType="end"/>
            </w:r>
          </w:hyperlink>
        </w:p>
        <w:p w:rsidR="004248D5" w:rsidRDefault="009065B4" w:rsidP="004248D5">
          <w:pPr>
            <w:rPr>
              <w:noProof/>
            </w:rPr>
          </w:pPr>
          <w:r>
            <w:rPr>
              <w:b/>
              <w:bCs/>
              <w:noProof/>
            </w:rPr>
            <w:fldChar w:fldCharType="end"/>
          </w:r>
        </w:p>
      </w:sdtContent>
    </w:sdt>
    <w:p w:rsidR="00A6490B" w:rsidRPr="00364D76" w:rsidRDefault="004248D5" w:rsidP="00A6490B">
      <w:pPr>
        <w:pStyle w:val="Heading1"/>
        <w:jc w:val="both"/>
        <w:rPr>
          <w:rFonts w:asciiTheme="minorHAnsi" w:hAnsiTheme="minorHAnsi" w:cstheme="minorHAnsi"/>
          <w:sz w:val="22"/>
          <w:szCs w:val="22"/>
        </w:rPr>
      </w:pPr>
      <w:bookmarkStart w:id="1" w:name="_Toc468712447"/>
      <w:r>
        <w:rPr>
          <w:rFonts w:asciiTheme="minorHAnsi" w:hAnsiTheme="minorHAnsi" w:cstheme="minorHAnsi"/>
          <w:sz w:val="22"/>
          <w:szCs w:val="22"/>
        </w:rPr>
        <w:t>D</w:t>
      </w:r>
      <w:r w:rsidR="00A6490B" w:rsidRPr="00364D76">
        <w:rPr>
          <w:rFonts w:asciiTheme="minorHAnsi" w:hAnsiTheme="minorHAnsi" w:cstheme="minorHAnsi"/>
          <w:sz w:val="22"/>
          <w:szCs w:val="22"/>
        </w:rPr>
        <w:t>escription of Data</w:t>
      </w:r>
      <w:bookmarkEnd w:id="1"/>
    </w:p>
    <w:p w:rsidR="00A6490B" w:rsidRDefault="00A6490B" w:rsidP="00BE7CBB">
      <w:pPr>
        <w:jc w:val="both"/>
        <w:rPr>
          <w:rFonts w:cstheme="minorHAnsi"/>
        </w:rPr>
      </w:pPr>
      <w:r w:rsidRPr="00364D76">
        <w:rPr>
          <w:rFonts w:cstheme="minorHAnsi"/>
        </w:rPr>
        <w:t>The Portuguese bank’s direct marketing dataset obtained is multivariate with real numbers. Th</w:t>
      </w:r>
      <w:r w:rsidR="006054A5">
        <w:rPr>
          <w:rFonts w:cstheme="minorHAnsi"/>
        </w:rPr>
        <w:t>ere are 45,211</w:t>
      </w:r>
      <w:r>
        <w:rPr>
          <w:rFonts w:cstheme="minorHAnsi"/>
        </w:rPr>
        <w:t xml:space="preserve"> instances with 9</w:t>
      </w:r>
      <w:r w:rsidRPr="00364D76">
        <w:rPr>
          <w:rFonts w:cstheme="minorHAnsi"/>
        </w:rPr>
        <w:t xml:space="preserve"> variables. The </w:t>
      </w:r>
      <w:r w:rsidR="006054A5">
        <w:rPr>
          <w:rFonts w:cstheme="minorHAnsi"/>
        </w:rPr>
        <w:t>variables are categorized into 2</w:t>
      </w:r>
      <w:r w:rsidR="00E8544A">
        <w:rPr>
          <w:rFonts w:cstheme="minorHAnsi"/>
        </w:rPr>
        <w:t>: bank client data</w:t>
      </w:r>
      <w:r>
        <w:rPr>
          <w:rFonts w:cstheme="minorHAnsi"/>
        </w:rPr>
        <w:t xml:space="preserve"> and details of the call. The research</w:t>
      </w:r>
      <w:r w:rsidRPr="00364D76">
        <w:rPr>
          <w:rFonts w:cstheme="minorHAnsi"/>
        </w:rPr>
        <w:t xml:space="preserve"> hypothesizes that bank client data and call information have a significant effect on the client for him/her to accept the offer.</w:t>
      </w:r>
      <w:r>
        <w:rPr>
          <w:rFonts w:cstheme="minorHAnsi"/>
        </w:rPr>
        <w:t xml:space="preserve"> The study has already excluded some variables deemed not relevant for the study and transformed others to fit the regression model.</w:t>
      </w:r>
    </w:p>
    <w:p w:rsidR="006054A5" w:rsidRDefault="006054A5" w:rsidP="00BE7CBB">
      <w:pPr>
        <w:jc w:val="both"/>
        <w:rPr>
          <w:rFonts w:cstheme="minorHAnsi"/>
        </w:rPr>
      </w:pPr>
    </w:p>
    <w:p w:rsidR="006054A5" w:rsidRDefault="006054A5" w:rsidP="00BE7CBB">
      <w:pPr>
        <w:jc w:val="both"/>
        <w:rPr>
          <w:rFonts w:cstheme="minorHAnsi"/>
        </w:rPr>
      </w:pPr>
    </w:p>
    <w:p w:rsidR="00B3211B" w:rsidRDefault="00B3211B" w:rsidP="00B3211B">
      <w:pPr>
        <w:pStyle w:val="Heading1"/>
        <w:rPr>
          <w:rFonts w:asciiTheme="minorHAnsi" w:hAnsiTheme="minorHAnsi" w:cstheme="minorHAnsi"/>
          <w:sz w:val="22"/>
          <w:szCs w:val="22"/>
        </w:rPr>
      </w:pPr>
      <w:bookmarkStart w:id="2" w:name="_Toc465437153"/>
      <w:bookmarkStart w:id="3" w:name="_Toc468712448"/>
      <w:r w:rsidRPr="006D4F62">
        <w:rPr>
          <w:rFonts w:asciiTheme="minorHAnsi" w:hAnsiTheme="minorHAnsi" w:cstheme="minorHAnsi"/>
          <w:sz w:val="22"/>
          <w:szCs w:val="22"/>
        </w:rPr>
        <w:lastRenderedPageBreak/>
        <w:t>Problem Statement</w:t>
      </w:r>
      <w:bookmarkEnd w:id="2"/>
      <w:bookmarkEnd w:id="3"/>
    </w:p>
    <w:p w:rsidR="00B3211B" w:rsidRPr="00A22B0E" w:rsidRDefault="00B3211B" w:rsidP="00B3211B">
      <w:r>
        <w:t>There is no change of the Problem Statement from the proposal.</w:t>
      </w:r>
    </w:p>
    <w:p w:rsidR="00B3211B" w:rsidRDefault="00B3211B" w:rsidP="00B3211B">
      <w:pPr>
        <w:pStyle w:val="ListParagraph"/>
        <w:numPr>
          <w:ilvl w:val="0"/>
          <w:numId w:val="2"/>
        </w:numPr>
      </w:pPr>
      <w:r>
        <w:t>Client Side:  What are the Socio-economic characteristics of the potential client that will entail him/her to avail of the special bank term deposit if telemarketed?</w:t>
      </w:r>
    </w:p>
    <w:p w:rsidR="00B3211B" w:rsidRDefault="00B3211B" w:rsidP="00B3211B">
      <w:pPr>
        <w:pStyle w:val="ListParagraph"/>
      </w:pPr>
    </w:p>
    <w:p w:rsidR="00B3211B" w:rsidRPr="006D4F62" w:rsidRDefault="00B3211B" w:rsidP="00B3211B">
      <w:pPr>
        <w:pStyle w:val="ListParagraph"/>
        <w:numPr>
          <w:ilvl w:val="0"/>
          <w:numId w:val="2"/>
        </w:numPr>
        <w:jc w:val="both"/>
        <w:rPr>
          <w:rFonts w:cstheme="minorHAnsi"/>
        </w:rPr>
      </w:pPr>
      <w:r>
        <w:t>Agency Side: What operational and marketing tactics should the bank use to increase their chances of successfully gaining a client through telemarketing?</w:t>
      </w:r>
    </w:p>
    <w:p w:rsidR="00321608" w:rsidRPr="00364D76" w:rsidRDefault="00321608" w:rsidP="00321608">
      <w:pPr>
        <w:pStyle w:val="Heading1"/>
        <w:jc w:val="both"/>
        <w:rPr>
          <w:rFonts w:asciiTheme="minorHAnsi" w:hAnsiTheme="minorHAnsi" w:cstheme="minorHAnsi"/>
          <w:sz w:val="22"/>
          <w:szCs w:val="22"/>
        </w:rPr>
      </w:pPr>
      <w:bookmarkStart w:id="4" w:name="_Toc468712449"/>
      <w:r w:rsidRPr="00364D76">
        <w:rPr>
          <w:rFonts w:asciiTheme="minorHAnsi" w:hAnsiTheme="minorHAnsi" w:cstheme="minorHAnsi"/>
          <w:sz w:val="22"/>
          <w:szCs w:val="22"/>
        </w:rPr>
        <w:t>Empirical Model</w:t>
      </w:r>
      <w:bookmarkEnd w:id="4"/>
    </w:p>
    <w:p w:rsidR="00CC5294" w:rsidRDefault="00321608" w:rsidP="00321608">
      <w:pPr>
        <w:jc w:val="both"/>
        <w:rPr>
          <w:rFonts w:cstheme="minorHAnsi"/>
        </w:rPr>
      </w:pPr>
      <w:r w:rsidRPr="00364D76">
        <w:rPr>
          <w:rFonts w:cstheme="minorHAnsi"/>
        </w:rPr>
        <w:t xml:space="preserve">After </w:t>
      </w:r>
      <w:r>
        <w:rPr>
          <w:rFonts w:cstheme="minorHAnsi"/>
        </w:rPr>
        <w:t>data cleansing, exclusion and transformation</w:t>
      </w:r>
      <w:r w:rsidR="00CC5294">
        <w:rPr>
          <w:rFonts w:cstheme="minorHAnsi"/>
        </w:rPr>
        <w:t xml:space="preserve">, the model will be employing a logistic regression in which relationships are established between a binary response variable and continuous or binary categorical predictors. This model is best used when the results of the data in which the analysis is being is a binary meaning it can be a 1 or 0, </w:t>
      </w:r>
      <w:proofErr w:type="gramStart"/>
      <w:r w:rsidR="00CC5294">
        <w:rPr>
          <w:rFonts w:cstheme="minorHAnsi"/>
        </w:rPr>
        <w:t>Yes</w:t>
      </w:r>
      <w:proofErr w:type="gramEnd"/>
      <w:r w:rsidR="00CC5294">
        <w:rPr>
          <w:rFonts w:cstheme="minorHAnsi"/>
        </w:rPr>
        <w:t xml:space="preserve"> or No or in this case, Accept or Not Accept of the special bank rate deposit.</w:t>
      </w:r>
    </w:p>
    <w:p w:rsidR="00321608" w:rsidRPr="00364D76" w:rsidRDefault="00CC5294" w:rsidP="00321608">
      <w:pPr>
        <w:jc w:val="both"/>
        <w:rPr>
          <w:rFonts w:cstheme="minorHAnsi"/>
        </w:rPr>
      </w:pPr>
      <w:r>
        <w:rPr>
          <w:rFonts w:cstheme="minorHAnsi"/>
        </w:rPr>
        <w:t>T</w:t>
      </w:r>
      <w:r w:rsidR="00321608" w:rsidRPr="00364D76">
        <w:rPr>
          <w:rFonts w:cstheme="minorHAnsi"/>
        </w:rPr>
        <w:t>his will be the proposed model for the logistic regression:</w:t>
      </w:r>
    </w:p>
    <w:p w:rsidR="00321608" w:rsidRPr="00DB1B4B" w:rsidRDefault="00321608" w:rsidP="00321608">
      <w:pPr>
        <w:pStyle w:val="ListParagraph"/>
        <w:spacing w:line="480" w:lineRule="auto"/>
        <w:ind w:left="2160"/>
        <w:jc w:val="both"/>
        <w:rPr>
          <w:b/>
          <w:sz w:val="24"/>
          <w:szCs w:val="24"/>
        </w:rPr>
      </w:pPr>
      <w:r>
        <w:rPr>
          <w:b/>
          <w:sz w:val="24"/>
          <w:szCs w:val="24"/>
        </w:rPr>
        <w:t>Y</w:t>
      </w:r>
      <w:r>
        <w:rPr>
          <w:b/>
          <w:sz w:val="24"/>
          <w:szCs w:val="24"/>
          <w:vertAlign w:val="subscript"/>
        </w:rPr>
        <w:t>B</w:t>
      </w:r>
      <w:r w:rsidRPr="00DB1B4B">
        <w:rPr>
          <w:b/>
          <w:sz w:val="24"/>
          <w:szCs w:val="24"/>
        </w:rPr>
        <w:t xml:space="preserve"> = </w:t>
      </w:r>
      <w:r>
        <w:rPr>
          <w:b/>
          <w:sz w:val="24"/>
          <w:szCs w:val="24"/>
        </w:rPr>
        <w:t>Y</w:t>
      </w:r>
      <w:r>
        <w:rPr>
          <w:b/>
          <w:sz w:val="24"/>
          <w:szCs w:val="24"/>
          <w:vertAlign w:val="subscript"/>
        </w:rPr>
        <w:t>B</w:t>
      </w:r>
      <w:r w:rsidRPr="00DB1B4B">
        <w:rPr>
          <w:b/>
          <w:sz w:val="24"/>
          <w:szCs w:val="24"/>
        </w:rPr>
        <w:t xml:space="preserve"> (</w:t>
      </w:r>
      <w:r>
        <w:rPr>
          <w:b/>
          <w:sz w:val="24"/>
          <w:szCs w:val="24"/>
        </w:rPr>
        <w:t>A</w:t>
      </w:r>
      <w:r>
        <w:rPr>
          <w:b/>
          <w:sz w:val="24"/>
          <w:szCs w:val="24"/>
          <w:vertAlign w:val="subscript"/>
        </w:rPr>
        <w:t>C</w:t>
      </w:r>
      <w:r>
        <w:rPr>
          <w:b/>
          <w:sz w:val="24"/>
          <w:szCs w:val="24"/>
        </w:rPr>
        <w:t>, J</w:t>
      </w:r>
      <w:r>
        <w:rPr>
          <w:b/>
          <w:sz w:val="24"/>
          <w:szCs w:val="24"/>
          <w:vertAlign w:val="subscript"/>
        </w:rPr>
        <w:t>C</w:t>
      </w:r>
      <w:r>
        <w:rPr>
          <w:b/>
          <w:sz w:val="24"/>
          <w:szCs w:val="24"/>
        </w:rPr>
        <w:t>, M</w:t>
      </w:r>
      <w:r>
        <w:rPr>
          <w:b/>
          <w:sz w:val="24"/>
          <w:szCs w:val="24"/>
          <w:vertAlign w:val="subscript"/>
        </w:rPr>
        <w:t>C</w:t>
      </w:r>
      <w:r>
        <w:rPr>
          <w:b/>
          <w:sz w:val="24"/>
          <w:szCs w:val="24"/>
        </w:rPr>
        <w:t>, E</w:t>
      </w:r>
      <w:r>
        <w:rPr>
          <w:b/>
          <w:sz w:val="24"/>
          <w:szCs w:val="24"/>
          <w:vertAlign w:val="subscript"/>
        </w:rPr>
        <w:t>C</w:t>
      </w:r>
      <w:r>
        <w:rPr>
          <w:b/>
          <w:sz w:val="24"/>
          <w:szCs w:val="24"/>
        </w:rPr>
        <w:t>, D</w:t>
      </w:r>
      <w:r>
        <w:rPr>
          <w:b/>
          <w:sz w:val="24"/>
          <w:szCs w:val="24"/>
          <w:vertAlign w:val="subscript"/>
        </w:rPr>
        <w:t>F</w:t>
      </w:r>
      <w:r>
        <w:rPr>
          <w:b/>
          <w:sz w:val="24"/>
          <w:szCs w:val="24"/>
        </w:rPr>
        <w:t>, H</w:t>
      </w:r>
      <w:r>
        <w:rPr>
          <w:b/>
          <w:sz w:val="24"/>
          <w:szCs w:val="24"/>
          <w:vertAlign w:val="subscript"/>
        </w:rPr>
        <w:t>F</w:t>
      </w:r>
      <w:r>
        <w:rPr>
          <w:b/>
          <w:sz w:val="24"/>
          <w:szCs w:val="24"/>
        </w:rPr>
        <w:t>, L</w:t>
      </w:r>
      <w:r>
        <w:rPr>
          <w:b/>
          <w:sz w:val="24"/>
          <w:szCs w:val="24"/>
          <w:vertAlign w:val="subscript"/>
        </w:rPr>
        <w:t>F</w:t>
      </w:r>
      <w:r>
        <w:rPr>
          <w:b/>
          <w:sz w:val="24"/>
          <w:szCs w:val="24"/>
        </w:rPr>
        <w:t>, M</w:t>
      </w:r>
      <w:r>
        <w:rPr>
          <w:b/>
          <w:sz w:val="24"/>
          <w:szCs w:val="24"/>
          <w:vertAlign w:val="subscript"/>
        </w:rPr>
        <w:t>O</w:t>
      </w:r>
      <w:r>
        <w:rPr>
          <w:b/>
          <w:sz w:val="24"/>
          <w:szCs w:val="24"/>
        </w:rPr>
        <w:t>, D</w:t>
      </w:r>
      <w:r>
        <w:rPr>
          <w:b/>
          <w:sz w:val="24"/>
          <w:szCs w:val="24"/>
          <w:vertAlign w:val="subscript"/>
        </w:rPr>
        <w:t>O</w:t>
      </w:r>
      <w:r w:rsidRPr="00DB1B4B">
        <w:rPr>
          <w:b/>
          <w:sz w:val="24"/>
          <w:szCs w:val="24"/>
        </w:rPr>
        <w:t>)</w:t>
      </w:r>
    </w:p>
    <w:p w:rsidR="00321608" w:rsidRDefault="00321608" w:rsidP="00321608">
      <w:pPr>
        <w:ind w:firstLine="720"/>
      </w:pPr>
      <w:r>
        <w:t>Where:</w:t>
      </w:r>
    </w:p>
    <w:p w:rsidR="00321608" w:rsidRDefault="00321608" w:rsidP="00321608">
      <w:pPr>
        <w:ind w:left="1440" w:firstLine="720"/>
        <w:rPr>
          <w:sz w:val="24"/>
          <w:szCs w:val="24"/>
        </w:rPr>
      </w:pPr>
      <w:proofErr w:type="gramStart"/>
      <w:r>
        <w:rPr>
          <w:b/>
          <w:sz w:val="24"/>
          <w:szCs w:val="24"/>
        </w:rPr>
        <w:t>Y</w:t>
      </w:r>
      <w:r>
        <w:rPr>
          <w:b/>
          <w:sz w:val="24"/>
          <w:szCs w:val="24"/>
          <w:vertAlign w:val="subscript"/>
        </w:rPr>
        <w:t xml:space="preserve">B </w:t>
      </w:r>
      <w:r>
        <w:rPr>
          <w:b/>
          <w:sz w:val="24"/>
          <w:szCs w:val="24"/>
        </w:rPr>
        <w:t xml:space="preserve"> </w:t>
      </w:r>
      <w:r>
        <w:rPr>
          <w:sz w:val="24"/>
          <w:szCs w:val="24"/>
        </w:rPr>
        <w:t>=</w:t>
      </w:r>
      <w:proofErr w:type="gramEnd"/>
      <w:r>
        <w:rPr>
          <w:sz w:val="24"/>
          <w:szCs w:val="24"/>
        </w:rPr>
        <w:t xml:space="preserve"> Special Bank Deposit Rate Availment</w:t>
      </w:r>
    </w:p>
    <w:p w:rsidR="00321608" w:rsidRDefault="00321608" w:rsidP="00321608">
      <w:pPr>
        <w:ind w:left="2880"/>
        <w:rPr>
          <w:sz w:val="20"/>
          <w:szCs w:val="20"/>
        </w:rPr>
      </w:pPr>
      <w:r w:rsidRPr="00A27A6E">
        <w:rPr>
          <w:b/>
          <w:sz w:val="20"/>
          <w:szCs w:val="20"/>
        </w:rPr>
        <w:t>Y</w:t>
      </w:r>
      <w:r w:rsidRPr="00A27A6E">
        <w:rPr>
          <w:b/>
          <w:sz w:val="20"/>
          <w:szCs w:val="20"/>
          <w:vertAlign w:val="subscript"/>
        </w:rPr>
        <w:t>B</w:t>
      </w:r>
      <w:r>
        <w:rPr>
          <w:b/>
          <w:sz w:val="20"/>
          <w:szCs w:val="20"/>
          <w:vertAlign w:val="subscript"/>
        </w:rPr>
        <w:t xml:space="preserve"> </w:t>
      </w:r>
      <w:r>
        <w:rPr>
          <w:sz w:val="20"/>
          <w:szCs w:val="20"/>
        </w:rPr>
        <w:t>= 0 if didn’t availed the Special Rate</w:t>
      </w:r>
    </w:p>
    <w:p w:rsidR="00321608" w:rsidRDefault="00321608" w:rsidP="00321608">
      <w:pPr>
        <w:ind w:left="2880"/>
        <w:rPr>
          <w:sz w:val="20"/>
          <w:szCs w:val="20"/>
        </w:rPr>
      </w:pPr>
      <w:r>
        <w:rPr>
          <w:sz w:val="20"/>
          <w:szCs w:val="20"/>
        </w:rPr>
        <w:t xml:space="preserve">    = 1 if availed the Special Rate</w:t>
      </w:r>
    </w:p>
    <w:p w:rsidR="00321608" w:rsidRPr="00024568" w:rsidRDefault="00321608" w:rsidP="00321608">
      <w:pPr>
        <w:ind w:left="1440" w:firstLine="720"/>
        <w:rPr>
          <w:sz w:val="24"/>
          <w:szCs w:val="24"/>
        </w:rPr>
      </w:pPr>
      <w:proofErr w:type="gramStart"/>
      <w:r>
        <w:rPr>
          <w:b/>
          <w:sz w:val="24"/>
          <w:szCs w:val="24"/>
        </w:rPr>
        <w:t>A</w:t>
      </w:r>
      <w:r>
        <w:rPr>
          <w:b/>
          <w:sz w:val="24"/>
          <w:szCs w:val="24"/>
          <w:vertAlign w:val="subscript"/>
        </w:rPr>
        <w:t xml:space="preserve">C </w:t>
      </w:r>
      <w:r>
        <w:rPr>
          <w:b/>
          <w:sz w:val="24"/>
          <w:szCs w:val="24"/>
        </w:rPr>
        <w:t xml:space="preserve"> </w:t>
      </w:r>
      <w:r>
        <w:rPr>
          <w:sz w:val="24"/>
          <w:szCs w:val="24"/>
        </w:rPr>
        <w:t>=</w:t>
      </w:r>
      <w:proofErr w:type="gramEnd"/>
      <w:r>
        <w:rPr>
          <w:sz w:val="24"/>
          <w:szCs w:val="24"/>
        </w:rPr>
        <w:t xml:space="preserve"> Age of the Client (Years)</w:t>
      </w:r>
    </w:p>
    <w:p w:rsidR="00321608" w:rsidRDefault="00321608" w:rsidP="00321608">
      <w:pPr>
        <w:ind w:left="2160"/>
        <w:rPr>
          <w:sz w:val="24"/>
          <w:szCs w:val="24"/>
        </w:rPr>
      </w:pPr>
      <w:proofErr w:type="gramStart"/>
      <w:r>
        <w:rPr>
          <w:b/>
          <w:sz w:val="24"/>
          <w:szCs w:val="24"/>
        </w:rPr>
        <w:t>J</w:t>
      </w:r>
      <w:r>
        <w:rPr>
          <w:b/>
          <w:sz w:val="24"/>
          <w:szCs w:val="24"/>
          <w:vertAlign w:val="subscript"/>
        </w:rPr>
        <w:t xml:space="preserve">C </w:t>
      </w:r>
      <w:r>
        <w:rPr>
          <w:b/>
          <w:sz w:val="24"/>
          <w:szCs w:val="24"/>
        </w:rPr>
        <w:t xml:space="preserve"> </w:t>
      </w:r>
      <w:r>
        <w:rPr>
          <w:sz w:val="24"/>
          <w:szCs w:val="24"/>
        </w:rPr>
        <w:t>=</w:t>
      </w:r>
      <w:proofErr w:type="gramEnd"/>
      <w:r>
        <w:rPr>
          <w:sz w:val="24"/>
          <w:szCs w:val="24"/>
        </w:rPr>
        <w:t xml:space="preserve"> Employment of the Client (Dummy Variable)</w:t>
      </w:r>
    </w:p>
    <w:p w:rsidR="00321608" w:rsidRDefault="00321608" w:rsidP="00321608">
      <w:pPr>
        <w:ind w:left="2880"/>
        <w:rPr>
          <w:sz w:val="20"/>
          <w:szCs w:val="20"/>
        </w:rPr>
      </w:pPr>
      <w:r>
        <w:rPr>
          <w:b/>
          <w:sz w:val="20"/>
          <w:szCs w:val="20"/>
        </w:rPr>
        <w:t>J</w:t>
      </w:r>
      <w:r>
        <w:rPr>
          <w:b/>
          <w:sz w:val="20"/>
          <w:szCs w:val="20"/>
          <w:vertAlign w:val="subscript"/>
        </w:rPr>
        <w:t xml:space="preserve">C </w:t>
      </w:r>
      <w:r>
        <w:rPr>
          <w:sz w:val="20"/>
          <w:szCs w:val="20"/>
        </w:rPr>
        <w:t>= 0 if Unemployed</w:t>
      </w:r>
    </w:p>
    <w:p w:rsidR="00321608" w:rsidRDefault="00321608" w:rsidP="00321608">
      <w:pPr>
        <w:ind w:left="2880"/>
        <w:rPr>
          <w:sz w:val="20"/>
          <w:szCs w:val="20"/>
        </w:rPr>
      </w:pPr>
      <w:r>
        <w:rPr>
          <w:sz w:val="20"/>
          <w:szCs w:val="20"/>
        </w:rPr>
        <w:t xml:space="preserve">    = 1 if Employed</w:t>
      </w:r>
    </w:p>
    <w:p w:rsidR="00321608" w:rsidRDefault="00321608" w:rsidP="00321608">
      <w:pPr>
        <w:ind w:left="1440" w:firstLine="720"/>
        <w:rPr>
          <w:sz w:val="24"/>
          <w:szCs w:val="24"/>
        </w:rPr>
      </w:pPr>
      <w:proofErr w:type="gramStart"/>
      <w:r>
        <w:rPr>
          <w:b/>
          <w:sz w:val="24"/>
          <w:szCs w:val="24"/>
        </w:rPr>
        <w:t>M</w:t>
      </w:r>
      <w:r>
        <w:rPr>
          <w:b/>
          <w:sz w:val="24"/>
          <w:szCs w:val="24"/>
          <w:vertAlign w:val="subscript"/>
        </w:rPr>
        <w:t xml:space="preserve">C </w:t>
      </w:r>
      <w:r>
        <w:rPr>
          <w:b/>
          <w:sz w:val="24"/>
          <w:szCs w:val="24"/>
        </w:rPr>
        <w:t xml:space="preserve"> </w:t>
      </w:r>
      <w:r>
        <w:rPr>
          <w:sz w:val="24"/>
          <w:szCs w:val="24"/>
        </w:rPr>
        <w:t>=</w:t>
      </w:r>
      <w:proofErr w:type="gramEnd"/>
      <w:r>
        <w:rPr>
          <w:sz w:val="24"/>
          <w:szCs w:val="24"/>
        </w:rPr>
        <w:t xml:space="preserve"> Employment of the Client (Dummy Variable)</w:t>
      </w:r>
    </w:p>
    <w:p w:rsidR="00321608" w:rsidRDefault="00321608" w:rsidP="00321608">
      <w:pPr>
        <w:ind w:left="2880"/>
        <w:rPr>
          <w:sz w:val="20"/>
          <w:szCs w:val="20"/>
        </w:rPr>
      </w:pPr>
      <w:r>
        <w:rPr>
          <w:b/>
          <w:sz w:val="20"/>
          <w:szCs w:val="20"/>
        </w:rPr>
        <w:t>M</w:t>
      </w:r>
      <w:r>
        <w:rPr>
          <w:b/>
          <w:sz w:val="20"/>
          <w:szCs w:val="20"/>
          <w:vertAlign w:val="subscript"/>
        </w:rPr>
        <w:t xml:space="preserve">C </w:t>
      </w:r>
      <w:r>
        <w:rPr>
          <w:sz w:val="20"/>
          <w:szCs w:val="20"/>
        </w:rPr>
        <w:t>= 0 if not married</w:t>
      </w:r>
    </w:p>
    <w:p w:rsidR="00321608" w:rsidRDefault="00321608" w:rsidP="00321608">
      <w:pPr>
        <w:ind w:left="2880"/>
        <w:rPr>
          <w:sz w:val="20"/>
          <w:szCs w:val="20"/>
        </w:rPr>
      </w:pPr>
      <w:r>
        <w:rPr>
          <w:sz w:val="20"/>
          <w:szCs w:val="20"/>
        </w:rPr>
        <w:t xml:space="preserve">    = 1 if married</w:t>
      </w:r>
    </w:p>
    <w:p w:rsidR="00321608" w:rsidRDefault="00321608" w:rsidP="00321608">
      <w:pPr>
        <w:jc w:val="center"/>
        <w:rPr>
          <w:sz w:val="24"/>
          <w:szCs w:val="24"/>
        </w:rPr>
      </w:pPr>
      <w:proofErr w:type="gramStart"/>
      <w:r>
        <w:rPr>
          <w:b/>
          <w:sz w:val="24"/>
          <w:szCs w:val="24"/>
        </w:rPr>
        <w:t>E</w:t>
      </w:r>
      <w:r>
        <w:rPr>
          <w:b/>
          <w:sz w:val="24"/>
          <w:szCs w:val="24"/>
          <w:vertAlign w:val="subscript"/>
        </w:rPr>
        <w:t xml:space="preserve">C </w:t>
      </w:r>
      <w:r>
        <w:rPr>
          <w:b/>
          <w:sz w:val="24"/>
          <w:szCs w:val="24"/>
        </w:rPr>
        <w:t xml:space="preserve"> </w:t>
      </w:r>
      <w:r>
        <w:rPr>
          <w:sz w:val="24"/>
          <w:szCs w:val="24"/>
        </w:rPr>
        <w:t>=</w:t>
      </w:r>
      <w:proofErr w:type="gramEnd"/>
      <w:r>
        <w:rPr>
          <w:sz w:val="24"/>
          <w:szCs w:val="24"/>
        </w:rPr>
        <w:t xml:space="preserve"> Education Level of the Client (Dummy Variable)</w:t>
      </w:r>
    </w:p>
    <w:p w:rsidR="00321608" w:rsidRDefault="00321608" w:rsidP="00321608">
      <w:pPr>
        <w:ind w:left="2880"/>
        <w:rPr>
          <w:sz w:val="20"/>
          <w:szCs w:val="20"/>
        </w:rPr>
      </w:pPr>
      <w:r>
        <w:rPr>
          <w:b/>
          <w:sz w:val="20"/>
          <w:szCs w:val="20"/>
        </w:rPr>
        <w:t>E</w:t>
      </w:r>
      <w:r>
        <w:rPr>
          <w:b/>
          <w:sz w:val="20"/>
          <w:szCs w:val="20"/>
          <w:vertAlign w:val="subscript"/>
        </w:rPr>
        <w:t xml:space="preserve">C </w:t>
      </w:r>
      <w:r>
        <w:rPr>
          <w:sz w:val="20"/>
          <w:szCs w:val="20"/>
        </w:rPr>
        <w:t>= 0 if Primary or Secondary Graduate</w:t>
      </w:r>
    </w:p>
    <w:p w:rsidR="00321608" w:rsidRDefault="00321608" w:rsidP="00321608">
      <w:pPr>
        <w:ind w:left="2880"/>
        <w:rPr>
          <w:sz w:val="20"/>
          <w:szCs w:val="20"/>
        </w:rPr>
      </w:pPr>
      <w:r>
        <w:rPr>
          <w:sz w:val="20"/>
          <w:szCs w:val="20"/>
        </w:rPr>
        <w:lastRenderedPageBreak/>
        <w:t xml:space="preserve">    = 1 if Tertiary Graduate</w:t>
      </w:r>
    </w:p>
    <w:p w:rsidR="00321608" w:rsidRDefault="00321608" w:rsidP="00321608">
      <w:pPr>
        <w:ind w:left="1440" w:firstLine="720"/>
        <w:rPr>
          <w:sz w:val="24"/>
          <w:szCs w:val="24"/>
        </w:rPr>
      </w:pPr>
      <w:r>
        <w:rPr>
          <w:b/>
          <w:sz w:val="24"/>
          <w:szCs w:val="24"/>
        </w:rPr>
        <w:t>D</w:t>
      </w:r>
      <w:r>
        <w:rPr>
          <w:b/>
          <w:sz w:val="24"/>
          <w:szCs w:val="24"/>
          <w:vertAlign w:val="subscript"/>
        </w:rPr>
        <w:t>F</w:t>
      </w:r>
      <w:r>
        <w:rPr>
          <w:b/>
          <w:sz w:val="24"/>
          <w:szCs w:val="24"/>
        </w:rPr>
        <w:t xml:space="preserve"> </w:t>
      </w:r>
      <w:r>
        <w:rPr>
          <w:sz w:val="24"/>
          <w:szCs w:val="24"/>
        </w:rPr>
        <w:t>= History of Credit Default of the Client</w:t>
      </w:r>
    </w:p>
    <w:p w:rsidR="00321608" w:rsidRDefault="00321608" w:rsidP="00321608">
      <w:pPr>
        <w:ind w:left="2880"/>
        <w:rPr>
          <w:sz w:val="20"/>
          <w:szCs w:val="20"/>
        </w:rPr>
      </w:pPr>
      <w:r>
        <w:rPr>
          <w:b/>
          <w:sz w:val="20"/>
          <w:szCs w:val="20"/>
        </w:rPr>
        <w:t>D</w:t>
      </w:r>
      <w:r>
        <w:rPr>
          <w:b/>
          <w:sz w:val="20"/>
          <w:szCs w:val="20"/>
          <w:vertAlign w:val="subscript"/>
        </w:rPr>
        <w:t xml:space="preserve">F </w:t>
      </w:r>
      <w:r>
        <w:rPr>
          <w:sz w:val="20"/>
          <w:szCs w:val="20"/>
        </w:rPr>
        <w:t>= 0 if Client has not defaulted before</w:t>
      </w:r>
    </w:p>
    <w:p w:rsidR="00321608" w:rsidRDefault="00321608" w:rsidP="00321608">
      <w:pPr>
        <w:ind w:left="2880"/>
        <w:rPr>
          <w:sz w:val="20"/>
          <w:szCs w:val="20"/>
        </w:rPr>
      </w:pPr>
      <w:r>
        <w:rPr>
          <w:sz w:val="20"/>
          <w:szCs w:val="20"/>
        </w:rPr>
        <w:t xml:space="preserve">    = 1 if Client has defaulted before</w:t>
      </w:r>
    </w:p>
    <w:p w:rsidR="00321608" w:rsidRDefault="00321608" w:rsidP="00321608">
      <w:pPr>
        <w:ind w:left="1440" w:firstLine="720"/>
        <w:rPr>
          <w:sz w:val="24"/>
          <w:szCs w:val="24"/>
        </w:rPr>
      </w:pPr>
      <w:r>
        <w:rPr>
          <w:b/>
          <w:sz w:val="24"/>
          <w:szCs w:val="24"/>
        </w:rPr>
        <w:t>H</w:t>
      </w:r>
      <w:r>
        <w:rPr>
          <w:b/>
          <w:sz w:val="24"/>
          <w:szCs w:val="24"/>
          <w:vertAlign w:val="subscript"/>
        </w:rPr>
        <w:t>F</w:t>
      </w:r>
      <w:r>
        <w:rPr>
          <w:b/>
          <w:sz w:val="24"/>
          <w:szCs w:val="24"/>
        </w:rPr>
        <w:t xml:space="preserve"> </w:t>
      </w:r>
      <w:r>
        <w:rPr>
          <w:sz w:val="24"/>
          <w:szCs w:val="24"/>
        </w:rPr>
        <w:t>= Client has Housing Loan</w:t>
      </w:r>
    </w:p>
    <w:p w:rsidR="00321608" w:rsidRDefault="00321608" w:rsidP="00321608">
      <w:pPr>
        <w:ind w:left="2880"/>
        <w:rPr>
          <w:sz w:val="20"/>
          <w:szCs w:val="20"/>
        </w:rPr>
      </w:pPr>
      <w:r>
        <w:rPr>
          <w:b/>
          <w:sz w:val="20"/>
          <w:szCs w:val="20"/>
        </w:rPr>
        <w:t>H</w:t>
      </w:r>
      <w:r>
        <w:rPr>
          <w:b/>
          <w:sz w:val="20"/>
          <w:szCs w:val="20"/>
          <w:vertAlign w:val="subscript"/>
        </w:rPr>
        <w:t xml:space="preserve">F </w:t>
      </w:r>
      <w:r>
        <w:rPr>
          <w:sz w:val="20"/>
          <w:szCs w:val="20"/>
        </w:rPr>
        <w:t>= 0 if Client does not have a housing loan</w:t>
      </w:r>
    </w:p>
    <w:p w:rsidR="00321608" w:rsidRDefault="00321608" w:rsidP="00321608">
      <w:pPr>
        <w:ind w:left="2880"/>
        <w:rPr>
          <w:b/>
          <w:sz w:val="24"/>
          <w:szCs w:val="24"/>
        </w:rPr>
      </w:pPr>
      <w:r>
        <w:rPr>
          <w:sz w:val="20"/>
          <w:szCs w:val="20"/>
        </w:rPr>
        <w:t xml:space="preserve">    = 1 if Client has a housing loan</w:t>
      </w:r>
    </w:p>
    <w:p w:rsidR="00321608" w:rsidRDefault="00321608" w:rsidP="00321608">
      <w:pPr>
        <w:ind w:left="1440" w:firstLine="720"/>
        <w:rPr>
          <w:sz w:val="24"/>
          <w:szCs w:val="24"/>
        </w:rPr>
      </w:pPr>
      <w:r>
        <w:rPr>
          <w:b/>
          <w:sz w:val="24"/>
          <w:szCs w:val="24"/>
        </w:rPr>
        <w:t>L</w:t>
      </w:r>
      <w:r>
        <w:rPr>
          <w:b/>
          <w:sz w:val="24"/>
          <w:szCs w:val="24"/>
          <w:vertAlign w:val="subscript"/>
        </w:rPr>
        <w:t>F</w:t>
      </w:r>
      <w:r>
        <w:rPr>
          <w:b/>
          <w:sz w:val="24"/>
          <w:szCs w:val="24"/>
        </w:rPr>
        <w:t xml:space="preserve"> </w:t>
      </w:r>
      <w:r>
        <w:rPr>
          <w:sz w:val="24"/>
          <w:szCs w:val="24"/>
        </w:rPr>
        <w:t>= Client has a Personal Loan</w:t>
      </w:r>
    </w:p>
    <w:p w:rsidR="00321608" w:rsidRDefault="00321608" w:rsidP="00321608">
      <w:pPr>
        <w:ind w:left="2880"/>
        <w:rPr>
          <w:sz w:val="20"/>
          <w:szCs w:val="20"/>
        </w:rPr>
      </w:pPr>
      <w:r>
        <w:rPr>
          <w:b/>
          <w:sz w:val="20"/>
          <w:szCs w:val="20"/>
        </w:rPr>
        <w:t>L</w:t>
      </w:r>
      <w:r>
        <w:rPr>
          <w:b/>
          <w:sz w:val="20"/>
          <w:szCs w:val="20"/>
          <w:vertAlign w:val="subscript"/>
        </w:rPr>
        <w:t xml:space="preserve">F </w:t>
      </w:r>
      <w:r>
        <w:rPr>
          <w:sz w:val="20"/>
          <w:szCs w:val="20"/>
        </w:rPr>
        <w:t>= 0 if Client does not have a personal loan</w:t>
      </w:r>
    </w:p>
    <w:p w:rsidR="00321608" w:rsidRDefault="00321608" w:rsidP="00321608">
      <w:pPr>
        <w:ind w:left="2880"/>
        <w:rPr>
          <w:sz w:val="20"/>
          <w:szCs w:val="20"/>
        </w:rPr>
      </w:pPr>
      <w:r>
        <w:rPr>
          <w:sz w:val="20"/>
          <w:szCs w:val="20"/>
        </w:rPr>
        <w:t xml:space="preserve">    = 1 if Client has a personal loan</w:t>
      </w:r>
    </w:p>
    <w:p w:rsidR="00321608" w:rsidRDefault="00321608" w:rsidP="00321608">
      <w:pPr>
        <w:ind w:left="1440" w:firstLine="720"/>
        <w:rPr>
          <w:sz w:val="20"/>
          <w:szCs w:val="20"/>
        </w:rPr>
      </w:pPr>
      <w:r>
        <w:rPr>
          <w:b/>
          <w:sz w:val="24"/>
          <w:szCs w:val="24"/>
        </w:rPr>
        <w:t>M</w:t>
      </w:r>
      <w:r>
        <w:rPr>
          <w:b/>
          <w:sz w:val="24"/>
          <w:szCs w:val="24"/>
          <w:vertAlign w:val="subscript"/>
        </w:rPr>
        <w:t>O</w:t>
      </w:r>
      <w:r>
        <w:rPr>
          <w:b/>
          <w:sz w:val="24"/>
          <w:szCs w:val="24"/>
        </w:rPr>
        <w:t xml:space="preserve"> </w:t>
      </w:r>
      <w:r>
        <w:rPr>
          <w:sz w:val="24"/>
          <w:szCs w:val="24"/>
        </w:rPr>
        <w:t>= Month of the Year Call was Made (1-12 months)</w:t>
      </w:r>
    </w:p>
    <w:p w:rsidR="00321608" w:rsidRDefault="00321608" w:rsidP="00321608">
      <w:pPr>
        <w:ind w:left="1440" w:firstLine="720"/>
        <w:rPr>
          <w:sz w:val="24"/>
          <w:szCs w:val="24"/>
        </w:rPr>
      </w:pPr>
      <w:r>
        <w:rPr>
          <w:b/>
          <w:sz w:val="24"/>
          <w:szCs w:val="24"/>
        </w:rPr>
        <w:t>D</w:t>
      </w:r>
      <w:r>
        <w:rPr>
          <w:b/>
          <w:sz w:val="24"/>
          <w:szCs w:val="24"/>
          <w:vertAlign w:val="subscript"/>
        </w:rPr>
        <w:t>O</w:t>
      </w:r>
      <w:r>
        <w:rPr>
          <w:b/>
          <w:sz w:val="24"/>
          <w:szCs w:val="24"/>
        </w:rPr>
        <w:t xml:space="preserve"> </w:t>
      </w:r>
      <w:r>
        <w:rPr>
          <w:sz w:val="24"/>
          <w:szCs w:val="24"/>
        </w:rPr>
        <w:t>= Day of the Month (in 1-30 days)</w:t>
      </w:r>
    </w:p>
    <w:p w:rsidR="00321608" w:rsidRPr="0086444B" w:rsidRDefault="00321608" w:rsidP="00A6490B">
      <w:pPr>
        <w:jc w:val="both"/>
        <w:rPr>
          <w:rFonts w:cstheme="minorHAnsi"/>
        </w:rPr>
      </w:pPr>
    </w:p>
    <w:p w:rsidR="00F34EFB" w:rsidRDefault="00321608" w:rsidP="006D15DE">
      <w:pPr>
        <w:pStyle w:val="Heading1"/>
        <w:rPr>
          <w:rFonts w:asciiTheme="minorHAnsi" w:hAnsiTheme="minorHAnsi" w:cstheme="minorHAnsi"/>
          <w:sz w:val="22"/>
          <w:szCs w:val="22"/>
        </w:rPr>
      </w:pPr>
      <w:bookmarkStart w:id="5" w:name="_Toc468712450"/>
      <w:r w:rsidRPr="0086444B">
        <w:rPr>
          <w:rFonts w:asciiTheme="minorHAnsi" w:hAnsiTheme="minorHAnsi" w:cstheme="minorHAnsi"/>
          <w:sz w:val="22"/>
          <w:szCs w:val="22"/>
        </w:rPr>
        <w:t>Presentation and Analysis of the</w:t>
      </w:r>
      <w:r w:rsidR="00F30D18">
        <w:rPr>
          <w:rFonts w:asciiTheme="minorHAnsi" w:hAnsiTheme="minorHAnsi" w:cstheme="minorHAnsi"/>
          <w:sz w:val="22"/>
          <w:szCs w:val="22"/>
        </w:rPr>
        <w:t xml:space="preserve"> Nominal Logistic Regression</w:t>
      </w:r>
      <w:r w:rsidRPr="0086444B">
        <w:rPr>
          <w:rFonts w:asciiTheme="minorHAnsi" w:hAnsiTheme="minorHAnsi" w:cstheme="minorHAnsi"/>
          <w:sz w:val="22"/>
          <w:szCs w:val="22"/>
        </w:rPr>
        <w:t xml:space="preserve"> </w:t>
      </w:r>
      <w:r w:rsidR="00F30D18">
        <w:rPr>
          <w:rFonts w:asciiTheme="minorHAnsi" w:hAnsiTheme="minorHAnsi" w:cstheme="minorHAnsi"/>
          <w:sz w:val="22"/>
          <w:szCs w:val="22"/>
        </w:rPr>
        <w:t>Model</w:t>
      </w:r>
      <w:bookmarkEnd w:id="5"/>
    </w:p>
    <w:p w:rsidR="006D15DE" w:rsidRPr="006D15DE" w:rsidRDefault="006D15DE" w:rsidP="006D15DE"/>
    <w:p w:rsidR="004371A0" w:rsidRDefault="00585931" w:rsidP="004371A0">
      <w:pPr>
        <w:keepNext/>
        <w:widowControl w:val="0"/>
        <w:autoSpaceDE w:val="0"/>
        <w:autoSpaceDN w:val="0"/>
        <w:adjustRightInd w:val="0"/>
        <w:spacing w:after="0" w:line="240" w:lineRule="auto"/>
        <w:rPr>
          <w:rFonts w:ascii="Segoe UI" w:hAnsi="Segoe UI" w:cs="Segoe UI"/>
          <w:b/>
          <w:bCs/>
          <w:color w:val="000000"/>
        </w:rPr>
      </w:pPr>
      <w:r>
        <w:rPr>
          <w:rFonts w:ascii="Segoe UI" w:hAnsi="Segoe UI" w:cs="Segoe UI"/>
          <w:b/>
          <w:bCs/>
          <w:color w:val="000000"/>
        </w:rPr>
        <w:t>Nominal Logistic Fit for Y</w:t>
      </w:r>
    </w:p>
    <w:p w:rsidR="004371A0" w:rsidRDefault="004371A0" w:rsidP="004371A0">
      <w:pPr>
        <w:keepNext/>
        <w:widowControl w:val="0"/>
        <w:autoSpaceDE w:val="0"/>
        <w:autoSpaceDN w:val="0"/>
        <w:adjustRightInd w:val="0"/>
        <w:spacing w:after="0" w:line="240" w:lineRule="auto"/>
        <w:rPr>
          <w:rFonts w:ascii="Segoe UI" w:hAnsi="Segoe UI" w:cs="Segoe UI"/>
          <w:b/>
          <w:bCs/>
          <w:color w:val="000000"/>
        </w:rPr>
      </w:pPr>
      <w:r>
        <w:rPr>
          <w:rFonts w:ascii="Segoe UI" w:hAnsi="Segoe UI" w:cs="Segoe UI"/>
          <w:b/>
          <w:bCs/>
          <w:color w:val="000000"/>
        </w:rPr>
        <w:t>Effect Summary</w:t>
      </w:r>
    </w:p>
    <w:tbl>
      <w:tblPr>
        <w:tblW w:w="9602" w:type="dxa"/>
        <w:tblLayout w:type="fixed"/>
        <w:tblCellMar>
          <w:left w:w="40" w:type="dxa"/>
          <w:right w:w="40" w:type="dxa"/>
        </w:tblCellMar>
        <w:tblLook w:val="0000" w:firstRow="0" w:lastRow="0" w:firstColumn="0" w:lastColumn="0" w:noHBand="0" w:noVBand="0"/>
      </w:tblPr>
      <w:tblGrid>
        <w:gridCol w:w="1665"/>
        <w:gridCol w:w="1665"/>
        <w:gridCol w:w="4934"/>
        <w:gridCol w:w="1338"/>
      </w:tblGrid>
      <w:tr w:rsidR="004371A0" w:rsidTr="00705320">
        <w:trPr>
          <w:trHeight w:val="289"/>
          <w:tblHeader/>
        </w:trPr>
        <w:tc>
          <w:tcPr>
            <w:tcW w:w="1665" w:type="dxa"/>
            <w:tcBorders>
              <w:top w:val="nil"/>
              <w:left w:val="nil"/>
              <w:bottom w:val="nil"/>
              <w:right w:val="nil"/>
            </w:tcBorders>
            <w:shd w:val="clear" w:color="auto" w:fill="D9D9D9"/>
          </w:tcPr>
          <w:p w:rsidR="004371A0" w:rsidRDefault="004371A0" w:rsidP="00933AEC">
            <w:pPr>
              <w:widowControl w:val="0"/>
              <w:autoSpaceDE w:val="0"/>
              <w:autoSpaceDN w:val="0"/>
              <w:adjustRightInd w:val="0"/>
              <w:spacing w:after="0" w:line="240" w:lineRule="auto"/>
              <w:rPr>
                <w:rFonts w:ascii="Segoe UI" w:hAnsi="Segoe UI" w:cs="Segoe UI"/>
                <w:b/>
                <w:bCs/>
                <w:color w:val="000000"/>
                <w:sz w:val="18"/>
                <w:szCs w:val="18"/>
              </w:rPr>
            </w:pPr>
            <w:r>
              <w:rPr>
                <w:rFonts w:ascii="Segoe UI" w:hAnsi="Segoe UI" w:cs="Segoe UI"/>
                <w:b/>
                <w:bCs/>
                <w:color w:val="000000"/>
                <w:sz w:val="18"/>
                <w:szCs w:val="18"/>
              </w:rPr>
              <w:t>Source</w:t>
            </w:r>
          </w:p>
        </w:tc>
        <w:tc>
          <w:tcPr>
            <w:tcW w:w="1665" w:type="dxa"/>
            <w:tcBorders>
              <w:top w:val="nil"/>
              <w:left w:val="nil"/>
              <w:bottom w:val="nil"/>
              <w:right w:val="nil"/>
            </w:tcBorders>
            <w:shd w:val="clear" w:color="auto" w:fill="D9D9D9"/>
          </w:tcPr>
          <w:p w:rsidR="004371A0" w:rsidRDefault="004371A0" w:rsidP="00933AEC">
            <w:pPr>
              <w:widowControl w:val="0"/>
              <w:autoSpaceDE w:val="0"/>
              <w:autoSpaceDN w:val="0"/>
              <w:adjustRightInd w:val="0"/>
              <w:spacing w:after="0" w:line="240" w:lineRule="auto"/>
              <w:jc w:val="right"/>
              <w:rPr>
                <w:rFonts w:ascii="Segoe UI" w:hAnsi="Segoe UI" w:cs="Segoe UI"/>
                <w:b/>
                <w:bCs/>
                <w:color w:val="000000"/>
                <w:sz w:val="18"/>
                <w:szCs w:val="18"/>
              </w:rPr>
            </w:pPr>
            <w:proofErr w:type="spellStart"/>
            <w:r>
              <w:rPr>
                <w:rFonts w:ascii="Segoe UI" w:hAnsi="Segoe UI" w:cs="Segoe UI"/>
                <w:b/>
                <w:bCs/>
                <w:color w:val="000000"/>
                <w:sz w:val="18"/>
                <w:szCs w:val="18"/>
              </w:rPr>
              <w:t>LogWorth</w:t>
            </w:r>
            <w:proofErr w:type="spellEnd"/>
          </w:p>
        </w:tc>
        <w:tc>
          <w:tcPr>
            <w:tcW w:w="4934" w:type="dxa"/>
            <w:tcBorders>
              <w:top w:val="nil"/>
              <w:left w:val="nil"/>
              <w:bottom w:val="nil"/>
              <w:right w:val="nil"/>
            </w:tcBorders>
            <w:shd w:val="clear" w:color="auto" w:fill="D9D9D9"/>
          </w:tcPr>
          <w:p w:rsidR="004371A0" w:rsidRDefault="004371A0" w:rsidP="00933AEC">
            <w:pPr>
              <w:widowControl w:val="0"/>
              <w:autoSpaceDE w:val="0"/>
              <w:autoSpaceDN w:val="0"/>
              <w:adjustRightInd w:val="0"/>
              <w:spacing w:after="0" w:line="240" w:lineRule="auto"/>
              <w:rPr>
                <w:rFonts w:ascii="Segoe UI" w:hAnsi="Segoe UI" w:cs="Segoe UI"/>
                <w:b/>
                <w:bCs/>
                <w:color w:val="000000"/>
                <w:sz w:val="18"/>
                <w:szCs w:val="18"/>
              </w:rPr>
            </w:pPr>
          </w:p>
        </w:tc>
        <w:tc>
          <w:tcPr>
            <w:tcW w:w="1338" w:type="dxa"/>
            <w:tcBorders>
              <w:top w:val="nil"/>
              <w:left w:val="nil"/>
              <w:bottom w:val="nil"/>
              <w:right w:val="nil"/>
            </w:tcBorders>
            <w:shd w:val="clear" w:color="auto" w:fill="D9D9D9"/>
          </w:tcPr>
          <w:p w:rsidR="004371A0" w:rsidRDefault="004371A0" w:rsidP="00933AEC">
            <w:pPr>
              <w:widowControl w:val="0"/>
              <w:autoSpaceDE w:val="0"/>
              <w:autoSpaceDN w:val="0"/>
              <w:adjustRightInd w:val="0"/>
              <w:spacing w:after="0" w:line="240" w:lineRule="auto"/>
              <w:jc w:val="right"/>
              <w:rPr>
                <w:rFonts w:ascii="Segoe UI" w:hAnsi="Segoe UI" w:cs="Segoe UI"/>
                <w:b/>
                <w:bCs/>
                <w:color w:val="000000"/>
                <w:sz w:val="18"/>
                <w:szCs w:val="18"/>
              </w:rPr>
            </w:pPr>
            <w:proofErr w:type="spellStart"/>
            <w:r>
              <w:rPr>
                <w:rFonts w:ascii="Segoe UI" w:hAnsi="Segoe UI" w:cs="Segoe UI"/>
                <w:b/>
                <w:bCs/>
                <w:color w:val="000000"/>
                <w:sz w:val="18"/>
                <w:szCs w:val="18"/>
              </w:rPr>
              <w:t>PValue</w:t>
            </w:r>
            <w:proofErr w:type="spellEnd"/>
          </w:p>
        </w:tc>
      </w:tr>
      <w:tr w:rsidR="004371A0" w:rsidTr="00705320">
        <w:trPr>
          <w:trHeight w:val="276"/>
        </w:trPr>
        <w:tc>
          <w:tcPr>
            <w:tcW w:w="1665" w:type="dxa"/>
            <w:tcBorders>
              <w:top w:val="nil"/>
              <w:left w:val="nil"/>
              <w:bottom w:val="nil"/>
              <w:right w:val="nil"/>
            </w:tcBorders>
          </w:tcPr>
          <w:p w:rsidR="004371A0" w:rsidRDefault="0000480A" w:rsidP="00933AEC">
            <w:pPr>
              <w:widowControl w:val="0"/>
              <w:autoSpaceDE w:val="0"/>
              <w:autoSpaceDN w:val="0"/>
              <w:adjustRightInd w:val="0"/>
              <w:spacing w:after="0" w:line="240" w:lineRule="auto"/>
              <w:rPr>
                <w:rFonts w:ascii="Segoe UI" w:hAnsi="Segoe UI" w:cs="Segoe UI"/>
                <w:color w:val="000000"/>
                <w:sz w:val="18"/>
                <w:szCs w:val="18"/>
              </w:rPr>
            </w:pPr>
            <w:r>
              <w:rPr>
                <w:rFonts w:ascii="Segoe UI" w:hAnsi="Segoe UI" w:cs="Segoe UI"/>
                <w:color w:val="000000"/>
                <w:sz w:val="18"/>
                <w:szCs w:val="18"/>
              </w:rPr>
              <w:t>Housing</w:t>
            </w:r>
          </w:p>
        </w:tc>
        <w:tc>
          <w:tcPr>
            <w:tcW w:w="1665" w:type="dxa"/>
            <w:tcBorders>
              <w:top w:val="nil"/>
              <w:left w:val="nil"/>
              <w:bottom w:val="nil"/>
              <w:right w:val="nil"/>
            </w:tcBorders>
          </w:tcPr>
          <w:p w:rsidR="004371A0" w:rsidRDefault="004371A0" w:rsidP="00933AEC">
            <w:pPr>
              <w:widowControl w:val="0"/>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136.086</w:t>
            </w:r>
          </w:p>
        </w:tc>
        <w:tc>
          <w:tcPr>
            <w:tcW w:w="4934" w:type="dxa"/>
            <w:tcBorders>
              <w:top w:val="nil"/>
              <w:left w:val="nil"/>
              <w:bottom w:val="nil"/>
              <w:right w:val="nil"/>
            </w:tcBorders>
          </w:tcPr>
          <w:p w:rsidR="004371A0" w:rsidRDefault="004371A0" w:rsidP="00933AEC">
            <w:pPr>
              <w:widowControl w:val="0"/>
              <w:autoSpaceDE w:val="0"/>
              <w:autoSpaceDN w:val="0"/>
              <w:adjustRightInd w:val="0"/>
              <w:spacing w:after="0" w:line="240" w:lineRule="auto"/>
              <w:rPr>
                <w:rFonts w:ascii="Segoe UI" w:hAnsi="Segoe UI" w:cs="Segoe UI"/>
                <w:color w:val="000000"/>
                <w:sz w:val="18"/>
                <w:szCs w:val="18"/>
              </w:rPr>
            </w:pPr>
            <w:r>
              <w:rPr>
                <w:rFonts w:ascii="Segoe UI" w:hAnsi="Segoe UI" w:cs="Segoe UI"/>
                <w:noProof/>
                <w:color w:val="000000"/>
                <w:sz w:val="18"/>
                <w:szCs w:val="18"/>
              </w:rPr>
              <w:drawing>
                <wp:inline distT="0" distB="0" distL="0" distR="0" wp14:anchorId="79B085FD" wp14:editId="04113A5E">
                  <wp:extent cx="1312545" cy="99695"/>
                  <wp:effectExtent l="0" t="0" r="1905" b="0"/>
                  <wp:docPr id="465" name="Picture 4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12545" cy="99695"/>
                          </a:xfrm>
                          <a:prstGeom prst="rect">
                            <a:avLst/>
                          </a:prstGeom>
                          <a:noFill/>
                          <a:ln>
                            <a:noFill/>
                          </a:ln>
                        </pic:spPr>
                      </pic:pic>
                    </a:graphicData>
                  </a:graphic>
                </wp:inline>
              </w:drawing>
            </w:r>
          </w:p>
        </w:tc>
        <w:tc>
          <w:tcPr>
            <w:tcW w:w="1338" w:type="dxa"/>
            <w:tcBorders>
              <w:top w:val="nil"/>
              <w:left w:val="nil"/>
              <w:bottom w:val="nil"/>
              <w:right w:val="nil"/>
            </w:tcBorders>
          </w:tcPr>
          <w:p w:rsidR="004371A0" w:rsidRDefault="004371A0" w:rsidP="00933AEC">
            <w:pPr>
              <w:widowControl w:val="0"/>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0.00000</w:t>
            </w:r>
          </w:p>
        </w:tc>
      </w:tr>
      <w:tr w:rsidR="004371A0" w:rsidTr="00705320">
        <w:trPr>
          <w:trHeight w:val="289"/>
        </w:trPr>
        <w:tc>
          <w:tcPr>
            <w:tcW w:w="1665" w:type="dxa"/>
            <w:tcBorders>
              <w:top w:val="nil"/>
              <w:left w:val="nil"/>
              <w:bottom w:val="nil"/>
              <w:right w:val="nil"/>
            </w:tcBorders>
          </w:tcPr>
          <w:p w:rsidR="004371A0" w:rsidRDefault="0000480A" w:rsidP="00933AEC">
            <w:pPr>
              <w:widowControl w:val="0"/>
              <w:autoSpaceDE w:val="0"/>
              <w:autoSpaceDN w:val="0"/>
              <w:adjustRightInd w:val="0"/>
              <w:spacing w:after="0" w:line="240" w:lineRule="auto"/>
              <w:rPr>
                <w:rFonts w:ascii="Segoe UI" w:hAnsi="Segoe UI" w:cs="Segoe UI"/>
                <w:color w:val="000000"/>
                <w:sz w:val="18"/>
                <w:szCs w:val="18"/>
              </w:rPr>
            </w:pPr>
            <w:r>
              <w:rPr>
                <w:rFonts w:ascii="Segoe UI" w:hAnsi="Segoe UI" w:cs="Segoe UI"/>
                <w:color w:val="000000"/>
                <w:sz w:val="18"/>
                <w:szCs w:val="18"/>
              </w:rPr>
              <w:t>Loan</w:t>
            </w:r>
          </w:p>
        </w:tc>
        <w:tc>
          <w:tcPr>
            <w:tcW w:w="1665" w:type="dxa"/>
            <w:tcBorders>
              <w:top w:val="nil"/>
              <w:left w:val="nil"/>
              <w:bottom w:val="nil"/>
              <w:right w:val="nil"/>
            </w:tcBorders>
          </w:tcPr>
          <w:p w:rsidR="004371A0" w:rsidRDefault="004371A0" w:rsidP="00933AEC">
            <w:pPr>
              <w:widowControl w:val="0"/>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34.389</w:t>
            </w:r>
          </w:p>
        </w:tc>
        <w:tc>
          <w:tcPr>
            <w:tcW w:w="4934" w:type="dxa"/>
            <w:tcBorders>
              <w:top w:val="nil"/>
              <w:left w:val="nil"/>
              <w:bottom w:val="nil"/>
              <w:right w:val="nil"/>
            </w:tcBorders>
          </w:tcPr>
          <w:p w:rsidR="004371A0" w:rsidRDefault="004371A0" w:rsidP="00933AEC">
            <w:pPr>
              <w:widowControl w:val="0"/>
              <w:autoSpaceDE w:val="0"/>
              <w:autoSpaceDN w:val="0"/>
              <w:adjustRightInd w:val="0"/>
              <w:spacing w:after="0" w:line="240" w:lineRule="auto"/>
              <w:rPr>
                <w:rFonts w:ascii="Segoe UI" w:hAnsi="Segoe UI" w:cs="Segoe UI"/>
                <w:color w:val="000000"/>
                <w:sz w:val="18"/>
                <w:szCs w:val="18"/>
              </w:rPr>
            </w:pPr>
            <w:r>
              <w:rPr>
                <w:rFonts w:ascii="Segoe UI" w:hAnsi="Segoe UI" w:cs="Segoe UI"/>
                <w:noProof/>
                <w:color w:val="000000"/>
                <w:sz w:val="18"/>
                <w:szCs w:val="18"/>
              </w:rPr>
              <w:drawing>
                <wp:inline distT="0" distB="0" distL="0" distR="0" wp14:anchorId="5D311F70" wp14:editId="408FF8B5">
                  <wp:extent cx="1312545" cy="99695"/>
                  <wp:effectExtent l="0" t="0" r="1905" b="0"/>
                  <wp:docPr id="456" name="Picture 4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12545" cy="99695"/>
                          </a:xfrm>
                          <a:prstGeom prst="rect">
                            <a:avLst/>
                          </a:prstGeom>
                          <a:noFill/>
                          <a:ln>
                            <a:noFill/>
                          </a:ln>
                        </pic:spPr>
                      </pic:pic>
                    </a:graphicData>
                  </a:graphic>
                </wp:inline>
              </w:drawing>
            </w:r>
          </w:p>
        </w:tc>
        <w:tc>
          <w:tcPr>
            <w:tcW w:w="1338" w:type="dxa"/>
            <w:tcBorders>
              <w:top w:val="nil"/>
              <w:left w:val="nil"/>
              <w:bottom w:val="nil"/>
              <w:right w:val="nil"/>
            </w:tcBorders>
          </w:tcPr>
          <w:p w:rsidR="004371A0" w:rsidRDefault="004371A0" w:rsidP="00933AEC">
            <w:pPr>
              <w:widowControl w:val="0"/>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0.00000</w:t>
            </w:r>
          </w:p>
        </w:tc>
      </w:tr>
      <w:tr w:rsidR="004371A0" w:rsidTr="00705320">
        <w:trPr>
          <w:trHeight w:val="276"/>
        </w:trPr>
        <w:tc>
          <w:tcPr>
            <w:tcW w:w="1665" w:type="dxa"/>
            <w:tcBorders>
              <w:top w:val="nil"/>
              <w:left w:val="nil"/>
              <w:bottom w:val="nil"/>
              <w:right w:val="nil"/>
            </w:tcBorders>
          </w:tcPr>
          <w:p w:rsidR="004371A0" w:rsidRDefault="0000480A" w:rsidP="00933AEC">
            <w:pPr>
              <w:widowControl w:val="0"/>
              <w:autoSpaceDE w:val="0"/>
              <w:autoSpaceDN w:val="0"/>
              <w:adjustRightInd w:val="0"/>
              <w:spacing w:after="0" w:line="240" w:lineRule="auto"/>
              <w:rPr>
                <w:rFonts w:ascii="Segoe UI" w:hAnsi="Segoe UI" w:cs="Segoe UI"/>
                <w:color w:val="000000"/>
                <w:sz w:val="18"/>
                <w:szCs w:val="18"/>
              </w:rPr>
            </w:pPr>
            <w:r>
              <w:rPr>
                <w:rFonts w:ascii="Segoe UI" w:hAnsi="Segoe UI" w:cs="Segoe UI"/>
                <w:color w:val="000000"/>
                <w:sz w:val="18"/>
                <w:szCs w:val="18"/>
              </w:rPr>
              <w:t>Education</w:t>
            </w:r>
          </w:p>
        </w:tc>
        <w:tc>
          <w:tcPr>
            <w:tcW w:w="1665" w:type="dxa"/>
            <w:tcBorders>
              <w:top w:val="nil"/>
              <w:left w:val="nil"/>
              <w:bottom w:val="nil"/>
              <w:right w:val="nil"/>
            </w:tcBorders>
          </w:tcPr>
          <w:p w:rsidR="004371A0" w:rsidRDefault="004371A0" w:rsidP="00933AEC">
            <w:pPr>
              <w:widowControl w:val="0"/>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28.842</w:t>
            </w:r>
          </w:p>
        </w:tc>
        <w:tc>
          <w:tcPr>
            <w:tcW w:w="4934" w:type="dxa"/>
            <w:tcBorders>
              <w:top w:val="nil"/>
              <w:left w:val="nil"/>
              <w:bottom w:val="nil"/>
              <w:right w:val="nil"/>
            </w:tcBorders>
          </w:tcPr>
          <w:p w:rsidR="004371A0" w:rsidRDefault="004371A0" w:rsidP="00933AEC">
            <w:pPr>
              <w:widowControl w:val="0"/>
              <w:autoSpaceDE w:val="0"/>
              <w:autoSpaceDN w:val="0"/>
              <w:adjustRightInd w:val="0"/>
              <w:spacing w:after="0" w:line="240" w:lineRule="auto"/>
              <w:rPr>
                <w:rFonts w:ascii="Segoe UI" w:hAnsi="Segoe UI" w:cs="Segoe UI"/>
                <w:color w:val="000000"/>
                <w:sz w:val="18"/>
                <w:szCs w:val="18"/>
              </w:rPr>
            </w:pPr>
            <w:r>
              <w:rPr>
                <w:rFonts w:ascii="Segoe UI" w:hAnsi="Segoe UI" w:cs="Segoe UI"/>
                <w:noProof/>
                <w:color w:val="000000"/>
                <w:sz w:val="18"/>
                <w:szCs w:val="18"/>
              </w:rPr>
              <w:drawing>
                <wp:inline distT="0" distB="0" distL="0" distR="0" wp14:anchorId="3DD40410" wp14:editId="09ACBE72">
                  <wp:extent cx="1312545" cy="99695"/>
                  <wp:effectExtent l="0" t="0" r="1905" b="0"/>
                  <wp:docPr id="455" name="Picture 4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12545" cy="99695"/>
                          </a:xfrm>
                          <a:prstGeom prst="rect">
                            <a:avLst/>
                          </a:prstGeom>
                          <a:noFill/>
                          <a:ln>
                            <a:noFill/>
                          </a:ln>
                        </pic:spPr>
                      </pic:pic>
                    </a:graphicData>
                  </a:graphic>
                </wp:inline>
              </w:drawing>
            </w:r>
          </w:p>
        </w:tc>
        <w:tc>
          <w:tcPr>
            <w:tcW w:w="1338" w:type="dxa"/>
            <w:tcBorders>
              <w:top w:val="nil"/>
              <w:left w:val="nil"/>
              <w:bottom w:val="nil"/>
              <w:right w:val="nil"/>
            </w:tcBorders>
          </w:tcPr>
          <w:p w:rsidR="004371A0" w:rsidRDefault="004371A0" w:rsidP="00933AEC">
            <w:pPr>
              <w:widowControl w:val="0"/>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0.00000</w:t>
            </w:r>
          </w:p>
        </w:tc>
      </w:tr>
      <w:tr w:rsidR="004371A0" w:rsidTr="00705320">
        <w:trPr>
          <w:trHeight w:val="289"/>
        </w:trPr>
        <w:tc>
          <w:tcPr>
            <w:tcW w:w="1665" w:type="dxa"/>
            <w:tcBorders>
              <w:top w:val="nil"/>
              <w:left w:val="nil"/>
              <w:bottom w:val="nil"/>
              <w:right w:val="nil"/>
            </w:tcBorders>
          </w:tcPr>
          <w:p w:rsidR="004371A0" w:rsidRDefault="0000480A" w:rsidP="00933AEC">
            <w:pPr>
              <w:widowControl w:val="0"/>
              <w:autoSpaceDE w:val="0"/>
              <w:autoSpaceDN w:val="0"/>
              <w:adjustRightInd w:val="0"/>
              <w:spacing w:after="0" w:line="240" w:lineRule="auto"/>
              <w:rPr>
                <w:rFonts w:ascii="Segoe UI" w:hAnsi="Segoe UI" w:cs="Segoe UI"/>
                <w:color w:val="000000"/>
                <w:sz w:val="18"/>
                <w:szCs w:val="18"/>
              </w:rPr>
            </w:pPr>
            <w:r>
              <w:rPr>
                <w:rFonts w:ascii="Segoe UI" w:hAnsi="Segoe UI" w:cs="Segoe UI"/>
                <w:color w:val="000000"/>
                <w:sz w:val="18"/>
                <w:szCs w:val="18"/>
              </w:rPr>
              <w:t>Marital</w:t>
            </w:r>
          </w:p>
        </w:tc>
        <w:tc>
          <w:tcPr>
            <w:tcW w:w="1665" w:type="dxa"/>
            <w:tcBorders>
              <w:top w:val="nil"/>
              <w:left w:val="nil"/>
              <w:bottom w:val="nil"/>
              <w:right w:val="nil"/>
            </w:tcBorders>
          </w:tcPr>
          <w:p w:rsidR="004371A0" w:rsidRDefault="004371A0" w:rsidP="00933AEC">
            <w:pPr>
              <w:widowControl w:val="0"/>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27.582</w:t>
            </w:r>
          </w:p>
        </w:tc>
        <w:tc>
          <w:tcPr>
            <w:tcW w:w="4934" w:type="dxa"/>
            <w:tcBorders>
              <w:top w:val="nil"/>
              <w:left w:val="nil"/>
              <w:bottom w:val="nil"/>
              <w:right w:val="nil"/>
            </w:tcBorders>
          </w:tcPr>
          <w:p w:rsidR="004371A0" w:rsidRDefault="004371A0" w:rsidP="00933AEC">
            <w:pPr>
              <w:widowControl w:val="0"/>
              <w:autoSpaceDE w:val="0"/>
              <w:autoSpaceDN w:val="0"/>
              <w:adjustRightInd w:val="0"/>
              <w:spacing w:after="0" w:line="240" w:lineRule="auto"/>
              <w:rPr>
                <w:rFonts w:ascii="Segoe UI" w:hAnsi="Segoe UI" w:cs="Segoe UI"/>
                <w:color w:val="000000"/>
                <w:sz w:val="18"/>
                <w:szCs w:val="18"/>
              </w:rPr>
            </w:pPr>
            <w:r>
              <w:rPr>
                <w:rFonts w:ascii="Segoe UI" w:hAnsi="Segoe UI" w:cs="Segoe UI"/>
                <w:noProof/>
                <w:color w:val="000000"/>
                <w:sz w:val="18"/>
                <w:szCs w:val="18"/>
              </w:rPr>
              <w:drawing>
                <wp:inline distT="0" distB="0" distL="0" distR="0" wp14:anchorId="151759CD" wp14:editId="3BDCB808">
                  <wp:extent cx="1312545" cy="99695"/>
                  <wp:effectExtent l="0" t="0" r="1905" b="0"/>
                  <wp:docPr id="454" name="Picture 4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12545" cy="99695"/>
                          </a:xfrm>
                          <a:prstGeom prst="rect">
                            <a:avLst/>
                          </a:prstGeom>
                          <a:noFill/>
                          <a:ln>
                            <a:noFill/>
                          </a:ln>
                        </pic:spPr>
                      </pic:pic>
                    </a:graphicData>
                  </a:graphic>
                </wp:inline>
              </w:drawing>
            </w:r>
          </w:p>
        </w:tc>
        <w:tc>
          <w:tcPr>
            <w:tcW w:w="1338" w:type="dxa"/>
            <w:tcBorders>
              <w:top w:val="nil"/>
              <w:left w:val="nil"/>
              <w:bottom w:val="nil"/>
              <w:right w:val="nil"/>
            </w:tcBorders>
          </w:tcPr>
          <w:p w:rsidR="004371A0" w:rsidRDefault="004371A0" w:rsidP="00933AEC">
            <w:pPr>
              <w:widowControl w:val="0"/>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0.00000</w:t>
            </w:r>
          </w:p>
        </w:tc>
      </w:tr>
      <w:tr w:rsidR="004371A0" w:rsidTr="00705320">
        <w:trPr>
          <w:trHeight w:val="289"/>
        </w:trPr>
        <w:tc>
          <w:tcPr>
            <w:tcW w:w="1665" w:type="dxa"/>
            <w:tcBorders>
              <w:top w:val="nil"/>
              <w:left w:val="nil"/>
              <w:bottom w:val="nil"/>
              <w:right w:val="nil"/>
            </w:tcBorders>
          </w:tcPr>
          <w:p w:rsidR="004371A0" w:rsidRDefault="0000480A" w:rsidP="00933AEC">
            <w:pPr>
              <w:widowControl w:val="0"/>
              <w:autoSpaceDE w:val="0"/>
              <w:autoSpaceDN w:val="0"/>
              <w:adjustRightInd w:val="0"/>
              <w:spacing w:after="0" w:line="240" w:lineRule="auto"/>
              <w:rPr>
                <w:rFonts w:ascii="Segoe UI" w:hAnsi="Segoe UI" w:cs="Segoe UI"/>
                <w:color w:val="000000"/>
                <w:sz w:val="18"/>
                <w:szCs w:val="18"/>
              </w:rPr>
            </w:pPr>
            <w:r>
              <w:rPr>
                <w:rFonts w:ascii="Segoe UI" w:hAnsi="Segoe UI" w:cs="Segoe UI"/>
                <w:color w:val="000000"/>
                <w:sz w:val="18"/>
                <w:szCs w:val="18"/>
              </w:rPr>
              <w:t>Job</w:t>
            </w:r>
          </w:p>
        </w:tc>
        <w:tc>
          <w:tcPr>
            <w:tcW w:w="1665" w:type="dxa"/>
            <w:tcBorders>
              <w:top w:val="nil"/>
              <w:left w:val="nil"/>
              <w:bottom w:val="nil"/>
              <w:right w:val="nil"/>
            </w:tcBorders>
          </w:tcPr>
          <w:p w:rsidR="004371A0" w:rsidRDefault="004371A0" w:rsidP="00933AEC">
            <w:pPr>
              <w:widowControl w:val="0"/>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19.188</w:t>
            </w:r>
          </w:p>
        </w:tc>
        <w:tc>
          <w:tcPr>
            <w:tcW w:w="4934" w:type="dxa"/>
            <w:tcBorders>
              <w:top w:val="nil"/>
              <w:left w:val="nil"/>
              <w:bottom w:val="nil"/>
              <w:right w:val="nil"/>
            </w:tcBorders>
          </w:tcPr>
          <w:p w:rsidR="004371A0" w:rsidRDefault="004371A0" w:rsidP="00933AEC">
            <w:pPr>
              <w:widowControl w:val="0"/>
              <w:autoSpaceDE w:val="0"/>
              <w:autoSpaceDN w:val="0"/>
              <w:adjustRightInd w:val="0"/>
              <w:spacing w:after="0" w:line="240" w:lineRule="auto"/>
              <w:rPr>
                <w:rFonts w:ascii="Segoe UI" w:hAnsi="Segoe UI" w:cs="Segoe UI"/>
                <w:color w:val="000000"/>
                <w:sz w:val="18"/>
                <w:szCs w:val="18"/>
              </w:rPr>
            </w:pPr>
            <w:r>
              <w:rPr>
                <w:rFonts w:ascii="Segoe UI" w:hAnsi="Segoe UI" w:cs="Segoe UI"/>
                <w:noProof/>
                <w:color w:val="000000"/>
                <w:sz w:val="18"/>
                <w:szCs w:val="18"/>
              </w:rPr>
              <w:drawing>
                <wp:inline distT="0" distB="0" distL="0" distR="0" wp14:anchorId="0CC0FD99" wp14:editId="62CD9C7D">
                  <wp:extent cx="1312545" cy="99695"/>
                  <wp:effectExtent l="0" t="0" r="1905" b="0"/>
                  <wp:docPr id="453" name="Picture 4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312545" cy="99695"/>
                          </a:xfrm>
                          <a:prstGeom prst="rect">
                            <a:avLst/>
                          </a:prstGeom>
                          <a:noFill/>
                          <a:ln>
                            <a:noFill/>
                          </a:ln>
                        </pic:spPr>
                      </pic:pic>
                    </a:graphicData>
                  </a:graphic>
                </wp:inline>
              </w:drawing>
            </w:r>
          </w:p>
        </w:tc>
        <w:tc>
          <w:tcPr>
            <w:tcW w:w="1338" w:type="dxa"/>
            <w:tcBorders>
              <w:top w:val="nil"/>
              <w:left w:val="nil"/>
              <w:bottom w:val="nil"/>
              <w:right w:val="nil"/>
            </w:tcBorders>
          </w:tcPr>
          <w:p w:rsidR="004371A0" w:rsidRDefault="004371A0" w:rsidP="00933AEC">
            <w:pPr>
              <w:widowControl w:val="0"/>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0.00000</w:t>
            </w:r>
          </w:p>
        </w:tc>
      </w:tr>
      <w:tr w:rsidR="004371A0" w:rsidTr="00705320">
        <w:trPr>
          <w:trHeight w:val="276"/>
        </w:trPr>
        <w:tc>
          <w:tcPr>
            <w:tcW w:w="1665" w:type="dxa"/>
            <w:tcBorders>
              <w:top w:val="nil"/>
              <w:left w:val="nil"/>
              <w:bottom w:val="nil"/>
              <w:right w:val="nil"/>
            </w:tcBorders>
          </w:tcPr>
          <w:p w:rsidR="004371A0" w:rsidRDefault="0000480A" w:rsidP="00933AEC">
            <w:pPr>
              <w:widowControl w:val="0"/>
              <w:autoSpaceDE w:val="0"/>
              <w:autoSpaceDN w:val="0"/>
              <w:adjustRightInd w:val="0"/>
              <w:spacing w:after="0" w:line="240" w:lineRule="auto"/>
              <w:rPr>
                <w:rFonts w:ascii="Segoe UI" w:hAnsi="Segoe UI" w:cs="Segoe UI"/>
                <w:color w:val="000000"/>
                <w:sz w:val="18"/>
                <w:szCs w:val="18"/>
              </w:rPr>
            </w:pPr>
            <w:r>
              <w:rPr>
                <w:rFonts w:ascii="Segoe UI" w:hAnsi="Segoe UI" w:cs="Segoe UI"/>
                <w:color w:val="000000"/>
                <w:sz w:val="18"/>
                <w:szCs w:val="18"/>
              </w:rPr>
              <w:t>D</w:t>
            </w:r>
            <w:r w:rsidR="004371A0">
              <w:rPr>
                <w:rFonts w:ascii="Segoe UI" w:hAnsi="Segoe UI" w:cs="Segoe UI"/>
                <w:color w:val="000000"/>
                <w:sz w:val="18"/>
                <w:szCs w:val="18"/>
              </w:rPr>
              <w:t>ay</w:t>
            </w:r>
          </w:p>
        </w:tc>
        <w:tc>
          <w:tcPr>
            <w:tcW w:w="1665" w:type="dxa"/>
            <w:tcBorders>
              <w:top w:val="nil"/>
              <w:left w:val="nil"/>
              <w:bottom w:val="nil"/>
              <w:right w:val="nil"/>
            </w:tcBorders>
          </w:tcPr>
          <w:p w:rsidR="004371A0" w:rsidRDefault="004371A0" w:rsidP="00933AEC">
            <w:pPr>
              <w:widowControl w:val="0"/>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10.420</w:t>
            </w:r>
          </w:p>
        </w:tc>
        <w:tc>
          <w:tcPr>
            <w:tcW w:w="4934" w:type="dxa"/>
            <w:tcBorders>
              <w:top w:val="nil"/>
              <w:left w:val="nil"/>
              <w:bottom w:val="nil"/>
              <w:right w:val="nil"/>
            </w:tcBorders>
          </w:tcPr>
          <w:p w:rsidR="004371A0" w:rsidRDefault="004371A0" w:rsidP="00933AEC">
            <w:pPr>
              <w:widowControl w:val="0"/>
              <w:autoSpaceDE w:val="0"/>
              <w:autoSpaceDN w:val="0"/>
              <w:adjustRightInd w:val="0"/>
              <w:spacing w:after="0" w:line="240" w:lineRule="auto"/>
              <w:rPr>
                <w:rFonts w:ascii="Segoe UI" w:hAnsi="Segoe UI" w:cs="Segoe UI"/>
                <w:color w:val="000000"/>
                <w:sz w:val="18"/>
                <w:szCs w:val="18"/>
              </w:rPr>
            </w:pPr>
            <w:r>
              <w:rPr>
                <w:rFonts w:ascii="Segoe UI" w:hAnsi="Segoe UI" w:cs="Segoe UI"/>
                <w:noProof/>
                <w:color w:val="000000"/>
                <w:sz w:val="18"/>
                <w:szCs w:val="18"/>
              </w:rPr>
              <w:drawing>
                <wp:inline distT="0" distB="0" distL="0" distR="0" wp14:anchorId="45CD70B3" wp14:editId="75696900">
                  <wp:extent cx="1312545" cy="99695"/>
                  <wp:effectExtent l="0" t="0" r="1905" b="0"/>
                  <wp:docPr id="452" name="Picture 4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312545" cy="99695"/>
                          </a:xfrm>
                          <a:prstGeom prst="rect">
                            <a:avLst/>
                          </a:prstGeom>
                          <a:noFill/>
                          <a:ln>
                            <a:noFill/>
                          </a:ln>
                        </pic:spPr>
                      </pic:pic>
                    </a:graphicData>
                  </a:graphic>
                </wp:inline>
              </w:drawing>
            </w:r>
          </w:p>
        </w:tc>
        <w:tc>
          <w:tcPr>
            <w:tcW w:w="1338" w:type="dxa"/>
            <w:tcBorders>
              <w:top w:val="nil"/>
              <w:left w:val="nil"/>
              <w:bottom w:val="nil"/>
              <w:right w:val="nil"/>
            </w:tcBorders>
          </w:tcPr>
          <w:p w:rsidR="004371A0" w:rsidRDefault="004371A0" w:rsidP="00933AEC">
            <w:pPr>
              <w:widowControl w:val="0"/>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0.00000</w:t>
            </w:r>
          </w:p>
        </w:tc>
      </w:tr>
      <w:tr w:rsidR="004371A0" w:rsidTr="00705320">
        <w:trPr>
          <w:trHeight w:val="289"/>
        </w:trPr>
        <w:tc>
          <w:tcPr>
            <w:tcW w:w="1665" w:type="dxa"/>
            <w:tcBorders>
              <w:top w:val="nil"/>
              <w:left w:val="nil"/>
              <w:bottom w:val="nil"/>
              <w:right w:val="nil"/>
            </w:tcBorders>
          </w:tcPr>
          <w:p w:rsidR="004371A0" w:rsidRDefault="0000480A" w:rsidP="00933AEC">
            <w:pPr>
              <w:widowControl w:val="0"/>
              <w:autoSpaceDE w:val="0"/>
              <w:autoSpaceDN w:val="0"/>
              <w:adjustRightInd w:val="0"/>
              <w:spacing w:after="0" w:line="240" w:lineRule="auto"/>
              <w:rPr>
                <w:rFonts w:ascii="Segoe UI" w:hAnsi="Segoe UI" w:cs="Segoe UI"/>
                <w:color w:val="000000"/>
                <w:sz w:val="18"/>
                <w:szCs w:val="18"/>
              </w:rPr>
            </w:pPr>
            <w:r>
              <w:rPr>
                <w:rFonts w:ascii="Segoe UI" w:hAnsi="Segoe UI" w:cs="Segoe UI"/>
                <w:color w:val="000000"/>
                <w:sz w:val="18"/>
                <w:szCs w:val="18"/>
              </w:rPr>
              <w:t>A</w:t>
            </w:r>
            <w:r w:rsidR="004371A0">
              <w:rPr>
                <w:rFonts w:ascii="Segoe UI" w:hAnsi="Segoe UI" w:cs="Segoe UI"/>
                <w:color w:val="000000"/>
                <w:sz w:val="18"/>
                <w:szCs w:val="18"/>
              </w:rPr>
              <w:t>ge</w:t>
            </w:r>
          </w:p>
        </w:tc>
        <w:tc>
          <w:tcPr>
            <w:tcW w:w="1665" w:type="dxa"/>
            <w:tcBorders>
              <w:top w:val="nil"/>
              <w:left w:val="nil"/>
              <w:bottom w:val="nil"/>
              <w:right w:val="nil"/>
            </w:tcBorders>
          </w:tcPr>
          <w:p w:rsidR="004371A0" w:rsidRDefault="004371A0" w:rsidP="00933AEC">
            <w:pPr>
              <w:widowControl w:val="0"/>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8.706</w:t>
            </w:r>
          </w:p>
        </w:tc>
        <w:tc>
          <w:tcPr>
            <w:tcW w:w="4934" w:type="dxa"/>
            <w:tcBorders>
              <w:top w:val="nil"/>
              <w:left w:val="nil"/>
              <w:bottom w:val="nil"/>
              <w:right w:val="nil"/>
            </w:tcBorders>
          </w:tcPr>
          <w:p w:rsidR="004371A0" w:rsidRDefault="004371A0" w:rsidP="00933AEC">
            <w:pPr>
              <w:widowControl w:val="0"/>
              <w:autoSpaceDE w:val="0"/>
              <w:autoSpaceDN w:val="0"/>
              <w:adjustRightInd w:val="0"/>
              <w:spacing w:after="0" w:line="240" w:lineRule="auto"/>
              <w:rPr>
                <w:rFonts w:ascii="Segoe UI" w:hAnsi="Segoe UI" w:cs="Segoe UI"/>
                <w:color w:val="000000"/>
                <w:sz w:val="18"/>
                <w:szCs w:val="18"/>
              </w:rPr>
            </w:pPr>
            <w:r>
              <w:rPr>
                <w:rFonts w:ascii="Segoe UI" w:hAnsi="Segoe UI" w:cs="Segoe UI"/>
                <w:noProof/>
                <w:color w:val="000000"/>
                <w:sz w:val="18"/>
                <w:szCs w:val="18"/>
              </w:rPr>
              <w:drawing>
                <wp:inline distT="0" distB="0" distL="0" distR="0" wp14:anchorId="490BF2E5" wp14:editId="6A7204EB">
                  <wp:extent cx="1312545" cy="99695"/>
                  <wp:effectExtent l="0" t="0" r="1905" b="0"/>
                  <wp:docPr id="451" name="Picture 4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312545" cy="99695"/>
                          </a:xfrm>
                          <a:prstGeom prst="rect">
                            <a:avLst/>
                          </a:prstGeom>
                          <a:noFill/>
                          <a:ln>
                            <a:noFill/>
                          </a:ln>
                        </pic:spPr>
                      </pic:pic>
                    </a:graphicData>
                  </a:graphic>
                </wp:inline>
              </w:drawing>
            </w:r>
          </w:p>
        </w:tc>
        <w:tc>
          <w:tcPr>
            <w:tcW w:w="1338" w:type="dxa"/>
            <w:tcBorders>
              <w:top w:val="nil"/>
              <w:left w:val="nil"/>
              <w:bottom w:val="nil"/>
              <w:right w:val="nil"/>
            </w:tcBorders>
          </w:tcPr>
          <w:p w:rsidR="004371A0" w:rsidRDefault="004371A0" w:rsidP="00933AEC">
            <w:pPr>
              <w:widowControl w:val="0"/>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0.00000</w:t>
            </w:r>
          </w:p>
        </w:tc>
      </w:tr>
      <w:tr w:rsidR="004371A0" w:rsidTr="00705320">
        <w:trPr>
          <w:trHeight w:val="276"/>
        </w:trPr>
        <w:tc>
          <w:tcPr>
            <w:tcW w:w="1665" w:type="dxa"/>
            <w:tcBorders>
              <w:top w:val="nil"/>
              <w:left w:val="nil"/>
              <w:bottom w:val="nil"/>
              <w:right w:val="nil"/>
            </w:tcBorders>
          </w:tcPr>
          <w:p w:rsidR="004371A0" w:rsidRDefault="0000480A" w:rsidP="00933AEC">
            <w:pPr>
              <w:widowControl w:val="0"/>
              <w:autoSpaceDE w:val="0"/>
              <w:autoSpaceDN w:val="0"/>
              <w:adjustRightInd w:val="0"/>
              <w:spacing w:after="0" w:line="240" w:lineRule="auto"/>
              <w:rPr>
                <w:rFonts w:ascii="Segoe UI" w:hAnsi="Segoe UI" w:cs="Segoe UI"/>
                <w:color w:val="000000"/>
                <w:sz w:val="18"/>
                <w:szCs w:val="18"/>
              </w:rPr>
            </w:pPr>
            <w:r>
              <w:rPr>
                <w:rFonts w:ascii="Segoe UI" w:hAnsi="Segoe UI" w:cs="Segoe UI"/>
                <w:color w:val="000000"/>
                <w:sz w:val="18"/>
                <w:szCs w:val="18"/>
              </w:rPr>
              <w:t>Default</w:t>
            </w:r>
          </w:p>
        </w:tc>
        <w:tc>
          <w:tcPr>
            <w:tcW w:w="1665" w:type="dxa"/>
            <w:tcBorders>
              <w:top w:val="nil"/>
              <w:left w:val="nil"/>
              <w:bottom w:val="nil"/>
              <w:right w:val="nil"/>
            </w:tcBorders>
          </w:tcPr>
          <w:p w:rsidR="004371A0" w:rsidRDefault="004371A0" w:rsidP="00933AEC">
            <w:pPr>
              <w:widowControl w:val="0"/>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4.221</w:t>
            </w:r>
          </w:p>
        </w:tc>
        <w:tc>
          <w:tcPr>
            <w:tcW w:w="4934" w:type="dxa"/>
            <w:tcBorders>
              <w:top w:val="nil"/>
              <w:left w:val="nil"/>
              <w:bottom w:val="nil"/>
              <w:right w:val="nil"/>
            </w:tcBorders>
          </w:tcPr>
          <w:p w:rsidR="004371A0" w:rsidRDefault="004371A0" w:rsidP="00933AEC">
            <w:pPr>
              <w:widowControl w:val="0"/>
              <w:autoSpaceDE w:val="0"/>
              <w:autoSpaceDN w:val="0"/>
              <w:adjustRightInd w:val="0"/>
              <w:spacing w:after="0" w:line="240" w:lineRule="auto"/>
              <w:rPr>
                <w:rFonts w:ascii="Segoe UI" w:hAnsi="Segoe UI" w:cs="Segoe UI"/>
                <w:color w:val="000000"/>
                <w:sz w:val="18"/>
                <w:szCs w:val="18"/>
              </w:rPr>
            </w:pPr>
            <w:r>
              <w:rPr>
                <w:rFonts w:ascii="Segoe UI" w:hAnsi="Segoe UI" w:cs="Segoe UI"/>
                <w:noProof/>
                <w:color w:val="000000"/>
                <w:sz w:val="18"/>
                <w:szCs w:val="18"/>
              </w:rPr>
              <w:drawing>
                <wp:inline distT="0" distB="0" distL="0" distR="0" wp14:anchorId="30C834D2" wp14:editId="0B9F2499">
                  <wp:extent cx="1312545" cy="99695"/>
                  <wp:effectExtent l="0" t="0" r="190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312545" cy="99695"/>
                          </a:xfrm>
                          <a:prstGeom prst="rect">
                            <a:avLst/>
                          </a:prstGeom>
                          <a:noFill/>
                          <a:ln>
                            <a:noFill/>
                          </a:ln>
                        </pic:spPr>
                      </pic:pic>
                    </a:graphicData>
                  </a:graphic>
                </wp:inline>
              </w:drawing>
            </w:r>
          </w:p>
        </w:tc>
        <w:tc>
          <w:tcPr>
            <w:tcW w:w="1338" w:type="dxa"/>
            <w:tcBorders>
              <w:top w:val="nil"/>
              <w:left w:val="nil"/>
              <w:bottom w:val="nil"/>
              <w:right w:val="nil"/>
            </w:tcBorders>
          </w:tcPr>
          <w:p w:rsidR="004371A0" w:rsidRDefault="004371A0" w:rsidP="00933AEC">
            <w:pPr>
              <w:widowControl w:val="0"/>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0.00006</w:t>
            </w:r>
          </w:p>
        </w:tc>
      </w:tr>
      <w:tr w:rsidR="004371A0" w:rsidTr="00705320">
        <w:trPr>
          <w:trHeight w:val="289"/>
        </w:trPr>
        <w:tc>
          <w:tcPr>
            <w:tcW w:w="1665" w:type="dxa"/>
            <w:tcBorders>
              <w:top w:val="nil"/>
              <w:left w:val="nil"/>
              <w:bottom w:val="nil"/>
              <w:right w:val="nil"/>
            </w:tcBorders>
          </w:tcPr>
          <w:p w:rsidR="004371A0" w:rsidRDefault="0000480A" w:rsidP="00933AEC">
            <w:pPr>
              <w:widowControl w:val="0"/>
              <w:autoSpaceDE w:val="0"/>
              <w:autoSpaceDN w:val="0"/>
              <w:adjustRightInd w:val="0"/>
              <w:spacing w:after="0" w:line="240" w:lineRule="auto"/>
              <w:rPr>
                <w:rFonts w:ascii="Segoe UI" w:hAnsi="Segoe UI" w:cs="Segoe UI"/>
                <w:color w:val="000000"/>
                <w:sz w:val="18"/>
                <w:szCs w:val="18"/>
              </w:rPr>
            </w:pPr>
            <w:r>
              <w:rPr>
                <w:rFonts w:ascii="Segoe UI" w:hAnsi="Segoe UI" w:cs="Segoe UI"/>
                <w:color w:val="000000"/>
                <w:sz w:val="18"/>
                <w:szCs w:val="18"/>
              </w:rPr>
              <w:t>Month</w:t>
            </w:r>
          </w:p>
        </w:tc>
        <w:tc>
          <w:tcPr>
            <w:tcW w:w="1665" w:type="dxa"/>
            <w:tcBorders>
              <w:top w:val="nil"/>
              <w:left w:val="nil"/>
              <w:bottom w:val="nil"/>
              <w:right w:val="nil"/>
            </w:tcBorders>
          </w:tcPr>
          <w:p w:rsidR="004371A0" w:rsidRDefault="004371A0" w:rsidP="00933AEC">
            <w:pPr>
              <w:widowControl w:val="0"/>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0.087</w:t>
            </w:r>
          </w:p>
        </w:tc>
        <w:tc>
          <w:tcPr>
            <w:tcW w:w="4934" w:type="dxa"/>
            <w:tcBorders>
              <w:top w:val="nil"/>
              <w:left w:val="nil"/>
              <w:bottom w:val="nil"/>
              <w:right w:val="nil"/>
            </w:tcBorders>
          </w:tcPr>
          <w:p w:rsidR="004371A0" w:rsidRDefault="004371A0" w:rsidP="00933AEC">
            <w:pPr>
              <w:widowControl w:val="0"/>
              <w:autoSpaceDE w:val="0"/>
              <w:autoSpaceDN w:val="0"/>
              <w:adjustRightInd w:val="0"/>
              <w:spacing w:after="0" w:line="240" w:lineRule="auto"/>
              <w:rPr>
                <w:rFonts w:ascii="Segoe UI" w:hAnsi="Segoe UI" w:cs="Segoe UI"/>
                <w:color w:val="000000"/>
                <w:sz w:val="18"/>
                <w:szCs w:val="18"/>
              </w:rPr>
            </w:pPr>
            <w:r>
              <w:rPr>
                <w:rFonts w:ascii="Segoe UI" w:hAnsi="Segoe UI" w:cs="Segoe UI"/>
                <w:noProof/>
                <w:color w:val="000000"/>
                <w:sz w:val="18"/>
                <w:szCs w:val="18"/>
              </w:rPr>
              <w:drawing>
                <wp:inline distT="0" distB="0" distL="0" distR="0" wp14:anchorId="17D3CD88" wp14:editId="3380947A">
                  <wp:extent cx="1312545" cy="99695"/>
                  <wp:effectExtent l="0" t="0" r="190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312545" cy="99695"/>
                          </a:xfrm>
                          <a:prstGeom prst="rect">
                            <a:avLst/>
                          </a:prstGeom>
                          <a:noFill/>
                          <a:ln>
                            <a:noFill/>
                          </a:ln>
                        </pic:spPr>
                      </pic:pic>
                    </a:graphicData>
                  </a:graphic>
                </wp:inline>
              </w:drawing>
            </w:r>
          </w:p>
        </w:tc>
        <w:tc>
          <w:tcPr>
            <w:tcW w:w="1338" w:type="dxa"/>
            <w:tcBorders>
              <w:top w:val="nil"/>
              <w:left w:val="nil"/>
              <w:bottom w:val="nil"/>
              <w:right w:val="nil"/>
            </w:tcBorders>
          </w:tcPr>
          <w:p w:rsidR="004371A0" w:rsidRDefault="004371A0" w:rsidP="00933AEC">
            <w:pPr>
              <w:widowControl w:val="0"/>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0.81841</w:t>
            </w:r>
          </w:p>
        </w:tc>
      </w:tr>
    </w:tbl>
    <w:p w:rsidR="004371A0" w:rsidRDefault="004371A0" w:rsidP="004371A0">
      <w:pPr>
        <w:widowControl w:val="0"/>
        <w:autoSpaceDE w:val="0"/>
        <w:autoSpaceDN w:val="0"/>
        <w:adjustRightInd w:val="0"/>
        <w:spacing w:after="0" w:line="240" w:lineRule="auto"/>
        <w:rPr>
          <w:rFonts w:ascii="Segoe UI" w:hAnsi="Segoe UI" w:cs="Segoe UI"/>
          <w:color w:val="000000"/>
          <w:sz w:val="18"/>
          <w:szCs w:val="18"/>
        </w:rPr>
      </w:pPr>
    </w:p>
    <w:p w:rsidR="004371A0" w:rsidRDefault="004371A0" w:rsidP="004371A0">
      <w:pPr>
        <w:widowControl w:val="0"/>
        <w:autoSpaceDE w:val="0"/>
        <w:autoSpaceDN w:val="0"/>
        <w:adjustRightInd w:val="0"/>
        <w:spacing w:after="0" w:line="240" w:lineRule="auto"/>
        <w:rPr>
          <w:rFonts w:ascii="Segoe UI" w:hAnsi="Segoe UI" w:cs="Segoe UI"/>
          <w:color w:val="000000"/>
          <w:sz w:val="18"/>
          <w:szCs w:val="18"/>
        </w:rPr>
      </w:pPr>
    </w:p>
    <w:p w:rsidR="004371A0" w:rsidRDefault="004371A0" w:rsidP="004371A0">
      <w:pPr>
        <w:widowControl w:val="0"/>
        <w:autoSpaceDE w:val="0"/>
        <w:autoSpaceDN w:val="0"/>
        <w:adjustRightInd w:val="0"/>
        <w:spacing w:after="0" w:line="240" w:lineRule="auto"/>
        <w:rPr>
          <w:rFonts w:ascii="Segoe UI" w:hAnsi="Segoe UI" w:cs="Segoe UI"/>
          <w:color w:val="000000"/>
          <w:sz w:val="18"/>
          <w:szCs w:val="18"/>
        </w:rPr>
      </w:pPr>
      <w:r>
        <w:rPr>
          <w:rFonts w:ascii="Segoe UI" w:hAnsi="Segoe UI" w:cs="Segoe UI"/>
          <w:color w:val="000000"/>
          <w:sz w:val="18"/>
          <w:szCs w:val="18"/>
        </w:rPr>
        <w:t>Converged in Gradient, 5 iterations</w:t>
      </w:r>
    </w:p>
    <w:tbl>
      <w:tblPr>
        <w:tblW w:w="0" w:type="auto"/>
        <w:tblLayout w:type="fixed"/>
        <w:tblCellMar>
          <w:left w:w="40" w:type="dxa"/>
          <w:right w:w="40" w:type="dxa"/>
        </w:tblCellMar>
        <w:tblLook w:val="0000" w:firstRow="0" w:lastRow="0" w:firstColumn="0" w:lastColumn="0" w:noHBand="0" w:noVBand="0"/>
      </w:tblPr>
      <w:tblGrid>
        <w:gridCol w:w="2405"/>
        <w:gridCol w:w="860"/>
      </w:tblGrid>
      <w:tr w:rsidR="004371A0" w:rsidTr="00933AEC">
        <w:tc>
          <w:tcPr>
            <w:tcW w:w="2405" w:type="dxa"/>
            <w:tcBorders>
              <w:top w:val="nil"/>
              <w:left w:val="nil"/>
              <w:bottom w:val="nil"/>
              <w:right w:val="nil"/>
            </w:tcBorders>
          </w:tcPr>
          <w:p w:rsidR="004371A0" w:rsidRDefault="004371A0" w:rsidP="00933AEC">
            <w:pPr>
              <w:widowControl w:val="0"/>
              <w:autoSpaceDE w:val="0"/>
              <w:autoSpaceDN w:val="0"/>
              <w:adjustRightInd w:val="0"/>
              <w:spacing w:after="0" w:line="240" w:lineRule="auto"/>
              <w:rPr>
                <w:rFonts w:ascii="Segoe UI" w:hAnsi="Segoe UI" w:cs="Segoe UI"/>
                <w:color w:val="000000"/>
                <w:sz w:val="18"/>
                <w:szCs w:val="18"/>
              </w:rPr>
            </w:pPr>
            <w:proofErr w:type="spellStart"/>
            <w:r>
              <w:rPr>
                <w:rFonts w:ascii="Segoe UI" w:hAnsi="Segoe UI" w:cs="Segoe UI"/>
                <w:color w:val="000000"/>
                <w:sz w:val="18"/>
                <w:szCs w:val="18"/>
              </w:rPr>
              <w:t>RSquare</w:t>
            </w:r>
            <w:proofErr w:type="spellEnd"/>
            <w:r>
              <w:rPr>
                <w:rFonts w:ascii="Segoe UI" w:hAnsi="Segoe UI" w:cs="Segoe UI"/>
                <w:color w:val="000000"/>
                <w:sz w:val="18"/>
                <w:szCs w:val="18"/>
              </w:rPr>
              <w:t xml:space="preserve"> (U)</w:t>
            </w:r>
          </w:p>
        </w:tc>
        <w:tc>
          <w:tcPr>
            <w:tcW w:w="860" w:type="dxa"/>
            <w:tcBorders>
              <w:top w:val="nil"/>
              <w:left w:val="nil"/>
              <w:bottom w:val="nil"/>
              <w:right w:val="nil"/>
            </w:tcBorders>
          </w:tcPr>
          <w:p w:rsidR="004371A0" w:rsidRDefault="004371A0" w:rsidP="00933AEC">
            <w:pPr>
              <w:widowControl w:val="0"/>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0.0458</w:t>
            </w:r>
          </w:p>
        </w:tc>
      </w:tr>
      <w:tr w:rsidR="004371A0" w:rsidTr="00933AEC">
        <w:tc>
          <w:tcPr>
            <w:tcW w:w="2405" w:type="dxa"/>
            <w:tcBorders>
              <w:top w:val="nil"/>
              <w:left w:val="nil"/>
              <w:bottom w:val="nil"/>
              <w:right w:val="nil"/>
            </w:tcBorders>
          </w:tcPr>
          <w:p w:rsidR="004371A0" w:rsidRDefault="004371A0" w:rsidP="00933AEC">
            <w:pPr>
              <w:widowControl w:val="0"/>
              <w:autoSpaceDE w:val="0"/>
              <w:autoSpaceDN w:val="0"/>
              <w:adjustRightInd w:val="0"/>
              <w:spacing w:after="0" w:line="240" w:lineRule="auto"/>
              <w:rPr>
                <w:rFonts w:ascii="Segoe UI" w:hAnsi="Segoe UI" w:cs="Segoe UI"/>
                <w:color w:val="000000"/>
                <w:sz w:val="18"/>
                <w:szCs w:val="18"/>
              </w:rPr>
            </w:pPr>
            <w:proofErr w:type="spellStart"/>
            <w:r>
              <w:rPr>
                <w:rFonts w:ascii="Segoe UI" w:hAnsi="Segoe UI" w:cs="Segoe UI"/>
                <w:color w:val="000000"/>
                <w:sz w:val="18"/>
                <w:szCs w:val="18"/>
              </w:rPr>
              <w:t>AICc</w:t>
            </w:r>
            <w:proofErr w:type="spellEnd"/>
          </w:p>
        </w:tc>
        <w:tc>
          <w:tcPr>
            <w:tcW w:w="860" w:type="dxa"/>
            <w:tcBorders>
              <w:top w:val="nil"/>
              <w:left w:val="nil"/>
              <w:bottom w:val="nil"/>
              <w:right w:val="nil"/>
            </w:tcBorders>
          </w:tcPr>
          <w:p w:rsidR="004371A0" w:rsidRDefault="004371A0" w:rsidP="00933AEC">
            <w:pPr>
              <w:widowControl w:val="0"/>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31156.3</w:t>
            </w:r>
          </w:p>
        </w:tc>
      </w:tr>
      <w:tr w:rsidR="004371A0" w:rsidTr="00933AEC">
        <w:tc>
          <w:tcPr>
            <w:tcW w:w="2405" w:type="dxa"/>
            <w:tcBorders>
              <w:top w:val="nil"/>
              <w:left w:val="nil"/>
              <w:bottom w:val="nil"/>
              <w:right w:val="nil"/>
            </w:tcBorders>
          </w:tcPr>
          <w:p w:rsidR="004371A0" w:rsidRDefault="004371A0" w:rsidP="00933AEC">
            <w:pPr>
              <w:widowControl w:val="0"/>
              <w:autoSpaceDE w:val="0"/>
              <w:autoSpaceDN w:val="0"/>
              <w:adjustRightInd w:val="0"/>
              <w:spacing w:after="0" w:line="240" w:lineRule="auto"/>
              <w:rPr>
                <w:rFonts w:ascii="Segoe UI" w:hAnsi="Segoe UI" w:cs="Segoe UI"/>
                <w:color w:val="000000"/>
                <w:sz w:val="18"/>
                <w:szCs w:val="18"/>
              </w:rPr>
            </w:pPr>
            <w:r>
              <w:rPr>
                <w:rFonts w:ascii="Segoe UI" w:hAnsi="Segoe UI" w:cs="Segoe UI"/>
                <w:color w:val="000000"/>
                <w:sz w:val="18"/>
                <w:szCs w:val="18"/>
              </w:rPr>
              <w:t>BIC</w:t>
            </w:r>
          </w:p>
        </w:tc>
        <w:tc>
          <w:tcPr>
            <w:tcW w:w="860" w:type="dxa"/>
            <w:tcBorders>
              <w:top w:val="nil"/>
              <w:left w:val="nil"/>
              <w:bottom w:val="nil"/>
              <w:right w:val="nil"/>
            </w:tcBorders>
          </w:tcPr>
          <w:p w:rsidR="004371A0" w:rsidRDefault="004371A0" w:rsidP="00933AEC">
            <w:pPr>
              <w:widowControl w:val="0"/>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31243.5</w:t>
            </w:r>
          </w:p>
        </w:tc>
      </w:tr>
      <w:tr w:rsidR="004371A0" w:rsidTr="00933AEC">
        <w:tc>
          <w:tcPr>
            <w:tcW w:w="2405" w:type="dxa"/>
            <w:tcBorders>
              <w:top w:val="nil"/>
              <w:left w:val="nil"/>
              <w:bottom w:val="nil"/>
              <w:right w:val="nil"/>
            </w:tcBorders>
          </w:tcPr>
          <w:p w:rsidR="004371A0" w:rsidRDefault="004371A0" w:rsidP="00933AEC">
            <w:pPr>
              <w:widowControl w:val="0"/>
              <w:autoSpaceDE w:val="0"/>
              <w:autoSpaceDN w:val="0"/>
              <w:adjustRightInd w:val="0"/>
              <w:spacing w:after="0" w:line="240" w:lineRule="auto"/>
              <w:rPr>
                <w:rFonts w:ascii="Segoe UI" w:hAnsi="Segoe UI" w:cs="Segoe UI"/>
                <w:color w:val="000000"/>
                <w:sz w:val="18"/>
                <w:szCs w:val="18"/>
              </w:rPr>
            </w:pPr>
            <w:r>
              <w:rPr>
                <w:rFonts w:ascii="Segoe UI" w:hAnsi="Segoe UI" w:cs="Segoe UI"/>
                <w:color w:val="000000"/>
                <w:sz w:val="18"/>
                <w:szCs w:val="18"/>
              </w:rPr>
              <w:t xml:space="preserve">Observations (or Sum </w:t>
            </w:r>
            <w:proofErr w:type="spellStart"/>
            <w:r>
              <w:rPr>
                <w:rFonts w:ascii="Segoe UI" w:hAnsi="Segoe UI" w:cs="Segoe UI"/>
                <w:color w:val="000000"/>
                <w:sz w:val="18"/>
                <w:szCs w:val="18"/>
              </w:rPr>
              <w:t>Wgts</w:t>
            </w:r>
            <w:proofErr w:type="spellEnd"/>
            <w:r>
              <w:rPr>
                <w:rFonts w:ascii="Segoe UI" w:hAnsi="Segoe UI" w:cs="Segoe UI"/>
                <w:color w:val="000000"/>
                <w:sz w:val="18"/>
                <w:szCs w:val="18"/>
              </w:rPr>
              <w:t>)</w:t>
            </w:r>
          </w:p>
        </w:tc>
        <w:tc>
          <w:tcPr>
            <w:tcW w:w="860" w:type="dxa"/>
            <w:tcBorders>
              <w:top w:val="nil"/>
              <w:left w:val="nil"/>
              <w:bottom w:val="nil"/>
              <w:right w:val="nil"/>
            </w:tcBorders>
          </w:tcPr>
          <w:p w:rsidR="004371A0" w:rsidRDefault="004371A0" w:rsidP="00933AEC">
            <w:pPr>
              <w:widowControl w:val="0"/>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45211</w:t>
            </w:r>
          </w:p>
        </w:tc>
      </w:tr>
    </w:tbl>
    <w:p w:rsidR="004371A0" w:rsidRDefault="004371A0" w:rsidP="004371A0">
      <w:pPr>
        <w:keepNext/>
        <w:widowControl w:val="0"/>
        <w:autoSpaceDE w:val="0"/>
        <w:autoSpaceDN w:val="0"/>
        <w:adjustRightInd w:val="0"/>
        <w:spacing w:after="0" w:line="240" w:lineRule="auto"/>
        <w:rPr>
          <w:rFonts w:ascii="Segoe UI" w:hAnsi="Segoe UI" w:cs="Segoe UI"/>
          <w:b/>
          <w:bCs/>
          <w:color w:val="000000"/>
        </w:rPr>
      </w:pPr>
      <w:r>
        <w:rPr>
          <w:rFonts w:ascii="Segoe UI" w:hAnsi="Segoe UI" w:cs="Segoe UI"/>
          <w:b/>
          <w:bCs/>
          <w:color w:val="000000"/>
        </w:rPr>
        <w:lastRenderedPageBreak/>
        <w:t xml:space="preserve">Lack </w:t>
      </w:r>
      <w:proofErr w:type="gramStart"/>
      <w:r>
        <w:rPr>
          <w:rFonts w:ascii="Segoe UI" w:hAnsi="Segoe UI" w:cs="Segoe UI"/>
          <w:b/>
          <w:bCs/>
          <w:color w:val="000000"/>
        </w:rPr>
        <w:t>Of</w:t>
      </w:r>
      <w:proofErr w:type="gramEnd"/>
      <w:r>
        <w:rPr>
          <w:rFonts w:ascii="Segoe UI" w:hAnsi="Segoe UI" w:cs="Segoe UI"/>
          <w:b/>
          <w:bCs/>
          <w:color w:val="000000"/>
        </w:rPr>
        <w:t xml:space="preserve"> Fit</w:t>
      </w:r>
    </w:p>
    <w:tbl>
      <w:tblPr>
        <w:tblW w:w="9463" w:type="dxa"/>
        <w:tblLayout w:type="fixed"/>
        <w:tblCellMar>
          <w:left w:w="40" w:type="dxa"/>
          <w:right w:w="40" w:type="dxa"/>
        </w:tblCellMar>
        <w:tblLook w:val="0000" w:firstRow="0" w:lastRow="0" w:firstColumn="0" w:lastColumn="0" w:noHBand="0" w:noVBand="0"/>
      </w:tblPr>
      <w:tblGrid>
        <w:gridCol w:w="2150"/>
        <w:gridCol w:w="1831"/>
        <w:gridCol w:w="3172"/>
        <w:gridCol w:w="2310"/>
      </w:tblGrid>
      <w:tr w:rsidR="004371A0" w:rsidTr="00705320">
        <w:trPr>
          <w:trHeight w:val="213"/>
          <w:tblHeader/>
        </w:trPr>
        <w:tc>
          <w:tcPr>
            <w:tcW w:w="2150" w:type="dxa"/>
            <w:tcBorders>
              <w:top w:val="nil"/>
              <w:left w:val="nil"/>
              <w:bottom w:val="nil"/>
              <w:right w:val="nil"/>
            </w:tcBorders>
            <w:shd w:val="clear" w:color="auto" w:fill="D9D9D9"/>
          </w:tcPr>
          <w:p w:rsidR="004371A0" w:rsidRDefault="004371A0" w:rsidP="00933AEC">
            <w:pPr>
              <w:widowControl w:val="0"/>
              <w:autoSpaceDE w:val="0"/>
              <w:autoSpaceDN w:val="0"/>
              <w:adjustRightInd w:val="0"/>
              <w:spacing w:after="0" w:line="240" w:lineRule="auto"/>
              <w:rPr>
                <w:rFonts w:ascii="Segoe UI" w:hAnsi="Segoe UI" w:cs="Segoe UI"/>
                <w:b/>
                <w:bCs/>
                <w:color w:val="000000"/>
                <w:sz w:val="18"/>
                <w:szCs w:val="18"/>
              </w:rPr>
            </w:pPr>
            <w:r>
              <w:rPr>
                <w:rFonts w:ascii="Segoe UI" w:hAnsi="Segoe UI" w:cs="Segoe UI"/>
                <w:b/>
                <w:bCs/>
                <w:color w:val="000000"/>
                <w:sz w:val="18"/>
                <w:szCs w:val="18"/>
              </w:rPr>
              <w:t>Source</w:t>
            </w:r>
          </w:p>
        </w:tc>
        <w:tc>
          <w:tcPr>
            <w:tcW w:w="1831" w:type="dxa"/>
            <w:tcBorders>
              <w:top w:val="nil"/>
              <w:left w:val="nil"/>
              <w:bottom w:val="nil"/>
              <w:right w:val="nil"/>
            </w:tcBorders>
            <w:shd w:val="clear" w:color="auto" w:fill="D9D9D9"/>
          </w:tcPr>
          <w:p w:rsidR="004371A0" w:rsidRDefault="004371A0" w:rsidP="00933AEC">
            <w:pPr>
              <w:widowControl w:val="0"/>
              <w:autoSpaceDE w:val="0"/>
              <w:autoSpaceDN w:val="0"/>
              <w:adjustRightInd w:val="0"/>
              <w:spacing w:after="0" w:line="240" w:lineRule="auto"/>
              <w:jc w:val="right"/>
              <w:rPr>
                <w:rFonts w:ascii="Segoe UI" w:hAnsi="Segoe UI" w:cs="Segoe UI"/>
                <w:b/>
                <w:bCs/>
                <w:color w:val="000000"/>
                <w:sz w:val="18"/>
                <w:szCs w:val="18"/>
              </w:rPr>
            </w:pPr>
            <w:r>
              <w:rPr>
                <w:rFonts w:ascii="Segoe UI" w:hAnsi="Segoe UI" w:cs="Segoe UI"/>
                <w:b/>
                <w:bCs/>
                <w:color w:val="000000"/>
                <w:sz w:val="18"/>
                <w:szCs w:val="18"/>
              </w:rPr>
              <w:t>DF</w:t>
            </w:r>
          </w:p>
        </w:tc>
        <w:tc>
          <w:tcPr>
            <w:tcW w:w="3172" w:type="dxa"/>
            <w:tcBorders>
              <w:top w:val="nil"/>
              <w:left w:val="nil"/>
              <w:bottom w:val="nil"/>
              <w:right w:val="nil"/>
            </w:tcBorders>
            <w:shd w:val="clear" w:color="auto" w:fill="D9D9D9"/>
          </w:tcPr>
          <w:p w:rsidR="004371A0" w:rsidRDefault="004371A0" w:rsidP="00933AEC">
            <w:pPr>
              <w:widowControl w:val="0"/>
              <w:autoSpaceDE w:val="0"/>
              <w:autoSpaceDN w:val="0"/>
              <w:adjustRightInd w:val="0"/>
              <w:spacing w:after="0" w:line="240" w:lineRule="auto"/>
              <w:jc w:val="right"/>
              <w:rPr>
                <w:rFonts w:ascii="Segoe UI" w:hAnsi="Segoe UI" w:cs="Segoe UI"/>
                <w:b/>
                <w:bCs/>
                <w:color w:val="000000"/>
                <w:sz w:val="18"/>
                <w:szCs w:val="18"/>
              </w:rPr>
            </w:pPr>
            <w:r>
              <w:rPr>
                <w:rFonts w:ascii="Segoe UI" w:hAnsi="Segoe UI" w:cs="Segoe UI"/>
                <w:b/>
                <w:bCs/>
                <w:color w:val="000000"/>
                <w:sz w:val="18"/>
                <w:szCs w:val="18"/>
              </w:rPr>
              <w:t xml:space="preserve"> -</w:t>
            </w:r>
            <w:proofErr w:type="spellStart"/>
            <w:r>
              <w:rPr>
                <w:rFonts w:ascii="Segoe UI" w:hAnsi="Segoe UI" w:cs="Segoe UI"/>
                <w:b/>
                <w:bCs/>
                <w:color w:val="000000"/>
                <w:sz w:val="18"/>
                <w:szCs w:val="18"/>
              </w:rPr>
              <w:t>LogLikelihood</w:t>
            </w:r>
            <w:proofErr w:type="spellEnd"/>
          </w:p>
        </w:tc>
        <w:tc>
          <w:tcPr>
            <w:tcW w:w="2310" w:type="dxa"/>
            <w:tcBorders>
              <w:top w:val="nil"/>
              <w:left w:val="nil"/>
              <w:bottom w:val="nil"/>
              <w:right w:val="nil"/>
            </w:tcBorders>
            <w:shd w:val="clear" w:color="auto" w:fill="D9D9D9"/>
          </w:tcPr>
          <w:p w:rsidR="004371A0" w:rsidRDefault="004371A0" w:rsidP="00933AEC">
            <w:pPr>
              <w:widowControl w:val="0"/>
              <w:autoSpaceDE w:val="0"/>
              <w:autoSpaceDN w:val="0"/>
              <w:adjustRightInd w:val="0"/>
              <w:spacing w:after="0" w:line="240" w:lineRule="auto"/>
              <w:jc w:val="right"/>
              <w:rPr>
                <w:rFonts w:ascii="Segoe UI" w:hAnsi="Segoe UI" w:cs="Segoe UI"/>
                <w:b/>
                <w:bCs/>
                <w:color w:val="000000"/>
                <w:sz w:val="18"/>
                <w:szCs w:val="18"/>
              </w:rPr>
            </w:pPr>
            <w:proofErr w:type="spellStart"/>
            <w:r>
              <w:rPr>
                <w:rFonts w:ascii="Segoe UI" w:hAnsi="Segoe UI" w:cs="Segoe UI"/>
                <w:b/>
                <w:bCs/>
                <w:color w:val="000000"/>
                <w:sz w:val="18"/>
                <w:szCs w:val="18"/>
              </w:rPr>
              <w:t>ChiSquare</w:t>
            </w:r>
            <w:proofErr w:type="spellEnd"/>
          </w:p>
        </w:tc>
      </w:tr>
      <w:tr w:rsidR="004371A0" w:rsidTr="00705320">
        <w:trPr>
          <w:trHeight w:val="213"/>
        </w:trPr>
        <w:tc>
          <w:tcPr>
            <w:tcW w:w="2150" w:type="dxa"/>
            <w:tcBorders>
              <w:top w:val="nil"/>
              <w:left w:val="nil"/>
              <w:bottom w:val="nil"/>
              <w:right w:val="nil"/>
            </w:tcBorders>
          </w:tcPr>
          <w:p w:rsidR="004371A0" w:rsidRDefault="004371A0" w:rsidP="00933AEC">
            <w:pPr>
              <w:widowControl w:val="0"/>
              <w:autoSpaceDE w:val="0"/>
              <w:autoSpaceDN w:val="0"/>
              <w:adjustRightInd w:val="0"/>
              <w:spacing w:after="0" w:line="240" w:lineRule="auto"/>
              <w:rPr>
                <w:rFonts w:ascii="Segoe UI" w:hAnsi="Segoe UI" w:cs="Segoe UI"/>
                <w:color w:val="000000"/>
                <w:sz w:val="18"/>
                <w:szCs w:val="18"/>
              </w:rPr>
            </w:pPr>
            <w:r>
              <w:rPr>
                <w:rFonts w:ascii="Segoe UI" w:hAnsi="Segoe UI" w:cs="Segoe UI"/>
                <w:color w:val="000000"/>
                <w:sz w:val="18"/>
                <w:szCs w:val="18"/>
              </w:rPr>
              <w:t>Lack Of Fit</w:t>
            </w:r>
          </w:p>
        </w:tc>
        <w:tc>
          <w:tcPr>
            <w:tcW w:w="1831" w:type="dxa"/>
            <w:tcBorders>
              <w:top w:val="nil"/>
              <w:left w:val="nil"/>
              <w:bottom w:val="nil"/>
              <w:right w:val="nil"/>
            </w:tcBorders>
          </w:tcPr>
          <w:p w:rsidR="004371A0" w:rsidRDefault="004371A0" w:rsidP="00933AEC">
            <w:pPr>
              <w:widowControl w:val="0"/>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25067</w:t>
            </w:r>
          </w:p>
        </w:tc>
        <w:tc>
          <w:tcPr>
            <w:tcW w:w="3172" w:type="dxa"/>
            <w:tcBorders>
              <w:top w:val="nil"/>
              <w:left w:val="nil"/>
              <w:bottom w:val="nil"/>
              <w:right w:val="nil"/>
            </w:tcBorders>
          </w:tcPr>
          <w:p w:rsidR="004371A0" w:rsidRDefault="004371A0" w:rsidP="00933AEC">
            <w:pPr>
              <w:widowControl w:val="0"/>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11807.427</w:t>
            </w:r>
          </w:p>
        </w:tc>
        <w:tc>
          <w:tcPr>
            <w:tcW w:w="2310" w:type="dxa"/>
            <w:tcBorders>
              <w:top w:val="nil"/>
              <w:left w:val="nil"/>
              <w:bottom w:val="nil"/>
              <w:right w:val="nil"/>
            </w:tcBorders>
          </w:tcPr>
          <w:p w:rsidR="004371A0" w:rsidRDefault="004371A0" w:rsidP="00933AEC">
            <w:pPr>
              <w:widowControl w:val="0"/>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23614.85</w:t>
            </w:r>
          </w:p>
        </w:tc>
      </w:tr>
      <w:tr w:rsidR="004371A0" w:rsidTr="00705320">
        <w:trPr>
          <w:trHeight w:val="416"/>
        </w:trPr>
        <w:tc>
          <w:tcPr>
            <w:tcW w:w="2150" w:type="dxa"/>
            <w:tcBorders>
              <w:top w:val="nil"/>
              <w:left w:val="nil"/>
              <w:bottom w:val="nil"/>
              <w:right w:val="nil"/>
            </w:tcBorders>
          </w:tcPr>
          <w:p w:rsidR="004371A0" w:rsidRDefault="004371A0" w:rsidP="00933AEC">
            <w:pPr>
              <w:widowControl w:val="0"/>
              <w:autoSpaceDE w:val="0"/>
              <w:autoSpaceDN w:val="0"/>
              <w:adjustRightInd w:val="0"/>
              <w:spacing w:after="0" w:line="240" w:lineRule="auto"/>
              <w:rPr>
                <w:rFonts w:ascii="Segoe UI" w:hAnsi="Segoe UI" w:cs="Segoe UI"/>
                <w:color w:val="000000"/>
                <w:sz w:val="18"/>
                <w:szCs w:val="18"/>
              </w:rPr>
            </w:pPr>
            <w:r>
              <w:rPr>
                <w:rFonts w:ascii="Segoe UI" w:hAnsi="Segoe UI" w:cs="Segoe UI"/>
                <w:color w:val="000000"/>
                <w:sz w:val="18"/>
                <w:szCs w:val="18"/>
              </w:rPr>
              <w:t>Saturated</w:t>
            </w:r>
          </w:p>
        </w:tc>
        <w:tc>
          <w:tcPr>
            <w:tcW w:w="1831" w:type="dxa"/>
            <w:tcBorders>
              <w:top w:val="nil"/>
              <w:left w:val="nil"/>
              <w:bottom w:val="nil"/>
              <w:right w:val="nil"/>
            </w:tcBorders>
          </w:tcPr>
          <w:p w:rsidR="004371A0" w:rsidRDefault="004371A0" w:rsidP="00933AEC">
            <w:pPr>
              <w:widowControl w:val="0"/>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25076</w:t>
            </w:r>
          </w:p>
        </w:tc>
        <w:tc>
          <w:tcPr>
            <w:tcW w:w="3172" w:type="dxa"/>
            <w:tcBorders>
              <w:top w:val="nil"/>
              <w:left w:val="nil"/>
              <w:bottom w:val="nil"/>
              <w:right w:val="nil"/>
            </w:tcBorders>
          </w:tcPr>
          <w:p w:rsidR="004371A0" w:rsidRDefault="004371A0" w:rsidP="00933AEC">
            <w:pPr>
              <w:widowControl w:val="0"/>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3760.743</w:t>
            </w:r>
          </w:p>
        </w:tc>
        <w:tc>
          <w:tcPr>
            <w:tcW w:w="2310" w:type="dxa"/>
            <w:tcBorders>
              <w:top w:val="nil"/>
              <w:left w:val="nil"/>
              <w:bottom w:val="nil"/>
              <w:right w:val="nil"/>
            </w:tcBorders>
            <w:shd w:val="clear" w:color="auto" w:fill="D9D9D9"/>
          </w:tcPr>
          <w:p w:rsidR="004371A0" w:rsidRDefault="004371A0" w:rsidP="00933AEC">
            <w:pPr>
              <w:widowControl w:val="0"/>
              <w:autoSpaceDE w:val="0"/>
              <w:autoSpaceDN w:val="0"/>
              <w:adjustRightInd w:val="0"/>
              <w:spacing w:after="0" w:line="240" w:lineRule="auto"/>
              <w:jc w:val="right"/>
              <w:rPr>
                <w:rFonts w:ascii="Segoe UI" w:hAnsi="Segoe UI" w:cs="Segoe UI"/>
                <w:b/>
                <w:bCs/>
                <w:color w:val="000000"/>
                <w:sz w:val="18"/>
                <w:szCs w:val="18"/>
              </w:rPr>
            </w:pPr>
            <w:proofErr w:type="spellStart"/>
            <w:r>
              <w:rPr>
                <w:rFonts w:ascii="Segoe UI" w:hAnsi="Segoe UI" w:cs="Segoe UI"/>
                <w:b/>
                <w:bCs/>
                <w:color w:val="000000"/>
                <w:sz w:val="18"/>
                <w:szCs w:val="18"/>
              </w:rPr>
              <w:t>Prob</w:t>
            </w:r>
            <w:proofErr w:type="spellEnd"/>
            <w:r>
              <w:rPr>
                <w:rFonts w:ascii="Segoe UI" w:hAnsi="Segoe UI" w:cs="Segoe UI"/>
                <w:b/>
                <w:bCs/>
                <w:color w:val="000000"/>
                <w:sz w:val="18"/>
                <w:szCs w:val="18"/>
              </w:rPr>
              <w:t>&gt;</w:t>
            </w:r>
            <w:proofErr w:type="spellStart"/>
            <w:r>
              <w:rPr>
                <w:rFonts w:ascii="Segoe UI" w:hAnsi="Segoe UI" w:cs="Segoe UI"/>
                <w:b/>
                <w:bCs/>
                <w:color w:val="000000"/>
                <w:sz w:val="18"/>
                <w:szCs w:val="18"/>
              </w:rPr>
              <w:t>ChiSq</w:t>
            </w:r>
            <w:proofErr w:type="spellEnd"/>
          </w:p>
        </w:tc>
      </w:tr>
      <w:tr w:rsidR="004371A0" w:rsidTr="00705320">
        <w:trPr>
          <w:trHeight w:val="213"/>
        </w:trPr>
        <w:tc>
          <w:tcPr>
            <w:tcW w:w="2150" w:type="dxa"/>
            <w:tcBorders>
              <w:top w:val="nil"/>
              <w:left w:val="nil"/>
              <w:bottom w:val="nil"/>
              <w:right w:val="nil"/>
            </w:tcBorders>
          </w:tcPr>
          <w:p w:rsidR="004371A0" w:rsidRDefault="004371A0" w:rsidP="00933AEC">
            <w:pPr>
              <w:widowControl w:val="0"/>
              <w:autoSpaceDE w:val="0"/>
              <w:autoSpaceDN w:val="0"/>
              <w:adjustRightInd w:val="0"/>
              <w:spacing w:after="0" w:line="240" w:lineRule="auto"/>
              <w:rPr>
                <w:rFonts w:ascii="Segoe UI" w:hAnsi="Segoe UI" w:cs="Segoe UI"/>
                <w:color w:val="000000"/>
                <w:sz w:val="18"/>
                <w:szCs w:val="18"/>
              </w:rPr>
            </w:pPr>
            <w:r>
              <w:rPr>
                <w:rFonts w:ascii="Segoe UI" w:hAnsi="Segoe UI" w:cs="Segoe UI"/>
                <w:color w:val="000000"/>
                <w:sz w:val="18"/>
                <w:szCs w:val="18"/>
              </w:rPr>
              <w:t>Fitted</w:t>
            </w:r>
          </w:p>
        </w:tc>
        <w:tc>
          <w:tcPr>
            <w:tcW w:w="1831" w:type="dxa"/>
            <w:tcBorders>
              <w:top w:val="nil"/>
              <w:left w:val="nil"/>
              <w:bottom w:val="nil"/>
              <w:right w:val="nil"/>
            </w:tcBorders>
          </w:tcPr>
          <w:p w:rsidR="004371A0" w:rsidRDefault="004371A0" w:rsidP="00933AEC">
            <w:pPr>
              <w:widowControl w:val="0"/>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9</w:t>
            </w:r>
          </w:p>
        </w:tc>
        <w:tc>
          <w:tcPr>
            <w:tcW w:w="3172" w:type="dxa"/>
            <w:tcBorders>
              <w:top w:val="nil"/>
              <w:left w:val="nil"/>
              <w:bottom w:val="nil"/>
              <w:right w:val="nil"/>
            </w:tcBorders>
          </w:tcPr>
          <w:p w:rsidR="004371A0" w:rsidRDefault="004371A0" w:rsidP="00933AEC">
            <w:pPr>
              <w:widowControl w:val="0"/>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15568.170</w:t>
            </w:r>
          </w:p>
        </w:tc>
        <w:tc>
          <w:tcPr>
            <w:tcW w:w="2310" w:type="dxa"/>
            <w:tcBorders>
              <w:top w:val="nil"/>
              <w:left w:val="nil"/>
              <w:bottom w:val="nil"/>
              <w:right w:val="nil"/>
            </w:tcBorders>
          </w:tcPr>
          <w:p w:rsidR="004371A0" w:rsidRDefault="004371A0" w:rsidP="00933AEC">
            <w:pPr>
              <w:widowControl w:val="0"/>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1.0000</w:t>
            </w:r>
          </w:p>
        </w:tc>
      </w:tr>
    </w:tbl>
    <w:p w:rsidR="004371A0" w:rsidRDefault="004371A0" w:rsidP="004371A0">
      <w:pPr>
        <w:widowControl w:val="0"/>
        <w:autoSpaceDE w:val="0"/>
        <w:autoSpaceDN w:val="0"/>
        <w:adjustRightInd w:val="0"/>
        <w:spacing w:after="0" w:line="240" w:lineRule="auto"/>
        <w:rPr>
          <w:rFonts w:ascii="Segoe UI" w:hAnsi="Segoe UI" w:cs="Segoe UI"/>
          <w:color w:val="000000"/>
          <w:sz w:val="18"/>
          <w:szCs w:val="18"/>
        </w:rPr>
      </w:pPr>
    </w:p>
    <w:p w:rsidR="004371A0" w:rsidRDefault="004371A0" w:rsidP="004371A0">
      <w:pPr>
        <w:keepNext/>
        <w:widowControl w:val="0"/>
        <w:autoSpaceDE w:val="0"/>
        <w:autoSpaceDN w:val="0"/>
        <w:adjustRightInd w:val="0"/>
        <w:spacing w:after="0" w:line="240" w:lineRule="auto"/>
        <w:rPr>
          <w:rFonts w:ascii="Segoe UI" w:hAnsi="Segoe UI" w:cs="Segoe UI"/>
          <w:b/>
          <w:bCs/>
          <w:color w:val="000000"/>
        </w:rPr>
      </w:pPr>
      <w:r>
        <w:rPr>
          <w:rFonts w:ascii="Segoe UI" w:hAnsi="Segoe UI" w:cs="Segoe UI"/>
          <w:b/>
          <w:bCs/>
          <w:color w:val="000000"/>
        </w:rPr>
        <w:t>Parameter Estimates</w:t>
      </w:r>
    </w:p>
    <w:tbl>
      <w:tblPr>
        <w:tblW w:w="9548" w:type="dxa"/>
        <w:tblLayout w:type="fixed"/>
        <w:tblCellMar>
          <w:left w:w="40" w:type="dxa"/>
          <w:right w:w="40" w:type="dxa"/>
        </w:tblCellMar>
        <w:tblLook w:val="0000" w:firstRow="0" w:lastRow="0" w:firstColumn="0" w:lastColumn="0" w:noHBand="0" w:noVBand="0"/>
      </w:tblPr>
      <w:tblGrid>
        <w:gridCol w:w="1739"/>
        <w:gridCol w:w="1595"/>
        <w:gridCol w:w="1574"/>
        <w:gridCol w:w="1450"/>
        <w:gridCol w:w="1492"/>
        <w:gridCol w:w="1698"/>
      </w:tblGrid>
      <w:tr w:rsidR="004371A0" w:rsidTr="00705320">
        <w:trPr>
          <w:trHeight w:val="268"/>
          <w:tblHeader/>
        </w:trPr>
        <w:tc>
          <w:tcPr>
            <w:tcW w:w="1739" w:type="dxa"/>
            <w:tcBorders>
              <w:top w:val="nil"/>
              <w:left w:val="nil"/>
              <w:bottom w:val="nil"/>
              <w:right w:val="nil"/>
            </w:tcBorders>
            <w:shd w:val="clear" w:color="auto" w:fill="D9D9D9"/>
          </w:tcPr>
          <w:p w:rsidR="004371A0" w:rsidRDefault="004371A0" w:rsidP="00933AEC">
            <w:pPr>
              <w:widowControl w:val="0"/>
              <w:autoSpaceDE w:val="0"/>
              <w:autoSpaceDN w:val="0"/>
              <w:adjustRightInd w:val="0"/>
              <w:spacing w:after="0" w:line="240" w:lineRule="auto"/>
              <w:rPr>
                <w:rFonts w:ascii="Segoe UI" w:hAnsi="Segoe UI" w:cs="Segoe UI"/>
                <w:b/>
                <w:bCs/>
                <w:color w:val="000000"/>
                <w:sz w:val="18"/>
                <w:szCs w:val="18"/>
              </w:rPr>
            </w:pPr>
            <w:r>
              <w:rPr>
                <w:rFonts w:ascii="Segoe UI" w:hAnsi="Segoe UI" w:cs="Segoe UI"/>
                <w:b/>
                <w:bCs/>
                <w:color w:val="000000"/>
                <w:sz w:val="18"/>
                <w:szCs w:val="18"/>
              </w:rPr>
              <w:t>Term</w:t>
            </w:r>
          </w:p>
        </w:tc>
        <w:tc>
          <w:tcPr>
            <w:tcW w:w="1595" w:type="dxa"/>
            <w:tcBorders>
              <w:top w:val="nil"/>
              <w:left w:val="nil"/>
              <w:bottom w:val="nil"/>
              <w:right w:val="nil"/>
            </w:tcBorders>
            <w:shd w:val="clear" w:color="auto" w:fill="D9D9D9"/>
          </w:tcPr>
          <w:p w:rsidR="004371A0" w:rsidRDefault="004371A0" w:rsidP="00933AEC">
            <w:pPr>
              <w:widowControl w:val="0"/>
              <w:autoSpaceDE w:val="0"/>
              <w:autoSpaceDN w:val="0"/>
              <w:adjustRightInd w:val="0"/>
              <w:spacing w:after="0" w:line="240" w:lineRule="auto"/>
              <w:rPr>
                <w:rFonts w:ascii="Segoe UI" w:hAnsi="Segoe UI" w:cs="Segoe UI"/>
                <w:b/>
                <w:bCs/>
                <w:color w:val="000000"/>
                <w:sz w:val="18"/>
                <w:szCs w:val="18"/>
              </w:rPr>
            </w:pPr>
          </w:p>
        </w:tc>
        <w:tc>
          <w:tcPr>
            <w:tcW w:w="1574" w:type="dxa"/>
            <w:tcBorders>
              <w:top w:val="nil"/>
              <w:left w:val="nil"/>
              <w:bottom w:val="nil"/>
              <w:right w:val="nil"/>
            </w:tcBorders>
            <w:shd w:val="clear" w:color="auto" w:fill="D9D9D9"/>
          </w:tcPr>
          <w:p w:rsidR="004371A0" w:rsidRDefault="004371A0" w:rsidP="00933AEC">
            <w:pPr>
              <w:widowControl w:val="0"/>
              <w:autoSpaceDE w:val="0"/>
              <w:autoSpaceDN w:val="0"/>
              <w:adjustRightInd w:val="0"/>
              <w:spacing w:after="0" w:line="240" w:lineRule="auto"/>
              <w:jc w:val="right"/>
              <w:rPr>
                <w:rFonts w:ascii="Segoe UI" w:hAnsi="Segoe UI" w:cs="Segoe UI"/>
                <w:b/>
                <w:bCs/>
                <w:color w:val="000000"/>
                <w:sz w:val="18"/>
                <w:szCs w:val="18"/>
              </w:rPr>
            </w:pPr>
            <w:r>
              <w:rPr>
                <w:rFonts w:ascii="Segoe UI" w:hAnsi="Segoe UI" w:cs="Segoe UI"/>
                <w:b/>
                <w:bCs/>
                <w:color w:val="000000"/>
                <w:sz w:val="18"/>
                <w:szCs w:val="18"/>
              </w:rPr>
              <w:t>Estimate</w:t>
            </w:r>
          </w:p>
        </w:tc>
        <w:tc>
          <w:tcPr>
            <w:tcW w:w="1450" w:type="dxa"/>
            <w:tcBorders>
              <w:top w:val="nil"/>
              <w:left w:val="nil"/>
              <w:bottom w:val="nil"/>
              <w:right w:val="nil"/>
            </w:tcBorders>
            <w:shd w:val="clear" w:color="auto" w:fill="D9D9D9"/>
          </w:tcPr>
          <w:p w:rsidR="004371A0" w:rsidRDefault="004371A0" w:rsidP="00933AEC">
            <w:pPr>
              <w:widowControl w:val="0"/>
              <w:autoSpaceDE w:val="0"/>
              <w:autoSpaceDN w:val="0"/>
              <w:adjustRightInd w:val="0"/>
              <w:spacing w:after="0" w:line="240" w:lineRule="auto"/>
              <w:jc w:val="right"/>
              <w:rPr>
                <w:rFonts w:ascii="Segoe UI" w:hAnsi="Segoe UI" w:cs="Segoe UI"/>
                <w:b/>
                <w:bCs/>
                <w:color w:val="000000"/>
                <w:sz w:val="18"/>
                <w:szCs w:val="18"/>
              </w:rPr>
            </w:pPr>
            <w:proofErr w:type="spellStart"/>
            <w:r>
              <w:rPr>
                <w:rFonts w:ascii="Segoe UI" w:hAnsi="Segoe UI" w:cs="Segoe UI"/>
                <w:b/>
                <w:bCs/>
                <w:color w:val="000000"/>
                <w:sz w:val="18"/>
                <w:szCs w:val="18"/>
              </w:rPr>
              <w:t>Std</w:t>
            </w:r>
            <w:proofErr w:type="spellEnd"/>
            <w:r>
              <w:rPr>
                <w:rFonts w:ascii="Segoe UI" w:hAnsi="Segoe UI" w:cs="Segoe UI"/>
                <w:b/>
                <w:bCs/>
                <w:color w:val="000000"/>
                <w:sz w:val="18"/>
                <w:szCs w:val="18"/>
              </w:rPr>
              <w:t xml:space="preserve"> Error</w:t>
            </w:r>
          </w:p>
        </w:tc>
        <w:tc>
          <w:tcPr>
            <w:tcW w:w="1492" w:type="dxa"/>
            <w:tcBorders>
              <w:top w:val="nil"/>
              <w:left w:val="nil"/>
              <w:bottom w:val="nil"/>
              <w:right w:val="nil"/>
            </w:tcBorders>
            <w:shd w:val="clear" w:color="auto" w:fill="D9D9D9"/>
          </w:tcPr>
          <w:p w:rsidR="004371A0" w:rsidRDefault="004371A0" w:rsidP="00933AEC">
            <w:pPr>
              <w:widowControl w:val="0"/>
              <w:autoSpaceDE w:val="0"/>
              <w:autoSpaceDN w:val="0"/>
              <w:adjustRightInd w:val="0"/>
              <w:spacing w:after="0" w:line="240" w:lineRule="auto"/>
              <w:jc w:val="right"/>
              <w:rPr>
                <w:rFonts w:ascii="Segoe UI" w:hAnsi="Segoe UI" w:cs="Segoe UI"/>
                <w:b/>
                <w:bCs/>
                <w:color w:val="000000"/>
                <w:sz w:val="18"/>
                <w:szCs w:val="18"/>
              </w:rPr>
            </w:pPr>
            <w:proofErr w:type="spellStart"/>
            <w:r>
              <w:rPr>
                <w:rFonts w:ascii="Segoe UI" w:hAnsi="Segoe UI" w:cs="Segoe UI"/>
                <w:b/>
                <w:bCs/>
                <w:color w:val="000000"/>
                <w:sz w:val="18"/>
                <w:szCs w:val="18"/>
              </w:rPr>
              <w:t>ChiSquare</w:t>
            </w:r>
            <w:proofErr w:type="spellEnd"/>
          </w:p>
        </w:tc>
        <w:tc>
          <w:tcPr>
            <w:tcW w:w="1698" w:type="dxa"/>
            <w:tcBorders>
              <w:top w:val="nil"/>
              <w:left w:val="nil"/>
              <w:bottom w:val="nil"/>
              <w:right w:val="nil"/>
            </w:tcBorders>
            <w:shd w:val="clear" w:color="auto" w:fill="D9D9D9"/>
          </w:tcPr>
          <w:p w:rsidR="004371A0" w:rsidRDefault="004371A0" w:rsidP="00933AEC">
            <w:pPr>
              <w:widowControl w:val="0"/>
              <w:autoSpaceDE w:val="0"/>
              <w:autoSpaceDN w:val="0"/>
              <w:adjustRightInd w:val="0"/>
              <w:spacing w:after="0" w:line="240" w:lineRule="auto"/>
              <w:jc w:val="right"/>
              <w:rPr>
                <w:rFonts w:ascii="Segoe UI" w:hAnsi="Segoe UI" w:cs="Segoe UI"/>
                <w:b/>
                <w:bCs/>
                <w:color w:val="000000"/>
                <w:sz w:val="18"/>
                <w:szCs w:val="18"/>
              </w:rPr>
            </w:pPr>
            <w:proofErr w:type="spellStart"/>
            <w:r>
              <w:rPr>
                <w:rFonts w:ascii="Segoe UI" w:hAnsi="Segoe UI" w:cs="Segoe UI"/>
                <w:b/>
                <w:bCs/>
                <w:color w:val="000000"/>
                <w:sz w:val="18"/>
                <w:szCs w:val="18"/>
              </w:rPr>
              <w:t>Prob</w:t>
            </w:r>
            <w:proofErr w:type="spellEnd"/>
            <w:r>
              <w:rPr>
                <w:rFonts w:ascii="Segoe UI" w:hAnsi="Segoe UI" w:cs="Segoe UI"/>
                <w:b/>
                <w:bCs/>
                <w:color w:val="000000"/>
                <w:sz w:val="18"/>
                <w:szCs w:val="18"/>
              </w:rPr>
              <w:t>&gt;</w:t>
            </w:r>
            <w:proofErr w:type="spellStart"/>
            <w:r>
              <w:rPr>
                <w:rFonts w:ascii="Segoe UI" w:hAnsi="Segoe UI" w:cs="Segoe UI"/>
                <w:b/>
                <w:bCs/>
                <w:color w:val="000000"/>
                <w:sz w:val="18"/>
                <w:szCs w:val="18"/>
              </w:rPr>
              <w:t>ChiSq</w:t>
            </w:r>
            <w:proofErr w:type="spellEnd"/>
          </w:p>
        </w:tc>
      </w:tr>
      <w:tr w:rsidR="004371A0" w:rsidTr="00705320">
        <w:trPr>
          <w:trHeight w:val="256"/>
        </w:trPr>
        <w:tc>
          <w:tcPr>
            <w:tcW w:w="1739" w:type="dxa"/>
            <w:tcBorders>
              <w:top w:val="nil"/>
              <w:left w:val="nil"/>
              <w:bottom w:val="nil"/>
              <w:right w:val="nil"/>
            </w:tcBorders>
          </w:tcPr>
          <w:p w:rsidR="004371A0" w:rsidRDefault="004371A0" w:rsidP="00933AEC">
            <w:pPr>
              <w:widowControl w:val="0"/>
              <w:autoSpaceDE w:val="0"/>
              <w:autoSpaceDN w:val="0"/>
              <w:adjustRightInd w:val="0"/>
              <w:spacing w:after="0" w:line="240" w:lineRule="auto"/>
              <w:rPr>
                <w:rFonts w:ascii="Segoe UI" w:hAnsi="Segoe UI" w:cs="Segoe UI"/>
                <w:color w:val="000000"/>
                <w:sz w:val="18"/>
                <w:szCs w:val="18"/>
              </w:rPr>
            </w:pPr>
            <w:r>
              <w:rPr>
                <w:rFonts w:ascii="Segoe UI" w:hAnsi="Segoe UI" w:cs="Segoe UI"/>
                <w:color w:val="000000"/>
                <w:sz w:val="18"/>
                <w:szCs w:val="18"/>
              </w:rPr>
              <w:t>Intercept</w:t>
            </w:r>
          </w:p>
        </w:tc>
        <w:tc>
          <w:tcPr>
            <w:tcW w:w="1595" w:type="dxa"/>
            <w:tcBorders>
              <w:top w:val="nil"/>
              <w:left w:val="nil"/>
              <w:bottom w:val="nil"/>
              <w:right w:val="nil"/>
            </w:tcBorders>
          </w:tcPr>
          <w:p w:rsidR="004371A0" w:rsidRDefault="004371A0" w:rsidP="00933AEC">
            <w:pPr>
              <w:widowControl w:val="0"/>
              <w:autoSpaceDE w:val="0"/>
              <w:autoSpaceDN w:val="0"/>
              <w:adjustRightInd w:val="0"/>
              <w:spacing w:after="0" w:line="240" w:lineRule="auto"/>
              <w:rPr>
                <w:rFonts w:ascii="Segoe UI" w:hAnsi="Segoe UI" w:cs="Segoe UI"/>
                <w:color w:val="000000"/>
                <w:sz w:val="18"/>
                <w:szCs w:val="18"/>
              </w:rPr>
            </w:pPr>
          </w:p>
        </w:tc>
        <w:tc>
          <w:tcPr>
            <w:tcW w:w="1574" w:type="dxa"/>
            <w:tcBorders>
              <w:top w:val="nil"/>
              <w:left w:val="nil"/>
              <w:bottom w:val="nil"/>
              <w:right w:val="nil"/>
            </w:tcBorders>
          </w:tcPr>
          <w:p w:rsidR="004371A0" w:rsidRDefault="004371A0" w:rsidP="00933AEC">
            <w:pPr>
              <w:widowControl w:val="0"/>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2.38701373</w:t>
            </w:r>
          </w:p>
        </w:tc>
        <w:tc>
          <w:tcPr>
            <w:tcW w:w="1450" w:type="dxa"/>
            <w:tcBorders>
              <w:top w:val="nil"/>
              <w:left w:val="nil"/>
              <w:bottom w:val="nil"/>
              <w:right w:val="nil"/>
            </w:tcBorders>
          </w:tcPr>
          <w:p w:rsidR="004371A0" w:rsidRDefault="004371A0" w:rsidP="00933AEC">
            <w:pPr>
              <w:widowControl w:val="0"/>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0.1024356</w:t>
            </w:r>
          </w:p>
        </w:tc>
        <w:tc>
          <w:tcPr>
            <w:tcW w:w="1492" w:type="dxa"/>
            <w:tcBorders>
              <w:top w:val="nil"/>
              <w:left w:val="nil"/>
              <w:bottom w:val="nil"/>
              <w:right w:val="nil"/>
            </w:tcBorders>
          </w:tcPr>
          <w:p w:rsidR="004371A0" w:rsidRDefault="004371A0" w:rsidP="00933AEC">
            <w:pPr>
              <w:widowControl w:val="0"/>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543.01</w:t>
            </w:r>
          </w:p>
        </w:tc>
        <w:tc>
          <w:tcPr>
            <w:tcW w:w="1698" w:type="dxa"/>
            <w:tcBorders>
              <w:top w:val="nil"/>
              <w:left w:val="nil"/>
              <w:bottom w:val="nil"/>
              <w:right w:val="nil"/>
            </w:tcBorders>
          </w:tcPr>
          <w:p w:rsidR="004371A0" w:rsidRDefault="004371A0" w:rsidP="00933AEC">
            <w:pPr>
              <w:widowControl w:val="0"/>
              <w:autoSpaceDE w:val="0"/>
              <w:autoSpaceDN w:val="0"/>
              <w:adjustRightInd w:val="0"/>
              <w:spacing w:after="0" w:line="240" w:lineRule="auto"/>
              <w:jc w:val="right"/>
              <w:rPr>
                <w:rFonts w:ascii="Segoe UI" w:hAnsi="Segoe UI" w:cs="Segoe UI"/>
                <w:color w:val="E57406"/>
                <w:sz w:val="18"/>
                <w:szCs w:val="18"/>
              </w:rPr>
            </w:pPr>
            <w:r>
              <w:rPr>
                <w:rFonts w:ascii="Segoe UI" w:hAnsi="Segoe UI" w:cs="Segoe UI"/>
                <w:color w:val="E57406"/>
                <w:sz w:val="18"/>
                <w:szCs w:val="18"/>
              </w:rPr>
              <w:t>&lt;.0001*</w:t>
            </w:r>
          </w:p>
        </w:tc>
      </w:tr>
      <w:tr w:rsidR="004371A0" w:rsidTr="00705320">
        <w:trPr>
          <w:trHeight w:val="268"/>
        </w:trPr>
        <w:tc>
          <w:tcPr>
            <w:tcW w:w="1739" w:type="dxa"/>
            <w:tcBorders>
              <w:top w:val="nil"/>
              <w:left w:val="nil"/>
              <w:bottom w:val="nil"/>
              <w:right w:val="nil"/>
            </w:tcBorders>
          </w:tcPr>
          <w:p w:rsidR="004371A0" w:rsidRDefault="0000480A" w:rsidP="00933AEC">
            <w:pPr>
              <w:widowControl w:val="0"/>
              <w:autoSpaceDE w:val="0"/>
              <w:autoSpaceDN w:val="0"/>
              <w:adjustRightInd w:val="0"/>
              <w:spacing w:after="0" w:line="240" w:lineRule="auto"/>
              <w:rPr>
                <w:rFonts w:ascii="Segoe UI" w:hAnsi="Segoe UI" w:cs="Segoe UI"/>
                <w:color w:val="000000"/>
                <w:sz w:val="18"/>
                <w:szCs w:val="18"/>
              </w:rPr>
            </w:pPr>
            <w:r>
              <w:rPr>
                <w:rFonts w:ascii="Segoe UI" w:hAnsi="Segoe UI" w:cs="Segoe UI"/>
                <w:color w:val="000000"/>
                <w:sz w:val="18"/>
                <w:szCs w:val="18"/>
              </w:rPr>
              <w:t>A</w:t>
            </w:r>
            <w:r w:rsidR="004371A0">
              <w:rPr>
                <w:rFonts w:ascii="Segoe UI" w:hAnsi="Segoe UI" w:cs="Segoe UI"/>
                <w:color w:val="000000"/>
                <w:sz w:val="18"/>
                <w:szCs w:val="18"/>
              </w:rPr>
              <w:t>ge</w:t>
            </w:r>
          </w:p>
        </w:tc>
        <w:tc>
          <w:tcPr>
            <w:tcW w:w="1595" w:type="dxa"/>
            <w:tcBorders>
              <w:top w:val="nil"/>
              <w:left w:val="nil"/>
              <w:bottom w:val="nil"/>
              <w:right w:val="nil"/>
            </w:tcBorders>
          </w:tcPr>
          <w:p w:rsidR="004371A0" w:rsidRDefault="004371A0" w:rsidP="00933AEC">
            <w:pPr>
              <w:widowControl w:val="0"/>
              <w:autoSpaceDE w:val="0"/>
              <w:autoSpaceDN w:val="0"/>
              <w:adjustRightInd w:val="0"/>
              <w:spacing w:after="0" w:line="240" w:lineRule="auto"/>
              <w:rPr>
                <w:rFonts w:ascii="Segoe UI" w:hAnsi="Segoe UI" w:cs="Segoe UI"/>
                <w:color w:val="000000"/>
                <w:sz w:val="18"/>
                <w:szCs w:val="18"/>
              </w:rPr>
            </w:pPr>
          </w:p>
        </w:tc>
        <w:tc>
          <w:tcPr>
            <w:tcW w:w="1574" w:type="dxa"/>
            <w:tcBorders>
              <w:top w:val="nil"/>
              <w:left w:val="nil"/>
              <w:bottom w:val="nil"/>
              <w:right w:val="nil"/>
            </w:tcBorders>
          </w:tcPr>
          <w:p w:rsidR="004371A0" w:rsidRDefault="004371A0" w:rsidP="00933AEC">
            <w:pPr>
              <w:widowControl w:val="0"/>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 xml:space="preserve"> -0.0086539</w:t>
            </w:r>
          </w:p>
        </w:tc>
        <w:tc>
          <w:tcPr>
            <w:tcW w:w="1450" w:type="dxa"/>
            <w:tcBorders>
              <w:top w:val="nil"/>
              <w:left w:val="nil"/>
              <w:bottom w:val="nil"/>
              <w:right w:val="nil"/>
            </w:tcBorders>
          </w:tcPr>
          <w:p w:rsidR="004371A0" w:rsidRDefault="004371A0" w:rsidP="00933AEC">
            <w:pPr>
              <w:widowControl w:val="0"/>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0.0014333</w:t>
            </w:r>
          </w:p>
        </w:tc>
        <w:tc>
          <w:tcPr>
            <w:tcW w:w="1492" w:type="dxa"/>
            <w:tcBorders>
              <w:top w:val="nil"/>
              <w:left w:val="nil"/>
              <w:bottom w:val="nil"/>
              <w:right w:val="nil"/>
            </w:tcBorders>
          </w:tcPr>
          <w:p w:rsidR="004371A0" w:rsidRDefault="004371A0" w:rsidP="00933AEC">
            <w:pPr>
              <w:widowControl w:val="0"/>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36.45</w:t>
            </w:r>
          </w:p>
        </w:tc>
        <w:tc>
          <w:tcPr>
            <w:tcW w:w="1698" w:type="dxa"/>
            <w:tcBorders>
              <w:top w:val="nil"/>
              <w:left w:val="nil"/>
              <w:bottom w:val="nil"/>
              <w:right w:val="nil"/>
            </w:tcBorders>
          </w:tcPr>
          <w:p w:rsidR="004371A0" w:rsidRDefault="004371A0" w:rsidP="00933AEC">
            <w:pPr>
              <w:widowControl w:val="0"/>
              <w:autoSpaceDE w:val="0"/>
              <w:autoSpaceDN w:val="0"/>
              <w:adjustRightInd w:val="0"/>
              <w:spacing w:after="0" w:line="240" w:lineRule="auto"/>
              <w:jc w:val="right"/>
              <w:rPr>
                <w:rFonts w:ascii="Segoe UI" w:hAnsi="Segoe UI" w:cs="Segoe UI"/>
                <w:color w:val="E57406"/>
                <w:sz w:val="18"/>
                <w:szCs w:val="18"/>
              </w:rPr>
            </w:pPr>
            <w:r>
              <w:rPr>
                <w:rFonts w:ascii="Segoe UI" w:hAnsi="Segoe UI" w:cs="Segoe UI"/>
                <w:color w:val="E57406"/>
                <w:sz w:val="18"/>
                <w:szCs w:val="18"/>
              </w:rPr>
              <w:t>&lt;.0001*</w:t>
            </w:r>
          </w:p>
        </w:tc>
      </w:tr>
      <w:tr w:rsidR="004371A0" w:rsidTr="00705320">
        <w:trPr>
          <w:trHeight w:val="256"/>
        </w:trPr>
        <w:tc>
          <w:tcPr>
            <w:tcW w:w="1739" w:type="dxa"/>
            <w:tcBorders>
              <w:top w:val="nil"/>
              <w:left w:val="nil"/>
              <w:bottom w:val="nil"/>
              <w:right w:val="nil"/>
            </w:tcBorders>
          </w:tcPr>
          <w:p w:rsidR="004371A0" w:rsidRDefault="0000480A" w:rsidP="00933AEC">
            <w:pPr>
              <w:widowControl w:val="0"/>
              <w:autoSpaceDE w:val="0"/>
              <w:autoSpaceDN w:val="0"/>
              <w:adjustRightInd w:val="0"/>
              <w:spacing w:after="0" w:line="240" w:lineRule="auto"/>
              <w:rPr>
                <w:rFonts w:ascii="Segoe UI" w:hAnsi="Segoe UI" w:cs="Segoe UI"/>
                <w:color w:val="000000"/>
                <w:sz w:val="18"/>
                <w:szCs w:val="18"/>
              </w:rPr>
            </w:pPr>
            <w:r>
              <w:rPr>
                <w:rFonts w:ascii="Segoe UI" w:hAnsi="Segoe UI" w:cs="Segoe UI"/>
                <w:color w:val="000000"/>
                <w:sz w:val="18"/>
                <w:szCs w:val="18"/>
              </w:rPr>
              <w:t>D</w:t>
            </w:r>
            <w:r w:rsidR="004371A0">
              <w:rPr>
                <w:rFonts w:ascii="Segoe UI" w:hAnsi="Segoe UI" w:cs="Segoe UI"/>
                <w:color w:val="000000"/>
                <w:sz w:val="18"/>
                <w:szCs w:val="18"/>
              </w:rPr>
              <w:t>ay</w:t>
            </w:r>
          </w:p>
        </w:tc>
        <w:tc>
          <w:tcPr>
            <w:tcW w:w="1595" w:type="dxa"/>
            <w:tcBorders>
              <w:top w:val="nil"/>
              <w:left w:val="nil"/>
              <w:bottom w:val="nil"/>
              <w:right w:val="nil"/>
            </w:tcBorders>
          </w:tcPr>
          <w:p w:rsidR="004371A0" w:rsidRDefault="004371A0" w:rsidP="00933AEC">
            <w:pPr>
              <w:widowControl w:val="0"/>
              <w:autoSpaceDE w:val="0"/>
              <w:autoSpaceDN w:val="0"/>
              <w:adjustRightInd w:val="0"/>
              <w:spacing w:after="0" w:line="240" w:lineRule="auto"/>
              <w:rPr>
                <w:rFonts w:ascii="Segoe UI" w:hAnsi="Segoe UI" w:cs="Segoe UI"/>
                <w:color w:val="000000"/>
                <w:sz w:val="18"/>
                <w:szCs w:val="18"/>
              </w:rPr>
            </w:pPr>
          </w:p>
        </w:tc>
        <w:tc>
          <w:tcPr>
            <w:tcW w:w="1574" w:type="dxa"/>
            <w:tcBorders>
              <w:top w:val="nil"/>
              <w:left w:val="nil"/>
              <w:bottom w:val="nil"/>
              <w:right w:val="nil"/>
            </w:tcBorders>
          </w:tcPr>
          <w:p w:rsidR="004371A0" w:rsidRDefault="004371A0" w:rsidP="00933AEC">
            <w:pPr>
              <w:widowControl w:val="0"/>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0.01174001</w:t>
            </w:r>
          </w:p>
        </w:tc>
        <w:tc>
          <w:tcPr>
            <w:tcW w:w="1450" w:type="dxa"/>
            <w:tcBorders>
              <w:top w:val="nil"/>
              <w:left w:val="nil"/>
              <w:bottom w:val="nil"/>
              <w:right w:val="nil"/>
            </w:tcBorders>
          </w:tcPr>
          <w:p w:rsidR="004371A0" w:rsidRDefault="004371A0" w:rsidP="00933AEC">
            <w:pPr>
              <w:widowControl w:val="0"/>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0.0017812</w:t>
            </w:r>
          </w:p>
        </w:tc>
        <w:tc>
          <w:tcPr>
            <w:tcW w:w="1492" w:type="dxa"/>
            <w:tcBorders>
              <w:top w:val="nil"/>
              <w:left w:val="nil"/>
              <w:bottom w:val="nil"/>
              <w:right w:val="nil"/>
            </w:tcBorders>
          </w:tcPr>
          <w:p w:rsidR="004371A0" w:rsidRDefault="004371A0" w:rsidP="00933AEC">
            <w:pPr>
              <w:widowControl w:val="0"/>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43.44</w:t>
            </w:r>
          </w:p>
        </w:tc>
        <w:tc>
          <w:tcPr>
            <w:tcW w:w="1698" w:type="dxa"/>
            <w:tcBorders>
              <w:top w:val="nil"/>
              <w:left w:val="nil"/>
              <w:bottom w:val="nil"/>
              <w:right w:val="nil"/>
            </w:tcBorders>
          </w:tcPr>
          <w:p w:rsidR="004371A0" w:rsidRDefault="004371A0" w:rsidP="00933AEC">
            <w:pPr>
              <w:widowControl w:val="0"/>
              <w:autoSpaceDE w:val="0"/>
              <w:autoSpaceDN w:val="0"/>
              <w:adjustRightInd w:val="0"/>
              <w:spacing w:after="0" w:line="240" w:lineRule="auto"/>
              <w:jc w:val="right"/>
              <w:rPr>
                <w:rFonts w:ascii="Segoe UI" w:hAnsi="Segoe UI" w:cs="Segoe UI"/>
                <w:color w:val="E57406"/>
                <w:sz w:val="18"/>
                <w:szCs w:val="18"/>
              </w:rPr>
            </w:pPr>
            <w:r>
              <w:rPr>
                <w:rFonts w:ascii="Segoe UI" w:hAnsi="Segoe UI" w:cs="Segoe UI"/>
                <w:color w:val="E57406"/>
                <w:sz w:val="18"/>
                <w:szCs w:val="18"/>
              </w:rPr>
              <w:t>&lt;.0001*</w:t>
            </w:r>
          </w:p>
        </w:tc>
      </w:tr>
      <w:tr w:rsidR="004371A0" w:rsidTr="00705320">
        <w:trPr>
          <w:trHeight w:val="268"/>
        </w:trPr>
        <w:tc>
          <w:tcPr>
            <w:tcW w:w="1739" w:type="dxa"/>
            <w:tcBorders>
              <w:top w:val="nil"/>
              <w:left w:val="nil"/>
              <w:bottom w:val="nil"/>
              <w:right w:val="nil"/>
            </w:tcBorders>
          </w:tcPr>
          <w:p w:rsidR="004371A0" w:rsidRDefault="0000480A" w:rsidP="00933AEC">
            <w:pPr>
              <w:widowControl w:val="0"/>
              <w:autoSpaceDE w:val="0"/>
              <w:autoSpaceDN w:val="0"/>
              <w:adjustRightInd w:val="0"/>
              <w:spacing w:after="0" w:line="240" w:lineRule="auto"/>
              <w:rPr>
                <w:rFonts w:ascii="Segoe UI" w:hAnsi="Segoe UI" w:cs="Segoe UI"/>
                <w:color w:val="000000"/>
                <w:sz w:val="18"/>
                <w:szCs w:val="18"/>
              </w:rPr>
            </w:pPr>
            <w:r>
              <w:rPr>
                <w:rFonts w:ascii="Segoe UI" w:hAnsi="Segoe UI" w:cs="Segoe UI"/>
                <w:color w:val="000000"/>
                <w:sz w:val="18"/>
                <w:szCs w:val="18"/>
              </w:rPr>
              <w:t>Month</w:t>
            </w:r>
          </w:p>
        </w:tc>
        <w:tc>
          <w:tcPr>
            <w:tcW w:w="1595" w:type="dxa"/>
            <w:tcBorders>
              <w:top w:val="nil"/>
              <w:left w:val="nil"/>
              <w:bottom w:val="nil"/>
              <w:right w:val="nil"/>
            </w:tcBorders>
          </w:tcPr>
          <w:p w:rsidR="004371A0" w:rsidRDefault="004371A0" w:rsidP="00933AEC">
            <w:pPr>
              <w:widowControl w:val="0"/>
              <w:autoSpaceDE w:val="0"/>
              <w:autoSpaceDN w:val="0"/>
              <w:adjustRightInd w:val="0"/>
              <w:spacing w:after="0" w:line="240" w:lineRule="auto"/>
              <w:rPr>
                <w:rFonts w:ascii="Segoe UI" w:hAnsi="Segoe UI" w:cs="Segoe UI"/>
                <w:color w:val="000000"/>
                <w:sz w:val="18"/>
                <w:szCs w:val="18"/>
              </w:rPr>
            </w:pPr>
          </w:p>
        </w:tc>
        <w:tc>
          <w:tcPr>
            <w:tcW w:w="1574" w:type="dxa"/>
            <w:tcBorders>
              <w:top w:val="nil"/>
              <w:left w:val="nil"/>
              <w:bottom w:val="nil"/>
              <w:right w:val="nil"/>
            </w:tcBorders>
          </w:tcPr>
          <w:p w:rsidR="004371A0" w:rsidRDefault="004371A0" w:rsidP="00933AEC">
            <w:pPr>
              <w:widowControl w:val="0"/>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 xml:space="preserve"> -0.0014031</w:t>
            </w:r>
          </w:p>
        </w:tc>
        <w:tc>
          <w:tcPr>
            <w:tcW w:w="1450" w:type="dxa"/>
            <w:tcBorders>
              <w:top w:val="nil"/>
              <w:left w:val="nil"/>
              <w:bottom w:val="nil"/>
              <w:right w:val="nil"/>
            </w:tcBorders>
          </w:tcPr>
          <w:p w:rsidR="004371A0" w:rsidRDefault="004371A0" w:rsidP="00933AEC">
            <w:pPr>
              <w:widowControl w:val="0"/>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0.0061111</w:t>
            </w:r>
          </w:p>
        </w:tc>
        <w:tc>
          <w:tcPr>
            <w:tcW w:w="1492" w:type="dxa"/>
            <w:tcBorders>
              <w:top w:val="nil"/>
              <w:left w:val="nil"/>
              <w:bottom w:val="nil"/>
              <w:right w:val="nil"/>
            </w:tcBorders>
          </w:tcPr>
          <w:p w:rsidR="004371A0" w:rsidRDefault="004371A0" w:rsidP="00933AEC">
            <w:pPr>
              <w:widowControl w:val="0"/>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0.05</w:t>
            </w:r>
          </w:p>
        </w:tc>
        <w:tc>
          <w:tcPr>
            <w:tcW w:w="1698" w:type="dxa"/>
            <w:tcBorders>
              <w:top w:val="nil"/>
              <w:left w:val="nil"/>
              <w:bottom w:val="nil"/>
              <w:right w:val="nil"/>
            </w:tcBorders>
          </w:tcPr>
          <w:p w:rsidR="004371A0" w:rsidRDefault="004371A0" w:rsidP="00933AEC">
            <w:pPr>
              <w:widowControl w:val="0"/>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0.8184</w:t>
            </w:r>
          </w:p>
        </w:tc>
      </w:tr>
      <w:tr w:rsidR="004371A0" w:rsidTr="00705320">
        <w:trPr>
          <w:trHeight w:val="268"/>
        </w:trPr>
        <w:tc>
          <w:tcPr>
            <w:tcW w:w="1739" w:type="dxa"/>
            <w:tcBorders>
              <w:top w:val="nil"/>
              <w:left w:val="nil"/>
              <w:bottom w:val="nil"/>
              <w:right w:val="nil"/>
            </w:tcBorders>
          </w:tcPr>
          <w:p w:rsidR="004371A0" w:rsidRDefault="0000480A" w:rsidP="00933AEC">
            <w:pPr>
              <w:widowControl w:val="0"/>
              <w:autoSpaceDE w:val="0"/>
              <w:autoSpaceDN w:val="0"/>
              <w:adjustRightInd w:val="0"/>
              <w:spacing w:after="0" w:line="240" w:lineRule="auto"/>
              <w:rPr>
                <w:rFonts w:ascii="Segoe UI" w:hAnsi="Segoe UI" w:cs="Segoe UI"/>
                <w:color w:val="000000"/>
                <w:sz w:val="18"/>
                <w:szCs w:val="18"/>
              </w:rPr>
            </w:pPr>
            <w:r>
              <w:rPr>
                <w:rFonts w:ascii="Segoe UI" w:hAnsi="Segoe UI" w:cs="Segoe UI"/>
                <w:color w:val="000000"/>
                <w:sz w:val="18"/>
                <w:szCs w:val="18"/>
              </w:rPr>
              <w:t>Job</w:t>
            </w:r>
            <w:r w:rsidR="004371A0">
              <w:rPr>
                <w:rFonts w:ascii="Segoe UI" w:hAnsi="Segoe UI" w:cs="Segoe UI"/>
                <w:color w:val="000000"/>
                <w:sz w:val="18"/>
                <w:szCs w:val="18"/>
              </w:rPr>
              <w:t>[0]</w:t>
            </w:r>
          </w:p>
        </w:tc>
        <w:tc>
          <w:tcPr>
            <w:tcW w:w="1595" w:type="dxa"/>
            <w:tcBorders>
              <w:top w:val="nil"/>
              <w:left w:val="nil"/>
              <w:bottom w:val="nil"/>
              <w:right w:val="nil"/>
            </w:tcBorders>
          </w:tcPr>
          <w:p w:rsidR="004371A0" w:rsidRDefault="004371A0" w:rsidP="00933AEC">
            <w:pPr>
              <w:widowControl w:val="0"/>
              <w:autoSpaceDE w:val="0"/>
              <w:autoSpaceDN w:val="0"/>
              <w:adjustRightInd w:val="0"/>
              <w:spacing w:after="0" w:line="240" w:lineRule="auto"/>
              <w:rPr>
                <w:rFonts w:ascii="Segoe UI" w:hAnsi="Segoe UI" w:cs="Segoe UI"/>
                <w:color w:val="000000"/>
                <w:sz w:val="18"/>
                <w:szCs w:val="18"/>
              </w:rPr>
            </w:pPr>
          </w:p>
        </w:tc>
        <w:tc>
          <w:tcPr>
            <w:tcW w:w="1574" w:type="dxa"/>
            <w:tcBorders>
              <w:top w:val="nil"/>
              <w:left w:val="nil"/>
              <w:bottom w:val="nil"/>
              <w:right w:val="nil"/>
            </w:tcBorders>
          </w:tcPr>
          <w:p w:rsidR="004371A0" w:rsidRDefault="004371A0" w:rsidP="00933AEC">
            <w:pPr>
              <w:widowControl w:val="0"/>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 xml:space="preserve"> -0.2707776</w:t>
            </w:r>
          </w:p>
        </w:tc>
        <w:tc>
          <w:tcPr>
            <w:tcW w:w="1450" w:type="dxa"/>
            <w:tcBorders>
              <w:top w:val="nil"/>
              <w:left w:val="nil"/>
              <w:bottom w:val="nil"/>
              <w:right w:val="nil"/>
            </w:tcBorders>
          </w:tcPr>
          <w:p w:rsidR="004371A0" w:rsidRDefault="004371A0" w:rsidP="00933AEC">
            <w:pPr>
              <w:widowControl w:val="0"/>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0.0285186</w:t>
            </w:r>
          </w:p>
        </w:tc>
        <w:tc>
          <w:tcPr>
            <w:tcW w:w="1492" w:type="dxa"/>
            <w:tcBorders>
              <w:top w:val="nil"/>
              <w:left w:val="nil"/>
              <w:bottom w:val="nil"/>
              <w:right w:val="nil"/>
            </w:tcBorders>
          </w:tcPr>
          <w:p w:rsidR="004371A0" w:rsidRDefault="004371A0" w:rsidP="00933AEC">
            <w:pPr>
              <w:widowControl w:val="0"/>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90.15</w:t>
            </w:r>
          </w:p>
        </w:tc>
        <w:tc>
          <w:tcPr>
            <w:tcW w:w="1698" w:type="dxa"/>
            <w:tcBorders>
              <w:top w:val="nil"/>
              <w:left w:val="nil"/>
              <w:bottom w:val="nil"/>
              <w:right w:val="nil"/>
            </w:tcBorders>
          </w:tcPr>
          <w:p w:rsidR="004371A0" w:rsidRDefault="004371A0" w:rsidP="00933AEC">
            <w:pPr>
              <w:widowControl w:val="0"/>
              <w:autoSpaceDE w:val="0"/>
              <w:autoSpaceDN w:val="0"/>
              <w:adjustRightInd w:val="0"/>
              <w:spacing w:after="0" w:line="240" w:lineRule="auto"/>
              <w:jc w:val="right"/>
              <w:rPr>
                <w:rFonts w:ascii="Segoe UI" w:hAnsi="Segoe UI" w:cs="Segoe UI"/>
                <w:color w:val="E57406"/>
                <w:sz w:val="18"/>
                <w:szCs w:val="18"/>
              </w:rPr>
            </w:pPr>
            <w:r>
              <w:rPr>
                <w:rFonts w:ascii="Segoe UI" w:hAnsi="Segoe UI" w:cs="Segoe UI"/>
                <w:color w:val="E57406"/>
                <w:sz w:val="18"/>
                <w:szCs w:val="18"/>
              </w:rPr>
              <w:t>&lt;.0001*</w:t>
            </w:r>
          </w:p>
        </w:tc>
      </w:tr>
      <w:tr w:rsidR="004371A0" w:rsidTr="00705320">
        <w:trPr>
          <w:trHeight w:val="256"/>
        </w:trPr>
        <w:tc>
          <w:tcPr>
            <w:tcW w:w="1739" w:type="dxa"/>
            <w:tcBorders>
              <w:top w:val="nil"/>
              <w:left w:val="nil"/>
              <w:bottom w:val="nil"/>
              <w:right w:val="nil"/>
            </w:tcBorders>
          </w:tcPr>
          <w:p w:rsidR="004371A0" w:rsidRDefault="0000480A" w:rsidP="00933AEC">
            <w:pPr>
              <w:widowControl w:val="0"/>
              <w:autoSpaceDE w:val="0"/>
              <w:autoSpaceDN w:val="0"/>
              <w:adjustRightInd w:val="0"/>
              <w:spacing w:after="0" w:line="240" w:lineRule="auto"/>
              <w:rPr>
                <w:rFonts w:ascii="Segoe UI" w:hAnsi="Segoe UI" w:cs="Segoe UI"/>
                <w:color w:val="000000"/>
                <w:sz w:val="18"/>
                <w:szCs w:val="18"/>
              </w:rPr>
            </w:pPr>
            <w:r>
              <w:rPr>
                <w:rFonts w:ascii="Segoe UI" w:hAnsi="Segoe UI" w:cs="Segoe UI"/>
                <w:color w:val="000000"/>
                <w:sz w:val="18"/>
                <w:szCs w:val="18"/>
              </w:rPr>
              <w:t>Marital</w:t>
            </w:r>
            <w:r w:rsidR="004371A0">
              <w:rPr>
                <w:rFonts w:ascii="Segoe UI" w:hAnsi="Segoe UI" w:cs="Segoe UI"/>
                <w:color w:val="000000"/>
                <w:sz w:val="18"/>
                <w:szCs w:val="18"/>
              </w:rPr>
              <w:t>[0]</w:t>
            </w:r>
          </w:p>
        </w:tc>
        <w:tc>
          <w:tcPr>
            <w:tcW w:w="1595" w:type="dxa"/>
            <w:tcBorders>
              <w:top w:val="nil"/>
              <w:left w:val="nil"/>
              <w:bottom w:val="nil"/>
              <w:right w:val="nil"/>
            </w:tcBorders>
          </w:tcPr>
          <w:p w:rsidR="004371A0" w:rsidRDefault="004371A0" w:rsidP="00933AEC">
            <w:pPr>
              <w:widowControl w:val="0"/>
              <w:autoSpaceDE w:val="0"/>
              <w:autoSpaceDN w:val="0"/>
              <w:adjustRightInd w:val="0"/>
              <w:spacing w:after="0" w:line="240" w:lineRule="auto"/>
              <w:rPr>
                <w:rFonts w:ascii="Segoe UI" w:hAnsi="Segoe UI" w:cs="Segoe UI"/>
                <w:color w:val="000000"/>
                <w:sz w:val="18"/>
                <w:szCs w:val="18"/>
              </w:rPr>
            </w:pPr>
          </w:p>
        </w:tc>
        <w:tc>
          <w:tcPr>
            <w:tcW w:w="1574" w:type="dxa"/>
            <w:tcBorders>
              <w:top w:val="nil"/>
              <w:left w:val="nil"/>
              <w:bottom w:val="nil"/>
              <w:right w:val="nil"/>
            </w:tcBorders>
          </w:tcPr>
          <w:p w:rsidR="004371A0" w:rsidRDefault="004371A0" w:rsidP="00933AEC">
            <w:pPr>
              <w:widowControl w:val="0"/>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 xml:space="preserve"> -0.1761576</w:t>
            </w:r>
          </w:p>
        </w:tc>
        <w:tc>
          <w:tcPr>
            <w:tcW w:w="1450" w:type="dxa"/>
            <w:tcBorders>
              <w:top w:val="nil"/>
              <w:left w:val="nil"/>
              <w:bottom w:val="nil"/>
              <w:right w:val="nil"/>
            </w:tcBorders>
          </w:tcPr>
          <w:p w:rsidR="004371A0" w:rsidRDefault="004371A0" w:rsidP="00933AEC">
            <w:pPr>
              <w:widowControl w:val="0"/>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0.0159123</w:t>
            </w:r>
          </w:p>
        </w:tc>
        <w:tc>
          <w:tcPr>
            <w:tcW w:w="1492" w:type="dxa"/>
            <w:tcBorders>
              <w:top w:val="nil"/>
              <w:left w:val="nil"/>
              <w:bottom w:val="nil"/>
              <w:right w:val="nil"/>
            </w:tcBorders>
          </w:tcPr>
          <w:p w:rsidR="004371A0" w:rsidRDefault="004371A0" w:rsidP="00933AEC">
            <w:pPr>
              <w:widowControl w:val="0"/>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122.56</w:t>
            </w:r>
          </w:p>
        </w:tc>
        <w:tc>
          <w:tcPr>
            <w:tcW w:w="1698" w:type="dxa"/>
            <w:tcBorders>
              <w:top w:val="nil"/>
              <w:left w:val="nil"/>
              <w:bottom w:val="nil"/>
              <w:right w:val="nil"/>
            </w:tcBorders>
          </w:tcPr>
          <w:p w:rsidR="004371A0" w:rsidRDefault="004371A0" w:rsidP="00933AEC">
            <w:pPr>
              <w:widowControl w:val="0"/>
              <w:autoSpaceDE w:val="0"/>
              <w:autoSpaceDN w:val="0"/>
              <w:adjustRightInd w:val="0"/>
              <w:spacing w:after="0" w:line="240" w:lineRule="auto"/>
              <w:jc w:val="right"/>
              <w:rPr>
                <w:rFonts w:ascii="Segoe UI" w:hAnsi="Segoe UI" w:cs="Segoe UI"/>
                <w:color w:val="E57406"/>
                <w:sz w:val="18"/>
                <w:szCs w:val="18"/>
              </w:rPr>
            </w:pPr>
            <w:r>
              <w:rPr>
                <w:rFonts w:ascii="Segoe UI" w:hAnsi="Segoe UI" w:cs="Segoe UI"/>
                <w:color w:val="E57406"/>
                <w:sz w:val="18"/>
                <w:szCs w:val="18"/>
              </w:rPr>
              <w:t>&lt;.0001*</w:t>
            </w:r>
          </w:p>
        </w:tc>
      </w:tr>
      <w:tr w:rsidR="004371A0" w:rsidTr="00705320">
        <w:trPr>
          <w:trHeight w:val="268"/>
        </w:trPr>
        <w:tc>
          <w:tcPr>
            <w:tcW w:w="1739" w:type="dxa"/>
            <w:tcBorders>
              <w:top w:val="nil"/>
              <w:left w:val="nil"/>
              <w:bottom w:val="nil"/>
              <w:right w:val="nil"/>
            </w:tcBorders>
          </w:tcPr>
          <w:p w:rsidR="004371A0" w:rsidRDefault="0000480A" w:rsidP="00933AEC">
            <w:pPr>
              <w:widowControl w:val="0"/>
              <w:autoSpaceDE w:val="0"/>
              <w:autoSpaceDN w:val="0"/>
              <w:adjustRightInd w:val="0"/>
              <w:spacing w:after="0" w:line="240" w:lineRule="auto"/>
              <w:rPr>
                <w:rFonts w:ascii="Segoe UI" w:hAnsi="Segoe UI" w:cs="Segoe UI"/>
                <w:color w:val="000000"/>
                <w:sz w:val="18"/>
                <w:szCs w:val="18"/>
              </w:rPr>
            </w:pPr>
            <w:r>
              <w:rPr>
                <w:rFonts w:ascii="Segoe UI" w:hAnsi="Segoe UI" w:cs="Segoe UI"/>
                <w:color w:val="000000"/>
                <w:sz w:val="18"/>
                <w:szCs w:val="18"/>
              </w:rPr>
              <w:t>Education</w:t>
            </w:r>
            <w:r w:rsidR="004371A0">
              <w:rPr>
                <w:rFonts w:ascii="Segoe UI" w:hAnsi="Segoe UI" w:cs="Segoe UI"/>
                <w:color w:val="000000"/>
                <w:sz w:val="18"/>
                <w:szCs w:val="18"/>
              </w:rPr>
              <w:t>[0]</w:t>
            </w:r>
          </w:p>
        </w:tc>
        <w:tc>
          <w:tcPr>
            <w:tcW w:w="1595" w:type="dxa"/>
            <w:tcBorders>
              <w:top w:val="nil"/>
              <w:left w:val="nil"/>
              <w:bottom w:val="nil"/>
              <w:right w:val="nil"/>
            </w:tcBorders>
          </w:tcPr>
          <w:p w:rsidR="004371A0" w:rsidRDefault="004371A0" w:rsidP="00933AEC">
            <w:pPr>
              <w:widowControl w:val="0"/>
              <w:autoSpaceDE w:val="0"/>
              <w:autoSpaceDN w:val="0"/>
              <w:adjustRightInd w:val="0"/>
              <w:spacing w:after="0" w:line="240" w:lineRule="auto"/>
              <w:rPr>
                <w:rFonts w:ascii="Segoe UI" w:hAnsi="Segoe UI" w:cs="Segoe UI"/>
                <w:color w:val="000000"/>
                <w:sz w:val="18"/>
                <w:szCs w:val="18"/>
              </w:rPr>
            </w:pPr>
          </w:p>
        </w:tc>
        <w:tc>
          <w:tcPr>
            <w:tcW w:w="1574" w:type="dxa"/>
            <w:tcBorders>
              <w:top w:val="nil"/>
              <w:left w:val="nil"/>
              <w:bottom w:val="nil"/>
              <w:right w:val="nil"/>
            </w:tcBorders>
          </w:tcPr>
          <w:p w:rsidR="004371A0" w:rsidRDefault="004371A0" w:rsidP="00933AEC">
            <w:pPr>
              <w:widowControl w:val="0"/>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0.17997481</w:t>
            </w:r>
          </w:p>
        </w:tc>
        <w:tc>
          <w:tcPr>
            <w:tcW w:w="1450" w:type="dxa"/>
            <w:tcBorders>
              <w:top w:val="nil"/>
              <w:left w:val="nil"/>
              <w:bottom w:val="nil"/>
              <w:right w:val="nil"/>
            </w:tcBorders>
          </w:tcPr>
          <w:p w:rsidR="004371A0" w:rsidRDefault="004371A0" w:rsidP="00933AEC">
            <w:pPr>
              <w:widowControl w:val="0"/>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0.0157715</w:t>
            </w:r>
          </w:p>
        </w:tc>
        <w:tc>
          <w:tcPr>
            <w:tcW w:w="1492" w:type="dxa"/>
            <w:tcBorders>
              <w:top w:val="nil"/>
              <w:left w:val="nil"/>
              <w:bottom w:val="nil"/>
              <w:right w:val="nil"/>
            </w:tcBorders>
          </w:tcPr>
          <w:p w:rsidR="004371A0" w:rsidRDefault="004371A0" w:rsidP="00933AEC">
            <w:pPr>
              <w:widowControl w:val="0"/>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130.22</w:t>
            </w:r>
          </w:p>
        </w:tc>
        <w:tc>
          <w:tcPr>
            <w:tcW w:w="1698" w:type="dxa"/>
            <w:tcBorders>
              <w:top w:val="nil"/>
              <w:left w:val="nil"/>
              <w:bottom w:val="nil"/>
              <w:right w:val="nil"/>
            </w:tcBorders>
          </w:tcPr>
          <w:p w:rsidR="004371A0" w:rsidRDefault="004371A0" w:rsidP="00933AEC">
            <w:pPr>
              <w:widowControl w:val="0"/>
              <w:autoSpaceDE w:val="0"/>
              <w:autoSpaceDN w:val="0"/>
              <w:adjustRightInd w:val="0"/>
              <w:spacing w:after="0" w:line="240" w:lineRule="auto"/>
              <w:jc w:val="right"/>
              <w:rPr>
                <w:rFonts w:ascii="Segoe UI" w:hAnsi="Segoe UI" w:cs="Segoe UI"/>
                <w:color w:val="E57406"/>
                <w:sz w:val="18"/>
                <w:szCs w:val="18"/>
              </w:rPr>
            </w:pPr>
            <w:r>
              <w:rPr>
                <w:rFonts w:ascii="Segoe UI" w:hAnsi="Segoe UI" w:cs="Segoe UI"/>
                <w:color w:val="E57406"/>
                <w:sz w:val="18"/>
                <w:szCs w:val="18"/>
              </w:rPr>
              <w:t>&lt;.0001*</w:t>
            </w:r>
          </w:p>
        </w:tc>
      </w:tr>
      <w:tr w:rsidR="004371A0" w:rsidTr="00705320">
        <w:trPr>
          <w:trHeight w:val="256"/>
        </w:trPr>
        <w:tc>
          <w:tcPr>
            <w:tcW w:w="1739" w:type="dxa"/>
            <w:tcBorders>
              <w:top w:val="nil"/>
              <w:left w:val="nil"/>
              <w:bottom w:val="nil"/>
              <w:right w:val="nil"/>
            </w:tcBorders>
          </w:tcPr>
          <w:p w:rsidR="004371A0" w:rsidRDefault="0000480A" w:rsidP="00933AEC">
            <w:pPr>
              <w:widowControl w:val="0"/>
              <w:autoSpaceDE w:val="0"/>
              <w:autoSpaceDN w:val="0"/>
              <w:adjustRightInd w:val="0"/>
              <w:spacing w:after="0" w:line="240" w:lineRule="auto"/>
              <w:rPr>
                <w:rFonts w:ascii="Segoe UI" w:hAnsi="Segoe UI" w:cs="Segoe UI"/>
                <w:color w:val="000000"/>
                <w:sz w:val="18"/>
                <w:szCs w:val="18"/>
              </w:rPr>
            </w:pPr>
            <w:r>
              <w:rPr>
                <w:rFonts w:ascii="Segoe UI" w:hAnsi="Segoe UI" w:cs="Segoe UI"/>
                <w:color w:val="000000"/>
                <w:sz w:val="18"/>
                <w:szCs w:val="18"/>
              </w:rPr>
              <w:t>Default</w:t>
            </w:r>
            <w:r w:rsidR="004371A0">
              <w:rPr>
                <w:rFonts w:ascii="Segoe UI" w:hAnsi="Segoe UI" w:cs="Segoe UI"/>
                <w:color w:val="000000"/>
                <w:sz w:val="18"/>
                <w:szCs w:val="18"/>
              </w:rPr>
              <w:t>[0]</w:t>
            </w:r>
          </w:p>
        </w:tc>
        <w:tc>
          <w:tcPr>
            <w:tcW w:w="1595" w:type="dxa"/>
            <w:tcBorders>
              <w:top w:val="nil"/>
              <w:left w:val="nil"/>
              <w:bottom w:val="nil"/>
              <w:right w:val="nil"/>
            </w:tcBorders>
          </w:tcPr>
          <w:p w:rsidR="004371A0" w:rsidRDefault="004371A0" w:rsidP="00933AEC">
            <w:pPr>
              <w:widowControl w:val="0"/>
              <w:autoSpaceDE w:val="0"/>
              <w:autoSpaceDN w:val="0"/>
              <w:adjustRightInd w:val="0"/>
              <w:spacing w:after="0" w:line="240" w:lineRule="auto"/>
              <w:rPr>
                <w:rFonts w:ascii="Segoe UI" w:hAnsi="Segoe UI" w:cs="Segoe UI"/>
                <w:color w:val="000000"/>
                <w:sz w:val="18"/>
                <w:szCs w:val="18"/>
              </w:rPr>
            </w:pPr>
          </w:p>
        </w:tc>
        <w:tc>
          <w:tcPr>
            <w:tcW w:w="1574" w:type="dxa"/>
            <w:tcBorders>
              <w:top w:val="nil"/>
              <w:left w:val="nil"/>
              <w:bottom w:val="nil"/>
              <w:right w:val="nil"/>
            </w:tcBorders>
          </w:tcPr>
          <w:p w:rsidR="004371A0" w:rsidRDefault="004371A0" w:rsidP="00933AEC">
            <w:pPr>
              <w:widowControl w:val="0"/>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 xml:space="preserve"> -0.2713901</w:t>
            </w:r>
          </w:p>
        </w:tc>
        <w:tc>
          <w:tcPr>
            <w:tcW w:w="1450" w:type="dxa"/>
            <w:tcBorders>
              <w:top w:val="nil"/>
              <w:left w:val="nil"/>
              <w:bottom w:val="nil"/>
              <w:right w:val="nil"/>
            </w:tcBorders>
          </w:tcPr>
          <w:p w:rsidR="004371A0" w:rsidRDefault="004371A0" w:rsidP="00933AEC">
            <w:pPr>
              <w:widowControl w:val="0"/>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0.0728594</w:t>
            </w:r>
          </w:p>
        </w:tc>
        <w:tc>
          <w:tcPr>
            <w:tcW w:w="1492" w:type="dxa"/>
            <w:tcBorders>
              <w:top w:val="nil"/>
              <w:left w:val="nil"/>
              <w:bottom w:val="nil"/>
              <w:right w:val="nil"/>
            </w:tcBorders>
          </w:tcPr>
          <w:p w:rsidR="004371A0" w:rsidRDefault="004371A0" w:rsidP="00933AEC">
            <w:pPr>
              <w:widowControl w:val="0"/>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13.87</w:t>
            </w:r>
          </w:p>
        </w:tc>
        <w:tc>
          <w:tcPr>
            <w:tcW w:w="1698" w:type="dxa"/>
            <w:tcBorders>
              <w:top w:val="nil"/>
              <w:left w:val="nil"/>
              <w:bottom w:val="nil"/>
              <w:right w:val="nil"/>
            </w:tcBorders>
          </w:tcPr>
          <w:p w:rsidR="004371A0" w:rsidRDefault="004371A0" w:rsidP="00933AEC">
            <w:pPr>
              <w:widowControl w:val="0"/>
              <w:autoSpaceDE w:val="0"/>
              <w:autoSpaceDN w:val="0"/>
              <w:adjustRightInd w:val="0"/>
              <w:spacing w:after="0" w:line="240" w:lineRule="auto"/>
              <w:jc w:val="right"/>
              <w:rPr>
                <w:rFonts w:ascii="Segoe UI" w:hAnsi="Segoe UI" w:cs="Segoe UI"/>
                <w:color w:val="E57406"/>
                <w:sz w:val="18"/>
                <w:szCs w:val="18"/>
              </w:rPr>
            </w:pPr>
            <w:r>
              <w:rPr>
                <w:rFonts w:ascii="Segoe UI" w:hAnsi="Segoe UI" w:cs="Segoe UI"/>
                <w:color w:val="E57406"/>
                <w:sz w:val="18"/>
                <w:szCs w:val="18"/>
              </w:rPr>
              <w:t>0.0002*</w:t>
            </w:r>
          </w:p>
        </w:tc>
      </w:tr>
      <w:tr w:rsidR="004371A0" w:rsidTr="00705320">
        <w:trPr>
          <w:trHeight w:val="268"/>
        </w:trPr>
        <w:tc>
          <w:tcPr>
            <w:tcW w:w="1739" w:type="dxa"/>
            <w:tcBorders>
              <w:top w:val="nil"/>
              <w:left w:val="nil"/>
              <w:bottom w:val="nil"/>
              <w:right w:val="nil"/>
            </w:tcBorders>
          </w:tcPr>
          <w:p w:rsidR="004371A0" w:rsidRDefault="0000480A" w:rsidP="00933AEC">
            <w:pPr>
              <w:widowControl w:val="0"/>
              <w:autoSpaceDE w:val="0"/>
              <w:autoSpaceDN w:val="0"/>
              <w:adjustRightInd w:val="0"/>
              <w:spacing w:after="0" w:line="240" w:lineRule="auto"/>
              <w:rPr>
                <w:rFonts w:ascii="Segoe UI" w:hAnsi="Segoe UI" w:cs="Segoe UI"/>
                <w:color w:val="000000"/>
                <w:sz w:val="18"/>
                <w:szCs w:val="18"/>
              </w:rPr>
            </w:pPr>
            <w:r>
              <w:rPr>
                <w:rFonts w:ascii="Segoe UI" w:hAnsi="Segoe UI" w:cs="Segoe UI"/>
                <w:color w:val="000000"/>
                <w:sz w:val="18"/>
                <w:szCs w:val="18"/>
              </w:rPr>
              <w:t>Housing</w:t>
            </w:r>
            <w:r w:rsidR="004371A0">
              <w:rPr>
                <w:rFonts w:ascii="Segoe UI" w:hAnsi="Segoe UI" w:cs="Segoe UI"/>
                <w:color w:val="000000"/>
                <w:sz w:val="18"/>
                <w:szCs w:val="18"/>
              </w:rPr>
              <w:t>[0]</w:t>
            </w:r>
          </w:p>
        </w:tc>
        <w:tc>
          <w:tcPr>
            <w:tcW w:w="1595" w:type="dxa"/>
            <w:tcBorders>
              <w:top w:val="nil"/>
              <w:left w:val="nil"/>
              <w:bottom w:val="nil"/>
              <w:right w:val="nil"/>
            </w:tcBorders>
          </w:tcPr>
          <w:p w:rsidR="004371A0" w:rsidRDefault="004371A0" w:rsidP="00933AEC">
            <w:pPr>
              <w:widowControl w:val="0"/>
              <w:autoSpaceDE w:val="0"/>
              <w:autoSpaceDN w:val="0"/>
              <w:adjustRightInd w:val="0"/>
              <w:spacing w:after="0" w:line="240" w:lineRule="auto"/>
              <w:rPr>
                <w:rFonts w:ascii="Segoe UI" w:hAnsi="Segoe UI" w:cs="Segoe UI"/>
                <w:color w:val="000000"/>
                <w:sz w:val="18"/>
                <w:szCs w:val="18"/>
              </w:rPr>
            </w:pPr>
          </w:p>
        </w:tc>
        <w:tc>
          <w:tcPr>
            <w:tcW w:w="1574" w:type="dxa"/>
            <w:tcBorders>
              <w:top w:val="nil"/>
              <w:left w:val="nil"/>
              <w:bottom w:val="nil"/>
              <w:right w:val="nil"/>
            </w:tcBorders>
          </w:tcPr>
          <w:p w:rsidR="004371A0" w:rsidRDefault="004371A0" w:rsidP="00933AEC">
            <w:pPr>
              <w:widowControl w:val="0"/>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 xml:space="preserve"> -0.3891015</w:t>
            </w:r>
          </w:p>
        </w:tc>
        <w:tc>
          <w:tcPr>
            <w:tcW w:w="1450" w:type="dxa"/>
            <w:tcBorders>
              <w:top w:val="nil"/>
              <w:left w:val="nil"/>
              <w:bottom w:val="nil"/>
              <w:right w:val="nil"/>
            </w:tcBorders>
          </w:tcPr>
          <w:p w:rsidR="004371A0" w:rsidRDefault="004371A0" w:rsidP="00933AEC">
            <w:pPr>
              <w:widowControl w:val="0"/>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0.0158585</w:t>
            </w:r>
          </w:p>
        </w:tc>
        <w:tc>
          <w:tcPr>
            <w:tcW w:w="1492" w:type="dxa"/>
            <w:tcBorders>
              <w:top w:val="nil"/>
              <w:left w:val="nil"/>
              <w:bottom w:val="nil"/>
              <w:right w:val="nil"/>
            </w:tcBorders>
          </w:tcPr>
          <w:p w:rsidR="004371A0" w:rsidRDefault="004371A0" w:rsidP="00933AEC">
            <w:pPr>
              <w:widowControl w:val="0"/>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602.01</w:t>
            </w:r>
          </w:p>
        </w:tc>
        <w:tc>
          <w:tcPr>
            <w:tcW w:w="1698" w:type="dxa"/>
            <w:tcBorders>
              <w:top w:val="nil"/>
              <w:left w:val="nil"/>
              <w:bottom w:val="nil"/>
              <w:right w:val="nil"/>
            </w:tcBorders>
          </w:tcPr>
          <w:p w:rsidR="004371A0" w:rsidRDefault="004371A0" w:rsidP="00933AEC">
            <w:pPr>
              <w:widowControl w:val="0"/>
              <w:autoSpaceDE w:val="0"/>
              <w:autoSpaceDN w:val="0"/>
              <w:adjustRightInd w:val="0"/>
              <w:spacing w:after="0" w:line="240" w:lineRule="auto"/>
              <w:jc w:val="right"/>
              <w:rPr>
                <w:rFonts w:ascii="Segoe UI" w:hAnsi="Segoe UI" w:cs="Segoe UI"/>
                <w:color w:val="E57406"/>
                <w:sz w:val="18"/>
                <w:szCs w:val="18"/>
              </w:rPr>
            </w:pPr>
            <w:r>
              <w:rPr>
                <w:rFonts w:ascii="Segoe UI" w:hAnsi="Segoe UI" w:cs="Segoe UI"/>
                <w:color w:val="E57406"/>
                <w:sz w:val="18"/>
                <w:szCs w:val="18"/>
              </w:rPr>
              <w:t>&lt;.0001*</w:t>
            </w:r>
          </w:p>
        </w:tc>
      </w:tr>
      <w:tr w:rsidR="004371A0" w:rsidTr="00705320">
        <w:trPr>
          <w:trHeight w:val="268"/>
        </w:trPr>
        <w:tc>
          <w:tcPr>
            <w:tcW w:w="1739" w:type="dxa"/>
            <w:tcBorders>
              <w:top w:val="nil"/>
              <w:left w:val="nil"/>
              <w:bottom w:val="nil"/>
              <w:right w:val="nil"/>
            </w:tcBorders>
          </w:tcPr>
          <w:p w:rsidR="004371A0" w:rsidRDefault="0000480A" w:rsidP="00933AEC">
            <w:pPr>
              <w:widowControl w:val="0"/>
              <w:autoSpaceDE w:val="0"/>
              <w:autoSpaceDN w:val="0"/>
              <w:adjustRightInd w:val="0"/>
              <w:spacing w:after="0" w:line="240" w:lineRule="auto"/>
              <w:rPr>
                <w:rFonts w:ascii="Segoe UI" w:hAnsi="Segoe UI" w:cs="Segoe UI"/>
                <w:color w:val="000000"/>
                <w:sz w:val="18"/>
                <w:szCs w:val="18"/>
              </w:rPr>
            </w:pPr>
            <w:r>
              <w:rPr>
                <w:rFonts w:ascii="Segoe UI" w:hAnsi="Segoe UI" w:cs="Segoe UI"/>
                <w:color w:val="000000"/>
                <w:sz w:val="18"/>
                <w:szCs w:val="18"/>
              </w:rPr>
              <w:t>Loan</w:t>
            </w:r>
            <w:r w:rsidR="004371A0">
              <w:rPr>
                <w:rFonts w:ascii="Segoe UI" w:hAnsi="Segoe UI" w:cs="Segoe UI"/>
                <w:color w:val="000000"/>
                <w:sz w:val="18"/>
                <w:szCs w:val="18"/>
              </w:rPr>
              <w:t>[0]</w:t>
            </w:r>
          </w:p>
        </w:tc>
        <w:tc>
          <w:tcPr>
            <w:tcW w:w="1595" w:type="dxa"/>
            <w:tcBorders>
              <w:top w:val="nil"/>
              <w:left w:val="nil"/>
              <w:bottom w:val="nil"/>
              <w:right w:val="nil"/>
            </w:tcBorders>
          </w:tcPr>
          <w:p w:rsidR="004371A0" w:rsidRDefault="004371A0" w:rsidP="00933AEC">
            <w:pPr>
              <w:widowControl w:val="0"/>
              <w:autoSpaceDE w:val="0"/>
              <w:autoSpaceDN w:val="0"/>
              <w:adjustRightInd w:val="0"/>
              <w:spacing w:after="0" w:line="240" w:lineRule="auto"/>
              <w:rPr>
                <w:rFonts w:ascii="Segoe UI" w:hAnsi="Segoe UI" w:cs="Segoe UI"/>
                <w:color w:val="000000"/>
                <w:sz w:val="18"/>
                <w:szCs w:val="18"/>
              </w:rPr>
            </w:pPr>
          </w:p>
        </w:tc>
        <w:tc>
          <w:tcPr>
            <w:tcW w:w="1574" w:type="dxa"/>
            <w:tcBorders>
              <w:top w:val="nil"/>
              <w:left w:val="nil"/>
              <w:bottom w:val="nil"/>
              <w:right w:val="nil"/>
            </w:tcBorders>
          </w:tcPr>
          <w:p w:rsidR="004371A0" w:rsidRDefault="004371A0" w:rsidP="00933AEC">
            <w:pPr>
              <w:widowControl w:val="0"/>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 xml:space="preserve"> -0.2920817</w:t>
            </w:r>
          </w:p>
        </w:tc>
        <w:tc>
          <w:tcPr>
            <w:tcW w:w="1450" w:type="dxa"/>
            <w:tcBorders>
              <w:top w:val="nil"/>
              <w:left w:val="nil"/>
              <w:bottom w:val="nil"/>
              <w:right w:val="nil"/>
            </w:tcBorders>
          </w:tcPr>
          <w:p w:rsidR="004371A0" w:rsidRDefault="004371A0" w:rsidP="00933AEC">
            <w:pPr>
              <w:widowControl w:val="0"/>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0.025135</w:t>
            </w:r>
          </w:p>
        </w:tc>
        <w:tc>
          <w:tcPr>
            <w:tcW w:w="1492" w:type="dxa"/>
            <w:tcBorders>
              <w:top w:val="nil"/>
              <w:left w:val="nil"/>
              <w:bottom w:val="nil"/>
              <w:right w:val="nil"/>
            </w:tcBorders>
          </w:tcPr>
          <w:p w:rsidR="004371A0" w:rsidRDefault="004371A0" w:rsidP="00933AEC">
            <w:pPr>
              <w:widowControl w:val="0"/>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135.04</w:t>
            </w:r>
          </w:p>
        </w:tc>
        <w:tc>
          <w:tcPr>
            <w:tcW w:w="1698" w:type="dxa"/>
            <w:tcBorders>
              <w:top w:val="nil"/>
              <w:left w:val="nil"/>
              <w:bottom w:val="nil"/>
              <w:right w:val="nil"/>
            </w:tcBorders>
          </w:tcPr>
          <w:p w:rsidR="004371A0" w:rsidRDefault="004371A0" w:rsidP="00933AEC">
            <w:pPr>
              <w:widowControl w:val="0"/>
              <w:autoSpaceDE w:val="0"/>
              <w:autoSpaceDN w:val="0"/>
              <w:adjustRightInd w:val="0"/>
              <w:spacing w:after="0" w:line="240" w:lineRule="auto"/>
              <w:jc w:val="right"/>
              <w:rPr>
                <w:rFonts w:ascii="Segoe UI" w:hAnsi="Segoe UI" w:cs="Segoe UI"/>
                <w:color w:val="E57406"/>
                <w:sz w:val="18"/>
                <w:szCs w:val="18"/>
              </w:rPr>
            </w:pPr>
            <w:r>
              <w:rPr>
                <w:rFonts w:ascii="Segoe UI" w:hAnsi="Segoe UI" w:cs="Segoe UI"/>
                <w:color w:val="E57406"/>
                <w:sz w:val="18"/>
                <w:szCs w:val="18"/>
              </w:rPr>
              <w:t>&lt;.0001*</w:t>
            </w:r>
          </w:p>
        </w:tc>
      </w:tr>
    </w:tbl>
    <w:p w:rsidR="004371A0" w:rsidRDefault="004371A0" w:rsidP="004371A0">
      <w:pPr>
        <w:widowControl w:val="0"/>
        <w:autoSpaceDE w:val="0"/>
        <w:autoSpaceDN w:val="0"/>
        <w:adjustRightInd w:val="0"/>
        <w:spacing w:after="0" w:line="240" w:lineRule="auto"/>
        <w:rPr>
          <w:rFonts w:ascii="Segoe UI" w:hAnsi="Segoe UI" w:cs="Segoe UI"/>
          <w:color w:val="000000"/>
          <w:sz w:val="18"/>
          <w:szCs w:val="18"/>
        </w:rPr>
      </w:pPr>
    </w:p>
    <w:p w:rsidR="004371A0" w:rsidRDefault="004371A0" w:rsidP="004371A0">
      <w:pPr>
        <w:widowControl w:val="0"/>
        <w:autoSpaceDE w:val="0"/>
        <w:autoSpaceDN w:val="0"/>
        <w:adjustRightInd w:val="0"/>
        <w:spacing w:after="0" w:line="240" w:lineRule="auto"/>
        <w:rPr>
          <w:rFonts w:ascii="Segoe UI" w:hAnsi="Segoe UI" w:cs="Segoe UI"/>
          <w:color w:val="000000"/>
          <w:sz w:val="18"/>
          <w:szCs w:val="18"/>
        </w:rPr>
      </w:pPr>
      <w:r>
        <w:rPr>
          <w:rFonts w:ascii="Segoe UI" w:hAnsi="Segoe UI" w:cs="Segoe UI"/>
          <w:color w:val="000000"/>
          <w:sz w:val="18"/>
          <w:szCs w:val="18"/>
        </w:rPr>
        <w:t>For log odds of 0/1</w:t>
      </w:r>
    </w:p>
    <w:p w:rsidR="008C5A43" w:rsidRDefault="008C5A43" w:rsidP="00AD2559">
      <w:pPr>
        <w:widowControl w:val="0"/>
        <w:autoSpaceDE w:val="0"/>
        <w:autoSpaceDN w:val="0"/>
        <w:adjustRightInd w:val="0"/>
        <w:spacing w:after="0" w:line="240" w:lineRule="auto"/>
        <w:jc w:val="both"/>
        <w:rPr>
          <w:rFonts w:ascii="Segoe UI" w:hAnsi="Segoe UI" w:cs="Segoe UI"/>
          <w:color w:val="000000"/>
          <w:sz w:val="18"/>
          <w:szCs w:val="18"/>
        </w:rPr>
      </w:pPr>
    </w:p>
    <w:p w:rsidR="00146788" w:rsidRPr="0086444B" w:rsidRDefault="00393BBF" w:rsidP="00BE7CBB">
      <w:pPr>
        <w:widowControl w:val="0"/>
        <w:autoSpaceDE w:val="0"/>
        <w:autoSpaceDN w:val="0"/>
        <w:adjustRightInd w:val="0"/>
        <w:spacing w:after="0"/>
        <w:jc w:val="both"/>
        <w:rPr>
          <w:rFonts w:cstheme="minorHAnsi"/>
          <w:color w:val="000000"/>
        </w:rPr>
      </w:pPr>
      <w:r w:rsidRPr="0086444B">
        <w:rPr>
          <w:rFonts w:cstheme="minorHAnsi"/>
          <w:color w:val="000000"/>
        </w:rPr>
        <w:t xml:space="preserve">Based from </w:t>
      </w:r>
      <w:r w:rsidR="00A20594">
        <w:rPr>
          <w:rFonts w:cstheme="minorHAnsi"/>
          <w:color w:val="000000"/>
        </w:rPr>
        <w:t xml:space="preserve">the results of the </w:t>
      </w:r>
      <w:r w:rsidRPr="0086444B">
        <w:rPr>
          <w:rFonts w:cstheme="minorHAnsi"/>
          <w:color w:val="000000"/>
        </w:rPr>
        <w:t>logistic regression, age, day of the call, employment, marital status, education, history of loan default, housing and personal loans are statistically significant. Only month of the year the call was made was not statistically significant.</w:t>
      </w:r>
      <w:r w:rsidR="003D16B1" w:rsidRPr="0086444B">
        <w:rPr>
          <w:rFonts w:cstheme="minorHAnsi"/>
          <w:color w:val="000000"/>
        </w:rPr>
        <w:t xml:space="preserve"> </w:t>
      </w:r>
    </w:p>
    <w:p w:rsidR="00146788" w:rsidRPr="0086444B" w:rsidRDefault="00146788" w:rsidP="00BE7CBB">
      <w:pPr>
        <w:widowControl w:val="0"/>
        <w:autoSpaceDE w:val="0"/>
        <w:autoSpaceDN w:val="0"/>
        <w:adjustRightInd w:val="0"/>
        <w:spacing w:after="0"/>
        <w:jc w:val="both"/>
        <w:rPr>
          <w:rFonts w:cstheme="minorHAnsi"/>
          <w:color w:val="000000"/>
        </w:rPr>
      </w:pPr>
    </w:p>
    <w:p w:rsidR="00AE1D79" w:rsidRPr="0086444B" w:rsidRDefault="00634191" w:rsidP="00BE7CBB">
      <w:pPr>
        <w:widowControl w:val="0"/>
        <w:autoSpaceDE w:val="0"/>
        <w:autoSpaceDN w:val="0"/>
        <w:adjustRightInd w:val="0"/>
        <w:spacing w:after="0"/>
        <w:jc w:val="both"/>
        <w:rPr>
          <w:rFonts w:cstheme="minorHAnsi"/>
          <w:color w:val="000000"/>
        </w:rPr>
      </w:pPr>
      <w:r>
        <w:rPr>
          <w:rFonts w:cstheme="minorHAnsi"/>
          <w:color w:val="000000"/>
        </w:rPr>
        <w:t>The parameter estimates show</w:t>
      </w:r>
      <w:r w:rsidR="002D6936" w:rsidRPr="0086444B">
        <w:rPr>
          <w:rFonts w:cstheme="minorHAnsi"/>
          <w:color w:val="000000"/>
        </w:rPr>
        <w:t xml:space="preserve"> there is a slight negative</w:t>
      </w:r>
      <w:r w:rsidR="006054A5">
        <w:rPr>
          <w:rFonts w:cstheme="minorHAnsi"/>
          <w:color w:val="000000"/>
        </w:rPr>
        <w:t xml:space="preserve"> relationship for age. I</w:t>
      </w:r>
      <w:r w:rsidR="00BD34A3" w:rsidRPr="0086444B">
        <w:rPr>
          <w:rFonts w:cstheme="minorHAnsi"/>
          <w:color w:val="000000"/>
        </w:rPr>
        <w:t>t means that as the potential customer is older</w:t>
      </w:r>
      <w:r w:rsidR="002F1E7D">
        <w:rPr>
          <w:rFonts w:cstheme="minorHAnsi"/>
          <w:color w:val="000000"/>
        </w:rPr>
        <w:t>,</w:t>
      </w:r>
      <w:r w:rsidR="00BD34A3" w:rsidRPr="0086444B">
        <w:rPr>
          <w:rFonts w:cstheme="minorHAnsi"/>
          <w:color w:val="000000"/>
        </w:rPr>
        <w:t xml:space="preserve"> there is a decrease in likelihood that he will avail of the special bank deposit rate.</w:t>
      </w:r>
      <w:r w:rsidR="002D6936" w:rsidRPr="0086444B">
        <w:rPr>
          <w:rFonts w:cstheme="minorHAnsi"/>
          <w:color w:val="000000"/>
        </w:rPr>
        <w:t xml:space="preserve"> </w:t>
      </w:r>
      <w:r w:rsidR="00522D52">
        <w:rPr>
          <w:rFonts w:cstheme="minorHAnsi"/>
          <w:color w:val="000000"/>
        </w:rPr>
        <w:t>Special bank deposit</w:t>
      </w:r>
      <w:r w:rsidR="00FD46AD">
        <w:rPr>
          <w:rFonts w:cstheme="minorHAnsi"/>
          <w:color w:val="000000"/>
        </w:rPr>
        <w:t>s</w:t>
      </w:r>
      <w:r w:rsidR="00721850" w:rsidRPr="0086444B">
        <w:rPr>
          <w:rFonts w:cstheme="minorHAnsi"/>
          <w:color w:val="000000"/>
        </w:rPr>
        <w:t xml:space="preserve"> usually have a requirement that a substantial amount of money is withheld in that account for a certain period of t</w:t>
      </w:r>
      <w:r w:rsidR="00522D52">
        <w:rPr>
          <w:rFonts w:cstheme="minorHAnsi"/>
          <w:color w:val="000000"/>
        </w:rPr>
        <w:t>ime to avail for the rate to take effect</w:t>
      </w:r>
      <w:r w:rsidR="00721850" w:rsidRPr="0086444B">
        <w:rPr>
          <w:rFonts w:cstheme="minorHAnsi"/>
          <w:color w:val="000000"/>
        </w:rPr>
        <w:t>, similar to a time deposit but the difference is that money can be withdraw</w:t>
      </w:r>
      <w:r w:rsidR="00522D52">
        <w:rPr>
          <w:rFonts w:cstheme="minorHAnsi"/>
          <w:color w:val="000000"/>
        </w:rPr>
        <w:t>n</w:t>
      </w:r>
      <w:r w:rsidR="00721850" w:rsidRPr="0086444B">
        <w:rPr>
          <w:rFonts w:cstheme="minorHAnsi"/>
          <w:color w:val="000000"/>
        </w:rPr>
        <w:t xml:space="preserve"> and deposited in that account so as long as the minimum is met. </w:t>
      </w:r>
      <w:r w:rsidR="007D74D2" w:rsidRPr="0086444B">
        <w:rPr>
          <w:rFonts w:cstheme="minorHAnsi"/>
          <w:color w:val="000000"/>
        </w:rPr>
        <w:t>It is understandable that older people will less likely avail this because as they grow older, they would want to use that money since investing</w:t>
      </w:r>
      <w:r w:rsidR="002F1E7D">
        <w:rPr>
          <w:rFonts w:cstheme="minorHAnsi"/>
          <w:color w:val="000000"/>
        </w:rPr>
        <w:t xml:space="preserve"> </w:t>
      </w:r>
      <w:r w:rsidR="00FD46AD">
        <w:rPr>
          <w:rFonts w:cstheme="minorHAnsi"/>
          <w:color w:val="000000"/>
        </w:rPr>
        <w:t>their money</w:t>
      </w:r>
      <w:r w:rsidR="002F1E7D">
        <w:rPr>
          <w:rFonts w:cstheme="minorHAnsi"/>
          <w:color w:val="000000"/>
        </w:rPr>
        <w:t xml:space="preserve"> on</w:t>
      </w:r>
      <w:r w:rsidR="007D74D2" w:rsidRPr="0086444B">
        <w:rPr>
          <w:rFonts w:cstheme="minorHAnsi"/>
          <w:color w:val="000000"/>
        </w:rPr>
        <w:t xml:space="preserve"> anything</w:t>
      </w:r>
      <w:r w:rsidR="002F1E7D">
        <w:rPr>
          <w:rFonts w:cstheme="minorHAnsi"/>
          <w:color w:val="000000"/>
        </w:rPr>
        <w:t xml:space="preserve"> that takes time to grow</w:t>
      </w:r>
      <w:r w:rsidR="007D74D2" w:rsidRPr="0086444B">
        <w:rPr>
          <w:rFonts w:cstheme="minorHAnsi"/>
          <w:color w:val="000000"/>
        </w:rPr>
        <w:t xml:space="preserve"> will not benefit them. They will be too old to enjoy the benefits of any investment, including this special bank deposit. Inversely, younger people will likely avail of this special product since they have the time to enjoy the fruits of the increase in interest rate in the near future. </w:t>
      </w:r>
    </w:p>
    <w:p w:rsidR="00AE1D79" w:rsidRPr="0086444B" w:rsidRDefault="007D74D2" w:rsidP="00BE7CBB">
      <w:pPr>
        <w:widowControl w:val="0"/>
        <w:autoSpaceDE w:val="0"/>
        <w:autoSpaceDN w:val="0"/>
        <w:adjustRightInd w:val="0"/>
        <w:spacing w:after="0"/>
        <w:jc w:val="both"/>
        <w:rPr>
          <w:rFonts w:cstheme="minorHAnsi"/>
          <w:color w:val="000000"/>
        </w:rPr>
      </w:pPr>
      <w:r w:rsidRPr="0086444B">
        <w:rPr>
          <w:rFonts w:cstheme="minorHAnsi"/>
          <w:color w:val="000000"/>
        </w:rPr>
        <w:t xml:space="preserve"> </w:t>
      </w:r>
    </w:p>
    <w:p w:rsidR="00146788" w:rsidRPr="0086444B" w:rsidRDefault="002D6936" w:rsidP="00BE7CBB">
      <w:pPr>
        <w:widowControl w:val="0"/>
        <w:autoSpaceDE w:val="0"/>
        <w:autoSpaceDN w:val="0"/>
        <w:adjustRightInd w:val="0"/>
        <w:spacing w:after="0"/>
        <w:jc w:val="both"/>
        <w:rPr>
          <w:rFonts w:cstheme="minorHAnsi"/>
          <w:color w:val="000000"/>
        </w:rPr>
      </w:pPr>
      <w:r w:rsidRPr="0086444B">
        <w:rPr>
          <w:rFonts w:cstheme="minorHAnsi"/>
          <w:color w:val="000000"/>
        </w:rPr>
        <w:t xml:space="preserve">Day of the call has a slight positive relationship with the bank </w:t>
      </w:r>
      <w:r w:rsidR="00146788" w:rsidRPr="0086444B">
        <w:rPr>
          <w:rFonts w:cstheme="minorHAnsi"/>
          <w:color w:val="000000"/>
        </w:rPr>
        <w:t>a</w:t>
      </w:r>
      <w:r w:rsidRPr="0086444B">
        <w:rPr>
          <w:rFonts w:cstheme="minorHAnsi"/>
          <w:color w:val="000000"/>
        </w:rPr>
        <w:t>vailment meaning that as the call is made later in the month, there is a slight increase in odds</w:t>
      </w:r>
      <w:r w:rsidR="00146788" w:rsidRPr="0086444B">
        <w:rPr>
          <w:rFonts w:cstheme="minorHAnsi"/>
          <w:color w:val="000000"/>
        </w:rPr>
        <w:t xml:space="preserve"> that th</w:t>
      </w:r>
      <w:r w:rsidR="00A93FF7" w:rsidRPr="0086444B">
        <w:rPr>
          <w:rFonts w:cstheme="minorHAnsi"/>
          <w:color w:val="000000"/>
        </w:rPr>
        <w:t>e customer will accept. The reasoning behind this may be as time go</w:t>
      </w:r>
      <w:r w:rsidR="002F1E7D">
        <w:rPr>
          <w:rFonts w:cstheme="minorHAnsi"/>
          <w:color w:val="000000"/>
        </w:rPr>
        <w:t>es</w:t>
      </w:r>
      <w:r w:rsidR="00A93FF7" w:rsidRPr="0086444B">
        <w:rPr>
          <w:rFonts w:cstheme="minorHAnsi"/>
          <w:color w:val="000000"/>
        </w:rPr>
        <w:t xml:space="preserve"> </w:t>
      </w:r>
      <w:r w:rsidR="002F1E7D">
        <w:rPr>
          <w:rFonts w:cstheme="minorHAnsi"/>
          <w:color w:val="000000"/>
        </w:rPr>
        <w:t>on,</w:t>
      </w:r>
      <w:r w:rsidR="00A93FF7" w:rsidRPr="0086444B">
        <w:rPr>
          <w:rFonts w:cstheme="minorHAnsi"/>
          <w:color w:val="000000"/>
        </w:rPr>
        <w:t xml:space="preserve"> people will become more conscious of their funds as they use it throughout the month. So they become more careful of how they spend th</w:t>
      </w:r>
      <w:r w:rsidR="002F1E7D">
        <w:rPr>
          <w:rFonts w:cstheme="minorHAnsi"/>
          <w:color w:val="000000"/>
        </w:rPr>
        <w:t>e money and would like to use it</w:t>
      </w:r>
      <w:r w:rsidR="00A93FF7" w:rsidRPr="0086444B">
        <w:rPr>
          <w:rFonts w:cstheme="minorHAnsi"/>
          <w:color w:val="000000"/>
        </w:rPr>
        <w:t xml:space="preserve"> more wisely.</w:t>
      </w:r>
      <w:r w:rsidR="004535EB" w:rsidRPr="0086444B">
        <w:rPr>
          <w:rFonts w:cstheme="minorHAnsi"/>
          <w:color w:val="000000"/>
        </w:rPr>
        <w:t xml:space="preserve"> Calling them during the time they hold this mindset is a good opportunity for the bank because they will most likely accept the offer in order for them to save more money until the next payday. </w:t>
      </w:r>
    </w:p>
    <w:p w:rsidR="00146788" w:rsidRPr="0086444B" w:rsidRDefault="00146788" w:rsidP="00BE7CBB">
      <w:pPr>
        <w:widowControl w:val="0"/>
        <w:autoSpaceDE w:val="0"/>
        <w:autoSpaceDN w:val="0"/>
        <w:adjustRightInd w:val="0"/>
        <w:spacing w:after="0"/>
        <w:jc w:val="both"/>
        <w:rPr>
          <w:rFonts w:cstheme="minorHAnsi"/>
          <w:color w:val="000000"/>
        </w:rPr>
      </w:pPr>
    </w:p>
    <w:p w:rsidR="00AE1D79" w:rsidRPr="0086444B" w:rsidRDefault="002D6936" w:rsidP="00BE7CBB">
      <w:pPr>
        <w:widowControl w:val="0"/>
        <w:autoSpaceDE w:val="0"/>
        <w:autoSpaceDN w:val="0"/>
        <w:adjustRightInd w:val="0"/>
        <w:spacing w:after="0"/>
        <w:jc w:val="both"/>
        <w:rPr>
          <w:rFonts w:cstheme="minorHAnsi"/>
          <w:color w:val="000000"/>
        </w:rPr>
      </w:pPr>
      <w:r w:rsidRPr="0086444B">
        <w:rPr>
          <w:rFonts w:cstheme="minorHAnsi"/>
          <w:color w:val="000000"/>
        </w:rPr>
        <w:t>Employment and marital status have a negative relationship with the response variable. This means that i</w:t>
      </w:r>
      <w:r w:rsidR="002F1E7D">
        <w:rPr>
          <w:rFonts w:cstheme="minorHAnsi"/>
          <w:color w:val="000000"/>
        </w:rPr>
        <w:t>f the customer currently has no</w:t>
      </w:r>
      <w:r w:rsidRPr="0086444B">
        <w:rPr>
          <w:rFonts w:cstheme="minorHAnsi"/>
          <w:color w:val="000000"/>
        </w:rPr>
        <w:t xml:space="preserve"> job or no</w:t>
      </w:r>
      <w:r w:rsidR="00557D36" w:rsidRPr="0086444B">
        <w:rPr>
          <w:rFonts w:cstheme="minorHAnsi"/>
          <w:color w:val="000000"/>
        </w:rPr>
        <w:t>t married, there is a higher likelihood that</w:t>
      </w:r>
      <w:r w:rsidR="00E002B5" w:rsidRPr="0086444B">
        <w:rPr>
          <w:rFonts w:cstheme="minorHAnsi"/>
          <w:color w:val="000000"/>
        </w:rPr>
        <w:t xml:space="preserve"> </w:t>
      </w:r>
      <w:r w:rsidR="00FD46AD">
        <w:rPr>
          <w:rFonts w:cstheme="minorHAnsi"/>
          <w:color w:val="000000"/>
        </w:rPr>
        <w:t>he</w:t>
      </w:r>
      <w:r w:rsidR="00557D36" w:rsidRPr="0086444B">
        <w:rPr>
          <w:rFonts w:cstheme="minorHAnsi"/>
          <w:color w:val="000000"/>
        </w:rPr>
        <w:t xml:space="preserve"> will avail of the </w:t>
      </w:r>
      <w:r w:rsidR="00557D36" w:rsidRPr="0086444B">
        <w:rPr>
          <w:rFonts w:cstheme="minorHAnsi"/>
          <w:color w:val="000000"/>
        </w:rPr>
        <w:lastRenderedPageBreak/>
        <w:t>special rate.</w:t>
      </w:r>
      <w:r w:rsidR="009827DA" w:rsidRPr="0086444B">
        <w:rPr>
          <w:rFonts w:cstheme="minorHAnsi"/>
          <w:color w:val="000000"/>
        </w:rPr>
        <w:t xml:space="preserve"> This may stem from the financial sit</w:t>
      </w:r>
      <w:r w:rsidR="00FD46AD">
        <w:rPr>
          <w:rFonts w:cstheme="minorHAnsi"/>
          <w:color w:val="000000"/>
        </w:rPr>
        <w:t>uation of the client when he</w:t>
      </w:r>
      <w:r w:rsidR="009827DA" w:rsidRPr="0086444B">
        <w:rPr>
          <w:rFonts w:cstheme="minorHAnsi"/>
          <w:color w:val="000000"/>
        </w:rPr>
        <w:t xml:space="preserve"> is not curren</w:t>
      </w:r>
      <w:r w:rsidR="00C44966">
        <w:rPr>
          <w:rFonts w:cstheme="minorHAnsi"/>
          <w:color w:val="000000"/>
        </w:rPr>
        <w:t>tly employed nor married. If</w:t>
      </w:r>
      <w:r w:rsidR="00FD46AD">
        <w:rPr>
          <w:rFonts w:cstheme="minorHAnsi"/>
          <w:color w:val="000000"/>
        </w:rPr>
        <w:t xml:space="preserve"> he</w:t>
      </w:r>
      <w:r w:rsidR="00E10530">
        <w:rPr>
          <w:rFonts w:cstheme="minorHAnsi"/>
          <w:color w:val="000000"/>
        </w:rPr>
        <w:t xml:space="preserve"> doesn’t have the job, then the person</w:t>
      </w:r>
      <w:r w:rsidR="009827DA" w:rsidRPr="0086444B">
        <w:rPr>
          <w:rFonts w:cstheme="minorHAnsi"/>
          <w:color w:val="000000"/>
        </w:rPr>
        <w:t xml:space="preserve"> may be more inclined to fin</w:t>
      </w:r>
      <w:r w:rsidR="00C44966">
        <w:rPr>
          <w:rFonts w:cstheme="minorHAnsi"/>
          <w:color w:val="000000"/>
        </w:rPr>
        <w:t>d ways t</w:t>
      </w:r>
      <w:r w:rsidR="00E10530">
        <w:rPr>
          <w:rFonts w:cstheme="minorHAnsi"/>
          <w:color w:val="000000"/>
        </w:rPr>
        <w:t>o earn some money in any way</w:t>
      </w:r>
      <w:r w:rsidR="00FD46AD">
        <w:rPr>
          <w:rFonts w:cstheme="minorHAnsi"/>
          <w:color w:val="000000"/>
        </w:rPr>
        <w:t xml:space="preserve"> he</w:t>
      </w:r>
      <w:r w:rsidR="00C44966">
        <w:rPr>
          <w:rFonts w:cstheme="minorHAnsi"/>
          <w:color w:val="000000"/>
        </w:rPr>
        <w:t xml:space="preserve"> can. If the client</w:t>
      </w:r>
      <w:r w:rsidR="009827DA" w:rsidRPr="0086444B">
        <w:rPr>
          <w:rFonts w:cstheme="minorHAnsi"/>
          <w:color w:val="000000"/>
        </w:rPr>
        <w:t xml:space="preserve"> needs the money, he can withdraw it anytime but this will cancel the special rate. But since an unemployed person has the time while</w:t>
      </w:r>
      <w:r w:rsidR="00FD46AD">
        <w:rPr>
          <w:rFonts w:cstheme="minorHAnsi"/>
          <w:color w:val="000000"/>
        </w:rPr>
        <w:t xml:space="preserve"> he is applying for work, he</w:t>
      </w:r>
      <w:r w:rsidR="009827DA" w:rsidRPr="0086444B">
        <w:rPr>
          <w:rFonts w:cstheme="minorHAnsi"/>
          <w:color w:val="000000"/>
        </w:rPr>
        <w:t xml:space="preserve"> can park the money elsewhere. For</w:t>
      </w:r>
      <w:r w:rsidR="00FD46AD">
        <w:rPr>
          <w:rFonts w:cstheme="minorHAnsi"/>
          <w:color w:val="000000"/>
        </w:rPr>
        <w:t xml:space="preserve"> a person to be married, he</w:t>
      </w:r>
      <w:r w:rsidR="009827DA" w:rsidRPr="0086444B">
        <w:rPr>
          <w:rFonts w:cstheme="minorHAnsi"/>
          <w:color w:val="000000"/>
        </w:rPr>
        <w:t xml:space="preserve"> will most likely </w:t>
      </w:r>
      <w:r w:rsidR="00AD2559" w:rsidRPr="0086444B">
        <w:rPr>
          <w:rFonts w:cstheme="minorHAnsi"/>
          <w:color w:val="000000"/>
        </w:rPr>
        <w:t>have or is</w:t>
      </w:r>
      <w:r w:rsidR="00163B39">
        <w:rPr>
          <w:rFonts w:cstheme="minorHAnsi"/>
          <w:color w:val="000000"/>
        </w:rPr>
        <w:t xml:space="preserve"> currently</w:t>
      </w:r>
      <w:r w:rsidR="00AD2559" w:rsidRPr="0086444B">
        <w:rPr>
          <w:rFonts w:cstheme="minorHAnsi"/>
          <w:color w:val="000000"/>
        </w:rPr>
        <w:t xml:space="preserve"> planning to start a family. This will involve having dependents such as children and/or </w:t>
      </w:r>
      <w:r w:rsidR="00163B39">
        <w:rPr>
          <w:rFonts w:cstheme="minorHAnsi"/>
          <w:color w:val="000000"/>
        </w:rPr>
        <w:t>a nonworking spouse. There are a lot of expenses that come</w:t>
      </w:r>
      <w:r w:rsidR="00AD2559" w:rsidRPr="0086444B">
        <w:rPr>
          <w:rFonts w:cstheme="minorHAnsi"/>
          <w:color w:val="000000"/>
        </w:rPr>
        <w:t xml:space="preserve"> with having a family so it is very important that financial</w:t>
      </w:r>
      <w:r w:rsidR="007C2DF5" w:rsidRPr="0086444B">
        <w:rPr>
          <w:rFonts w:cstheme="minorHAnsi"/>
          <w:color w:val="000000"/>
        </w:rPr>
        <w:t>s</w:t>
      </w:r>
      <w:r w:rsidR="00AD2559" w:rsidRPr="0086444B">
        <w:rPr>
          <w:rFonts w:cstheme="minorHAnsi"/>
          <w:color w:val="000000"/>
        </w:rPr>
        <w:t xml:space="preserve"> are fluid. For a product that will require that client to not use that money </w:t>
      </w:r>
      <w:r w:rsidR="00163B39">
        <w:rPr>
          <w:rFonts w:cstheme="minorHAnsi"/>
          <w:color w:val="000000"/>
        </w:rPr>
        <w:t xml:space="preserve">for </w:t>
      </w:r>
      <w:r w:rsidR="00AD2559" w:rsidRPr="0086444B">
        <w:rPr>
          <w:rFonts w:cstheme="minorHAnsi"/>
          <w:color w:val="000000"/>
        </w:rPr>
        <w:t>a</w:t>
      </w:r>
      <w:r w:rsidR="00163B39">
        <w:rPr>
          <w:rFonts w:cstheme="minorHAnsi"/>
          <w:color w:val="000000"/>
        </w:rPr>
        <w:t xml:space="preserve"> </w:t>
      </w:r>
      <w:r w:rsidR="00AD2559" w:rsidRPr="0086444B">
        <w:rPr>
          <w:rFonts w:cstheme="minorHAnsi"/>
          <w:color w:val="000000"/>
        </w:rPr>
        <w:t>while is not appealing to such a target market.</w:t>
      </w:r>
      <w:r w:rsidR="007C2DF5" w:rsidRPr="0086444B">
        <w:rPr>
          <w:rFonts w:cstheme="minorHAnsi"/>
          <w:color w:val="000000"/>
        </w:rPr>
        <w:t xml:space="preserve"> And if th</w:t>
      </w:r>
      <w:r w:rsidR="00FD46AD">
        <w:rPr>
          <w:rFonts w:cstheme="minorHAnsi"/>
          <w:color w:val="000000"/>
        </w:rPr>
        <w:t>at person is not married, he</w:t>
      </w:r>
      <w:r w:rsidR="007C2DF5" w:rsidRPr="0086444B">
        <w:rPr>
          <w:rFonts w:cstheme="minorHAnsi"/>
          <w:color w:val="000000"/>
        </w:rPr>
        <w:t xml:space="preserve"> only</w:t>
      </w:r>
      <w:r w:rsidR="00FD46AD">
        <w:rPr>
          <w:rFonts w:cstheme="minorHAnsi"/>
          <w:color w:val="000000"/>
        </w:rPr>
        <w:t xml:space="preserve"> has to care for himself</w:t>
      </w:r>
      <w:r w:rsidR="007C2DF5" w:rsidRPr="0086444B">
        <w:rPr>
          <w:rFonts w:cstheme="minorHAnsi"/>
          <w:color w:val="000000"/>
        </w:rPr>
        <w:t>. Assuming that he is earning the same amount as his counterpart of the same age, he has more savings to be able to avail of the product.</w:t>
      </w:r>
    </w:p>
    <w:p w:rsidR="00AE1D79" w:rsidRPr="0086444B" w:rsidRDefault="00AE1D79" w:rsidP="00BE7CBB">
      <w:pPr>
        <w:widowControl w:val="0"/>
        <w:autoSpaceDE w:val="0"/>
        <w:autoSpaceDN w:val="0"/>
        <w:adjustRightInd w:val="0"/>
        <w:spacing w:after="0"/>
        <w:jc w:val="both"/>
        <w:rPr>
          <w:rFonts w:cstheme="minorHAnsi"/>
          <w:color w:val="000000"/>
        </w:rPr>
      </w:pPr>
    </w:p>
    <w:p w:rsidR="00AE1D79" w:rsidRPr="0086444B" w:rsidRDefault="00557D36" w:rsidP="00BE7CBB">
      <w:pPr>
        <w:widowControl w:val="0"/>
        <w:autoSpaceDE w:val="0"/>
        <w:autoSpaceDN w:val="0"/>
        <w:adjustRightInd w:val="0"/>
        <w:spacing w:after="0"/>
        <w:jc w:val="both"/>
        <w:rPr>
          <w:rFonts w:cstheme="minorHAnsi"/>
          <w:color w:val="000000"/>
        </w:rPr>
      </w:pPr>
      <w:r w:rsidRPr="0086444B">
        <w:rPr>
          <w:rFonts w:cstheme="minorHAnsi"/>
          <w:color w:val="000000"/>
        </w:rPr>
        <w:t xml:space="preserve">Education has a positive relationship which means that if the customer is a graduate of a </w:t>
      </w:r>
      <w:r w:rsidR="002B7C24">
        <w:rPr>
          <w:rFonts w:cstheme="minorHAnsi"/>
          <w:color w:val="000000"/>
        </w:rPr>
        <w:t>tertiary-level education, he</w:t>
      </w:r>
      <w:r w:rsidRPr="0086444B">
        <w:rPr>
          <w:rFonts w:cstheme="minorHAnsi"/>
          <w:color w:val="000000"/>
        </w:rPr>
        <w:t xml:space="preserve"> will most likely avail of the special bank rate</w:t>
      </w:r>
      <w:r w:rsidR="00E002B5" w:rsidRPr="0086444B">
        <w:rPr>
          <w:rFonts w:cstheme="minorHAnsi"/>
          <w:color w:val="000000"/>
        </w:rPr>
        <w:t xml:space="preserve">. </w:t>
      </w:r>
      <w:r w:rsidR="007C2DF5" w:rsidRPr="0086444B">
        <w:rPr>
          <w:rFonts w:cstheme="minorHAnsi"/>
          <w:color w:val="000000"/>
        </w:rPr>
        <w:t>An explanation of this is that people w</w:t>
      </w:r>
      <w:r w:rsidR="00E10530">
        <w:rPr>
          <w:rFonts w:cstheme="minorHAnsi"/>
          <w:color w:val="000000"/>
        </w:rPr>
        <w:t>ho have a college degree tend to</w:t>
      </w:r>
      <w:r w:rsidR="007C2DF5" w:rsidRPr="0086444B">
        <w:rPr>
          <w:rFonts w:cstheme="minorHAnsi"/>
          <w:color w:val="000000"/>
        </w:rPr>
        <w:t xml:space="preserve"> have better jobs than their secondary and primary level graduate counterparts. Thus, they have more disposab</w:t>
      </w:r>
      <w:r w:rsidR="00E10530">
        <w:rPr>
          <w:rFonts w:cstheme="minorHAnsi"/>
          <w:color w:val="000000"/>
        </w:rPr>
        <w:t>le income, more savings and</w:t>
      </w:r>
      <w:r w:rsidR="007C2DF5" w:rsidRPr="0086444B">
        <w:rPr>
          <w:rFonts w:cstheme="minorHAnsi"/>
          <w:color w:val="000000"/>
        </w:rPr>
        <w:t xml:space="preserve"> </w:t>
      </w:r>
      <w:r w:rsidR="00E10530" w:rsidRPr="0086444B">
        <w:rPr>
          <w:rFonts w:cstheme="minorHAnsi"/>
          <w:color w:val="000000"/>
        </w:rPr>
        <w:t>are</w:t>
      </w:r>
      <w:r w:rsidR="007C2DF5" w:rsidRPr="0086444B">
        <w:rPr>
          <w:rFonts w:cstheme="minorHAnsi"/>
          <w:color w:val="000000"/>
        </w:rPr>
        <w:t xml:space="preserve"> more financially literate. They have the resources and financial-savvy to understand the benefits of being able </w:t>
      </w:r>
      <w:r w:rsidR="00E10530">
        <w:rPr>
          <w:rFonts w:cstheme="minorHAnsi"/>
          <w:color w:val="000000"/>
        </w:rPr>
        <w:t>to avail</w:t>
      </w:r>
      <w:r w:rsidR="00A94F20" w:rsidRPr="0086444B">
        <w:rPr>
          <w:rFonts w:cstheme="minorHAnsi"/>
          <w:color w:val="000000"/>
        </w:rPr>
        <w:t xml:space="preserve"> of the special rate. For someone, who is not as educated, these people will less likely hav</w:t>
      </w:r>
      <w:r w:rsidR="00163B39">
        <w:rPr>
          <w:rFonts w:cstheme="minorHAnsi"/>
          <w:color w:val="000000"/>
        </w:rPr>
        <w:t>e an account in a bank, and</w:t>
      </w:r>
      <w:r w:rsidR="00A94F20" w:rsidRPr="0086444B">
        <w:rPr>
          <w:rFonts w:cstheme="minorHAnsi"/>
          <w:color w:val="000000"/>
        </w:rPr>
        <w:t xml:space="preserve"> less</w:t>
      </w:r>
      <w:r w:rsidR="00163B39">
        <w:rPr>
          <w:rFonts w:cstheme="minorHAnsi"/>
          <w:color w:val="000000"/>
        </w:rPr>
        <w:t xml:space="preserve"> money</w:t>
      </w:r>
      <w:r w:rsidR="00A94F20" w:rsidRPr="0086444B">
        <w:rPr>
          <w:rFonts w:cstheme="minorHAnsi"/>
          <w:color w:val="000000"/>
        </w:rPr>
        <w:t xml:space="preserve"> to even avail of the special bank rate</w:t>
      </w:r>
      <w:r w:rsidR="00163B39">
        <w:rPr>
          <w:rFonts w:cstheme="minorHAnsi"/>
          <w:color w:val="000000"/>
        </w:rPr>
        <w:t xml:space="preserve"> as compared to their educated counterparts</w:t>
      </w:r>
      <w:r w:rsidR="00A94F20" w:rsidRPr="0086444B">
        <w:rPr>
          <w:rFonts w:cstheme="minorHAnsi"/>
          <w:color w:val="000000"/>
        </w:rPr>
        <w:t>. They need their cash on hand and the restrictions the special bank deposit rate will not appeal them.</w:t>
      </w:r>
    </w:p>
    <w:p w:rsidR="00AE1D79" w:rsidRPr="0086444B" w:rsidRDefault="00AE1D79" w:rsidP="00BE7CBB">
      <w:pPr>
        <w:widowControl w:val="0"/>
        <w:autoSpaceDE w:val="0"/>
        <w:autoSpaceDN w:val="0"/>
        <w:adjustRightInd w:val="0"/>
        <w:spacing w:after="0"/>
        <w:jc w:val="both"/>
        <w:rPr>
          <w:rFonts w:cstheme="minorHAnsi"/>
          <w:color w:val="000000"/>
        </w:rPr>
      </w:pPr>
    </w:p>
    <w:p w:rsidR="00393BBF" w:rsidRPr="0086444B" w:rsidRDefault="00E002B5" w:rsidP="00BE7CBB">
      <w:pPr>
        <w:widowControl w:val="0"/>
        <w:autoSpaceDE w:val="0"/>
        <w:autoSpaceDN w:val="0"/>
        <w:adjustRightInd w:val="0"/>
        <w:spacing w:after="0"/>
        <w:jc w:val="both"/>
        <w:rPr>
          <w:rFonts w:cstheme="minorHAnsi"/>
          <w:color w:val="000000"/>
        </w:rPr>
      </w:pPr>
      <w:r w:rsidRPr="0086444B">
        <w:rPr>
          <w:rFonts w:cstheme="minorHAnsi"/>
          <w:color w:val="000000"/>
        </w:rPr>
        <w:t xml:space="preserve">In terms of loans, history of defaulting, currently possessing a housing and personal loan have a negative relationship with the response. This means that </w:t>
      </w:r>
      <w:r w:rsidR="00AE1D79" w:rsidRPr="0086444B">
        <w:rPr>
          <w:rFonts w:cstheme="minorHAnsi"/>
          <w:color w:val="000000"/>
        </w:rPr>
        <w:t>if the client has defaulted before, has a housing loan or a personal loan during the time of the call, the client will less likely accept the rate.</w:t>
      </w:r>
      <w:r w:rsidR="004D32A7" w:rsidRPr="0086444B">
        <w:rPr>
          <w:rFonts w:cstheme="minorHAnsi"/>
          <w:color w:val="000000"/>
        </w:rPr>
        <w:t xml:space="preserve"> This is understandable because a client who has defaulted before means that he is having trouble managing his finances and will most likely do not have the funds to avail of the product. The clients who currently have a housing loan or a personal loan have monthly payments to contend with and need their savings ready to be able to pay these. Being able to pay debt is also considered an investment in itself because you are lowering the amount you need to pay in the future. Special bank deposit rates are not attractive enou</w:t>
      </w:r>
      <w:r w:rsidR="002B7C24">
        <w:rPr>
          <w:rFonts w:cstheme="minorHAnsi"/>
          <w:color w:val="000000"/>
        </w:rPr>
        <w:t xml:space="preserve">gh to them and would rather pay </w:t>
      </w:r>
      <w:r w:rsidR="004D32A7" w:rsidRPr="0086444B">
        <w:rPr>
          <w:rFonts w:cstheme="minorHAnsi"/>
          <w:color w:val="000000"/>
        </w:rPr>
        <w:t xml:space="preserve">off the loan than deposit it in a bank. </w:t>
      </w:r>
    </w:p>
    <w:p w:rsidR="003D16B1" w:rsidRPr="0086444B" w:rsidRDefault="003D16B1" w:rsidP="00BE7CBB">
      <w:pPr>
        <w:widowControl w:val="0"/>
        <w:autoSpaceDE w:val="0"/>
        <w:autoSpaceDN w:val="0"/>
        <w:adjustRightInd w:val="0"/>
        <w:spacing w:after="0"/>
        <w:jc w:val="both"/>
        <w:rPr>
          <w:rFonts w:cstheme="minorHAnsi"/>
          <w:color w:val="000000"/>
        </w:rPr>
      </w:pPr>
    </w:p>
    <w:p w:rsidR="008C5A43" w:rsidRDefault="005921F8" w:rsidP="00BE7CBB">
      <w:pPr>
        <w:widowControl w:val="0"/>
        <w:autoSpaceDE w:val="0"/>
        <w:autoSpaceDN w:val="0"/>
        <w:adjustRightInd w:val="0"/>
        <w:spacing w:after="0"/>
        <w:jc w:val="both"/>
        <w:rPr>
          <w:rFonts w:cstheme="minorHAnsi"/>
          <w:color w:val="000000"/>
        </w:rPr>
      </w:pPr>
      <w:r w:rsidRPr="0086444B">
        <w:rPr>
          <w:rFonts w:cstheme="minorHAnsi"/>
          <w:color w:val="000000"/>
        </w:rPr>
        <w:t>A</w:t>
      </w:r>
      <w:r w:rsidR="008C5A43" w:rsidRPr="0086444B">
        <w:rPr>
          <w:rFonts w:cstheme="minorHAnsi"/>
          <w:color w:val="000000"/>
        </w:rPr>
        <w:t xml:space="preserve">s many </w:t>
      </w:r>
      <w:r w:rsidRPr="0086444B">
        <w:rPr>
          <w:rFonts w:cstheme="minorHAnsi"/>
          <w:color w:val="000000"/>
        </w:rPr>
        <w:t>articles</w:t>
      </w:r>
      <w:r w:rsidR="008C5A43" w:rsidRPr="0086444B">
        <w:rPr>
          <w:rFonts w:cstheme="minorHAnsi"/>
          <w:color w:val="000000"/>
        </w:rPr>
        <w:t xml:space="preserve"> have pointed out</w:t>
      </w:r>
      <w:r w:rsidRPr="0086444B">
        <w:rPr>
          <w:rFonts w:cstheme="minorHAnsi"/>
          <w:color w:val="000000"/>
        </w:rPr>
        <w:t>,</w:t>
      </w:r>
      <w:r w:rsidR="008C5A43" w:rsidRPr="0086444B">
        <w:rPr>
          <w:rFonts w:cstheme="minorHAnsi"/>
          <w:color w:val="000000"/>
        </w:rPr>
        <w:t xml:space="preserve"> </w:t>
      </w:r>
      <w:r w:rsidR="00534036" w:rsidRPr="0086444B">
        <w:rPr>
          <w:rFonts w:cstheme="minorHAnsi"/>
          <w:color w:val="000000"/>
        </w:rPr>
        <w:t>there</w:t>
      </w:r>
      <w:r w:rsidR="008C5A43" w:rsidRPr="0086444B">
        <w:rPr>
          <w:rFonts w:cstheme="minorHAnsi"/>
          <w:color w:val="000000"/>
        </w:rPr>
        <w:t xml:space="preserve"> </w:t>
      </w:r>
      <w:r w:rsidRPr="0086444B">
        <w:rPr>
          <w:rFonts w:cstheme="minorHAnsi"/>
          <w:color w:val="000000"/>
        </w:rPr>
        <w:t>is no exact statistical equivalent to the linear regression</w:t>
      </w:r>
      <w:r w:rsidR="00534036" w:rsidRPr="0086444B">
        <w:rPr>
          <w:rFonts w:cstheme="minorHAnsi"/>
          <w:color w:val="000000"/>
        </w:rPr>
        <w:t xml:space="preserve">’s </w:t>
      </w:r>
      <w:proofErr w:type="spellStart"/>
      <w:r w:rsidR="00534036" w:rsidRPr="0086444B">
        <w:rPr>
          <w:rFonts w:cstheme="minorHAnsi"/>
          <w:color w:val="000000"/>
        </w:rPr>
        <w:t>RSquare</w:t>
      </w:r>
      <w:proofErr w:type="spellEnd"/>
      <w:r w:rsidR="00534036" w:rsidRPr="0086444B">
        <w:rPr>
          <w:rFonts w:cstheme="minorHAnsi"/>
          <w:color w:val="000000"/>
        </w:rPr>
        <w:t>. There are pseudo-</w:t>
      </w:r>
      <w:proofErr w:type="spellStart"/>
      <w:r w:rsidR="00534036" w:rsidRPr="0086444B">
        <w:rPr>
          <w:rFonts w:cstheme="minorHAnsi"/>
          <w:color w:val="000000"/>
        </w:rPr>
        <w:t>RS</w:t>
      </w:r>
      <w:r w:rsidRPr="0086444B">
        <w:rPr>
          <w:rFonts w:cstheme="minorHAnsi"/>
          <w:color w:val="000000"/>
        </w:rPr>
        <w:t>quares</w:t>
      </w:r>
      <w:proofErr w:type="spellEnd"/>
      <w:r w:rsidRPr="0086444B">
        <w:rPr>
          <w:rFonts w:cstheme="minorHAnsi"/>
          <w:color w:val="000000"/>
        </w:rPr>
        <w:t>. SAS J</w:t>
      </w:r>
      <w:r w:rsidR="00E10530">
        <w:rPr>
          <w:rFonts w:cstheme="minorHAnsi"/>
          <w:color w:val="000000"/>
        </w:rPr>
        <w:t xml:space="preserve">MP has employed the McFadden </w:t>
      </w:r>
      <w:proofErr w:type="spellStart"/>
      <w:r w:rsidR="00E10530">
        <w:rPr>
          <w:rFonts w:cstheme="minorHAnsi"/>
          <w:color w:val="000000"/>
        </w:rPr>
        <w:t>RS</w:t>
      </w:r>
      <w:r w:rsidRPr="0086444B">
        <w:rPr>
          <w:rFonts w:cstheme="minorHAnsi"/>
          <w:color w:val="000000"/>
        </w:rPr>
        <w:t>quare</w:t>
      </w:r>
      <w:proofErr w:type="spellEnd"/>
      <w:r w:rsidRPr="0086444B">
        <w:rPr>
          <w:rFonts w:cstheme="minorHAnsi"/>
          <w:color w:val="000000"/>
        </w:rPr>
        <w:t xml:space="preserve"> for this model. </w:t>
      </w:r>
      <w:r w:rsidR="00E10530">
        <w:rPr>
          <w:rFonts w:cstheme="minorHAnsi"/>
          <w:color w:val="000000"/>
        </w:rPr>
        <w:t xml:space="preserve">The study has noted that the </w:t>
      </w:r>
      <w:proofErr w:type="spellStart"/>
      <w:r w:rsidR="00E10530">
        <w:rPr>
          <w:rFonts w:cstheme="minorHAnsi"/>
          <w:color w:val="000000"/>
        </w:rPr>
        <w:t>RS</w:t>
      </w:r>
      <w:r w:rsidRPr="0086444B">
        <w:rPr>
          <w:rFonts w:cstheme="minorHAnsi"/>
          <w:color w:val="000000"/>
        </w:rPr>
        <w:t>quare</w:t>
      </w:r>
      <w:proofErr w:type="spellEnd"/>
      <w:r w:rsidRPr="0086444B">
        <w:rPr>
          <w:rFonts w:cstheme="minorHAnsi"/>
          <w:color w:val="000000"/>
        </w:rPr>
        <w:t xml:space="preserve"> is 0.04 but a nominal model rarely has a high </w:t>
      </w:r>
      <w:proofErr w:type="spellStart"/>
      <w:r w:rsidRPr="0086444B">
        <w:rPr>
          <w:rFonts w:cstheme="minorHAnsi"/>
          <w:color w:val="000000"/>
        </w:rPr>
        <w:t>RSquare</w:t>
      </w:r>
      <w:proofErr w:type="spellEnd"/>
      <w:r w:rsidRPr="0086444B">
        <w:rPr>
          <w:rFonts w:cstheme="minorHAnsi"/>
          <w:color w:val="000000"/>
        </w:rPr>
        <w:t xml:space="preserve">, and it has </w:t>
      </w:r>
      <w:proofErr w:type="gramStart"/>
      <w:r w:rsidRPr="0086444B">
        <w:rPr>
          <w:rFonts w:cstheme="minorHAnsi"/>
          <w:color w:val="000000"/>
        </w:rPr>
        <w:t>a</w:t>
      </w:r>
      <w:proofErr w:type="gramEnd"/>
      <w:r w:rsidRPr="0086444B">
        <w:rPr>
          <w:rFonts w:cstheme="minorHAnsi"/>
          <w:color w:val="000000"/>
        </w:rPr>
        <w:t xml:space="preserve"> </w:t>
      </w:r>
      <w:proofErr w:type="spellStart"/>
      <w:r w:rsidRPr="0086444B">
        <w:rPr>
          <w:rFonts w:cstheme="minorHAnsi"/>
          <w:color w:val="000000"/>
        </w:rPr>
        <w:t>RSquare</w:t>
      </w:r>
      <w:proofErr w:type="spellEnd"/>
      <w:r w:rsidRPr="0086444B">
        <w:rPr>
          <w:rFonts w:cstheme="minorHAnsi"/>
          <w:color w:val="000000"/>
        </w:rPr>
        <w:t xml:space="preserve"> of 1 only when all the probabilities of the events that occur are 1 (SAS JMP).</w:t>
      </w:r>
    </w:p>
    <w:p w:rsidR="00BE7CBB" w:rsidRDefault="00BE7CBB" w:rsidP="00BE7CBB">
      <w:pPr>
        <w:widowControl w:val="0"/>
        <w:autoSpaceDE w:val="0"/>
        <w:autoSpaceDN w:val="0"/>
        <w:adjustRightInd w:val="0"/>
        <w:spacing w:after="0"/>
        <w:jc w:val="both"/>
        <w:rPr>
          <w:rFonts w:cstheme="minorHAnsi"/>
          <w:color w:val="000000"/>
        </w:rPr>
      </w:pPr>
    </w:p>
    <w:p w:rsidR="00BE7CBB" w:rsidRPr="0086444B" w:rsidRDefault="00BE7CBB" w:rsidP="00BE7CBB">
      <w:pPr>
        <w:widowControl w:val="0"/>
        <w:autoSpaceDE w:val="0"/>
        <w:autoSpaceDN w:val="0"/>
        <w:adjustRightInd w:val="0"/>
        <w:spacing w:after="0"/>
        <w:jc w:val="both"/>
        <w:rPr>
          <w:rFonts w:cstheme="minorHAnsi"/>
          <w:color w:val="000000"/>
        </w:rPr>
      </w:pPr>
      <w:r>
        <w:rPr>
          <w:rFonts w:cstheme="minorHAnsi"/>
          <w:color w:val="000000"/>
        </w:rPr>
        <w:t>For the managers’ information, industry jargon and meaning of the variables are included on Appendix 1 as well as the summary statistics of the dataset on Appendix 2.</w:t>
      </w:r>
    </w:p>
    <w:p w:rsidR="004371A0" w:rsidRDefault="004371A0" w:rsidP="00BE7CBB">
      <w:pPr>
        <w:widowControl w:val="0"/>
        <w:autoSpaceDE w:val="0"/>
        <w:autoSpaceDN w:val="0"/>
        <w:adjustRightInd w:val="0"/>
        <w:spacing w:after="0"/>
        <w:rPr>
          <w:rFonts w:cstheme="minorHAnsi"/>
          <w:color w:val="000000"/>
        </w:rPr>
      </w:pPr>
    </w:p>
    <w:p w:rsidR="00A20594" w:rsidRPr="0086444B" w:rsidRDefault="00A20594" w:rsidP="00BE7CBB">
      <w:pPr>
        <w:widowControl w:val="0"/>
        <w:autoSpaceDE w:val="0"/>
        <w:autoSpaceDN w:val="0"/>
        <w:adjustRightInd w:val="0"/>
        <w:spacing w:after="0"/>
        <w:rPr>
          <w:rFonts w:cstheme="minorHAnsi"/>
          <w:color w:val="000000"/>
        </w:rPr>
      </w:pPr>
      <w:r>
        <w:rPr>
          <w:rFonts w:cstheme="minorHAnsi"/>
          <w:color w:val="000000"/>
        </w:rPr>
        <w:t>Other pertinent information about the model that may interest data scientists is included in Appendix 3. The research also created ano</w:t>
      </w:r>
      <w:r w:rsidR="002B7C24">
        <w:rPr>
          <w:rFonts w:cstheme="minorHAnsi"/>
          <w:color w:val="000000"/>
        </w:rPr>
        <w:t>ther model that excluded the non-statistically</w:t>
      </w:r>
      <w:r>
        <w:rPr>
          <w:rFonts w:cstheme="minorHAnsi"/>
          <w:color w:val="000000"/>
        </w:rPr>
        <w:t xml:space="preserve"> significant variable Month to be able to determine if there are major deviations from the model presented here. Based from the </w:t>
      </w:r>
      <w:r>
        <w:rPr>
          <w:rFonts w:cstheme="minorHAnsi"/>
          <w:color w:val="000000"/>
        </w:rPr>
        <w:lastRenderedPageBreak/>
        <w:t xml:space="preserve">results which can </w:t>
      </w:r>
      <w:r w:rsidR="00E10530">
        <w:rPr>
          <w:rFonts w:cstheme="minorHAnsi"/>
          <w:color w:val="000000"/>
        </w:rPr>
        <w:t>be found on Appendix 4, there are</w:t>
      </w:r>
      <w:r>
        <w:rPr>
          <w:rFonts w:cstheme="minorHAnsi"/>
          <w:color w:val="000000"/>
        </w:rPr>
        <w:t xml:space="preserve"> no major difference</w:t>
      </w:r>
      <w:r w:rsidR="00E10530">
        <w:rPr>
          <w:rFonts w:cstheme="minorHAnsi"/>
          <w:color w:val="000000"/>
        </w:rPr>
        <w:t>s</w:t>
      </w:r>
      <w:r>
        <w:rPr>
          <w:rFonts w:cstheme="minorHAnsi"/>
          <w:color w:val="000000"/>
        </w:rPr>
        <w:t xml:space="preserve"> from the original model. All the variables are still statistically significant and their signs the same. </w:t>
      </w:r>
    </w:p>
    <w:p w:rsidR="00F34EFB" w:rsidRPr="0086444B" w:rsidRDefault="00F34EFB" w:rsidP="00BE7CBB">
      <w:pPr>
        <w:pStyle w:val="Heading1"/>
        <w:rPr>
          <w:sz w:val="22"/>
          <w:szCs w:val="22"/>
        </w:rPr>
      </w:pPr>
      <w:bookmarkStart w:id="6" w:name="_Toc468712451"/>
      <w:r w:rsidRPr="0086444B">
        <w:rPr>
          <w:rFonts w:asciiTheme="minorHAnsi" w:hAnsiTheme="minorHAnsi" w:cstheme="minorHAnsi"/>
          <w:sz w:val="22"/>
          <w:szCs w:val="22"/>
        </w:rPr>
        <w:t>Policy Implications</w:t>
      </w:r>
      <w:bookmarkEnd w:id="6"/>
    </w:p>
    <w:p w:rsidR="00D23B85" w:rsidRPr="0086444B" w:rsidRDefault="00D23B85" w:rsidP="004248D5">
      <w:pPr>
        <w:pStyle w:val="NoSpacing"/>
        <w:spacing w:line="276" w:lineRule="auto"/>
        <w:jc w:val="both"/>
      </w:pPr>
      <w:r w:rsidRPr="0086444B">
        <w:t xml:space="preserve">Targeted </w:t>
      </w:r>
      <w:r w:rsidR="009D0B16" w:rsidRPr="0086444B">
        <w:t>Customers</w:t>
      </w:r>
    </w:p>
    <w:p w:rsidR="007506A4" w:rsidRPr="0086444B" w:rsidRDefault="00EB2948" w:rsidP="004248D5">
      <w:pPr>
        <w:pStyle w:val="NoSpacing"/>
        <w:spacing w:line="276" w:lineRule="auto"/>
        <w:jc w:val="both"/>
      </w:pPr>
      <w:r w:rsidRPr="0086444B">
        <w:t>The policy implications of the model</w:t>
      </w:r>
      <w:r w:rsidR="00146788" w:rsidRPr="0086444B">
        <w:t xml:space="preserve"> are clear. Financial organizations that wish to increase their chances of the clients to avail of the special bank deposit rate sh</w:t>
      </w:r>
      <w:r w:rsidRPr="0086444B">
        <w:t xml:space="preserve">ould target their customers instead of going through their entire client list which can take up a lot of time and resources. They should target younger people who are not married and does not have </w:t>
      </w:r>
      <w:r w:rsidR="00E10530">
        <w:t xml:space="preserve">a </w:t>
      </w:r>
      <w:r w:rsidRPr="0086444B">
        <w:t xml:space="preserve">job. </w:t>
      </w:r>
      <w:r w:rsidR="002B7C24">
        <w:t xml:space="preserve">Recent graduates are the perfect demographic of this. </w:t>
      </w:r>
      <w:r w:rsidRPr="0086444B">
        <w:t>Being young while ha</w:t>
      </w:r>
      <w:r w:rsidR="00E10530">
        <w:t>ving experiencing unemployment</w:t>
      </w:r>
      <w:r w:rsidRPr="0086444B">
        <w:t xml:space="preserve"> with no dependents will make them think that they should save more for their future when they’re older and do have a family.  T</w:t>
      </w:r>
      <w:r w:rsidR="001A756D">
        <w:t>hey are</w:t>
      </w:r>
      <w:r w:rsidR="00E10530">
        <w:t xml:space="preserve"> psychological vulnerable</w:t>
      </w:r>
      <w:r w:rsidRPr="0086444B">
        <w:t xml:space="preserve"> because </w:t>
      </w:r>
      <w:r w:rsidR="001A756D">
        <w:t>they don’t have a job right now; it will make them think twice before</w:t>
      </w:r>
      <w:r w:rsidRPr="0086444B">
        <w:t xml:space="preserve"> spendin</w:t>
      </w:r>
      <w:r w:rsidR="00A134E0" w:rsidRPr="0086444B">
        <w:t>g their money save it instead. C</w:t>
      </w:r>
      <w:r w:rsidRPr="0086444B">
        <w:t>all center agents can take advantage of this by directi</w:t>
      </w:r>
      <w:r w:rsidR="00A134E0" w:rsidRPr="0086444B">
        <w:t>ng the conversations toward these facts</w:t>
      </w:r>
      <w:r w:rsidRPr="0086444B">
        <w:t>. They should be made acutely aware of their current s</w:t>
      </w:r>
      <w:r w:rsidR="00A134E0" w:rsidRPr="0086444B">
        <w:t>ituation and the future</w:t>
      </w:r>
      <w:r w:rsidRPr="0086444B">
        <w:t xml:space="preserve"> they want.</w:t>
      </w:r>
      <w:r w:rsidR="00A134E0" w:rsidRPr="0086444B">
        <w:t xml:space="preserve"> This should push them to avail of the special rate while they still have the money. Another filter is to look at the debt situation of the client. </w:t>
      </w:r>
      <w:r w:rsidR="007506A4" w:rsidRPr="0086444B">
        <w:t>The bank should first target clients who do not have a history of defaulting and those who are not currently repaying a housing or personal loan. This is understandable since they are preoccupied with using that money to pay back those loans rather than saving them up.</w:t>
      </w:r>
      <w:r w:rsidR="00D23B85" w:rsidRPr="0086444B">
        <w:t xml:space="preserve"> Another</w:t>
      </w:r>
      <w:r w:rsidR="003245A4" w:rsidRPr="0086444B">
        <w:t xml:space="preserve"> technique is to call them on the latter part of the month. The agents can make them realize how much they spent throughout the month and they should start saving now or at least get their commitment for the next month.</w:t>
      </w:r>
    </w:p>
    <w:p w:rsidR="00D23B85" w:rsidRPr="0086444B" w:rsidRDefault="00D23B85" w:rsidP="00BE7CBB">
      <w:pPr>
        <w:pStyle w:val="NoSpacing"/>
        <w:spacing w:line="276" w:lineRule="auto"/>
      </w:pPr>
    </w:p>
    <w:p w:rsidR="009D0B16" w:rsidRPr="0086444B" w:rsidRDefault="009D0B16" w:rsidP="004248D5">
      <w:pPr>
        <w:pStyle w:val="NoSpacing"/>
        <w:spacing w:line="276" w:lineRule="auto"/>
        <w:jc w:val="both"/>
      </w:pPr>
      <w:r w:rsidRPr="0086444B">
        <w:t>Training the Agents</w:t>
      </w:r>
    </w:p>
    <w:p w:rsidR="003245A4" w:rsidRPr="0086444B" w:rsidRDefault="003245A4" w:rsidP="004248D5">
      <w:pPr>
        <w:pStyle w:val="NoSpacing"/>
        <w:spacing w:line="276" w:lineRule="auto"/>
        <w:jc w:val="both"/>
      </w:pPr>
      <w:r w:rsidRPr="0086444B">
        <w:t xml:space="preserve">Related to the </w:t>
      </w:r>
      <w:r w:rsidR="004A2E69" w:rsidRPr="0086444B">
        <w:t>targeting of customers</w:t>
      </w:r>
      <w:r w:rsidRPr="0086444B">
        <w:t>, call center agents can be trained to not only just give</w:t>
      </w:r>
      <w:r w:rsidR="004A2E69" w:rsidRPr="0086444B">
        <w:t xml:space="preserve"> a generic sales pitch but they should have </w:t>
      </w:r>
      <w:r w:rsidR="001A756D">
        <w:t xml:space="preserve">prepared </w:t>
      </w:r>
      <w:r w:rsidR="004A2E69" w:rsidRPr="0086444B">
        <w:t>lines for various characteristics of the client. Instead of having just one spiel that all the customer agents memorize, there should be several spiels for the most common profiles of the client in which the agent can target. Like mentioned</w:t>
      </w:r>
      <w:r w:rsidR="001A756D">
        <w:t xml:space="preserve"> before, there should be a speech</w:t>
      </w:r>
      <w:r w:rsidR="004A2E69" w:rsidRPr="0086444B">
        <w:t xml:space="preserve"> for the fact that he/she is married or unmarried,</w:t>
      </w:r>
      <w:r w:rsidR="00BD3F0D" w:rsidRPr="0086444B">
        <w:t xml:space="preserve"> educated or not,</w:t>
      </w:r>
      <w:r w:rsidR="004A2E69" w:rsidRPr="0086444B">
        <w:t xml:space="preserve"> employed or not employed, young or old or in debt or not. </w:t>
      </w:r>
      <w:r w:rsidR="001A756D">
        <w:t>With the prepared material, the bank</w:t>
      </w:r>
      <w:r w:rsidR="004A2E69" w:rsidRPr="0086444B">
        <w:t xml:space="preserve"> can train the agents to be able to use these to full effect. The agent can </w:t>
      </w:r>
      <w:r w:rsidR="001A756D">
        <w:t xml:space="preserve">now </w:t>
      </w:r>
      <w:r w:rsidR="004A2E69" w:rsidRPr="0086444B">
        <w:t>know what the pro</w:t>
      </w:r>
      <w:r w:rsidR="001A756D">
        <w:t>file of the client is and know to mention</w:t>
      </w:r>
      <w:r w:rsidR="004A2E69" w:rsidRPr="0086444B">
        <w:t xml:space="preserve"> the appropriate lines when called for. But another problem might arise </w:t>
      </w:r>
      <w:r w:rsidR="00C001E6" w:rsidRPr="0086444B">
        <w:t>here;</w:t>
      </w:r>
      <w:r w:rsidR="004A2E69" w:rsidRPr="0086444B">
        <w:t xml:space="preserve"> the bank may risk sounding aggressive and brutal for pointing facts that ma</w:t>
      </w:r>
      <w:r w:rsidR="001A756D">
        <w:t>y put the client at unease. This</w:t>
      </w:r>
      <w:r w:rsidR="004A2E69" w:rsidRPr="0086444B">
        <w:t xml:space="preserve"> is why it is also important to train the agents to also sound respectful, accommodating and understanding of the client’s situation. The bank already has information about them, so a more personalized and sincere pitch will go a long way. </w:t>
      </w:r>
    </w:p>
    <w:p w:rsidR="009D0B16" w:rsidRPr="0086444B" w:rsidRDefault="009D0B16" w:rsidP="004248D5">
      <w:pPr>
        <w:pStyle w:val="NoSpacing"/>
        <w:spacing w:line="276" w:lineRule="auto"/>
        <w:jc w:val="both"/>
      </w:pPr>
    </w:p>
    <w:p w:rsidR="00D23B85" w:rsidRPr="0086444B" w:rsidRDefault="00D23B85" w:rsidP="004248D5">
      <w:pPr>
        <w:pStyle w:val="NoSpacing"/>
        <w:spacing w:line="276" w:lineRule="auto"/>
        <w:jc w:val="both"/>
      </w:pPr>
      <w:r w:rsidRPr="0086444B">
        <w:t xml:space="preserve">Changing </w:t>
      </w:r>
      <w:r w:rsidR="003245A4" w:rsidRPr="0086444B">
        <w:t>t</w:t>
      </w:r>
      <w:r w:rsidR="009D0B16" w:rsidRPr="0086444B">
        <w:t>he Package</w:t>
      </w:r>
      <w:r w:rsidRPr="0086444B">
        <w:t xml:space="preserve"> </w:t>
      </w:r>
    </w:p>
    <w:p w:rsidR="00D23B85" w:rsidRPr="0086444B" w:rsidRDefault="004A2E69" w:rsidP="004248D5">
      <w:pPr>
        <w:pStyle w:val="NoSpacing"/>
        <w:spacing w:line="276" w:lineRule="auto"/>
        <w:jc w:val="both"/>
      </w:pPr>
      <w:r w:rsidRPr="0086444B">
        <w:t>Since the current package appeals to clients who are</w:t>
      </w:r>
      <w:r w:rsidR="00534036" w:rsidRPr="0086444B">
        <w:t xml:space="preserve"> unmarried, </w:t>
      </w:r>
      <w:r w:rsidR="00BD3F0D" w:rsidRPr="0086444B">
        <w:t>do not have a job but are highly educated, do not have a history of defaulting and currently do not have loans</w:t>
      </w:r>
      <w:r w:rsidR="007968E7" w:rsidRPr="0086444B">
        <w:t xml:space="preserve">, the Portuguese bank can capitalize on this by creating another special bank deposit rate that appeals to people who are married, to clients who have jobs, to potential customers who are not as educated. They can make the mechanics </w:t>
      </w:r>
      <w:r w:rsidR="007968E7" w:rsidRPr="0086444B">
        <w:lastRenderedPageBreak/>
        <w:t>simpler, or create rates more appealing for people whose turnover of funds is quicker. By identifying the typical</w:t>
      </w:r>
      <w:r w:rsidR="002B7C24">
        <w:t xml:space="preserve"> profile of the customer who is</w:t>
      </w:r>
      <w:r w:rsidR="007968E7" w:rsidRPr="0086444B">
        <w:t xml:space="preserve"> currently taking advantage of the current offerings, the bank can identify the target market they fail to reach. They can then make products that are tailor –fit for them. Couple this with the trained agents and a targeted customer list, future campaigns will surely have a higher success rate.</w:t>
      </w:r>
    </w:p>
    <w:p w:rsidR="00F34EFB" w:rsidRPr="0086444B" w:rsidRDefault="00F34EFB" w:rsidP="00BE7CBB">
      <w:pPr>
        <w:pStyle w:val="Heading1"/>
        <w:rPr>
          <w:rFonts w:asciiTheme="minorHAnsi" w:hAnsiTheme="minorHAnsi" w:cstheme="minorHAnsi"/>
          <w:sz w:val="22"/>
          <w:szCs w:val="22"/>
        </w:rPr>
      </w:pPr>
      <w:bookmarkStart w:id="7" w:name="_Toc468712452"/>
      <w:r w:rsidRPr="0086444B">
        <w:rPr>
          <w:rFonts w:asciiTheme="minorHAnsi" w:hAnsiTheme="minorHAnsi" w:cstheme="minorHAnsi"/>
          <w:sz w:val="22"/>
          <w:szCs w:val="22"/>
        </w:rPr>
        <w:t>Recommendation for Further Studies</w:t>
      </w:r>
      <w:bookmarkEnd w:id="7"/>
    </w:p>
    <w:p w:rsidR="00F34EFB" w:rsidRPr="0086444B" w:rsidRDefault="00F34EFB" w:rsidP="004248D5">
      <w:pPr>
        <w:pStyle w:val="NoSpacing"/>
        <w:spacing w:line="276" w:lineRule="auto"/>
        <w:jc w:val="both"/>
        <w:rPr>
          <w:rFonts w:cstheme="minorHAnsi"/>
        </w:rPr>
      </w:pPr>
      <w:r w:rsidRPr="0086444B">
        <w:rPr>
          <w:rFonts w:cstheme="minorHAnsi"/>
        </w:rPr>
        <w:t xml:space="preserve">One of the strengths of this study is the wealth of information regarding the client and the dataset itself. There </w:t>
      </w:r>
      <w:r w:rsidR="00C001E6" w:rsidRPr="0086444B">
        <w:rPr>
          <w:rFonts w:cstheme="minorHAnsi"/>
        </w:rPr>
        <w:t>are</w:t>
      </w:r>
      <w:r w:rsidRPr="0086444B">
        <w:rPr>
          <w:rFonts w:cstheme="minorHAnsi"/>
        </w:rPr>
        <w:t xml:space="preserve"> 45,211 rows about the client</w:t>
      </w:r>
      <w:r w:rsidR="007968E7" w:rsidRPr="0086444B">
        <w:rPr>
          <w:rFonts w:cstheme="minorHAnsi"/>
        </w:rPr>
        <w:t xml:space="preserve"> with several parameters</w:t>
      </w:r>
      <w:r w:rsidRPr="0086444B">
        <w:rPr>
          <w:rFonts w:cstheme="minorHAnsi"/>
        </w:rPr>
        <w:t>.</w:t>
      </w:r>
      <w:r w:rsidR="00B6586F" w:rsidRPr="0086444B">
        <w:rPr>
          <w:rFonts w:cstheme="minorHAnsi"/>
        </w:rPr>
        <w:t xml:space="preserve"> T</w:t>
      </w:r>
      <w:r w:rsidR="007968E7" w:rsidRPr="0086444B">
        <w:rPr>
          <w:rFonts w:cstheme="minorHAnsi"/>
        </w:rPr>
        <w:t>his study</w:t>
      </w:r>
      <w:r w:rsidR="001A756D">
        <w:rPr>
          <w:rFonts w:cstheme="minorHAnsi"/>
        </w:rPr>
        <w:t xml:space="preserve">, which aims for </w:t>
      </w:r>
      <w:r w:rsidR="007968E7" w:rsidRPr="0086444B">
        <w:rPr>
          <w:rFonts w:cstheme="minorHAnsi"/>
        </w:rPr>
        <w:t xml:space="preserve">model simplicity without </w:t>
      </w:r>
      <w:r w:rsidR="00272B1D" w:rsidRPr="0086444B">
        <w:rPr>
          <w:rFonts w:cstheme="minorHAnsi"/>
        </w:rPr>
        <w:t>sacrificing</w:t>
      </w:r>
      <w:r w:rsidR="007968E7" w:rsidRPr="0086444B">
        <w:rPr>
          <w:rFonts w:cstheme="minorHAnsi"/>
        </w:rPr>
        <w:t xml:space="preserve"> too</w:t>
      </w:r>
      <w:r w:rsidR="00272B1D" w:rsidRPr="0086444B">
        <w:rPr>
          <w:rFonts w:cstheme="minorHAnsi"/>
        </w:rPr>
        <w:t xml:space="preserve"> much of the param</w:t>
      </w:r>
      <w:r w:rsidR="001A756D">
        <w:rPr>
          <w:rFonts w:cstheme="minorHAnsi"/>
        </w:rPr>
        <w:t>eters that can explain the relationships,</w:t>
      </w:r>
      <w:r w:rsidR="00B6586F" w:rsidRPr="0086444B">
        <w:rPr>
          <w:rFonts w:cstheme="minorHAnsi"/>
        </w:rPr>
        <w:t xml:space="preserve"> opted to remove variables under past marketing campaigns because many of the values were unknown and the model will get too complicated if they are included. O</w:t>
      </w:r>
      <w:r w:rsidR="00272B1D" w:rsidRPr="0086444B">
        <w:rPr>
          <w:rFonts w:cstheme="minorHAnsi"/>
        </w:rPr>
        <w:t>ne recommendation is to run</w:t>
      </w:r>
      <w:r w:rsidRPr="0086444B">
        <w:rPr>
          <w:rFonts w:cstheme="minorHAnsi"/>
        </w:rPr>
        <w:t xml:space="preserve"> model</w:t>
      </w:r>
      <w:r w:rsidR="00272B1D" w:rsidRPr="0086444B">
        <w:rPr>
          <w:rFonts w:cstheme="minorHAnsi"/>
        </w:rPr>
        <w:t>s</w:t>
      </w:r>
      <w:r w:rsidRPr="0086444B">
        <w:rPr>
          <w:rFonts w:cstheme="minorHAnsi"/>
        </w:rPr>
        <w:t xml:space="preserve"> </w:t>
      </w:r>
      <w:r w:rsidR="00272B1D" w:rsidRPr="0086444B">
        <w:rPr>
          <w:rFonts w:cstheme="minorHAnsi"/>
        </w:rPr>
        <w:t xml:space="preserve">that can accommodate the data as is </w:t>
      </w:r>
      <w:r w:rsidRPr="0086444B">
        <w:rPr>
          <w:rFonts w:cstheme="minorHAnsi"/>
        </w:rPr>
        <w:t>without the use of dummy variables</w:t>
      </w:r>
      <w:r w:rsidR="00272B1D" w:rsidRPr="0086444B">
        <w:rPr>
          <w:rFonts w:cstheme="minorHAnsi"/>
        </w:rPr>
        <w:t>. Models that can do th</w:t>
      </w:r>
      <w:r w:rsidR="001A756D">
        <w:rPr>
          <w:rFonts w:cstheme="minorHAnsi"/>
        </w:rPr>
        <w:t>is will be able to fully establish</w:t>
      </w:r>
      <w:r w:rsidR="00272B1D" w:rsidRPr="0086444B">
        <w:rPr>
          <w:rFonts w:cstheme="minorHAnsi"/>
        </w:rPr>
        <w:t xml:space="preserve"> the relationships between the different categories within the factors and the various types of data the predictors have. These models are more </w:t>
      </w:r>
      <w:r w:rsidR="00B6586F" w:rsidRPr="0086444B">
        <w:rPr>
          <w:rFonts w:cstheme="minorHAnsi"/>
        </w:rPr>
        <w:t>complex but</w:t>
      </w:r>
      <w:r w:rsidR="00272B1D" w:rsidRPr="0086444B">
        <w:rPr>
          <w:rFonts w:cstheme="minorHAnsi"/>
        </w:rPr>
        <w:t xml:space="preserve"> it will paint a more accurate picture of the type of clients who avail of the special bank interest rate and  </w:t>
      </w:r>
    </w:p>
    <w:p w:rsidR="00F34EFB" w:rsidRPr="0086444B" w:rsidRDefault="00F34EFB" w:rsidP="004248D5">
      <w:pPr>
        <w:pStyle w:val="NoSpacing"/>
        <w:spacing w:line="276" w:lineRule="auto"/>
        <w:jc w:val="both"/>
        <w:rPr>
          <w:rFonts w:cstheme="minorHAnsi"/>
        </w:rPr>
      </w:pPr>
    </w:p>
    <w:p w:rsidR="00F34EFB" w:rsidRPr="0086444B" w:rsidRDefault="00F34EFB" w:rsidP="004248D5">
      <w:pPr>
        <w:pStyle w:val="NoSpacing"/>
        <w:spacing w:line="276" w:lineRule="auto"/>
        <w:jc w:val="both"/>
        <w:rPr>
          <w:rFonts w:cstheme="minorHAnsi"/>
        </w:rPr>
      </w:pPr>
      <w:r w:rsidRPr="0086444B">
        <w:rPr>
          <w:rFonts w:cstheme="minorHAnsi"/>
        </w:rPr>
        <w:t xml:space="preserve">Another recommendation is to employ a model that will be able to </w:t>
      </w:r>
      <w:r w:rsidR="00933AEC" w:rsidRPr="0086444B">
        <w:rPr>
          <w:rFonts w:cstheme="minorHAnsi"/>
        </w:rPr>
        <w:t xml:space="preserve">take into account predictors with categories labelled as </w:t>
      </w:r>
      <w:r w:rsidR="001A756D">
        <w:rPr>
          <w:rFonts w:cstheme="minorHAnsi"/>
        </w:rPr>
        <w:t>“</w:t>
      </w:r>
      <w:r w:rsidR="00933AEC" w:rsidRPr="0086444B">
        <w:rPr>
          <w:rFonts w:cstheme="minorHAnsi"/>
        </w:rPr>
        <w:t>unknown.</w:t>
      </w:r>
      <w:r w:rsidR="001A756D">
        <w:rPr>
          <w:rFonts w:cstheme="minorHAnsi"/>
        </w:rPr>
        <w:t>”</w:t>
      </w:r>
      <w:r w:rsidR="00B6586F" w:rsidRPr="0086444B">
        <w:rPr>
          <w:rFonts w:cstheme="minorHAnsi"/>
        </w:rPr>
        <w:t xml:space="preserve"> One of the challenges this study encountered is that although the dataset did not have missing values, the original researchers replaced those missing values and put them under </w:t>
      </w:r>
      <w:r w:rsidR="00134157" w:rsidRPr="0086444B">
        <w:rPr>
          <w:rFonts w:cstheme="minorHAnsi"/>
        </w:rPr>
        <w:t>the</w:t>
      </w:r>
      <w:r w:rsidR="00B6586F" w:rsidRPr="0086444B">
        <w:rPr>
          <w:rFonts w:cstheme="minorHAnsi"/>
        </w:rPr>
        <w:t xml:space="preserve"> category “</w:t>
      </w:r>
      <w:r w:rsidR="00134157" w:rsidRPr="0086444B">
        <w:rPr>
          <w:rFonts w:cstheme="minorHAnsi"/>
        </w:rPr>
        <w:t>unknown</w:t>
      </w:r>
      <w:r w:rsidR="00F82850">
        <w:rPr>
          <w:rFonts w:cstheme="minorHAnsi"/>
        </w:rPr>
        <w:t>.</w:t>
      </w:r>
      <w:r w:rsidR="00B6586F" w:rsidRPr="0086444B">
        <w:rPr>
          <w:rFonts w:cstheme="minorHAnsi"/>
        </w:rPr>
        <w:t>” This research was able to get around this issue by using dummy variables</w:t>
      </w:r>
      <w:r w:rsidR="00F82850">
        <w:rPr>
          <w:rFonts w:cstheme="minorHAnsi"/>
        </w:rPr>
        <w:t>. B</w:t>
      </w:r>
      <w:r w:rsidR="00B6586F" w:rsidRPr="0086444B">
        <w:rPr>
          <w:rFonts w:cstheme="minorHAnsi"/>
        </w:rPr>
        <w:t>ut for future studies, it is highly recommended that these “</w:t>
      </w:r>
      <w:r w:rsidR="00134157" w:rsidRPr="0086444B">
        <w:rPr>
          <w:rFonts w:cstheme="minorHAnsi"/>
        </w:rPr>
        <w:t>unknown</w:t>
      </w:r>
      <w:r w:rsidR="00B6586F" w:rsidRPr="0086444B">
        <w:rPr>
          <w:rFonts w:cstheme="minorHAnsi"/>
        </w:rPr>
        <w:t xml:space="preserve">” values are replaced with correct data or employ a model that can still explain the relationship accurately despite the numerous unknowns. </w:t>
      </w:r>
    </w:p>
    <w:p w:rsidR="00933AEC" w:rsidRPr="0086444B" w:rsidRDefault="00933AEC" w:rsidP="004248D5">
      <w:pPr>
        <w:pStyle w:val="NoSpacing"/>
        <w:spacing w:line="276" w:lineRule="auto"/>
        <w:jc w:val="both"/>
        <w:rPr>
          <w:rFonts w:cstheme="minorHAnsi"/>
        </w:rPr>
      </w:pPr>
    </w:p>
    <w:p w:rsidR="002901C0" w:rsidRPr="0086444B" w:rsidRDefault="00134157" w:rsidP="004248D5">
      <w:pPr>
        <w:pStyle w:val="NoSpacing"/>
        <w:spacing w:line="276" w:lineRule="auto"/>
        <w:jc w:val="both"/>
        <w:rPr>
          <w:rFonts w:cstheme="minorHAnsi"/>
        </w:rPr>
      </w:pPr>
      <w:r w:rsidRPr="0086444B">
        <w:rPr>
          <w:rFonts w:cstheme="minorHAnsi"/>
        </w:rPr>
        <w:t>Lastly, a</w:t>
      </w:r>
      <w:r w:rsidR="00933AEC" w:rsidRPr="0086444B">
        <w:rPr>
          <w:rFonts w:cstheme="minorHAnsi"/>
        </w:rPr>
        <w:t>dditional demographics can also be included</w:t>
      </w:r>
      <w:r w:rsidRPr="0086444B">
        <w:rPr>
          <w:rFonts w:cstheme="minorHAnsi"/>
        </w:rPr>
        <w:t xml:space="preserve"> in the client profile</w:t>
      </w:r>
      <w:r w:rsidR="00933AEC" w:rsidRPr="0086444B">
        <w:rPr>
          <w:rFonts w:cstheme="minorHAnsi"/>
        </w:rPr>
        <w:t xml:space="preserve"> such as family members, r</w:t>
      </w:r>
      <w:r w:rsidR="00A4672D" w:rsidRPr="0086444B">
        <w:rPr>
          <w:rFonts w:cstheme="minorHAnsi"/>
        </w:rPr>
        <w:t>ural or urban b</w:t>
      </w:r>
      <w:r w:rsidRPr="0086444B">
        <w:rPr>
          <w:rFonts w:cstheme="minorHAnsi"/>
        </w:rPr>
        <w:t>ackground and gender. The research recognizes how hard it is to obtain additional data from such an old dataset but</w:t>
      </w:r>
      <w:r w:rsidR="00F82850">
        <w:rPr>
          <w:rFonts w:cstheme="minorHAnsi"/>
        </w:rPr>
        <w:t xml:space="preserve"> it is important</w:t>
      </w:r>
      <w:r w:rsidRPr="0086444B">
        <w:rPr>
          <w:rFonts w:cstheme="minorHAnsi"/>
        </w:rPr>
        <w:t xml:space="preserve"> to be able to have a bigger overview of the target market that will appeal to fu</w:t>
      </w:r>
      <w:r w:rsidR="002901C0" w:rsidRPr="0086444B">
        <w:rPr>
          <w:rFonts w:cstheme="minorHAnsi"/>
        </w:rPr>
        <w:t xml:space="preserve">ture products of similar rates. Being able to know other demographic information, future research will be able to explain how and </w:t>
      </w:r>
      <w:r w:rsidR="00705320" w:rsidRPr="0086444B">
        <w:rPr>
          <w:rFonts w:cstheme="minorHAnsi"/>
        </w:rPr>
        <w:t>why these</w:t>
      </w:r>
      <w:r w:rsidR="002901C0" w:rsidRPr="0086444B">
        <w:rPr>
          <w:rFonts w:cstheme="minorHAnsi"/>
        </w:rPr>
        <w:t xml:space="preserve"> customers avail of the product. Inversely, the bank will be able to find out </w:t>
      </w:r>
      <w:r w:rsidR="00F82850">
        <w:rPr>
          <w:rFonts w:cstheme="minorHAnsi"/>
        </w:rPr>
        <w:t xml:space="preserve">more about </w:t>
      </w:r>
      <w:r w:rsidR="002901C0" w:rsidRPr="0086444B">
        <w:rPr>
          <w:rFonts w:cstheme="minorHAnsi"/>
        </w:rPr>
        <w:t xml:space="preserve">the type of people whom the special bank rate deposit does not appeal to and make better products just for them. </w:t>
      </w:r>
    </w:p>
    <w:p w:rsidR="008853EE" w:rsidRPr="0086444B" w:rsidRDefault="008853EE" w:rsidP="004248D5">
      <w:pPr>
        <w:pStyle w:val="Heading1"/>
        <w:jc w:val="both"/>
        <w:rPr>
          <w:rFonts w:asciiTheme="minorHAnsi" w:hAnsiTheme="minorHAnsi" w:cstheme="minorHAnsi"/>
          <w:sz w:val="22"/>
          <w:szCs w:val="22"/>
        </w:rPr>
      </w:pPr>
      <w:bookmarkStart w:id="8" w:name="_Toc468712453"/>
      <w:r w:rsidRPr="0086444B">
        <w:rPr>
          <w:rFonts w:asciiTheme="minorHAnsi" w:hAnsiTheme="minorHAnsi" w:cstheme="minorHAnsi"/>
          <w:sz w:val="22"/>
          <w:szCs w:val="22"/>
        </w:rPr>
        <w:t>Conclusion</w:t>
      </w:r>
      <w:bookmarkEnd w:id="8"/>
    </w:p>
    <w:p w:rsidR="00E134D4" w:rsidRPr="0086444B" w:rsidRDefault="008D24C4" w:rsidP="004248D5">
      <w:pPr>
        <w:jc w:val="both"/>
        <w:rPr>
          <w:rFonts w:cstheme="minorHAnsi"/>
        </w:rPr>
      </w:pPr>
      <w:r w:rsidRPr="0086444B">
        <w:rPr>
          <w:rFonts w:cstheme="minorHAnsi"/>
        </w:rPr>
        <w:t xml:space="preserve">The study considered seven socio-economic factors and characteristics of the client and two operational factors the bank uses during their telemarketing calls to be able to determine which have an impact on the product availment. In response to the business questions posted in the first part of this study, the results show that age, employment, marital status, education, history of default and housing and personal debt are major factors for a potential client. In terms of the operational side, it was only the </w:t>
      </w:r>
      <w:r w:rsidRPr="0086444B">
        <w:rPr>
          <w:rFonts w:cstheme="minorHAnsi"/>
        </w:rPr>
        <w:lastRenderedPageBreak/>
        <w:t xml:space="preserve">day of the month the call was made that had an impact on chances of success for a client to avail of the </w:t>
      </w:r>
      <w:r w:rsidR="00BE7CBB">
        <w:rPr>
          <w:rFonts w:cstheme="minorHAnsi"/>
        </w:rPr>
        <w:t>special bank deposit rate.</w:t>
      </w:r>
    </w:p>
    <w:p w:rsidR="006358F0" w:rsidRPr="0086444B" w:rsidRDefault="006358F0" w:rsidP="006358F0">
      <w:pPr>
        <w:pStyle w:val="Heading1"/>
        <w:rPr>
          <w:rFonts w:asciiTheme="minorHAnsi" w:hAnsiTheme="minorHAnsi" w:cstheme="minorHAnsi"/>
          <w:sz w:val="22"/>
          <w:szCs w:val="22"/>
        </w:rPr>
      </w:pPr>
      <w:bookmarkStart w:id="9" w:name="_Toc468712454"/>
      <w:bookmarkStart w:id="10" w:name="_Toc465437156"/>
      <w:r w:rsidRPr="0086444B">
        <w:rPr>
          <w:rFonts w:asciiTheme="minorHAnsi" w:hAnsiTheme="minorHAnsi" w:cstheme="minorHAnsi"/>
          <w:sz w:val="22"/>
          <w:szCs w:val="22"/>
        </w:rPr>
        <w:t>Bibliography</w:t>
      </w:r>
      <w:bookmarkEnd w:id="9"/>
    </w:p>
    <w:p w:rsidR="006358F0" w:rsidRPr="0086444B" w:rsidRDefault="006358F0" w:rsidP="006358F0">
      <w:proofErr w:type="gramStart"/>
      <w:r w:rsidRPr="0086444B">
        <w:t>The Logistic Fit Report.</w:t>
      </w:r>
      <w:proofErr w:type="gramEnd"/>
      <w:r w:rsidRPr="0086444B">
        <w:t xml:space="preserve"> </w:t>
      </w:r>
      <w:proofErr w:type="gramStart"/>
      <w:r w:rsidRPr="0086444B">
        <w:t>(</w:t>
      </w:r>
      <w:proofErr w:type="spellStart"/>
      <w:r w:rsidRPr="0086444B">
        <w:t>n.d.</w:t>
      </w:r>
      <w:proofErr w:type="spellEnd"/>
      <w:r w:rsidRPr="0086444B">
        <w:t>).</w:t>
      </w:r>
      <w:proofErr w:type="gramEnd"/>
      <w:r w:rsidRPr="0086444B">
        <w:t xml:space="preserve"> </w:t>
      </w:r>
      <w:proofErr w:type="gramStart"/>
      <w:r w:rsidRPr="0086444B">
        <w:t>SAS JMP.</w:t>
      </w:r>
      <w:proofErr w:type="gramEnd"/>
      <w:r w:rsidRPr="0086444B">
        <w:t xml:space="preserve"> Retrieved from http://www.jmp.com/support/help/The_Logistic_Fit_Report.shtml</w:t>
      </w:r>
    </w:p>
    <w:p w:rsidR="004371A0" w:rsidRPr="0086444B" w:rsidRDefault="004371A0" w:rsidP="004371A0">
      <w:pPr>
        <w:pStyle w:val="Heading1"/>
        <w:rPr>
          <w:rFonts w:asciiTheme="minorHAnsi" w:hAnsiTheme="minorHAnsi" w:cstheme="minorHAnsi"/>
          <w:sz w:val="22"/>
          <w:szCs w:val="22"/>
        </w:rPr>
      </w:pPr>
      <w:bookmarkStart w:id="11" w:name="_Toc468712455"/>
      <w:r w:rsidRPr="0086444B">
        <w:rPr>
          <w:rFonts w:asciiTheme="minorHAnsi" w:hAnsiTheme="minorHAnsi" w:cstheme="minorHAnsi"/>
          <w:sz w:val="22"/>
          <w:szCs w:val="22"/>
        </w:rPr>
        <w:t>Appendix</w:t>
      </w:r>
      <w:bookmarkEnd w:id="10"/>
      <w:bookmarkEnd w:id="11"/>
    </w:p>
    <w:p w:rsidR="004371A0" w:rsidRPr="0086444B" w:rsidRDefault="004371A0" w:rsidP="009065B4">
      <w:pPr>
        <w:pStyle w:val="Heading2"/>
        <w:rPr>
          <w:rFonts w:asciiTheme="minorHAnsi" w:hAnsiTheme="minorHAnsi" w:cstheme="minorHAnsi"/>
          <w:sz w:val="22"/>
          <w:szCs w:val="22"/>
        </w:rPr>
      </w:pPr>
      <w:bookmarkStart w:id="12" w:name="_Toc465437157"/>
      <w:bookmarkStart w:id="13" w:name="_Toc468712456"/>
      <w:r w:rsidRPr="0086444B">
        <w:rPr>
          <w:rFonts w:asciiTheme="minorHAnsi" w:hAnsiTheme="minorHAnsi" w:cstheme="minorHAnsi"/>
          <w:sz w:val="22"/>
          <w:szCs w:val="22"/>
        </w:rPr>
        <w:t>Appendix 1 -</w:t>
      </w:r>
      <w:r w:rsidR="007506A4" w:rsidRPr="0086444B">
        <w:rPr>
          <w:rFonts w:asciiTheme="minorHAnsi" w:hAnsiTheme="minorHAnsi" w:cstheme="minorHAnsi"/>
          <w:sz w:val="22"/>
          <w:szCs w:val="22"/>
        </w:rPr>
        <w:t xml:space="preserve"> </w:t>
      </w:r>
      <w:r w:rsidRPr="0086444B">
        <w:rPr>
          <w:rFonts w:asciiTheme="minorHAnsi" w:hAnsiTheme="minorHAnsi" w:cstheme="minorHAnsi"/>
          <w:sz w:val="22"/>
          <w:szCs w:val="22"/>
        </w:rPr>
        <w:t>Definitions of Variables</w:t>
      </w:r>
      <w:bookmarkEnd w:id="12"/>
      <w:bookmarkEnd w:id="13"/>
    </w:p>
    <w:p w:rsidR="004371A0" w:rsidRDefault="004371A0" w:rsidP="004371A0">
      <w:pPr>
        <w:pStyle w:val="NoSpacing"/>
      </w:pPr>
      <w:r>
        <w:t xml:space="preserve">1 - </w:t>
      </w:r>
      <w:proofErr w:type="gramStart"/>
      <w:r>
        <w:t>age</w:t>
      </w:r>
      <w:proofErr w:type="gramEnd"/>
      <w:r>
        <w:t xml:space="preserve"> (numeric)</w:t>
      </w:r>
    </w:p>
    <w:p w:rsidR="004371A0" w:rsidRDefault="004371A0" w:rsidP="004371A0">
      <w:pPr>
        <w:pStyle w:val="NoSpacing"/>
      </w:pPr>
      <w:r>
        <w:t>2 - job : type of job (categorical: "admin.","blue-collar","entrepreneur","housemaid","management","retired","self-employed","services","student","technician","unemployed","unknown")</w:t>
      </w:r>
    </w:p>
    <w:p w:rsidR="004371A0" w:rsidRDefault="004371A0" w:rsidP="004371A0">
      <w:pPr>
        <w:pStyle w:val="NoSpacing"/>
      </w:pPr>
      <w:r>
        <w:t>3 - marital : marital status (categorical: "</w:t>
      </w:r>
      <w:proofErr w:type="spellStart"/>
      <w:r>
        <w:t>divorced","married","single","unknown</w:t>
      </w:r>
      <w:proofErr w:type="spellEnd"/>
      <w:r>
        <w:t>"; note: "divorced" means divorced or widowed)</w:t>
      </w:r>
    </w:p>
    <w:p w:rsidR="004371A0" w:rsidRDefault="004371A0" w:rsidP="004371A0">
      <w:pPr>
        <w:pStyle w:val="NoSpacing"/>
      </w:pPr>
      <w:r>
        <w:t xml:space="preserve">4 - </w:t>
      </w:r>
      <w:proofErr w:type="gramStart"/>
      <w:r>
        <w:t>education</w:t>
      </w:r>
      <w:proofErr w:type="gramEnd"/>
      <w:r>
        <w:t xml:space="preserve"> (categorical: "</w:t>
      </w:r>
      <w:proofErr w:type="spellStart"/>
      <w:r>
        <w:t>primary",”secondary”,”tertiary</w:t>
      </w:r>
      <w:proofErr w:type="spellEnd"/>
      <w:r>
        <w:t>”)</w:t>
      </w:r>
    </w:p>
    <w:p w:rsidR="004371A0" w:rsidRDefault="004371A0" w:rsidP="004371A0">
      <w:pPr>
        <w:pStyle w:val="NoSpacing"/>
      </w:pPr>
      <w:r>
        <w:t xml:space="preserve">5 - </w:t>
      </w:r>
      <w:proofErr w:type="gramStart"/>
      <w:r>
        <w:t>default</w:t>
      </w:r>
      <w:proofErr w:type="gramEnd"/>
      <w:r>
        <w:t>: has credit in default? (</w:t>
      </w:r>
      <w:proofErr w:type="gramStart"/>
      <w:r>
        <w:t>categorical</w:t>
      </w:r>
      <w:proofErr w:type="gramEnd"/>
      <w:r>
        <w:t>: "</w:t>
      </w:r>
      <w:proofErr w:type="spellStart"/>
      <w:r>
        <w:t>no","yes","unknown</w:t>
      </w:r>
      <w:proofErr w:type="spellEnd"/>
      <w:r>
        <w:t>")</w:t>
      </w:r>
    </w:p>
    <w:p w:rsidR="004371A0" w:rsidRDefault="004371A0" w:rsidP="004371A0">
      <w:pPr>
        <w:pStyle w:val="NoSpacing"/>
      </w:pPr>
      <w:r>
        <w:t xml:space="preserve">6 - </w:t>
      </w:r>
      <w:proofErr w:type="gramStart"/>
      <w:r>
        <w:t>housing</w:t>
      </w:r>
      <w:proofErr w:type="gramEnd"/>
      <w:r>
        <w:t>: has housing loan? (</w:t>
      </w:r>
      <w:proofErr w:type="gramStart"/>
      <w:r>
        <w:t>categorical</w:t>
      </w:r>
      <w:proofErr w:type="gramEnd"/>
      <w:r>
        <w:t>: "</w:t>
      </w:r>
      <w:proofErr w:type="spellStart"/>
      <w:r>
        <w:t>no","yes","unknown</w:t>
      </w:r>
      <w:proofErr w:type="spellEnd"/>
      <w:r>
        <w:t>")</w:t>
      </w:r>
    </w:p>
    <w:p w:rsidR="004371A0" w:rsidRDefault="004371A0" w:rsidP="004371A0">
      <w:pPr>
        <w:pStyle w:val="NoSpacing"/>
      </w:pPr>
      <w:r>
        <w:t xml:space="preserve">7 - </w:t>
      </w:r>
      <w:proofErr w:type="gramStart"/>
      <w:r>
        <w:t>loan</w:t>
      </w:r>
      <w:proofErr w:type="gramEnd"/>
      <w:r>
        <w:t>: has personal loan? (</w:t>
      </w:r>
      <w:proofErr w:type="gramStart"/>
      <w:r>
        <w:t>categorical</w:t>
      </w:r>
      <w:proofErr w:type="gramEnd"/>
      <w:r>
        <w:t>: "</w:t>
      </w:r>
      <w:proofErr w:type="spellStart"/>
      <w:r>
        <w:t>no","yes","unknown</w:t>
      </w:r>
      <w:proofErr w:type="spellEnd"/>
      <w:r>
        <w:t>")</w:t>
      </w:r>
    </w:p>
    <w:p w:rsidR="004371A0" w:rsidRDefault="004371A0" w:rsidP="004371A0">
      <w:pPr>
        <w:pStyle w:val="NoSpacing"/>
      </w:pPr>
      <w:r>
        <w:t xml:space="preserve">8 - </w:t>
      </w:r>
      <w:proofErr w:type="gramStart"/>
      <w:r>
        <w:t>contact</w:t>
      </w:r>
      <w:proofErr w:type="gramEnd"/>
      <w:r>
        <w:t>: contact communication type (categorical: "</w:t>
      </w:r>
      <w:proofErr w:type="spellStart"/>
      <w:r>
        <w:t>cellular","telephone</w:t>
      </w:r>
      <w:proofErr w:type="spellEnd"/>
      <w:r>
        <w:t xml:space="preserve">") </w:t>
      </w:r>
    </w:p>
    <w:p w:rsidR="004371A0" w:rsidRDefault="004371A0" w:rsidP="004371A0">
      <w:pPr>
        <w:pStyle w:val="NoSpacing"/>
      </w:pPr>
      <w:r>
        <w:t xml:space="preserve">9 - </w:t>
      </w:r>
      <w:proofErr w:type="gramStart"/>
      <w:r>
        <w:t>month</w:t>
      </w:r>
      <w:proofErr w:type="gramEnd"/>
      <w:r>
        <w:t>: last contact month of year (categorical: "</w:t>
      </w:r>
      <w:proofErr w:type="spellStart"/>
      <w:r>
        <w:t>jan</w:t>
      </w:r>
      <w:proofErr w:type="spellEnd"/>
      <w:r>
        <w:t>", "</w:t>
      </w:r>
      <w:proofErr w:type="spellStart"/>
      <w:r>
        <w:t>feb</w:t>
      </w:r>
      <w:proofErr w:type="spellEnd"/>
      <w:r>
        <w:t>", "mar", ..., "</w:t>
      </w:r>
      <w:proofErr w:type="spellStart"/>
      <w:r>
        <w:t>nov</w:t>
      </w:r>
      <w:proofErr w:type="spellEnd"/>
      <w:r>
        <w:t>", "</w:t>
      </w:r>
      <w:proofErr w:type="spellStart"/>
      <w:r>
        <w:t>dec</w:t>
      </w:r>
      <w:proofErr w:type="spellEnd"/>
      <w:r>
        <w:t>")</w:t>
      </w:r>
    </w:p>
    <w:p w:rsidR="004371A0" w:rsidRDefault="004371A0" w:rsidP="004371A0">
      <w:pPr>
        <w:pStyle w:val="NoSpacing"/>
      </w:pPr>
      <w:r>
        <w:t xml:space="preserve">10 - </w:t>
      </w:r>
      <w:proofErr w:type="spellStart"/>
      <w:proofErr w:type="gramStart"/>
      <w:r>
        <w:t>day_of_week</w:t>
      </w:r>
      <w:proofErr w:type="spellEnd"/>
      <w:proofErr w:type="gramEnd"/>
      <w:r>
        <w:t>: last contact day of the week (categorical: "</w:t>
      </w:r>
      <w:proofErr w:type="spellStart"/>
      <w:r>
        <w:t>mon</w:t>
      </w:r>
      <w:proofErr w:type="spellEnd"/>
      <w:r>
        <w:t>","</w:t>
      </w:r>
      <w:proofErr w:type="spellStart"/>
      <w:r>
        <w:t>tue</w:t>
      </w:r>
      <w:proofErr w:type="spellEnd"/>
      <w:r>
        <w:t>","wed","</w:t>
      </w:r>
      <w:proofErr w:type="spellStart"/>
      <w:r>
        <w:t>thu</w:t>
      </w:r>
      <w:proofErr w:type="spellEnd"/>
      <w:r>
        <w:t>","</w:t>
      </w:r>
      <w:proofErr w:type="spellStart"/>
      <w:r>
        <w:t>fri</w:t>
      </w:r>
      <w:proofErr w:type="spellEnd"/>
      <w:r>
        <w:t>") in numbers</w:t>
      </w:r>
    </w:p>
    <w:p w:rsidR="004371A0" w:rsidRDefault="004371A0" w:rsidP="004371A0">
      <w:pPr>
        <w:pStyle w:val="NoSpacing"/>
      </w:pPr>
      <w:r>
        <w:t xml:space="preserve">11 - </w:t>
      </w:r>
      <w:proofErr w:type="gramStart"/>
      <w:r>
        <w:t>duration</w:t>
      </w:r>
      <w:proofErr w:type="gramEnd"/>
      <w:r>
        <w:t xml:space="preserve">: last contact duration, in seconds (numeric). Important note:  this attribute highly affects the output target (e.g., if duration=0 then y="no"). </w:t>
      </w:r>
    </w:p>
    <w:p w:rsidR="004371A0" w:rsidRDefault="004371A0" w:rsidP="004371A0">
      <w:pPr>
        <w:pStyle w:val="NoSpacing"/>
      </w:pPr>
      <w:r>
        <w:t xml:space="preserve">12 - </w:t>
      </w:r>
      <w:proofErr w:type="gramStart"/>
      <w:r>
        <w:t>campaign</w:t>
      </w:r>
      <w:proofErr w:type="gramEnd"/>
      <w:r>
        <w:t>: number of contacts performed during this campaign and for this client (numeric, includes last contact)</w:t>
      </w:r>
    </w:p>
    <w:p w:rsidR="004371A0" w:rsidRDefault="004371A0" w:rsidP="004371A0">
      <w:pPr>
        <w:pStyle w:val="NoSpacing"/>
      </w:pPr>
      <w:r>
        <w:t xml:space="preserve">13 - </w:t>
      </w:r>
      <w:proofErr w:type="spellStart"/>
      <w:proofErr w:type="gramStart"/>
      <w:r>
        <w:t>pdays</w:t>
      </w:r>
      <w:proofErr w:type="spellEnd"/>
      <w:proofErr w:type="gramEnd"/>
      <w:r>
        <w:t>: number of days that passed by after the client was last contacted from a previous campaign (numeric; 999 means client was not previously contacted)</w:t>
      </w:r>
    </w:p>
    <w:p w:rsidR="004371A0" w:rsidRDefault="004371A0" w:rsidP="004371A0">
      <w:pPr>
        <w:pStyle w:val="NoSpacing"/>
      </w:pPr>
      <w:r>
        <w:t xml:space="preserve">14 - </w:t>
      </w:r>
      <w:proofErr w:type="gramStart"/>
      <w:r>
        <w:t>previous</w:t>
      </w:r>
      <w:proofErr w:type="gramEnd"/>
      <w:r>
        <w:t>: number of contacts performed before this campaign and for this client (numeric)</w:t>
      </w:r>
    </w:p>
    <w:p w:rsidR="004371A0" w:rsidRDefault="004371A0" w:rsidP="004371A0">
      <w:pPr>
        <w:pStyle w:val="NoSpacing"/>
      </w:pPr>
      <w:r>
        <w:t xml:space="preserve"> 15 - </w:t>
      </w:r>
      <w:proofErr w:type="spellStart"/>
      <w:proofErr w:type="gramStart"/>
      <w:r>
        <w:t>poutcome</w:t>
      </w:r>
      <w:proofErr w:type="spellEnd"/>
      <w:proofErr w:type="gramEnd"/>
      <w:r>
        <w:t>: outcome of the previous marketing campaign (categorical: failure", "</w:t>
      </w:r>
      <w:proofErr w:type="spellStart"/>
      <w:r>
        <w:t>nonexistent</w:t>
      </w:r>
      <w:proofErr w:type="spellEnd"/>
      <w:r>
        <w:t>", "success")</w:t>
      </w:r>
    </w:p>
    <w:p w:rsidR="004371A0" w:rsidRDefault="004371A0" w:rsidP="004371A0">
      <w:pPr>
        <w:pStyle w:val="NoSpacing"/>
      </w:pPr>
    </w:p>
    <w:p w:rsidR="004371A0" w:rsidRDefault="004371A0" w:rsidP="004371A0">
      <w:pPr>
        <w:pStyle w:val="NoSpacing"/>
      </w:pPr>
      <w:r>
        <w:t xml:space="preserve">16 - </w:t>
      </w:r>
      <w:proofErr w:type="gramStart"/>
      <w:r>
        <w:t>y</w:t>
      </w:r>
      <w:proofErr w:type="gramEnd"/>
      <w:r>
        <w:t xml:space="preserve"> - has the client subscribed a term deposit? (</w:t>
      </w:r>
      <w:proofErr w:type="gramStart"/>
      <w:r>
        <w:t>binary</w:t>
      </w:r>
      <w:proofErr w:type="gramEnd"/>
      <w:r>
        <w:t>: "</w:t>
      </w:r>
      <w:proofErr w:type="spellStart"/>
      <w:r>
        <w:t>yes","no</w:t>
      </w:r>
      <w:proofErr w:type="spellEnd"/>
      <w:r>
        <w:t>")</w:t>
      </w:r>
    </w:p>
    <w:p w:rsidR="004371A0" w:rsidRDefault="004371A0" w:rsidP="004371A0">
      <w:pPr>
        <w:pStyle w:val="NoSpacing"/>
      </w:pPr>
    </w:p>
    <w:p w:rsidR="00A07FDC" w:rsidRPr="0086444B" w:rsidRDefault="009065B4" w:rsidP="009065B4">
      <w:pPr>
        <w:pStyle w:val="Heading2"/>
        <w:rPr>
          <w:rFonts w:asciiTheme="minorHAnsi" w:hAnsiTheme="minorHAnsi" w:cstheme="minorHAnsi"/>
          <w:sz w:val="22"/>
          <w:szCs w:val="22"/>
        </w:rPr>
      </w:pPr>
      <w:bookmarkStart w:id="14" w:name="_Toc468712457"/>
      <w:r w:rsidRPr="0086444B">
        <w:rPr>
          <w:rFonts w:asciiTheme="minorHAnsi" w:hAnsiTheme="minorHAnsi" w:cstheme="minorHAnsi"/>
          <w:sz w:val="22"/>
          <w:szCs w:val="22"/>
        </w:rPr>
        <w:t>Appendix 2 - Descriptive Statistics</w:t>
      </w:r>
      <w:bookmarkEnd w:id="14"/>
    </w:p>
    <w:tbl>
      <w:tblPr>
        <w:tblStyle w:val="TableGrid"/>
        <w:tblW w:w="0" w:type="auto"/>
        <w:tblLook w:val="04A0" w:firstRow="1" w:lastRow="0" w:firstColumn="1" w:lastColumn="0" w:noHBand="0" w:noVBand="1"/>
      </w:tblPr>
      <w:tblGrid>
        <w:gridCol w:w="1915"/>
        <w:gridCol w:w="1915"/>
        <w:gridCol w:w="1915"/>
      </w:tblGrid>
      <w:tr w:rsidR="00A07FDC" w:rsidTr="00A07FDC">
        <w:tc>
          <w:tcPr>
            <w:tcW w:w="1915" w:type="dxa"/>
          </w:tcPr>
          <w:p w:rsidR="00A07FDC" w:rsidRDefault="00A07FDC" w:rsidP="00A07FDC">
            <w:pPr>
              <w:pStyle w:val="NoSpacing"/>
            </w:pPr>
          </w:p>
        </w:tc>
        <w:tc>
          <w:tcPr>
            <w:tcW w:w="1915" w:type="dxa"/>
          </w:tcPr>
          <w:p w:rsidR="00A07FDC" w:rsidRDefault="00A07FDC" w:rsidP="00A07FDC">
            <w:pPr>
              <w:pStyle w:val="NoSpacing"/>
              <w:jc w:val="center"/>
            </w:pPr>
            <w:r>
              <w:t>Client Did Not Avail of the Special Bank Deposit Rate</w:t>
            </w:r>
          </w:p>
        </w:tc>
        <w:tc>
          <w:tcPr>
            <w:tcW w:w="1915" w:type="dxa"/>
          </w:tcPr>
          <w:p w:rsidR="00A07FDC" w:rsidRDefault="00A07FDC" w:rsidP="00A07FDC">
            <w:pPr>
              <w:pStyle w:val="NoSpacing"/>
              <w:jc w:val="center"/>
            </w:pPr>
            <w:r>
              <w:t>Client Availed of the Special Bank Deposit Rate</w:t>
            </w:r>
          </w:p>
        </w:tc>
      </w:tr>
      <w:tr w:rsidR="00A07FDC" w:rsidTr="00A07FDC">
        <w:tc>
          <w:tcPr>
            <w:tcW w:w="1915" w:type="dxa"/>
          </w:tcPr>
          <w:p w:rsidR="00A07FDC" w:rsidRDefault="00A07FDC" w:rsidP="00A07FDC">
            <w:pPr>
              <w:pStyle w:val="NoSpacing"/>
            </w:pPr>
            <w:r>
              <w:t>Age (Mean)</w:t>
            </w:r>
          </w:p>
        </w:tc>
        <w:tc>
          <w:tcPr>
            <w:tcW w:w="1915" w:type="dxa"/>
          </w:tcPr>
          <w:p w:rsidR="00A07FDC" w:rsidRDefault="00A07FDC" w:rsidP="00A07FDC">
            <w:pPr>
              <w:pStyle w:val="NoSpacing"/>
            </w:pPr>
            <w:r>
              <w:t>40.83</w:t>
            </w:r>
          </w:p>
        </w:tc>
        <w:tc>
          <w:tcPr>
            <w:tcW w:w="1915" w:type="dxa"/>
          </w:tcPr>
          <w:p w:rsidR="00A07FDC" w:rsidRDefault="00A07FDC" w:rsidP="00A07FDC">
            <w:pPr>
              <w:pStyle w:val="NoSpacing"/>
            </w:pPr>
            <w:r>
              <w:t>41.67</w:t>
            </w:r>
          </w:p>
        </w:tc>
      </w:tr>
    </w:tbl>
    <w:p w:rsidR="00A07FDC" w:rsidRPr="00364D76" w:rsidRDefault="00A07FDC" w:rsidP="00A07FDC">
      <w:pPr>
        <w:jc w:val="both"/>
        <w:rPr>
          <w:rFonts w:cstheme="minorHAnsi"/>
        </w:rPr>
      </w:pPr>
    </w:p>
    <w:tbl>
      <w:tblPr>
        <w:tblStyle w:val="TableGrid"/>
        <w:tblW w:w="0" w:type="auto"/>
        <w:tblLook w:val="04A0" w:firstRow="1" w:lastRow="0" w:firstColumn="1" w:lastColumn="0" w:noHBand="0" w:noVBand="1"/>
      </w:tblPr>
      <w:tblGrid>
        <w:gridCol w:w="1894"/>
        <w:gridCol w:w="1960"/>
        <w:gridCol w:w="1934"/>
        <w:gridCol w:w="1894"/>
        <w:gridCol w:w="1894"/>
      </w:tblGrid>
      <w:tr w:rsidR="00A07FDC" w:rsidTr="00A07FDC">
        <w:tc>
          <w:tcPr>
            <w:tcW w:w="1894" w:type="dxa"/>
          </w:tcPr>
          <w:p w:rsidR="00A07FDC" w:rsidRDefault="00A07FDC" w:rsidP="00A07FDC">
            <w:pPr>
              <w:pStyle w:val="NoSpacing"/>
            </w:pPr>
          </w:p>
        </w:tc>
        <w:tc>
          <w:tcPr>
            <w:tcW w:w="3894" w:type="dxa"/>
            <w:gridSpan w:val="2"/>
          </w:tcPr>
          <w:p w:rsidR="00A07FDC" w:rsidRDefault="00A07FDC" w:rsidP="00A07FDC">
            <w:pPr>
              <w:pStyle w:val="NoSpacing"/>
              <w:jc w:val="center"/>
            </w:pPr>
            <w:r>
              <w:t>Client Did Not Avail of the Special Bank Deposit Rate</w:t>
            </w:r>
          </w:p>
        </w:tc>
        <w:tc>
          <w:tcPr>
            <w:tcW w:w="3788" w:type="dxa"/>
            <w:gridSpan w:val="2"/>
          </w:tcPr>
          <w:p w:rsidR="00A07FDC" w:rsidRDefault="00A07FDC" w:rsidP="00A07FDC">
            <w:pPr>
              <w:pStyle w:val="NoSpacing"/>
              <w:jc w:val="center"/>
            </w:pPr>
            <w:r>
              <w:t>Client Availed of the Special Bank Deposit Rate</w:t>
            </w:r>
          </w:p>
        </w:tc>
      </w:tr>
      <w:tr w:rsidR="00A07FDC" w:rsidTr="00A07FDC">
        <w:tc>
          <w:tcPr>
            <w:tcW w:w="1894" w:type="dxa"/>
          </w:tcPr>
          <w:p w:rsidR="00A07FDC" w:rsidRDefault="00A07FDC" w:rsidP="00A07FDC">
            <w:pPr>
              <w:pStyle w:val="NoSpacing"/>
            </w:pPr>
          </w:p>
        </w:tc>
        <w:tc>
          <w:tcPr>
            <w:tcW w:w="1960" w:type="dxa"/>
          </w:tcPr>
          <w:p w:rsidR="00A07FDC" w:rsidRDefault="00A07FDC" w:rsidP="00A07FDC">
            <w:pPr>
              <w:pStyle w:val="NoSpacing"/>
            </w:pPr>
            <w:r>
              <w:t>Frequency</w:t>
            </w:r>
          </w:p>
        </w:tc>
        <w:tc>
          <w:tcPr>
            <w:tcW w:w="1934" w:type="dxa"/>
          </w:tcPr>
          <w:p w:rsidR="00A07FDC" w:rsidRDefault="00A07FDC" w:rsidP="00A07FDC">
            <w:pPr>
              <w:pStyle w:val="NoSpacing"/>
            </w:pPr>
            <w:r>
              <w:t>Percentage</w:t>
            </w:r>
          </w:p>
        </w:tc>
        <w:tc>
          <w:tcPr>
            <w:tcW w:w="1894" w:type="dxa"/>
          </w:tcPr>
          <w:p w:rsidR="00A07FDC" w:rsidRDefault="00A07FDC" w:rsidP="00A07FDC">
            <w:pPr>
              <w:pStyle w:val="NoSpacing"/>
            </w:pPr>
            <w:r>
              <w:t>Frequency</w:t>
            </w:r>
          </w:p>
        </w:tc>
        <w:tc>
          <w:tcPr>
            <w:tcW w:w="1894" w:type="dxa"/>
          </w:tcPr>
          <w:p w:rsidR="00A07FDC" w:rsidRDefault="00A07FDC" w:rsidP="00A07FDC">
            <w:pPr>
              <w:pStyle w:val="NoSpacing"/>
            </w:pPr>
            <w:r>
              <w:t>Percentage</w:t>
            </w:r>
          </w:p>
        </w:tc>
      </w:tr>
      <w:tr w:rsidR="00A07FDC" w:rsidTr="00A07FDC">
        <w:tc>
          <w:tcPr>
            <w:tcW w:w="1894" w:type="dxa"/>
          </w:tcPr>
          <w:p w:rsidR="00A07FDC" w:rsidRDefault="00A07FDC" w:rsidP="00A07FDC">
            <w:pPr>
              <w:pStyle w:val="NoSpacing"/>
            </w:pPr>
            <w:r>
              <w:t>Client Currently Has a Job</w:t>
            </w:r>
          </w:p>
        </w:tc>
        <w:tc>
          <w:tcPr>
            <w:tcW w:w="1960" w:type="dxa"/>
            <w:vAlign w:val="center"/>
          </w:tcPr>
          <w:p w:rsidR="00A07FDC" w:rsidRDefault="00A07FDC" w:rsidP="00A07FDC">
            <w:pPr>
              <w:jc w:val="center"/>
              <w:rPr>
                <w:rFonts w:ascii="Calibri" w:hAnsi="Calibri" w:cs="Calibri"/>
                <w:color w:val="000000"/>
              </w:rPr>
            </w:pPr>
            <w:r>
              <w:rPr>
                <w:rFonts w:ascii="Calibri" w:hAnsi="Calibri" w:cs="Calibri"/>
                <w:color w:val="000000"/>
              </w:rPr>
              <w:t>38152</w:t>
            </w:r>
          </w:p>
        </w:tc>
        <w:tc>
          <w:tcPr>
            <w:tcW w:w="1934" w:type="dxa"/>
            <w:vAlign w:val="center"/>
          </w:tcPr>
          <w:p w:rsidR="00A07FDC" w:rsidRDefault="00A07FDC" w:rsidP="00A07FDC">
            <w:pPr>
              <w:jc w:val="center"/>
              <w:rPr>
                <w:rFonts w:ascii="Calibri" w:hAnsi="Calibri" w:cs="Calibri"/>
                <w:color w:val="000000"/>
              </w:rPr>
            </w:pPr>
            <w:r>
              <w:rPr>
                <w:rFonts w:ascii="Calibri" w:hAnsi="Calibri" w:cs="Calibri"/>
                <w:color w:val="000000"/>
              </w:rPr>
              <w:t>84.39%</w:t>
            </w:r>
          </w:p>
        </w:tc>
        <w:tc>
          <w:tcPr>
            <w:tcW w:w="1894" w:type="dxa"/>
            <w:vAlign w:val="center"/>
          </w:tcPr>
          <w:p w:rsidR="00A07FDC" w:rsidRDefault="00A07FDC" w:rsidP="00A07FDC">
            <w:pPr>
              <w:jc w:val="center"/>
              <w:rPr>
                <w:rFonts w:ascii="Calibri" w:hAnsi="Calibri" w:cs="Calibri"/>
                <w:color w:val="000000"/>
              </w:rPr>
            </w:pPr>
            <w:r>
              <w:rPr>
                <w:rFonts w:ascii="Calibri" w:hAnsi="Calibri" w:cs="Calibri"/>
                <w:color w:val="000000"/>
              </w:rPr>
              <w:t>4818</w:t>
            </w:r>
          </w:p>
        </w:tc>
        <w:tc>
          <w:tcPr>
            <w:tcW w:w="1894" w:type="dxa"/>
            <w:vAlign w:val="center"/>
          </w:tcPr>
          <w:p w:rsidR="00A07FDC" w:rsidRDefault="00A07FDC" w:rsidP="00A07FDC">
            <w:pPr>
              <w:jc w:val="center"/>
              <w:rPr>
                <w:rFonts w:ascii="Calibri" w:hAnsi="Calibri" w:cs="Calibri"/>
                <w:color w:val="000000"/>
              </w:rPr>
            </w:pPr>
            <w:r>
              <w:rPr>
                <w:rFonts w:ascii="Calibri" w:hAnsi="Calibri" w:cs="Calibri"/>
                <w:color w:val="000000"/>
              </w:rPr>
              <w:t>10.66%</w:t>
            </w:r>
          </w:p>
        </w:tc>
      </w:tr>
      <w:tr w:rsidR="00A07FDC" w:rsidTr="00A07FDC">
        <w:tc>
          <w:tcPr>
            <w:tcW w:w="1894" w:type="dxa"/>
          </w:tcPr>
          <w:p w:rsidR="00A07FDC" w:rsidRDefault="00A07FDC" w:rsidP="00A07FDC">
            <w:pPr>
              <w:pStyle w:val="NoSpacing"/>
            </w:pPr>
            <w:r>
              <w:t>Client Currently Does Not Have a Job</w:t>
            </w:r>
          </w:p>
        </w:tc>
        <w:tc>
          <w:tcPr>
            <w:tcW w:w="1960" w:type="dxa"/>
            <w:vAlign w:val="center"/>
          </w:tcPr>
          <w:p w:rsidR="00A07FDC" w:rsidRDefault="00A07FDC" w:rsidP="00A07FDC">
            <w:pPr>
              <w:jc w:val="center"/>
              <w:rPr>
                <w:rFonts w:ascii="Calibri" w:hAnsi="Calibri" w:cs="Calibri"/>
                <w:color w:val="000000"/>
              </w:rPr>
            </w:pPr>
            <w:r>
              <w:rPr>
                <w:rFonts w:ascii="Calibri" w:hAnsi="Calibri" w:cs="Calibri"/>
                <w:color w:val="000000"/>
              </w:rPr>
              <w:t>1770</w:t>
            </w:r>
          </w:p>
        </w:tc>
        <w:tc>
          <w:tcPr>
            <w:tcW w:w="1934" w:type="dxa"/>
            <w:vAlign w:val="center"/>
          </w:tcPr>
          <w:p w:rsidR="00A07FDC" w:rsidRDefault="00A07FDC" w:rsidP="00A07FDC">
            <w:pPr>
              <w:jc w:val="center"/>
              <w:rPr>
                <w:rFonts w:ascii="Calibri" w:hAnsi="Calibri" w:cs="Calibri"/>
                <w:color w:val="000000"/>
              </w:rPr>
            </w:pPr>
            <w:r>
              <w:rPr>
                <w:rFonts w:ascii="Calibri" w:hAnsi="Calibri" w:cs="Calibri"/>
                <w:color w:val="000000"/>
              </w:rPr>
              <w:t>3.91%</w:t>
            </w:r>
          </w:p>
        </w:tc>
        <w:tc>
          <w:tcPr>
            <w:tcW w:w="1894" w:type="dxa"/>
            <w:vAlign w:val="center"/>
          </w:tcPr>
          <w:p w:rsidR="00A07FDC" w:rsidRDefault="00A07FDC" w:rsidP="00A07FDC">
            <w:pPr>
              <w:jc w:val="center"/>
              <w:rPr>
                <w:rFonts w:ascii="Calibri" w:hAnsi="Calibri" w:cs="Calibri"/>
                <w:color w:val="000000"/>
              </w:rPr>
            </w:pPr>
            <w:r>
              <w:rPr>
                <w:rFonts w:ascii="Calibri" w:hAnsi="Calibri" w:cs="Calibri"/>
                <w:color w:val="000000"/>
              </w:rPr>
              <w:t>471</w:t>
            </w:r>
          </w:p>
        </w:tc>
        <w:tc>
          <w:tcPr>
            <w:tcW w:w="1894" w:type="dxa"/>
            <w:vAlign w:val="center"/>
          </w:tcPr>
          <w:p w:rsidR="00A07FDC" w:rsidRDefault="00A07FDC" w:rsidP="00A07FDC">
            <w:pPr>
              <w:jc w:val="center"/>
              <w:rPr>
                <w:rFonts w:ascii="Calibri" w:hAnsi="Calibri" w:cs="Calibri"/>
                <w:color w:val="000000"/>
              </w:rPr>
            </w:pPr>
            <w:r>
              <w:rPr>
                <w:rFonts w:ascii="Calibri" w:hAnsi="Calibri" w:cs="Calibri"/>
                <w:color w:val="000000"/>
              </w:rPr>
              <w:t>1.04%</w:t>
            </w:r>
          </w:p>
        </w:tc>
      </w:tr>
      <w:tr w:rsidR="00A07FDC" w:rsidTr="00A07FDC">
        <w:tc>
          <w:tcPr>
            <w:tcW w:w="1894" w:type="dxa"/>
          </w:tcPr>
          <w:p w:rsidR="00A07FDC" w:rsidRDefault="00A07FDC" w:rsidP="00A07FDC">
            <w:pPr>
              <w:pStyle w:val="NoSpacing"/>
            </w:pPr>
            <w:r>
              <w:t>Total</w:t>
            </w:r>
          </w:p>
        </w:tc>
        <w:tc>
          <w:tcPr>
            <w:tcW w:w="1960" w:type="dxa"/>
            <w:vAlign w:val="center"/>
          </w:tcPr>
          <w:p w:rsidR="00A07FDC" w:rsidRDefault="00A07FDC" w:rsidP="00A07FDC">
            <w:pPr>
              <w:jc w:val="center"/>
              <w:rPr>
                <w:rFonts w:ascii="Calibri" w:hAnsi="Calibri" w:cs="Calibri"/>
                <w:color w:val="000000"/>
              </w:rPr>
            </w:pPr>
            <w:r>
              <w:rPr>
                <w:rFonts w:ascii="Calibri" w:hAnsi="Calibri" w:cs="Calibri"/>
                <w:color w:val="000000"/>
              </w:rPr>
              <w:t>39922</w:t>
            </w:r>
          </w:p>
        </w:tc>
        <w:tc>
          <w:tcPr>
            <w:tcW w:w="1934" w:type="dxa"/>
            <w:vAlign w:val="center"/>
          </w:tcPr>
          <w:p w:rsidR="00A07FDC" w:rsidRDefault="00A07FDC" w:rsidP="00A07FDC">
            <w:pPr>
              <w:jc w:val="center"/>
              <w:rPr>
                <w:rFonts w:ascii="Calibri" w:hAnsi="Calibri" w:cs="Calibri"/>
                <w:color w:val="000000"/>
              </w:rPr>
            </w:pPr>
            <w:r>
              <w:rPr>
                <w:rFonts w:ascii="Calibri" w:hAnsi="Calibri" w:cs="Calibri"/>
                <w:color w:val="000000"/>
              </w:rPr>
              <w:t>88.30%</w:t>
            </w:r>
          </w:p>
        </w:tc>
        <w:tc>
          <w:tcPr>
            <w:tcW w:w="1894" w:type="dxa"/>
            <w:vAlign w:val="center"/>
          </w:tcPr>
          <w:p w:rsidR="00A07FDC" w:rsidRDefault="00A07FDC" w:rsidP="00A07FDC">
            <w:pPr>
              <w:jc w:val="center"/>
              <w:rPr>
                <w:rFonts w:ascii="Calibri" w:hAnsi="Calibri" w:cs="Calibri"/>
                <w:color w:val="000000"/>
              </w:rPr>
            </w:pPr>
            <w:r>
              <w:rPr>
                <w:rFonts w:ascii="Calibri" w:hAnsi="Calibri" w:cs="Calibri"/>
                <w:color w:val="000000"/>
              </w:rPr>
              <w:t>5289</w:t>
            </w:r>
          </w:p>
        </w:tc>
        <w:tc>
          <w:tcPr>
            <w:tcW w:w="1894" w:type="dxa"/>
            <w:vAlign w:val="center"/>
          </w:tcPr>
          <w:p w:rsidR="00A07FDC" w:rsidRDefault="00A07FDC" w:rsidP="00A07FDC">
            <w:pPr>
              <w:jc w:val="center"/>
              <w:rPr>
                <w:rFonts w:ascii="Calibri" w:hAnsi="Calibri" w:cs="Calibri"/>
                <w:color w:val="000000"/>
              </w:rPr>
            </w:pPr>
            <w:r>
              <w:rPr>
                <w:rFonts w:ascii="Calibri" w:hAnsi="Calibri" w:cs="Calibri"/>
                <w:color w:val="000000"/>
              </w:rPr>
              <w:t>11.70%</w:t>
            </w:r>
          </w:p>
        </w:tc>
      </w:tr>
      <w:tr w:rsidR="00A07FDC" w:rsidTr="00A07FDC">
        <w:tc>
          <w:tcPr>
            <w:tcW w:w="1894" w:type="dxa"/>
          </w:tcPr>
          <w:p w:rsidR="00A07FDC" w:rsidRDefault="00A07FDC" w:rsidP="00A07FDC">
            <w:pPr>
              <w:pStyle w:val="NoSpacing"/>
            </w:pPr>
          </w:p>
        </w:tc>
        <w:tc>
          <w:tcPr>
            <w:tcW w:w="1960" w:type="dxa"/>
            <w:vAlign w:val="center"/>
          </w:tcPr>
          <w:p w:rsidR="00A07FDC" w:rsidRDefault="00A07FDC" w:rsidP="00A07FDC">
            <w:pPr>
              <w:jc w:val="center"/>
              <w:rPr>
                <w:rFonts w:ascii="Calibri" w:hAnsi="Calibri" w:cs="Calibri"/>
                <w:color w:val="000000"/>
              </w:rPr>
            </w:pPr>
          </w:p>
        </w:tc>
        <w:tc>
          <w:tcPr>
            <w:tcW w:w="1934" w:type="dxa"/>
            <w:vAlign w:val="center"/>
          </w:tcPr>
          <w:p w:rsidR="00A07FDC" w:rsidRDefault="00A07FDC" w:rsidP="00A07FDC">
            <w:pPr>
              <w:jc w:val="center"/>
              <w:rPr>
                <w:rFonts w:ascii="Calibri" w:hAnsi="Calibri" w:cs="Calibri"/>
                <w:color w:val="000000"/>
              </w:rPr>
            </w:pPr>
          </w:p>
        </w:tc>
        <w:tc>
          <w:tcPr>
            <w:tcW w:w="1894" w:type="dxa"/>
            <w:vAlign w:val="center"/>
          </w:tcPr>
          <w:p w:rsidR="00A07FDC" w:rsidRDefault="00A07FDC" w:rsidP="00A07FDC">
            <w:pPr>
              <w:jc w:val="center"/>
              <w:rPr>
                <w:rFonts w:ascii="Calibri" w:hAnsi="Calibri" w:cs="Calibri"/>
                <w:color w:val="000000"/>
              </w:rPr>
            </w:pPr>
          </w:p>
        </w:tc>
        <w:tc>
          <w:tcPr>
            <w:tcW w:w="1894" w:type="dxa"/>
            <w:vAlign w:val="center"/>
          </w:tcPr>
          <w:p w:rsidR="00A07FDC" w:rsidRDefault="00A07FDC" w:rsidP="00A07FDC">
            <w:pPr>
              <w:jc w:val="center"/>
              <w:rPr>
                <w:rFonts w:ascii="Calibri" w:hAnsi="Calibri" w:cs="Calibri"/>
                <w:color w:val="000000"/>
              </w:rPr>
            </w:pPr>
          </w:p>
        </w:tc>
      </w:tr>
      <w:tr w:rsidR="00A07FDC" w:rsidTr="00A07FDC">
        <w:tc>
          <w:tcPr>
            <w:tcW w:w="1894" w:type="dxa"/>
          </w:tcPr>
          <w:p w:rsidR="00A07FDC" w:rsidRDefault="00A07FDC" w:rsidP="00A07FDC">
            <w:pPr>
              <w:pStyle w:val="NoSpacing"/>
            </w:pPr>
            <w:r>
              <w:t>Client is Currently Married</w:t>
            </w:r>
          </w:p>
        </w:tc>
        <w:tc>
          <w:tcPr>
            <w:tcW w:w="1960" w:type="dxa"/>
            <w:vAlign w:val="center"/>
          </w:tcPr>
          <w:p w:rsidR="00A07FDC" w:rsidRDefault="00A07FDC" w:rsidP="00A07FDC">
            <w:pPr>
              <w:jc w:val="center"/>
              <w:rPr>
                <w:rFonts w:ascii="Calibri" w:hAnsi="Calibri" w:cs="Calibri"/>
                <w:color w:val="000000"/>
              </w:rPr>
            </w:pPr>
            <w:r>
              <w:rPr>
                <w:rFonts w:ascii="Calibri" w:hAnsi="Calibri" w:cs="Calibri"/>
                <w:color w:val="000000"/>
              </w:rPr>
              <w:t>24459</w:t>
            </w:r>
          </w:p>
        </w:tc>
        <w:tc>
          <w:tcPr>
            <w:tcW w:w="1934" w:type="dxa"/>
            <w:vAlign w:val="center"/>
          </w:tcPr>
          <w:p w:rsidR="00A07FDC" w:rsidRDefault="00A07FDC" w:rsidP="00A07FDC">
            <w:pPr>
              <w:jc w:val="center"/>
              <w:rPr>
                <w:rFonts w:ascii="Calibri" w:hAnsi="Calibri" w:cs="Calibri"/>
                <w:color w:val="000000"/>
              </w:rPr>
            </w:pPr>
            <w:r>
              <w:rPr>
                <w:rFonts w:ascii="Calibri" w:hAnsi="Calibri" w:cs="Calibri"/>
                <w:color w:val="000000"/>
              </w:rPr>
              <w:t>54.10%</w:t>
            </w:r>
          </w:p>
        </w:tc>
        <w:tc>
          <w:tcPr>
            <w:tcW w:w="1894" w:type="dxa"/>
            <w:vAlign w:val="center"/>
          </w:tcPr>
          <w:p w:rsidR="00A07FDC" w:rsidRDefault="00A07FDC" w:rsidP="00A07FDC">
            <w:pPr>
              <w:jc w:val="center"/>
              <w:rPr>
                <w:rFonts w:ascii="Calibri" w:hAnsi="Calibri" w:cs="Calibri"/>
                <w:color w:val="000000"/>
              </w:rPr>
            </w:pPr>
            <w:r>
              <w:rPr>
                <w:rFonts w:ascii="Calibri" w:hAnsi="Calibri" w:cs="Calibri"/>
                <w:color w:val="000000"/>
              </w:rPr>
              <w:t>2755</w:t>
            </w:r>
          </w:p>
        </w:tc>
        <w:tc>
          <w:tcPr>
            <w:tcW w:w="1894" w:type="dxa"/>
            <w:vAlign w:val="center"/>
          </w:tcPr>
          <w:p w:rsidR="00A07FDC" w:rsidRDefault="00A07FDC" w:rsidP="00A07FDC">
            <w:pPr>
              <w:jc w:val="center"/>
              <w:rPr>
                <w:rFonts w:ascii="Calibri" w:hAnsi="Calibri" w:cs="Calibri"/>
                <w:color w:val="000000"/>
              </w:rPr>
            </w:pPr>
            <w:r>
              <w:rPr>
                <w:rFonts w:ascii="Calibri" w:hAnsi="Calibri" w:cs="Calibri"/>
                <w:color w:val="000000"/>
              </w:rPr>
              <w:t>6.09%</w:t>
            </w:r>
          </w:p>
        </w:tc>
      </w:tr>
      <w:tr w:rsidR="00A07FDC" w:rsidTr="00A07FDC">
        <w:tc>
          <w:tcPr>
            <w:tcW w:w="1894" w:type="dxa"/>
          </w:tcPr>
          <w:p w:rsidR="00A07FDC" w:rsidRDefault="00A07FDC" w:rsidP="00A07FDC">
            <w:pPr>
              <w:pStyle w:val="NoSpacing"/>
            </w:pPr>
            <w:r>
              <w:t>Client is Not Currently Married</w:t>
            </w:r>
          </w:p>
        </w:tc>
        <w:tc>
          <w:tcPr>
            <w:tcW w:w="1960" w:type="dxa"/>
            <w:vAlign w:val="center"/>
          </w:tcPr>
          <w:p w:rsidR="00A07FDC" w:rsidRDefault="00A07FDC" w:rsidP="00A07FDC">
            <w:pPr>
              <w:jc w:val="center"/>
              <w:rPr>
                <w:rFonts w:ascii="Calibri" w:hAnsi="Calibri" w:cs="Calibri"/>
                <w:color w:val="000000"/>
              </w:rPr>
            </w:pPr>
            <w:r>
              <w:rPr>
                <w:rFonts w:ascii="Calibri" w:hAnsi="Calibri" w:cs="Calibri"/>
                <w:color w:val="000000"/>
              </w:rPr>
              <w:t>15463</w:t>
            </w:r>
          </w:p>
        </w:tc>
        <w:tc>
          <w:tcPr>
            <w:tcW w:w="1934" w:type="dxa"/>
            <w:vAlign w:val="center"/>
          </w:tcPr>
          <w:p w:rsidR="00A07FDC" w:rsidRDefault="00A07FDC" w:rsidP="00A07FDC">
            <w:pPr>
              <w:jc w:val="center"/>
              <w:rPr>
                <w:rFonts w:ascii="Calibri" w:hAnsi="Calibri" w:cs="Calibri"/>
                <w:color w:val="000000"/>
              </w:rPr>
            </w:pPr>
            <w:r>
              <w:rPr>
                <w:rFonts w:ascii="Calibri" w:hAnsi="Calibri" w:cs="Calibri"/>
                <w:color w:val="000000"/>
              </w:rPr>
              <w:t>34.20%</w:t>
            </w:r>
          </w:p>
        </w:tc>
        <w:tc>
          <w:tcPr>
            <w:tcW w:w="1894" w:type="dxa"/>
            <w:vAlign w:val="center"/>
          </w:tcPr>
          <w:p w:rsidR="00A07FDC" w:rsidRDefault="00A07FDC" w:rsidP="00A07FDC">
            <w:pPr>
              <w:jc w:val="center"/>
              <w:rPr>
                <w:rFonts w:ascii="Calibri" w:hAnsi="Calibri" w:cs="Calibri"/>
                <w:color w:val="000000"/>
              </w:rPr>
            </w:pPr>
            <w:r>
              <w:rPr>
                <w:rFonts w:ascii="Calibri" w:hAnsi="Calibri" w:cs="Calibri"/>
                <w:color w:val="000000"/>
              </w:rPr>
              <w:t>2534</w:t>
            </w:r>
          </w:p>
        </w:tc>
        <w:tc>
          <w:tcPr>
            <w:tcW w:w="1894" w:type="dxa"/>
            <w:vAlign w:val="center"/>
          </w:tcPr>
          <w:p w:rsidR="00A07FDC" w:rsidRDefault="00A07FDC" w:rsidP="00A07FDC">
            <w:pPr>
              <w:jc w:val="center"/>
              <w:rPr>
                <w:rFonts w:ascii="Calibri" w:hAnsi="Calibri" w:cs="Calibri"/>
                <w:color w:val="000000"/>
              </w:rPr>
            </w:pPr>
            <w:r>
              <w:rPr>
                <w:rFonts w:ascii="Calibri" w:hAnsi="Calibri" w:cs="Calibri"/>
                <w:color w:val="000000"/>
              </w:rPr>
              <w:t>5.60%</w:t>
            </w:r>
          </w:p>
        </w:tc>
      </w:tr>
      <w:tr w:rsidR="00A07FDC" w:rsidTr="00A07FDC">
        <w:tc>
          <w:tcPr>
            <w:tcW w:w="1894" w:type="dxa"/>
          </w:tcPr>
          <w:p w:rsidR="00A07FDC" w:rsidRDefault="00A07FDC" w:rsidP="00A07FDC">
            <w:pPr>
              <w:pStyle w:val="NoSpacing"/>
            </w:pPr>
            <w:r>
              <w:t>Total</w:t>
            </w:r>
          </w:p>
        </w:tc>
        <w:tc>
          <w:tcPr>
            <w:tcW w:w="1960" w:type="dxa"/>
            <w:vAlign w:val="center"/>
          </w:tcPr>
          <w:p w:rsidR="00A07FDC" w:rsidRDefault="00A07FDC" w:rsidP="00A07FDC">
            <w:pPr>
              <w:jc w:val="center"/>
              <w:rPr>
                <w:rFonts w:ascii="Calibri" w:hAnsi="Calibri" w:cs="Calibri"/>
                <w:color w:val="000000"/>
              </w:rPr>
            </w:pPr>
            <w:r>
              <w:rPr>
                <w:rFonts w:ascii="Calibri" w:hAnsi="Calibri" w:cs="Calibri"/>
                <w:color w:val="000000"/>
              </w:rPr>
              <w:t>39922</w:t>
            </w:r>
          </w:p>
        </w:tc>
        <w:tc>
          <w:tcPr>
            <w:tcW w:w="1934" w:type="dxa"/>
            <w:vAlign w:val="center"/>
          </w:tcPr>
          <w:p w:rsidR="00A07FDC" w:rsidRDefault="00A07FDC" w:rsidP="00A07FDC">
            <w:pPr>
              <w:jc w:val="center"/>
              <w:rPr>
                <w:rFonts w:ascii="Calibri" w:hAnsi="Calibri" w:cs="Calibri"/>
                <w:color w:val="000000"/>
              </w:rPr>
            </w:pPr>
            <w:r>
              <w:rPr>
                <w:rFonts w:ascii="Calibri" w:hAnsi="Calibri" w:cs="Calibri"/>
                <w:color w:val="000000"/>
              </w:rPr>
              <w:t>88.30%</w:t>
            </w:r>
          </w:p>
        </w:tc>
        <w:tc>
          <w:tcPr>
            <w:tcW w:w="1894" w:type="dxa"/>
            <w:vAlign w:val="center"/>
          </w:tcPr>
          <w:p w:rsidR="00A07FDC" w:rsidRDefault="00A07FDC" w:rsidP="00A07FDC">
            <w:pPr>
              <w:jc w:val="center"/>
              <w:rPr>
                <w:rFonts w:ascii="Calibri" w:hAnsi="Calibri" w:cs="Calibri"/>
                <w:color w:val="000000"/>
              </w:rPr>
            </w:pPr>
            <w:r>
              <w:rPr>
                <w:rFonts w:ascii="Calibri" w:hAnsi="Calibri" w:cs="Calibri"/>
                <w:color w:val="000000"/>
              </w:rPr>
              <w:t>5289</w:t>
            </w:r>
          </w:p>
        </w:tc>
        <w:tc>
          <w:tcPr>
            <w:tcW w:w="1894" w:type="dxa"/>
            <w:vAlign w:val="center"/>
          </w:tcPr>
          <w:p w:rsidR="00A07FDC" w:rsidRDefault="00A07FDC" w:rsidP="00A07FDC">
            <w:pPr>
              <w:jc w:val="center"/>
              <w:rPr>
                <w:rFonts w:ascii="Calibri" w:hAnsi="Calibri" w:cs="Calibri"/>
                <w:color w:val="000000"/>
              </w:rPr>
            </w:pPr>
            <w:r>
              <w:rPr>
                <w:rFonts w:ascii="Calibri" w:hAnsi="Calibri" w:cs="Calibri"/>
                <w:color w:val="000000"/>
              </w:rPr>
              <w:t>11.70%</w:t>
            </w:r>
          </w:p>
        </w:tc>
      </w:tr>
      <w:tr w:rsidR="00A07FDC" w:rsidTr="00A07FDC">
        <w:tc>
          <w:tcPr>
            <w:tcW w:w="1894" w:type="dxa"/>
          </w:tcPr>
          <w:p w:rsidR="00A07FDC" w:rsidRDefault="00A07FDC" w:rsidP="00A07FDC">
            <w:pPr>
              <w:pStyle w:val="NoSpacing"/>
            </w:pPr>
          </w:p>
        </w:tc>
        <w:tc>
          <w:tcPr>
            <w:tcW w:w="1960" w:type="dxa"/>
            <w:vAlign w:val="center"/>
          </w:tcPr>
          <w:p w:rsidR="00A07FDC" w:rsidRDefault="00A07FDC" w:rsidP="00A07FDC">
            <w:pPr>
              <w:jc w:val="center"/>
              <w:rPr>
                <w:rFonts w:ascii="Calibri" w:hAnsi="Calibri" w:cs="Calibri"/>
                <w:color w:val="000000"/>
              </w:rPr>
            </w:pPr>
          </w:p>
        </w:tc>
        <w:tc>
          <w:tcPr>
            <w:tcW w:w="1934" w:type="dxa"/>
            <w:vAlign w:val="center"/>
          </w:tcPr>
          <w:p w:rsidR="00A07FDC" w:rsidRDefault="00A07FDC" w:rsidP="00A07FDC">
            <w:pPr>
              <w:jc w:val="center"/>
              <w:rPr>
                <w:rFonts w:ascii="Calibri" w:hAnsi="Calibri" w:cs="Calibri"/>
                <w:color w:val="000000"/>
              </w:rPr>
            </w:pPr>
          </w:p>
        </w:tc>
        <w:tc>
          <w:tcPr>
            <w:tcW w:w="1894" w:type="dxa"/>
            <w:vAlign w:val="center"/>
          </w:tcPr>
          <w:p w:rsidR="00A07FDC" w:rsidRDefault="00A07FDC" w:rsidP="00A07FDC">
            <w:pPr>
              <w:jc w:val="center"/>
              <w:rPr>
                <w:rFonts w:ascii="Calibri" w:hAnsi="Calibri" w:cs="Calibri"/>
                <w:color w:val="000000"/>
              </w:rPr>
            </w:pPr>
          </w:p>
        </w:tc>
        <w:tc>
          <w:tcPr>
            <w:tcW w:w="1894" w:type="dxa"/>
            <w:vAlign w:val="center"/>
          </w:tcPr>
          <w:p w:rsidR="00A07FDC" w:rsidRDefault="00A07FDC" w:rsidP="00A07FDC">
            <w:pPr>
              <w:jc w:val="center"/>
              <w:rPr>
                <w:rFonts w:ascii="Calibri" w:hAnsi="Calibri" w:cs="Calibri"/>
                <w:color w:val="000000"/>
              </w:rPr>
            </w:pPr>
          </w:p>
        </w:tc>
      </w:tr>
      <w:tr w:rsidR="00A07FDC" w:rsidTr="00A07FDC">
        <w:tc>
          <w:tcPr>
            <w:tcW w:w="1894" w:type="dxa"/>
          </w:tcPr>
          <w:p w:rsidR="00A07FDC" w:rsidRDefault="00A07FDC" w:rsidP="00A07FDC">
            <w:pPr>
              <w:pStyle w:val="NoSpacing"/>
            </w:pPr>
            <w:r>
              <w:t>Client is a Tertiary Graduate</w:t>
            </w:r>
          </w:p>
        </w:tc>
        <w:tc>
          <w:tcPr>
            <w:tcW w:w="1960" w:type="dxa"/>
            <w:vAlign w:val="center"/>
          </w:tcPr>
          <w:p w:rsidR="00A07FDC" w:rsidRDefault="00A07FDC" w:rsidP="00A07FDC">
            <w:pPr>
              <w:jc w:val="center"/>
              <w:rPr>
                <w:rFonts w:ascii="Calibri" w:hAnsi="Calibri" w:cs="Calibri"/>
                <w:color w:val="000000"/>
              </w:rPr>
            </w:pPr>
            <w:r>
              <w:rPr>
                <w:rFonts w:ascii="Calibri" w:hAnsi="Calibri" w:cs="Calibri"/>
                <w:color w:val="000000"/>
              </w:rPr>
              <w:t>1137</w:t>
            </w:r>
          </w:p>
        </w:tc>
        <w:tc>
          <w:tcPr>
            <w:tcW w:w="1934" w:type="dxa"/>
            <w:vAlign w:val="center"/>
          </w:tcPr>
          <w:p w:rsidR="00A07FDC" w:rsidRDefault="00A07FDC" w:rsidP="00A07FDC">
            <w:pPr>
              <w:jc w:val="center"/>
              <w:rPr>
                <w:rFonts w:ascii="Calibri" w:hAnsi="Calibri" w:cs="Calibri"/>
                <w:color w:val="000000"/>
              </w:rPr>
            </w:pPr>
            <w:r>
              <w:rPr>
                <w:rFonts w:ascii="Calibri" w:hAnsi="Calibri" w:cs="Calibri"/>
                <w:color w:val="000000"/>
              </w:rPr>
              <w:t>2.51%</w:t>
            </w:r>
          </w:p>
        </w:tc>
        <w:tc>
          <w:tcPr>
            <w:tcW w:w="1894" w:type="dxa"/>
            <w:vAlign w:val="center"/>
          </w:tcPr>
          <w:p w:rsidR="00A07FDC" w:rsidRDefault="00A07FDC" w:rsidP="00A07FDC">
            <w:pPr>
              <w:jc w:val="center"/>
              <w:rPr>
                <w:rFonts w:ascii="Calibri" w:hAnsi="Calibri" w:cs="Calibri"/>
                <w:color w:val="000000"/>
              </w:rPr>
            </w:pPr>
            <w:r>
              <w:rPr>
                <w:rFonts w:ascii="Calibri" w:hAnsi="Calibri" w:cs="Calibri"/>
                <w:color w:val="000000"/>
              </w:rPr>
              <w:t>2032</w:t>
            </w:r>
          </w:p>
        </w:tc>
        <w:tc>
          <w:tcPr>
            <w:tcW w:w="1894" w:type="dxa"/>
            <w:vAlign w:val="center"/>
          </w:tcPr>
          <w:p w:rsidR="00A07FDC" w:rsidRDefault="00A07FDC" w:rsidP="00A07FDC">
            <w:pPr>
              <w:jc w:val="center"/>
              <w:rPr>
                <w:rFonts w:ascii="Calibri" w:hAnsi="Calibri" w:cs="Calibri"/>
                <w:color w:val="000000"/>
              </w:rPr>
            </w:pPr>
            <w:r>
              <w:rPr>
                <w:rFonts w:ascii="Calibri" w:hAnsi="Calibri" w:cs="Calibri"/>
                <w:color w:val="000000"/>
              </w:rPr>
              <w:t>4.49%</w:t>
            </w:r>
          </w:p>
        </w:tc>
      </w:tr>
      <w:tr w:rsidR="00A07FDC" w:rsidTr="00A07FDC">
        <w:tc>
          <w:tcPr>
            <w:tcW w:w="1894" w:type="dxa"/>
          </w:tcPr>
          <w:p w:rsidR="00A07FDC" w:rsidRDefault="00A07FDC" w:rsidP="00A07FDC">
            <w:pPr>
              <w:pStyle w:val="NoSpacing"/>
            </w:pPr>
            <w:r>
              <w:t>Client is Not a Tertiary Graduate</w:t>
            </w:r>
          </w:p>
        </w:tc>
        <w:tc>
          <w:tcPr>
            <w:tcW w:w="1960" w:type="dxa"/>
            <w:vAlign w:val="center"/>
          </w:tcPr>
          <w:p w:rsidR="00A07FDC" w:rsidRDefault="00A07FDC" w:rsidP="00A07FDC">
            <w:pPr>
              <w:jc w:val="center"/>
              <w:rPr>
                <w:rFonts w:ascii="Calibri" w:hAnsi="Calibri" w:cs="Calibri"/>
                <w:color w:val="000000"/>
              </w:rPr>
            </w:pPr>
            <w:r>
              <w:rPr>
                <w:rFonts w:ascii="Calibri" w:hAnsi="Calibri" w:cs="Calibri"/>
                <w:color w:val="000000"/>
              </w:rPr>
              <w:t>28595</w:t>
            </w:r>
          </w:p>
        </w:tc>
        <w:tc>
          <w:tcPr>
            <w:tcW w:w="1934" w:type="dxa"/>
            <w:vAlign w:val="center"/>
          </w:tcPr>
          <w:p w:rsidR="00A07FDC" w:rsidRDefault="00A07FDC" w:rsidP="00A07FDC">
            <w:pPr>
              <w:jc w:val="center"/>
              <w:rPr>
                <w:rFonts w:ascii="Calibri" w:hAnsi="Calibri" w:cs="Calibri"/>
                <w:color w:val="000000"/>
              </w:rPr>
            </w:pPr>
            <w:r>
              <w:rPr>
                <w:rFonts w:ascii="Calibri" w:hAnsi="Calibri" w:cs="Calibri"/>
                <w:color w:val="000000"/>
              </w:rPr>
              <w:t>63.25%</w:t>
            </w:r>
          </w:p>
        </w:tc>
        <w:tc>
          <w:tcPr>
            <w:tcW w:w="1894" w:type="dxa"/>
            <w:vAlign w:val="center"/>
          </w:tcPr>
          <w:p w:rsidR="00A07FDC" w:rsidRDefault="00A07FDC" w:rsidP="00A07FDC">
            <w:pPr>
              <w:jc w:val="center"/>
              <w:rPr>
                <w:rFonts w:ascii="Calibri" w:hAnsi="Calibri" w:cs="Calibri"/>
                <w:color w:val="000000"/>
              </w:rPr>
            </w:pPr>
            <w:r>
              <w:rPr>
                <w:rFonts w:ascii="Calibri" w:hAnsi="Calibri" w:cs="Calibri"/>
                <w:color w:val="000000"/>
              </w:rPr>
              <w:t>3257</w:t>
            </w:r>
          </w:p>
        </w:tc>
        <w:tc>
          <w:tcPr>
            <w:tcW w:w="1894" w:type="dxa"/>
            <w:vAlign w:val="center"/>
          </w:tcPr>
          <w:p w:rsidR="00A07FDC" w:rsidRDefault="00A07FDC" w:rsidP="00A07FDC">
            <w:pPr>
              <w:jc w:val="center"/>
              <w:rPr>
                <w:rFonts w:ascii="Calibri" w:hAnsi="Calibri" w:cs="Calibri"/>
                <w:color w:val="000000"/>
              </w:rPr>
            </w:pPr>
            <w:r>
              <w:rPr>
                <w:rFonts w:ascii="Calibri" w:hAnsi="Calibri" w:cs="Calibri"/>
                <w:color w:val="000000"/>
              </w:rPr>
              <w:t>7.20%</w:t>
            </w:r>
          </w:p>
        </w:tc>
      </w:tr>
      <w:tr w:rsidR="00A07FDC" w:rsidTr="00A07FDC">
        <w:tc>
          <w:tcPr>
            <w:tcW w:w="1894" w:type="dxa"/>
          </w:tcPr>
          <w:p w:rsidR="00A07FDC" w:rsidRDefault="00A07FDC" w:rsidP="00A07FDC">
            <w:pPr>
              <w:pStyle w:val="NoSpacing"/>
            </w:pPr>
            <w:r>
              <w:t>Total</w:t>
            </w:r>
          </w:p>
        </w:tc>
        <w:tc>
          <w:tcPr>
            <w:tcW w:w="1960" w:type="dxa"/>
            <w:vAlign w:val="center"/>
          </w:tcPr>
          <w:p w:rsidR="00A07FDC" w:rsidRDefault="00A07FDC" w:rsidP="00A07FDC">
            <w:pPr>
              <w:jc w:val="center"/>
              <w:rPr>
                <w:rFonts w:ascii="Calibri" w:hAnsi="Calibri" w:cs="Calibri"/>
                <w:color w:val="000000"/>
              </w:rPr>
            </w:pPr>
            <w:r>
              <w:rPr>
                <w:rFonts w:ascii="Calibri" w:hAnsi="Calibri" w:cs="Calibri"/>
                <w:color w:val="000000"/>
              </w:rPr>
              <w:t>29732</w:t>
            </w:r>
          </w:p>
        </w:tc>
        <w:tc>
          <w:tcPr>
            <w:tcW w:w="1934" w:type="dxa"/>
            <w:vAlign w:val="center"/>
          </w:tcPr>
          <w:p w:rsidR="00A07FDC" w:rsidRDefault="00A07FDC" w:rsidP="00A07FDC">
            <w:pPr>
              <w:jc w:val="center"/>
              <w:rPr>
                <w:rFonts w:ascii="Calibri" w:hAnsi="Calibri" w:cs="Calibri"/>
                <w:color w:val="000000"/>
              </w:rPr>
            </w:pPr>
            <w:r>
              <w:rPr>
                <w:rFonts w:ascii="Calibri" w:hAnsi="Calibri" w:cs="Calibri"/>
                <w:color w:val="000000"/>
              </w:rPr>
              <w:t>65.76%</w:t>
            </w:r>
          </w:p>
        </w:tc>
        <w:tc>
          <w:tcPr>
            <w:tcW w:w="1894" w:type="dxa"/>
            <w:vAlign w:val="center"/>
          </w:tcPr>
          <w:p w:rsidR="00A07FDC" w:rsidRDefault="00A07FDC" w:rsidP="00A07FDC">
            <w:pPr>
              <w:jc w:val="center"/>
              <w:rPr>
                <w:rFonts w:ascii="Calibri" w:hAnsi="Calibri" w:cs="Calibri"/>
                <w:color w:val="000000"/>
              </w:rPr>
            </w:pPr>
            <w:r>
              <w:rPr>
                <w:rFonts w:ascii="Calibri" w:hAnsi="Calibri" w:cs="Calibri"/>
                <w:color w:val="000000"/>
              </w:rPr>
              <w:t>5289</w:t>
            </w:r>
          </w:p>
        </w:tc>
        <w:tc>
          <w:tcPr>
            <w:tcW w:w="1894" w:type="dxa"/>
            <w:vAlign w:val="center"/>
          </w:tcPr>
          <w:p w:rsidR="00A07FDC" w:rsidRDefault="00A07FDC" w:rsidP="00A07FDC">
            <w:pPr>
              <w:jc w:val="center"/>
              <w:rPr>
                <w:rFonts w:ascii="Calibri" w:hAnsi="Calibri" w:cs="Calibri"/>
                <w:color w:val="000000"/>
              </w:rPr>
            </w:pPr>
            <w:r>
              <w:rPr>
                <w:rFonts w:ascii="Calibri" w:hAnsi="Calibri" w:cs="Calibri"/>
                <w:color w:val="000000"/>
              </w:rPr>
              <w:t>11.70%</w:t>
            </w:r>
          </w:p>
        </w:tc>
      </w:tr>
      <w:tr w:rsidR="00A07FDC" w:rsidTr="00A07FDC">
        <w:tc>
          <w:tcPr>
            <w:tcW w:w="1894" w:type="dxa"/>
          </w:tcPr>
          <w:p w:rsidR="00A07FDC" w:rsidRDefault="00A07FDC" w:rsidP="00A07FDC">
            <w:pPr>
              <w:pStyle w:val="NoSpacing"/>
            </w:pPr>
          </w:p>
        </w:tc>
        <w:tc>
          <w:tcPr>
            <w:tcW w:w="1960" w:type="dxa"/>
            <w:vAlign w:val="center"/>
          </w:tcPr>
          <w:p w:rsidR="00A07FDC" w:rsidRDefault="00A07FDC" w:rsidP="00A07FDC">
            <w:pPr>
              <w:jc w:val="center"/>
              <w:rPr>
                <w:rFonts w:ascii="Calibri" w:hAnsi="Calibri" w:cs="Calibri"/>
                <w:color w:val="000000"/>
              </w:rPr>
            </w:pPr>
          </w:p>
        </w:tc>
        <w:tc>
          <w:tcPr>
            <w:tcW w:w="1934" w:type="dxa"/>
            <w:vAlign w:val="center"/>
          </w:tcPr>
          <w:p w:rsidR="00A07FDC" w:rsidRDefault="00A07FDC" w:rsidP="00A07FDC">
            <w:pPr>
              <w:jc w:val="center"/>
              <w:rPr>
                <w:rFonts w:ascii="Calibri" w:hAnsi="Calibri" w:cs="Calibri"/>
                <w:color w:val="000000"/>
              </w:rPr>
            </w:pPr>
          </w:p>
        </w:tc>
        <w:tc>
          <w:tcPr>
            <w:tcW w:w="1894" w:type="dxa"/>
            <w:vAlign w:val="center"/>
          </w:tcPr>
          <w:p w:rsidR="00A07FDC" w:rsidRDefault="00A07FDC" w:rsidP="00A07FDC">
            <w:pPr>
              <w:jc w:val="center"/>
              <w:rPr>
                <w:rFonts w:ascii="Calibri" w:hAnsi="Calibri" w:cs="Calibri"/>
                <w:color w:val="000000"/>
              </w:rPr>
            </w:pPr>
          </w:p>
        </w:tc>
        <w:tc>
          <w:tcPr>
            <w:tcW w:w="1894" w:type="dxa"/>
            <w:vAlign w:val="center"/>
          </w:tcPr>
          <w:p w:rsidR="00A07FDC" w:rsidRDefault="00A07FDC" w:rsidP="00A07FDC">
            <w:pPr>
              <w:jc w:val="center"/>
              <w:rPr>
                <w:rFonts w:ascii="Calibri" w:hAnsi="Calibri" w:cs="Calibri"/>
                <w:color w:val="000000"/>
              </w:rPr>
            </w:pPr>
          </w:p>
        </w:tc>
      </w:tr>
      <w:tr w:rsidR="00A07FDC" w:rsidTr="00A07FDC">
        <w:tc>
          <w:tcPr>
            <w:tcW w:w="1894" w:type="dxa"/>
          </w:tcPr>
          <w:p w:rsidR="00A07FDC" w:rsidRDefault="00A07FDC" w:rsidP="00A07FDC">
            <w:pPr>
              <w:pStyle w:val="NoSpacing"/>
            </w:pPr>
            <w:r>
              <w:t>Client Has Not Defaulted in His Debt Before</w:t>
            </w:r>
          </w:p>
        </w:tc>
        <w:tc>
          <w:tcPr>
            <w:tcW w:w="1960" w:type="dxa"/>
            <w:vAlign w:val="center"/>
          </w:tcPr>
          <w:p w:rsidR="00A07FDC" w:rsidRDefault="00A07FDC" w:rsidP="00A07FDC">
            <w:pPr>
              <w:jc w:val="center"/>
              <w:rPr>
                <w:rFonts w:ascii="Calibri" w:hAnsi="Calibri" w:cs="Calibri"/>
                <w:color w:val="000000"/>
              </w:rPr>
            </w:pPr>
            <w:r>
              <w:rPr>
                <w:rFonts w:ascii="Calibri" w:hAnsi="Calibri" w:cs="Calibri"/>
                <w:color w:val="000000"/>
              </w:rPr>
              <w:t>763</w:t>
            </w:r>
          </w:p>
        </w:tc>
        <w:tc>
          <w:tcPr>
            <w:tcW w:w="1934" w:type="dxa"/>
            <w:vAlign w:val="center"/>
          </w:tcPr>
          <w:p w:rsidR="00A07FDC" w:rsidRDefault="00A07FDC" w:rsidP="00A07FDC">
            <w:pPr>
              <w:jc w:val="center"/>
              <w:rPr>
                <w:rFonts w:ascii="Calibri" w:hAnsi="Calibri" w:cs="Calibri"/>
                <w:color w:val="000000"/>
              </w:rPr>
            </w:pPr>
            <w:r>
              <w:rPr>
                <w:rFonts w:ascii="Calibri" w:hAnsi="Calibri" w:cs="Calibri"/>
                <w:color w:val="000000"/>
              </w:rPr>
              <w:t>1.69%</w:t>
            </w:r>
          </w:p>
        </w:tc>
        <w:tc>
          <w:tcPr>
            <w:tcW w:w="1894" w:type="dxa"/>
            <w:vAlign w:val="center"/>
          </w:tcPr>
          <w:p w:rsidR="00A07FDC" w:rsidRDefault="00A07FDC" w:rsidP="00A07FDC">
            <w:pPr>
              <w:jc w:val="center"/>
              <w:rPr>
                <w:rFonts w:ascii="Calibri" w:hAnsi="Calibri" w:cs="Calibri"/>
                <w:color w:val="000000"/>
              </w:rPr>
            </w:pPr>
            <w:r>
              <w:rPr>
                <w:rFonts w:ascii="Calibri" w:hAnsi="Calibri" w:cs="Calibri"/>
                <w:color w:val="000000"/>
              </w:rPr>
              <w:t>52</w:t>
            </w:r>
          </w:p>
        </w:tc>
        <w:tc>
          <w:tcPr>
            <w:tcW w:w="1894" w:type="dxa"/>
            <w:vAlign w:val="center"/>
          </w:tcPr>
          <w:p w:rsidR="00A07FDC" w:rsidRDefault="00A07FDC" w:rsidP="00A07FDC">
            <w:pPr>
              <w:jc w:val="center"/>
              <w:rPr>
                <w:rFonts w:ascii="Calibri" w:hAnsi="Calibri" w:cs="Calibri"/>
                <w:color w:val="000000"/>
              </w:rPr>
            </w:pPr>
            <w:r>
              <w:rPr>
                <w:rFonts w:ascii="Calibri" w:hAnsi="Calibri" w:cs="Calibri"/>
                <w:color w:val="000000"/>
              </w:rPr>
              <w:t>0.12%</w:t>
            </w:r>
          </w:p>
        </w:tc>
      </w:tr>
      <w:tr w:rsidR="00A07FDC" w:rsidTr="00A07FDC">
        <w:tc>
          <w:tcPr>
            <w:tcW w:w="1894" w:type="dxa"/>
          </w:tcPr>
          <w:p w:rsidR="00A07FDC" w:rsidRDefault="00A07FDC" w:rsidP="00A07FDC">
            <w:pPr>
              <w:pStyle w:val="NoSpacing"/>
            </w:pPr>
            <w:r>
              <w:t>Client Has Defaulted in His Debt Before</w:t>
            </w:r>
          </w:p>
        </w:tc>
        <w:tc>
          <w:tcPr>
            <w:tcW w:w="1960" w:type="dxa"/>
            <w:vAlign w:val="center"/>
          </w:tcPr>
          <w:p w:rsidR="00A07FDC" w:rsidRDefault="00A07FDC" w:rsidP="00A07FDC">
            <w:pPr>
              <w:jc w:val="center"/>
              <w:rPr>
                <w:rFonts w:ascii="Calibri" w:hAnsi="Calibri" w:cs="Calibri"/>
                <w:color w:val="000000"/>
              </w:rPr>
            </w:pPr>
            <w:r>
              <w:rPr>
                <w:rFonts w:ascii="Calibri" w:hAnsi="Calibri" w:cs="Calibri"/>
                <w:color w:val="000000"/>
              </w:rPr>
              <w:t>39159</w:t>
            </w:r>
          </w:p>
        </w:tc>
        <w:tc>
          <w:tcPr>
            <w:tcW w:w="1934" w:type="dxa"/>
            <w:vAlign w:val="center"/>
          </w:tcPr>
          <w:p w:rsidR="00A07FDC" w:rsidRDefault="00A07FDC" w:rsidP="00A07FDC">
            <w:pPr>
              <w:jc w:val="center"/>
              <w:rPr>
                <w:rFonts w:ascii="Calibri" w:hAnsi="Calibri" w:cs="Calibri"/>
                <w:color w:val="000000"/>
              </w:rPr>
            </w:pPr>
            <w:r>
              <w:rPr>
                <w:rFonts w:ascii="Calibri" w:hAnsi="Calibri" w:cs="Calibri"/>
                <w:color w:val="000000"/>
              </w:rPr>
              <w:t>86.61%</w:t>
            </w:r>
          </w:p>
        </w:tc>
        <w:tc>
          <w:tcPr>
            <w:tcW w:w="1894" w:type="dxa"/>
            <w:vAlign w:val="center"/>
          </w:tcPr>
          <w:p w:rsidR="00A07FDC" w:rsidRDefault="00A07FDC" w:rsidP="00A07FDC">
            <w:pPr>
              <w:jc w:val="center"/>
              <w:rPr>
                <w:rFonts w:ascii="Calibri" w:hAnsi="Calibri" w:cs="Calibri"/>
                <w:color w:val="000000"/>
              </w:rPr>
            </w:pPr>
            <w:r>
              <w:rPr>
                <w:rFonts w:ascii="Calibri" w:hAnsi="Calibri" w:cs="Calibri"/>
                <w:color w:val="000000"/>
              </w:rPr>
              <w:t>5237</w:t>
            </w:r>
          </w:p>
        </w:tc>
        <w:tc>
          <w:tcPr>
            <w:tcW w:w="1894" w:type="dxa"/>
            <w:vAlign w:val="center"/>
          </w:tcPr>
          <w:p w:rsidR="00A07FDC" w:rsidRDefault="00A07FDC" w:rsidP="00A07FDC">
            <w:pPr>
              <w:jc w:val="center"/>
              <w:rPr>
                <w:rFonts w:ascii="Calibri" w:hAnsi="Calibri" w:cs="Calibri"/>
                <w:color w:val="000000"/>
              </w:rPr>
            </w:pPr>
            <w:r>
              <w:rPr>
                <w:rFonts w:ascii="Calibri" w:hAnsi="Calibri" w:cs="Calibri"/>
                <w:color w:val="000000"/>
              </w:rPr>
              <w:t>11.58%</w:t>
            </w:r>
          </w:p>
        </w:tc>
      </w:tr>
      <w:tr w:rsidR="00A07FDC" w:rsidTr="00A07FDC">
        <w:tc>
          <w:tcPr>
            <w:tcW w:w="1894" w:type="dxa"/>
          </w:tcPr>
          <w:p w:rsidR="00A07FDC" w:rsidRDefault="00A07FDC" w:rsidP="00A07FDC">
            <w:pPr>
              <w:pStyle w:val="NoSpacing"/>
            </w:pPr>
            <w:r>
              <w:t>Total</w:t>
            </w:r>
          </w:p>
        </w:tc>
        <w:tc>
          <w:tcPr>
            <w:tcW w:w="1960" w:type="dxa"/>
            <w:vAlign w:val="center"/>
          </w:tcPr>
          <w:p w:rsidR="00A07FDC" w:rsidRDefault="00A07FDC" w:rsidP="00A07FDC">
            <w:pPr>
              <w:jc w:val="center"/>
              <w:rPr>
                <w:rFonts w:ascii="Calibri" w:hAnsi="Calibri" w:cs="Calibri"/>
                <w:color w:val="000000"/>
              </w:rPr>
            </w:pPr>
            <w:r>
              <w:rPr>
                <w:rFonts w:ascii="Calibri" w:hAnsi="Calibri" w:cs="Calibri"/>
                <w:color w:val="000000"/>
              </w:rPr>
              <w:t>39922</w:t>
            </w:r>
          </w:p>
        </w:tc>
        <w:tc>
          <w:tcPr>
            <w:tcW w:w="1934" w:type="dxa"/>
            <w:vAlign w:val="center"/>
          </w:tcPr>
          <w:p w:rsidR="00A07FDC" w:rsidRDefault="00A07FDC" w:rsidP="00A07FDC">
            <w:pPr>
              <w:jc w:val="center"/>
              <w:rPr>
                <w:rFonts w:ascii="Calibri" w:hAnsi="Calibri" w:cs="Calibri"/>
                <w:color w:val="000000"/>
              </w:rPr>
            </w:pPr>
            <w:r>
              <w:rPr>
                <w:rFonts w:ascii="Calibri" w:hAnsi="Calibri" w:cs="Calibri"/>
                <w:color w:val="000000"/>
              </w:rPr>
              <w:t>88.30%</w:t>
            </w:r>
          </w:p>
        </w:tc>
        <w:tc>
          <w:tcPr>
            <w:tcW w:w="1894" w:type="dxa"/>
            <w:vAlign w:val="center"/>
          </w:tcPr>
          <w:p w:rsidR="00A07FDC" w:rsidRDefault="00A07FDC" w:rsidP="00A07FDC">
            <w:pPr>
              <w:jc w:val="center"/>
              <w:rPr>
                <w:rFonts w:ascii="Calibri" w:hAnsi="Calibri" w:cs="Calibri"/>
                <w:color w:val="000000"/>
              </w:rPr>
            </w:pPr>
            <w:r>
              <w:rPr>
                <w:rFonts w:ascii="Calibri" w:hAnsi="Calibri" w:cs="Calibri"/>
                <w:color w:val="000000"/>
              </w:rPr>
              <w:t>5289</w:t>
            </w:r>
          </w:p>
        </w:tc>
        <w:tc>
          <w:tcPr>
            <w:tcW w:w="1894" w:type="dxa"/>
            <w:vAlign w:val="center"/>
          </w:tcPr>
          <w:p w:rsidR="00A07FDC" w:rsidRDefault="00A07FDC" w:rsidP="00A07FDC">
            <w:pPr>
              <w:jc w:val="center"/>
              <w:rPr>
                <w:rFonts w:ascii="Calibri" w:hAnsi="Calibri" w:cs="Calibri"/>
                <w:color w:val="000000"/>
              </w:rPr>
            </w:pPr>
            <w:r>
              <w:rPr>
                <w:rFonts w:ascii="Calibri" w:hAnsi="Calibri" w:cs="Calibri"/>
                <w:color w:val="000000"/>
              </w:rPr>
              <w:t>11.70%</w:t>
            </w:r>
          </w:p>
        </w:tc>
      </w:tr>
      <w:tr w:rsidR="00A07FDC" w:rsidTr="00A07FDC">
        <w:tc>
          <w:tcPr>
            <w:tcW w:w="1894" w:type="dxa"/>
          </w:tcPr>
          <w:p w:rsidR="00A07FDC" w:rsidRDefault="00A07FDC" w:rsidP="00A07FDC">
            <w:pPr>
              <w:pStyle w:val="NoSpacing"/>
            </w:pPr>
          </w:p>
        </w:tc>
        <w:tc>
          <w:tcPr>
            <w:tcW w:w="1960" w:type="dxa"/>
            <w:vAlign w:val="center"/>
          </w:tcPr>
          <w:p w:rsidR="00A07FDC" w:rsidRDefault="00A07FDC" w:rsidP="00A07FDC">
            <w:pPr>
              <w:jc w:val="center"/>
              <w:rPr>
                <w:rFonts w:ascii="Calibri" w:hAnsi="Calibri" w:cs="Calibri"/>
                <w:color w:val="000000"/>
              </w:rPr>
            </w:pPr>
          </w:p>
        </w:tc>
        <w:tc>
          <w:tcPr>
            <w:tcW w:w="1934" w:type="dxa"/>
            <w:vAlign w:val="center"/>
          </w:tcPr>
          <w:p w:rsidR="00A07FDC" w:rsidRDefault="00A07FDC" w:rsidP="00A07FDC">
            <w:pPr>
              <w:jc w:val="center"/>
              <w:rPr>
                <w:rFonts w:ascii="Calibri" w:hAnsi="Calibri" w:cs="Calibri"/>
                <w:color w:val="000000"/>
              </w:rPr>
            </w:pPr>
          </w:p>
        </w:tc>
        <w:tc>
          <w:tcPr>
            <w:tcW w:w="1894" w:type="dxa"/>
            <w:vAlign w:val="center"/>
          </w:tcPr>
          <w:p w:rsidR="00A07FDC" w:rsidRDefault="00A07FDC" w:rsidP="00A07FDC">
            <w:pPr>
              <w:jc w:val="center"/>
              <w:rPr>
                <w:rFonts w:ascii="Calibri" w:hAnsi="Calibri" w:cs="Calibri"/>
                <w:color w:val="000000"/>
              </w:rPr>
            </w:pPr>
          </w:p>
        </w:tc>
        <w:tc>
          <w:tcPr>
            <w:tcW w:w="1894" w:type="dxa"/>
            <w:vAlign w:val="center"/>
          </w:tcPr>
          <w:p w:rsidR="00A07FDC" w:rsidRDefault="00A07FDC" w:rsidP="00A07FDC">
            <w:pPr>
              <w:jc w:val="center"/>
              <w:rPr>
                <w:rFonts w:ascii="Calibri" w:hAnsi="Calibri" w:cs="Calibri"/>
                <w:color w:val="000000"/>
              </w:rPr>
            </w:pPr>
          </w:p>
        </w:tc>
      </w:tr>
      <w:tr w:rsidR="00A07FDC" w:rsidTr="00A07FDC">
        <w:tc>
          <w:tcPr>
            <w:tcW w:w="1894" w:type="dxa"/>
          </w:tcPr>
          <w:p w:rsidR="00A07FDC" w:rsidRDefault="00A07FDC" w:rsidP="00A07FDC">
            <w:pPr>
              <w:pStyle w:val="NoSpacing"/>
            </w:pPr>
            <w:r>
              <w:t>Client Does Not Have a Housing Loan</w:t>
            </w:r>
          </w:p>
        </w:tc>
        <w:tc>
          <w:tcPr>
            <w:tcW w:w="1960" w:type="dxa"/>
            <w:vAlign w:val="center"/>
          </w:tcPr>
          <w:p w:rsidR="00A07FDC" w:rsidRDefault="00A07FDC" w:rsidP="00A07FDC">
            <w:pPr>
              <w:jc w:val="center"/>
              <w:rPr>
                <w:rFonts w:ascii="Calibri" w:hAnsi="Calibri" w:cs="Calibri"/>
                <w:color w:val="000000"/>
              </w:rPr>
            </w:pPr>
            <w:r>
              <w:rPr>
                <w:rFonts w:ascii="Calibri" w:hAnsi="Calibri" w:cs="Calibri"/>
                <w:color w:val="000000"/>
              </w:rPr>
              <w:t>23195</w:t>
            </w:r>
          </w:p>
        </w:tc>
        <w:tc>
          <w:tcPr>
            <w:tcW w:w="1934" w:type="dxa"/>
            <w:vAlign w:val="center"/>
          </w:tcPr>
          <w:p w:rsidR="00A07FDC" w:rsidRDefault="00A07FDC" w:rsidP="00A07FDC">
            <w:pPr>
              <w:jc w:val="center"/>
              <w:rPr>
                <w:rFonts w:ascii="Calibri" w:hAnsi="Calibri" w:cs="Calibri"/>
                <w:color w:val="000000"/>
              </w:rPr>
            </w:pPr>
            <w:r>
              <w:rPr>
                <w:rFonts w:ascii="Calibri" w:hAnsi="Calibri" w:cs="Calibri"/>
                <w:color w:val="000000"/>
              </w:rPr>
              <w:t>51.30%</w:t>
            </w:r>
          </w:p>
        </w:tc>
        <w:tc>
          <w:tcPr>
            <w:tcW w:w="1894" w:type="dxa"/>
            <w:vAlign w:val="center"/>
          </w:tcPr>
          <w:p w:rsidR="00A07FDC" w:rsidRDefault="00A07FDC" w:rsidP="00A07FDC">
            <w:pPr>
              <w:jc w:val="center"/>
              <w:rPr>
                <w:rFonts w:ascii="Calibri" w:hAnsi="Calibri" w:cs="Calibri"/>
                <w:color w:val="000000"/>
              </w:rPr>
            </w:pPr>
            <w:r>
              <w:rPr>
                <w:rFonts w:ascii="Calibri" w:hAnsi="Calibri" w:cs="Calibri"/>
                <w:color w:val="000000"/>
              </w:rPr>
              <w:t>1935</w:t>
            </w:r>
          </w:p>
        </w:tc>
        <w:tc>
          <w:tcPr>
            <w:tcW w:w="1894" w:type="dxa"/>
            <w:vAlign w:val="center"/>
          </w:tcPr>
          <w:p w:rsidR="00A07FDC" w:rsidRDefault="00A07FDC" w:rsidP="00A07FDC">
            <w:pPr>
              <w:jc w:val="center"/>
              <w:rPr>
                <w:rFonts w:ascii="Calibri" w:hAnsi="Calibri" w:cs="Calibri"/>
                <w:color w:val="000000"/>
              </w:rPr>
            </w:pPr>
            <w:r>
              <w:rPr>
                <w:rFonts w:ascii="Calibri" w:hAnsi="Calibri" w:cs="Calibri"/>
                <w:color w:val="000000"/>
              </w:rPr>
              <w:t>4.28%</w:t>
            </w:r>
          </w:p>
        </w:tc>
      </w:tr>
      <w:tr w:rsidR="00A07FDC" w:rsidTr="00A07FDC">
        <w:tc>
          <w:tcPr>
            <w:tcW w:w="1894" w:type="dxa"/>
          </w:tcPr>
          <w:p w:rsidR="00A07FDC" w:rsidRDefault="00A07FDC" w:rsidP="00A07FDC">
            <w:pPr>
              <w:pStyle w:val="NoSpacing"/>
            </w:pPr>
            <w:r>
              <w:t>Client Has A Housing Loan</w:t>
            </w:r>
          </w:p>
        </w:tc>
        <w:tc>
          <w:tcPr>
            <w:tcW w:w="1960" w:type="dxa"/>
            <w:vAlign w:val="center"/>
          </w:tcPr>
          <w:p w:rsidR="00A07FDC" w:rsidRDefault="00A07FDC" w:rsidP="00A07FDC">
            <w:pPr>
              <w:jc w:val="center"/>
              <w:rPr>
                <w:rFonts w:ascii="Calibri" w:hAnsi="Calibri" w:cs="Calibri"/>
                <w:color w:val="000000"/>
              </w:rPr>
            </w:pPr>
            <w:r>
              <w:rPr>
                <w:rFonts w:ascii="Calibri" w:hAnsi="Calibri" w:cs="Calibri"/>
                <w:color w:val="000000"/>
              </w:rPr>
              <w:t>16727</w:t>
            </w:r>
          </w:p>
        </w:tc>
        <w:tc>
          <w:tcPr>
            <w:tcW w:w="1934" w:type="dxa"/>
            <w:vAlign w:val="center"/>
          </w:tcPr>
          <w:p w:rsidR="00A07FDC" w:rsidRDefault="00A07FDC" w:rsidP="00A07FDC">
            <w:pPr>
              <w:jc w:val="center"/>
              <w:rPr>
                <w:rFonts w:ascii="Calibri" w:hAnsi="Calibri" w:cs="Calibri"/>
                <w:color w:val="000000"/>
              </w:rPr>
            </w:pPr>
            <w:r>
              <w:rPr>
                <w:rFonts w:ascii="Calibri" w:hAnsi="Calibri" w:cs="Calibri"/>
                <w:color w:val="000000"/>
              </w:rPr>
              <w:t>37.00%</w:t>
            </w:r>
          </w:p>
        </w:tc>
        <w:tc>
          <w:tcPr>
            <w:tcW w:w="1894" w:type="dxa"/>
            <w:vAlign w:val="center"/>
          </w:tcPr>
          <w:p w:rsidR="00A07FDC" w:rsidRDefault="00A07FDC" w:rsidP="00A07FDC">
            <w:pPr>
              <w:jc w:val="center"/>
              <w:rPr>
                <w:rFonts w:ascii="Calibri" w:hAnsi="Calibri" w:cs="Calibri"/>
                <w:color w:val="000000"/>
              </w:rPr>
            </w:pPr>
            <w:r>
              <w:rPr>
                <w:rFonts w:ascii="Calibri" w:hAnsi="Calibri" w:cs="Calibri"/>
                <w:color w:val="000000"/>
              </w:rPr>
              <w:t>3354</w:t>
            </w:r>
          </w:p>
        </w:tc>
        <w:tc>
          <w:tcPr>
            <w:tcW w:w="1894" w:type="dxa"/>
            <w:vAlign w:val="center"/>
          </w:tcPr>
          <w:p w:rsidR="00A07FDC" w:rsidRDefault="00A07FDC" w:rsidP="00A07FDC">
            <w:pPr>
              <w:jc w:val="center"/>
              <w:rPr>
                <w:rFonts w:ascii="Calibri" w:hAnsi="Calibri" w:cs="Calibri"/>
                <w:color w:val="000000"/>
              </w:rPr>
            </w:pPr>
            <w:r>
              <w:rPr>
                <w:rFonts w:ascii="Calibri" w:hAnsi="Calibri" w:cs="Calibri"/>
                <w:color w:val="000000"/>
              </w:rPr>
              <w:t>7.42%</w:t>
            </w:r>
          </w:p>
        </w:tc>
      </w:tr>
      <w:tr w:rsidR="00A07FDC" w:rsidTr="00A07FDC">
        <w:tc>
          <w:tcPr>
            <w:tcW w:w="1894" w:type="dxa"/>
          </w:tcPr>
          <w:p w:rsidR="00A07FDC" w:rsidRDefault="00A07FDC" w:rsidP="00A07FDC">
            <w:pPr>
              <w:pStyle w:val="NoSpacing"/>
            </w:pPr>
            <w:r>
              <w:t>Total</w:t>
            </w:r>
          </w:p>
        </w:tc>
        <w:tc>
          <w:tcPr>
            <w:tcW w:w="1960" w:type="dxa"/>
            <w:vAlign w:val="center"/>
          </w:tcPr>
          <w:p w:rsidR="00A07FDC" w:rsidRDefault="00A07FDC" w:rsidP="00A07FDC">
            <w:pPr>
              <w:jc w:val="center"/>
              <w:rPr>
                <w:rFonts w:ascii="Calibri" w:hAnsi="Calibri" w:cs="Calibri"/>
                <w:color w:val="000000"/>
              </w:rPr>
            </w:pPr>
            <w:r>
              <w:rPr>
                <w:rFonts w:ascii="Calibri" w:hAnsi="Calibri" w:cs="Calibri"/>
                <w:color w:val="000000"/>
              </w:rPr>
              <w:t>39922</w:t>
            </w:r>
          </w:p>
        </w:tc>
        <w:tc>
          <w:tcPr>
            <w:tcW w:w="1934" w:type="dxa"/>
            <w:vAlign w:val="center"/>
          </w:tcPr>
          <w:p w:rsidR="00A07FDC" w:rsidRDefault="00A07FDC" w:rsidP="00A07FDC">
            <w:pPr>
              <w:jc w:val="center"/>
              <w:rPr>
                <w:rFonts w:ascii="Calibri" w:hAnsi="Calibri" w:cs="Calibri"/>
                <w:color w:val="000000"/>
              </w:rPr>
            </w:pPr>
            <w:r>
              <w:rPr>
                <w:rFonts w:ascii="Calibri" w:hAnsi="Calibri" w:cs="Calibri"/>
                <w:color w:val="000000"/>
              </w:rPr>
              <w:t>88.30%</w:t>
            </w:r>
          </w:p>
        </w:tc>
        <w:tc>
          <w:tcPr>
            <w:tcW w:w="1894" w:type="dxa"/>
            <w:vAlign w:val="center"/>
          </w:tcPr>
          <w:p w:rsidR="00A07FDC" w:rsidRDefault="00A07FDC" w:rsidP="00A07FDC">
            <w:pPr>
              <w:jc w:val="center"/>
              <w:rPr>
                <w:rFonts w:ascii="Calibri" w:hAnsi="Calibri" w:cs="Calibri"/>
                <w:color w:val="000000"/>
              </w:rPr>
            </w:pPr>
            <w:r>
              <w:rPr>
                <w:rFonts w:ascii="Calibri" w:hAnsi="Calibri" w:cs="Calibri"/>
                <w:color w:val="000000"/>
              </w:rPr>
              <w:t>5289</w:t>
            </w:r>
          </w:p>
        </w:tc>
        <w:tc>
          <w:tcPr>
            <w:tcW w:w="1894" w:type="dxa"/>
            <w:vAlign w:val="center"/>
          </w:tcPr>
          <w:p w:rsidR="00A07FDC" w:rsidRDefault="00A07FDC" w:rsidP="00A07FDC">
            <w:pPr>
              <w:jc w:val="center"/>
              <w:rPr>
                <w:rFonts w:ascii="Calibri" w:hAnsi="Calibri" w:cs="Calibri"/>
                <w:color w:val="000000"/>
              </w:rPr>
            </w:pPr>
            <w:r>
              <w:rPr>
                <w:rFonts w:ascii="Calibri" w:hAnsi="Calibri" w:cs="Calibri"/>
                <w:color w:val="000000"/>
              </w:rPr>
              <w:t>11.70%</w:t>
            </w:r>
          </w:p>
        </w:tc>
      </w:tr>
      <w:tr w:rsidR="00A07FDC" w:rsidTr="00A07FDC">
        <w:tc>
          <w:tcPr>
            <w:tcW w:w="1894" w:type="dxa"/>
          </w:tcPr>
          <w:p w:rsidR="00A07FDC" w:rsidRDefault="00A07FDC" w:rsidP="00A07FDC">
            <w:pPr>
              <w:pStyle w:val="NoSpacing"/>
            </w:pPr>
          </w:p>
        </w:tc>
        <w:tc>
          <w:tcPr>
            <w:tcW w:w="1960" w:type="dxa"/>
            <w:vAlign w:val="center"/>
          </w:tcPr>
          <w:p w:rsidR="00A07FDC" w:rsidRDefault="00A07FDC" w:rsidP="00A07FDC">
            <w:pPr>
              <w:jc w:val="center"/>
              <w:rPr>
                <w:rFonts w:ascii="Calibri" w:hAnsi="Calibri" w:cs="Calibri"/>
                <w:color w:val="000000"/>
              </w:rPr>
            </w:pPr>
          </w:p>
        </w:tc>
        <w:tc>
          <w:tcPr>
            <w:tcW w:w="1934" w:type="dxa"/>
            <w:vAlign w:val="center"/>
          </w:tcPr>
          <w:p w:rsidR="00A07FDC" w:rsidRDefault="00A07FDC" w:rsidP="00A07FDC">
            <w:pPr>
              <w:jc w:val="center"/>
              <w:rPr>
                <w:rFonts w:ascii="Calibri" w:hAnsi="Calibri" w:cs="Calibri"/>
                <w:color w:val="000000"/>
              </w:rPr>
            </w:pPr>
          </w:p>
        </w:tc>
        <w:tc>
          <w:tcPr>
            <w:tcW w:w="1894" w:type="dxa"/>
            <w:vAlign w:val="center"/>
          </w:tcPr>
          <w:p w:rsidR="00A07FDC" w:rsidRDefault="00A07FDC" w:rsidP="00A07FDC">
            <w:pPr>
              <w:jc w:val="center"/>
              <w:rPr>
                <w:rFonts w:ascii="Calibri" w:hAnsi="Calibri" w:cs="Calibri"/>
                <w:color w:val="000000"/>
              </w:rPr>
            </w:pPr>
          </w:p>
        </w:tc>
        <w:tc>
          <w:tcPr>
            <w:tcW w:w="1894" w:type="dxa"/>
            <w:vAlign w:val="center"/>
          </w:tcPr>
          <w:p w:rsidR="00A07FDC" w:rsidRDefault="00A07FDC" w:rsidP="00A07FDC">
            <w:pPr>
              <w:jc w:val="center"/>
              <w:rPr>
                <w:rFonts w:ascii="Calibri" w:hAnsi="Calibri" w:cs="Calibri"/>
                <w:color w:val="000000"/>
              </w:rPr>
            </w:pPr>
          </w:p>
        </w:tc>
      </w:tr>
      <w:tr w:rsidR="00A07FDC" w:rsidTr="00A07FDC">
        <w:tc>
          <w:tcPr>
            <w:tcW w:w="1894" w:type="dxa"/>
          </w:tcPr>
          <w:p w:rsidR="00A07FDC" w:rsidRDefault="00A07FDC" w:rsidP="00A07FDC">
            <w:pPr>
              <w:pStyle w:val="NoSpacing"/>
            </w:pPr>
            <w:r>
              <w:t>Client Has a Personal Loan</w:t>
            </w:r>
          </w:p>
        </w:tc>
        <w:tc>
          <w:tcPr>
            <w:tcW w:w="1960" w:type="dxa"/>
            <w:vAlign w:val="center"/>
          </w:tcPr>
          <w:p w:rsidR="00A07FDC" w:rsidRDefault="00A07FDC" w:rsidP="00A07FDC">
            <w:pPr>
              <w:jc w:val="center"/>
              <w:rPr>
                <w:rFonts w:ascii="Calibri" w:hAnsi="Calibri" w:cs="Calibri"/>
                <w:color w:val="000000"/>
              </w:rPr>
            </w:pPr>
            <w:r>
              <w:rPr>
                <w:rFonts w:ascii="Calibri" w:hAnsi="Calibri" w:cs="Calibri"/>
                <w:color w:val="000000"/>
              </w:rPr>
              <w:t>6760</w:t>
            </w:r>
          </w:p>
        </w:tc>
        <w:tc>
          <w:tcPr>
            <w:tcW w:w="1934" w:type="dxa"/>
            <w:vAlign w:val="center"/>
          </w:tcPr>
          <w:p w:rsidR="00A07FDC" w:rsidRDefault="00A07FDC" w:rsidP="00A07FDC">
            <w:pPr>
              <w:jc w:val="center"/>
              <w:rPr>
                <w:rFonts w:ascii="Calibri" w:hAnsi="Calibri" w:cs="Calibri"/>
                <w:color w:val="000000"/>
              </w:rPr>
            </w:pPr>
            <w:r>
              <w:rPr>
                <w:rFonts w:ascii="Calibri" w:hAnsi="Calibri" w:cs="Calibri"/>
                <w:color w:val="000000"/>
              </w:rPr>
              <w:t>14.95%</w:t>
            </w:r>
          </w:p>
        </w:tc>
        <w:tc>
          <w:tcPr>
            <w:tcW w:w="1894" w:type="dxa"/>
            <w:vAlign w:val="center"/>
          </w:tcPr>
          <w:p w:rsidR="00A07FDC" w:rsidRDefault="00A07FDC" w:rsidP="00A07FDC">
            <w:pPr>
              <w:jc w:val="center"/>
              <w:rPr>
                <w:rFonts w:ascii="Calibri" w:hAnsi="Calibri" w:cs="Calibri"/>
                <w:color w:val="000000"/>
              </w:rPr>
            </w:pPr>
            <w:r>
              <w:rPr>
                <w:rFonts w:ascii="Calibri" w:hAnsi="Calibri" w:cs="Calibri"/>
                <w:color w:val="000000"/>
              </w:rPr>
              <w:t>484</w:t>
            </w:r>
          </w:p>
        </w:tc>
        <w:tc>
          <w:tcPr>
            <w:tcW w:w="1894" w:type="dxa"/>
            <w:vAlign w:val="center"/>
          </w:tcPr>
          <w:p w:rsidR="00A07FDC" w:rsidRDefault="00A07FDC" w:rsidP="00A07FDC">
            <w:pPr>
              <w:jc w:val="center"/>
              <w:rPr>
                <w:rFonts w:ascii="Calibri" w:hAnsi="Calibri" w:cs="Calibri"/>
                <w:color w:val="000000"/>
              </w:rPr>
            </w:pPr>
            <w:r>
              <w:rPr>
                <w:rFonts w:ascii="Calibri" w:hAnsi="Calibri" w:cs="Calibri"/>
                <w:color w:val="000000"/>
              </w:rPr>
              <w:t>1.07%</w:t>
            </w:r>
          </w:p>
        </w:tc>
      </w:tr>
      <w:tr w:rsidR="00A07FDC" w:rsidTr="00A07FDC">
        <w:tc>
          <w:tcPr>
            <w:tcW w:w="1894" w:type="dxa"/>
          </w:tcPr>
          <w:p w:rsidR="00A07FDC" w:rsidRDefault="00A07FDC" w:rsidP="00A07FDC">
            <w:pPr>
              <w:pStyle w:val="NoSpacing"/>
            </w:pPr>
            <w:r>
              <w:t>Client Does Not Have a Personal Loan</w:t>
            </w:r>
          </w:p>
        </w:tc>
        <w:tc>
          <w:tcPr>
            <w:tcW w:w="1960" w:type="dxa"/>
            <w:vAlign w:val="center"/>
          </w:tcPr>
          <w:p w:rsidR="00A07FDC" w:rsidRDefault="00A07FDC" w:rsidP="00A07FDC">
            <w:pPr>
              <w:jc w:val="center"/>
              <w:rPr>
                <w:rFonts w:ascii="Calibri" w:hAnsi="Calibri" w:cs="Calibri"/>
                <w:color w:val="000000"/>
              </w:rPr>
            </w:pPr>
            <w:r>
              <w:rPr>
                <w:rFonts w:ascii="Calibri" w:hAnsi="Calibri" w:cs="Calibri"/>
                <w:color w:val="000000"/>
              </w:rPr>
              <w:t>33162</w:t>
            </w:r>
          </w:p>
        </w:tc>
        <w:tc>
          <w:tcPr>
            <w:tcW w:w="1934" w:type="dxa"/>
            <w:vAlign w:val="center"/>
          </w:tcPr>
          <w:p w:rsidR="00A07FDC" w:rsidRDefault="00A07FDC" w:rsidP="00A07FDC">
            <w:pPr>
              <w:jc w:val="center"/>
              <w:rPr>
                <w:rFonts w:ascii="Calibri" w:hAnsi="Calibri" w:cs="Calibri"/>
                <w:color w:val="000000"/>
              </w:rPr>
            </w:pPr>
            <w:r>
              <w:rPr>
                <w:rFonts w:ascii="Calibri" w:hAnsi="Calibri" w:cs="Calibri"/>
                <w:color w:val="000000"/>
              </w:rPr>
              <w:t>73.35%</w:t>
            </w:r>
          </w:p>
        </w:tc>
        <w:tc>
          <w:tcPr>
            <w:tcW w:w="1894" w:type="dxa"/>
            <w:vAlign w:val="center"/>
          </w:tcPr>
          <w:p w:rsidR="00A07FDC" w:rsidRDefault="00A07FDC" w:rsidP="00A07FDC">
            <w:pPr>
              <w:jc w:val="center"/>
              <w:rPr>
                <w:rFonts w:ascii="Calibri" w:hAnsi="Calibri" w:cs="Calibri"/>
                <w:color w:val="000000"/>
              </w:rPr>
            </w:pPr>
            <w:r>
              <w:rPr>
                <w:rFonts w:ascii="Calibri" w:hAnsi="Calibri" w:cs="Calibri"/>
                <w:color w:val="000000"/>
              </w:rPr>
              <w:t>4805</w:t>
            </w:r>
          </w:p>
        </w:tc>
        <w:tc>
          <w:tcPr>
            <w:tcW w:w="1894" w:type="dxa"/>
            <w:vAlign w:val="center"/>
          </w:tcPr>
          <w:p w:rsidR="00A07FDC" w:rsidRDefault="00A07FDC" w:rsidP="00A07FDC">
            <w:pPr>
              <w:jc w:val="center"/>
              <w:rPr>
                <w:rFonts w:ascii="Calibri" w:hAnsi="Calibri" w:cs="Calibri"/>
                <w:color w:val="000000"/>
              </w:rPr>
            </w:pPr>
            <w:r>
              <w:rPr>
                <w:rFonts w:ascii="Calibri" w:hAnsi="Calibri" w:cs="Calibri"/>
                <w:color w:val="000000"/>
              </w:rPr>
              <w:t>10.63%</w:t>
            </w:r>
          </w:p>
        </w:tc>
      </w:tr>
      <w:tr w:rsidR="00A07FDC" w:rsidTr="00A07FDC">
        <w:tc>
          <w:tcPr>
            <w:tcW w:w="1894" w:type="dxa"/>
          </w:tcPr>
          <w:p w:rsidR="00A07FDC" w:rsidRDefault="00A07FDC" w:rsidP="00A07FDC">
            <w:pPr>
              <w:pStyle w:val="NoSpacing"/>
            </w:pPr>
            <w:r>
              <w:t>Total</w:t>
            </w:r>
          </w:p>
        </w:tc>
        <w:tc>
          <w:tcPr>
            <w:tcW w:w="1960" w:type="dxa"/>
            <w:vAlign w:val="center"/>
          </w:tcPr>
          <w:p w:rsidR="00A07FDC" w:rsidRDefault="00A07FDC" w:rsidP="00A07FDC">
            <w:pPr>
              <w:jc w:val="center"/>
              <w:rPr>
                <w:rFonts w:ascii="Calibri" w:hAnsi="Calibri" w:cs="Calibri"/>
                <w:color w:val="000000"/>
              </w:rPr>
            </w:pPr>
            <w:r>
              <w:rPr>
                <w:rFonts w:ascii="Calibri" w:hAnsi="Calibri" w:cs="Calibri"/>
                <w:color w:val="000000"/>
              </w:rPr>
              <w:t>39922</w:t>
            </w:r>
          </w:p>
        </w:tc>
        <w:tc>
          <w:tcPr>
            <w:tcW w:w="1934" w:type="dxa"/>
            <w:vAlign w:val="center"/>
          </w:tcPr>
          <w:p w:rsidR="00A07FDC" w:rsidRDefault="00A07FDC" w:rsidP="00A07FDC">
            <w:pPr>
              <w:jc w:val="center"/>
              <w:rPr>
                <w:rFonts w:ascii="Calibri" w:hAnsi="Calibri" w:cs="Calibri"/>
                <w:color w:val="000000"/>
              </w:rPr>
            </w:pPr>
            <w:r>
              <w:rPr>
                <w:rFonts w:ascii="Calibri" w:hAnsi="Calibri" w:cs="Calibri"/>
                <w:color w:val="000000"/>
              </w:rPr>
              <w:t>88.30%</w:t>
            </w:r>
          </w:p>
        </w:tc>
        <w:tc>
          <w:tcPr>
            <w:tcW w:w="1894" w:type="dxa"/>
            <w:vAlign w:val="center"/>
          </w:tcPr>
          <w:p w:rsidR="00A07FDC" w:rsidRDefault="00A07FDC" w:rsidP="00A07FDC">
            <w:pPr>
              <w:jc w:val="center"/>
              <w:rPr>
                <w:rFonts w:ascii="Calibri" w:hAnsi="Calibri" w:cs="Calibri"/>
                <w:color w:val="000000"/>
              </w:rPr>
            </w:pPr>
            <w:r>
              <w:rPr>
                <w:rFonts w:ascii="Calibri" w:hAnsi="Calibri" w:cs="Calibri"/>
                <w:color w:val="000000"/>
              </w:rPr>
              <w:t>5289</w:t>
            </w:r>
          </w:p>
        </w:tc>
        <w:tc>
          <w:tcPr>
            <w:tcW w:w="1894" w:type="dxa"/>
            <w:vAlign w:val="center"/>
          </w:tcPr>
          <w:p w:rsidR="00A07FDC" w:rsidRDefault="00A07FDC" w:rsidP="00A07FDC">
            <w:pPr>
              <w:jc w:val="center"/>
              <w:rPr>
                <w:rFonts w:ascii="Calibri" w:hAnsi="Calibri" w:cs="Calibri"/>
                <w:color w:val="000000"/>
              </w:rPr>
            </w:pPr>
            <w:r>
              <w:rPr>
                <w:rFonts w:ascii="Calibri" w:hAnsi="Calibri" w:cs="Calibri"/>
                <w:color w:val="000000"/>
              </w:rPr>
              <w:t>11.70%</w:t>
            </w:r>
          </w:p>
        </w:tc>
      </w:tr>
    </w:tbl>
    <w:p w:rsidR="00A07FDC" w:rsidRDefault="00A07FDC" w:rsidP="00A07FDC">
      <w:pPr>
        <w:pStyle w:val="NoSpacing"/>
      </w:pPr>
    </w:p>
    <w:p w:rsidR="00A07FDC" w:rsidRDefault="00A07FDC" w:rsidP="00A07FDC">
      <w:pPr>
        <w:pStyle w:val="NoSpacing"/>
      </w:pPr>
    </w:p>
    <w:tbl>
      <w:tblPr>
        <w:tblW w:w="5031" w:type="dxa"/>
        <w:tblInd w:w="93" w:type="dxa"/>
        <w:tblLook w:val="04A0" w:firstRow="1" w:lastRow="0" w:firstColumn="1" w:lastColumn="0" w:noHBand="0" w:noVBand="1"/>
      </w:tblPr>
      <w:tblGrid>
        <w:gridCol w:w="1203"/>
        <w:gridCol w:w="1153"/>
        <w:gridCol w:w="1226"/>
        <w:gridCol w:w="1153"/>
        <w:gridCol w:w="1226"/>
      </w:tblGrid>
      <w:tr w:rsidR="00A07FDC" w:rsidRPr="0040642D" w:rsidTr="00A07FDC">
        <w:trPr>
          <w:trHeight w:val="290"/>
        </w:trPr>
        <w:tc>
          <w:tcPr>
            <w:tcW w:w="101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07FDC" w:rsidRPr="0040642D" w:rsidRDefault="00A07FDC" w:rsidP="00A07FDC">
            <w:pPr>
              <w:spacing w:after="0" w:line="240" w:lineRule="auto"/>
              <w:rPr>
                <w:rFonts w:ascii="Calibri" w:eastAsia="Times New Roman" w:hAnsi="Calibri" w:cs="Calibri"/>
                <w:color w:val="000000"/>
              </w:rPr>
            </w:pPr>
            <w:r w:rsidRPr="0040642D">
              <w:rPr>
                <w:rFonts w:ascii="Calibri" w:eastAsia="Times New Roman" w:hAnsi="Calibri" w:cs="Calibri"/>
                <w:color w:val="000000"/>
              </w:rPr>
              <w:t xml:space="preserve"> Year of the Month </w:t>
            </w:r>
            <w:r w:rsidRPr="0040642D">
              <w:rPr>
                <w:rFonts w:ascii="Calibri" w:eastAsia="Times New Roman" w:hAnsi="Calibri" w:cs="Calibri"/>
                <w:color w:val="000000"/>
              </w:rPr>
              <w:lastRenderedPageBreak/>
              <w:t>the Call was Made</w:t>
            </w:r>
          </w:p>
        </w:tc>
        <w:tc>
          <w:tcPr>
            <w:tcW w:w="2007" w:type="dxa"/>
            <w:gridSpan w:val="2"/>
            <w:tcBorders>
              <w:top w:val="single" w:sz="4" w:space="0" w:color="auto"/>
              <w:left w:val="nil"/>
              <w:bottom w:val="single" w:sz="4" w:space="0" w:color="auto"/>
              <w:right w:val="single" w:sz="4" w:space="0" w:color="auto"/>
            </w:tcBorders>
            <w:shd w:val="clear" w:color="auto" w:fill="auto"/>
            <w:noWrap/>
            <w:vAlign w:val="center"/>
            <w:hideMark/>
          </w:tcPr>
          <w:p w:rsidR="00A07FDC" w:rsidRPr="0040642D" w:rsidRDefault="00A07FDC" w:rsidP="00A07FDC">
            <w:pPr>
              <w:spacing w:after="0" w:line="240" w:lineRule="auto"/>
              <w:jc w:val="center"/>
              <w:rPr>
                <w:rFonts w:ascii="Calibri" w:eastAsia="Times New Roman" w:hAnsi="Calibri" w:cs="Calibri"/>
                <w:color w:val="000000"/>
              </w:rPr>
            </w:pPr>
            <w:r w:rsidRPr="0040642D">
              <w:rPr>
                <w:rFonts w:ascii="Calibri" w:eastAsia="Times New Roman" w:hAnsi="Calibri" w:cs="Calibri"/>
                <w:color w:val="000000"/>
              </w:rPr>
              <w:lastRenderedPageBreak/>
              <w:t xml:space="preserve">Client Did Not Avail of the Special Bank </w:t>
            </w:r>
            <w:r w:rsidRPr="0040642D">
              <w:rPr>
                <w:rFonts w:ascii="Calibri" w:eastAsia="Times New Roman" w:hAnsi="Calibri" w:cs="Calibri"/>
                <w:color w:val="000000"/>
              </w:rPr>
              <w:lastRenderedPageBreak/>
              <w:t>Deposit Rate</w:t>
            </w:r>
          </w:p>
        </w:tc>
        <w:tc>
          <w:tcPr>
            <w:tcW w:w="2007" w:type="dxa"/>
            <w:gridSpan w:val="2"/>
            <w:tcBorders>
              <w:top w:val="single" w:sz="4" w:space="0" w:color="auto"/>
              <w:left w:val="nil"/>
              <w:bottom w:val="single" w:sz="4" w:space="0" w:color="auto"/>
              <w:right w:val="single" w:sz="4" w:space="0" w:color="auto"/>
            </w:tcBorders>
            <w:shd w:val="clear" w:color="auto" w:fill="auto"/>
            <w:noWrap/>
            <w:vAlign w:val="center"/>
            <w:hideMark/>
          </w:tcPr>
          <w:p w:rsidR="00A07FDC" w:rsidRPr="0040642D" w:rsidRDefault="00A07FDC" w:rsidP="00A07FDC">
            <w:pPr>
              <w:spacing w:after="0" w:line="240" w:lineRule="auto"/>
              <w:jc w:val="center"/>
              <w:rPr>
                <w:rFonts w:ascii="Calibri" w:eastAsia="Times New Roman" w:hAnsi="Calibri" w:cs="Calibri"/>
                <w:color w:val="000000"/>
              </w:rPr>
            </w:pPr>
            <w:r w:rsidRPr="0040642D">
              <w:rPr>
                <w:rFonts w:ascii="Calibri" w:eastAsia="Times New Roman" w:hAnsi="Calibri" w:cs="Calibri"/>
                <w:color w:val="000000"/>
              </w:rPr>
              <w:lastRenderedPageBreak/>
              <w:t xml:space="preserve">Client Availed of the Special Bank Deposit </w:t>
            </w:r>
            <w:r w:rsidRPr="0040642D">
              <w:rPr>
                <w:rFonts w:ascii="Calibri" w:eastAsia="Times New Roman" w:hAnsi="Calibri" w:cs="Calibri"/>
                <w:color w:val="000000"/>
              </w:rPr>
              <w:lastRenderedPageBreak/>
              <w:t>Rate</w:t>
            </w:r>
          </w:p>
        </w:tc>
      </w:tr>
      <w:tr w:rsidR="00A07FDC" w:rsidRPr="0040642D" w:rsidTr="00A07FDC">
        <w:trPr>
          <w:trHeight w:val="29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rsidR="00A07FDC" w:rsidRPr="0040642D" w:rsidRDefault="00A07FDC" w:rsidP="00A07FDC">
            <w:pPr>
              <w:spacing w:after="0" w:line="240" w:lineRule="auto"/>
              <w:rPr>
                <w:rFonts w:ascii="Calibri" w:eastAsia="Times New Roman" w:hAnsi="Calibri" w:cs="Calibri"/>
                <w:color w:val="000000"/>
              </w:rPr>
            </w:pPr>
            <w:r w:rsidRPr="0040642D">
              <w:rPr>
                <w:rFonts w:ascii="Calibri" w:eastAsia="Times New Roman" w:hAnsi="Calibri" w:cs="Calibri"/>
                <w:color w:val="000000"/>
              </w:rPr>
              <w:lastRenderedPageBreak/>
              <w:t> </w:t>
            </w:r>
          </w:p>
        </w:tc>
        <w:tc>
          <w:tcPr>
            <w:tcW w:w="967" w:type="dxa"/>
            <w:tcBorders>
              <w:top w:val="nil"/>
              <w:left w:val="nil"/>
              <w:bottom w:val="single" w:sz="4" w:space="0" w:color="auto"/>
              <w:right w:val="single" w:sz="4" w:space="0" w:color="auto"/>
            </w:tcBorders>
            <w:shd w:val="clear" w:color="auto" w:fill="auto"/>
            <w:noWrap/>
            <w:vAlign w:val="bottom"/>
            <w:hideMark/>
          </w:tcPr>
          <w:p w:rsidR="00A07FDC" w:rsidRPr="0040642D" w:rsidRDefault="00A07FDC" w:rsidP="00A07FDC">
            <w:pPr>
              <w:spacing w:after="0" w:line="240" w:lineRule="auto"/>
              <w:rPr>
                <w:rFonts w:ascii="Calibri" w:eastAsia="Times New Roman" w:hAnsi="Calibri" w:cs="Calibri"/>
                <w:color w:val="000000"/>
              </w:rPr>
            </w:pPr>
            <w:r w:rsidRPr="0040642D">
              <w:rPr>
                <w:rFonts w:ascii="Calibri" w:eastAsia="Times New Roman" w:hAnsi="Calibri" w:cs="Calibri"/>
                <w:color w:val="000000"/>
              </w:rPr>
              <w:t>Frequency</w:t>
            </w:r>
          </w:p>
        </w:tc>
        <w:tc>
          <w:tcPr>
            <w:tcW w:w="1040" w:type="dxa"/>
            <w:tcBorders>
              <w:top w:val="nil"/>
              <w:left w:val="nil"/>
              <w:bottom w:val="single" w:sz="4" w:space="0" w:color="auto"/>
              <w:right w:val="single" w:sz="4" w:space="0" w:color="auto"/>
            </w:tcBorders>
            <w:shd w:val="clear" w:color="auto" w:fill="auto"/>
            <w:noWrap/>
            <w:vAlign w:val="bottom"/>
            <w:hideMark/>
          </w:tcPr>
          <w:p w:rsidR="00A07FDC" w:rsidRPr="0040642D" w:rsidRDefault="00A07FDC" w:rsidP="00A07FDC">
            <w:pPr>
              <w:spacing w:after="0" w:line="240" w:lineRule="auto"/>
              <w:rPr>
                <w:rFonts w:ascii="Calibri" w:eastAsia="Times New Roman" w:hAnsi="Calibri" w:cs="Calibri"/>
                <w:color w:val="000000"/>
              </w:rPr>
            </w:pPr>
            <w:r w:rsidRPr="0040642D">
              <w:rPr>
                <w:rFonts w:ascii="Calibri" w:eastAsia="Times New Roman" w:hAnsi="Calibri" w:cs="Calibri"/>
                <w:color w:val="000000"/>
              </w:rPr>
              <w:t>Percentage</w:t>
            </w:r>
          </w:p>
        </w:tc>
        <w:tc>
          <w:tcPr>
            <w:tcW w:w="967" w:type="dxa"/>
            <w:tcBorders>
              <w:top w:val="nil"/>
              <w:left w:val="nil"/>
              <w:bottom w:val="single" w:sz="4" w:space="0" w:color="auto"/>
              <w:right w:val="single" w:sz="4" w:space="0" w:color="auto"/>
            </w:tcBorders>
            <w:shd w:val="clear" w:color="auto" w:fill="auto"/>
            <w:noWrap/>
            <w:vAlign w:val="bottom"/>
            <w:hideMark/>
          </w:tcPr>
          <w:p w:rsidR="00A07FDC" w:rsidRPr="0040642D" w:rsidRDefault="00A07FDC" w:rsidP="00A07FDC">
            <w:pPr>
              <w:spacing w:after="0" w:line="240" w:lineRule="auto"/>
              <w:rPr>
                <w:rFonts w:ascii="Calibri" w:eastAsia="Times New Roman" w:hAnsi="Calibri" w:cs="Calibri"/>
                <w:color w:val="000000"/>
              </w:rPr>
            </w:pPr>
            <w:r w:rsidRPr="0040642D">
              <w:rPr>
                <w:rFonts w:ascii="Calibri" w:eastAsia="Times New Roman" w:hAnsi="Calibri" w:cs="Calibri"/>
                <w:color w:val="000000"/>
              </w:rPr>
              <w:t>Frequency</w:t>
            </w:r>
          </w:p>
        </w:tc>
        <w:tc>
          <w:tcPr>
            <w:tcW w:w="1040" w:type="dxa"/>
            <w:tcBorders>
              <w:top w:val="nil"/>
              <w:left w:val="nil"/>
              <w:bottom w:val="single" w:sz="4" w:space="0" w:color="auto"/>
              <w:right w:val="single" w:sz="4" w:space="0" w:color="auto"/>
            </w:tcBorders>
            <w:shd w:val="clear" w:color="auto" w:fill="auto"/>
            <w:noWrap/>
            <w:vAlign w:val="bottom"/>
            <w:hideMark/>
          </w:tcPr>
          <w:p w:rsidR="00A07FDC" w:rsidRPr="0040642D" w:rsidRDefault="00A07FDC" w:rsidP="00A07FDC">
            <w:pPr>
              <w:spacing w:after="0" w:line="240" w:lineRule="auto"/>
              <w:rPr>
                <w:rFonts w:ascii="Calibri" w:eastAsia="Times New Roman" w:hAnsi="Calibri" w:cs="Calibri"/>
                <w:color w:val="000000"/>
              </w:rPr>
            </w:pPr>
            <w:r w:rsidRPr="0040642D">
              <w:rPr>
                <w:rFonts w:ascii="Calibri" w:eastAsia="Times New Roman" w:hAnsi="Calibri" w:cs="Calibri"/>
                <w:color w:val="000000"/>
              </w:rPr>
              <w:t>Percentage</w:t>
            </w:r>
          </w:p>
        </w:tc>
      </w:tr>
      <w:tr w:rsidR="00A07FDC" w:rsidRPr="0040642D" w:rsidTr="00A07FDC">
        <w:trPr>
          <w:trHeight w:val="290"/>
        </w:trPr>
        <w:tc>
          <w:tcPr>
            <w:tcW w:w="1017" w:type="dxa"/>
            <w:tcBorders>
              <w:top w:val="nil"/>
              <w:left w:val="single" w:sz="4" w:space="0" w:color="auto"/>
              <w:bottom w:val="single" w:sz="4" w:space="0" w:color="auto"/>
              <w:right w:val="single" w:sz="4" w:space="0" w:color="auto"/>
            </w:tcBorders>
            <w:shd w:val="clear" w:color="auto" w:fill="auto"/>
            <w:noWrap/>
            <w:vAlign w:val="center"/>
            <w:hideMark/>
          </w:tcPr>
          <w:p w:rsidR="00A07FDC" w:rsidRPr="0040642D" w:rsidRDefault="00A07FDC" w:rsidP="00A07FDC">
            <w:pPr>
              <w:spacing w:after="0" w:line="240" w:lineRule="auto"/>
              <w:jc w:val="right"/>
              <w:rPr>
                <w:rFonts w:ascii="Calibri" w:eastAsia="Times New Roman" w:hAnsi="Calibri" w:cs="Calibri"/>
                <w:color w:val="000000"/>
              </w:rPr>
            </w:pPr>
            <w:r w:rsidRPr="0040642D">
              <w:rPr>
                <w:rFonts w:ascii="Calibri" w:eastAsia="Times New Roman" w:hAnsi="Calibri" w:cs="Calibri"/>
                <w:color w:val="000000"/>
              </w:rPr>
              <w:t>January</w:t>
            </w:r>
          </w:p>
        </w:tc>
        <w:tc>
          <w:tcPr>
            <w:tcW w:w="967" w:type="dxa"/>
            <w:tcBorders>
              <w:top w:val="nil"/>
              <w:left w:val="nil"/>
              <w:bottom w:val="single" w:sz="4" w:space="0" w:color="auto"/>
              <w:right w:val="single" w:sz="4" w:space="0" w:color="auto"/>
            </w:tcBorders>
            <w:shd w:val="clear" w:color="auto" w:fill="auto"/>
            <w:noWrap/>
            <w:vAlign w:val="center"/>
            <w:hideMark/>
          </w:tcPr>
          <w:p w:rsidR="00A07FDC" w:rsidRPr="0040642D" w:rsidRDefault="00A07FDC" w:rsidP="00A07FDC">
            <w:pPr>
              <w:spacing w:after="0" w:line="240" w:lineRule="auto"/>
              <w:jc w:val="right"/>
              <w:rPr>
                <w:rFonts w:ascii="Calibri" w:eastAsia="Times New Roman" w:hAnsi="Calibri" w:cs="Calibri"/>
                <w:color w:val="000000"/>
              </w:rPr>
            </w:pPr>
            <w:r w:rsidRPr="0040642D">
              <w:rPr>
                <w:rFonts w:ascii="Calibri" w:eastAsia="Times New Roman" w:hAnsi="Calibri" w:cs="Calibri"/>
                <w:color w:val="000000"/>
              </w:rPr>
              <w:t>1261</w:t>
            </w:r>
          </w:p>
        </w:tc>
        <w:tc>
          <w:tcPr>
            <w:tcW w:w="1040" w:type="dxa"/>
            <w:tcBorders>
              <w:top w:val="nil"/>
              <w:left w:val="nil"/>
              <w:bottom w:val="single" w:sz="4" w:space="0" w:color="auto"/>
              <w:right w:val="single" w:sz="4" w:space="0" w:color="auto"/>
            </w:tcBorders>
            <w:shd w:val="clear" w:color="auto" w:fill="auto"/>
            <w:noWrap/>
            <w:vAlign w:val="center"/>
            <w:hideMark/>
          </w:tcPr>
          <w:p w:rsidR="00A07FDC" w:rsidRPr="0040642D" w:rsidRDefault="00A07FDC" w:rsidP="00A07FDC">
            <w:pPr>
              <w:spacing w:after="0" w:line="240" w:lineRule="auto"/>
              <w:jc w:val="right"/>
              <w:rPr>
                <w:rFonts w:ascii="Calibri" w:eastAsia="Times New Roman" w:hAnsi="Calibri" w:cs="Calibri"/>
                <w:color w:val="000000"/>
              </w:rPr>
            </w:pPr>
            <w:r w:rsidRPr="0040642D">
              <w:rPr>
                <w:rFonts w:ascii="Calibri" w:eastAsia="Times New Roman" w:hAnsi="Calibri" w:cs="Calibri"/>
                <w:color w:val="000000"/>
              </w:rPr>
              <w:t>2.79%</w:t>
            </w:r>
          </w:p>
        </w:tc>
        <w:tc>
          <w:tcPr>
            <w:tcW w:w="967" w:type="dxa"/>
            <w:tcBorders>
              <w:top w:val="nil"/>
              <w:left w:val="nil"/>
              <w:bottom w:val="single" w:sz="4" w:space="0" w:color="auto"/>
              <w:right w:val="single" w:sz="4" w:space="0" w:color="auto"/>
            </w:tcBorders>
            <w:shd w:val="clear" w:color="auto" w:fill="auto"/>
            <w:noWrap/>
            <w:vAlign w:val="center"/>
            <w:hideMark/>
          </w:tcPr>
          <w:p w:rsidR="00A07FDC" w:rsidRPr="0040642D" w:rsidRDefault="00A07FDC" w:rsidP="00A07FDC">
            <w:pPr>
              <w:spacing w:after="0" w:line="240" w:lineRule="auto"/>
              <w:jc w:val="right"/>
              <w:rPr>
                <w:rFonts w:ascii="Calibri" w:eastAsia="Times New Roman" w:hAnsi="Calibri" w:cs="Calibri"/>
                <w:color w:val="000000"/>
              </w:rPr>
            </w:pPr>
            <w:r w:rsidRPr="0040642D">
              <w:rPr>
                <w:rFonts w:ascii="Calibri" w:eastAsia="Times New Roman" w:hAnsi="Calibri" w:cs="Calibri"/>
                <w:color w:val="000000"/>
              </w:rPr>
              <w:t>142</w:t>
            </w:r>
          </w:p>
        </w:tc>
        <w:tc>
          <w:tcPr>
            <w:tcW w:w="1040" w:type="dxa"/>
            <w:tcBorders>
              <w:top w:val="nil"/>
              <w:left w:val="nil"/>
              <w:bottom w:val="single" w:sz="4" w:space="0" w:color="auto"/>
              <w:right w:val="single" w:sz="4" w:space="0" w:color="auto"/>
            </w:tcBorders>
            <w:shd w:val="clear" w:color="auto" w:fill="auto"/>
            <w:noWrap/>
            <w:vAlign w:val="center"/>
            <w:hideMark/>
          </w:tcPr>
          <w:p w:rsidR="00A07FDC" w:rsidRPr="0040642D" w:rsidRDefault="00A07FDC" w:rsidP="00A07FDC">
            <w:pPr>
              <w:spacing w:after="0" w:line="240" w:lineRule="auto"/>
              <w:jc w:val="right"/>
              <w:rPr>
                <w:rFonts w:ascii="Calibri" w:eastAsia="Times New Roman" w:hAnsi="Calibri" w:cs="Calibri"/>
                <w:color w:val="000000"/>
              </w:rPr>
            </w:pPr>
            <w:r w:rsidRPr="0040642D">
              <w:rPr>
                <w:rFonts w:ascii="Calibri" w:eastAsia="Times New Roman" w:hAnsi="Calibri" w:cs="Calibri"/>
                <w:color w:val="000000"/>
              </w:rPr>
              <w:t>0.31%</w:t>
            </w:r>
          </w:p>
        </w:tc>
      </w:tr>
      <w:tr w:rsidR="00A07FDC" w:rsidRPr="0040642D" w:rsidTr="00A07FDC">
        <w:trPr>
          <w:trHeight w:val="290"/>
        </w:trPr>
        <w:tc>
          <w:tcPr>
            <w:tcW w:w="1017" w:type="dxa"/>
            <w:tcBorders>
              <w:top w:val="nil"/>
              <w:left w:val="single" w:sz="4" w:space="0" w:color="auto"/>
              <w:bottom w:val="single" w:sz="4" w:space="0" w:color="auto"/>
              <w:right w:val="single" w:sz="4" w:space="0" w:color="auto"/>
            </w:tcBorders>
            <w:shd w:val="clear" w:color="auto" w:fill="auto"/>
            <w:noWrap/>
            <w:vAlign w:val="center"/>
            <w:hideMark/>
          </w:tcPr>
          <w:p w:rsidR="00A07FDC" w:rsidRPr="0040642D" w:rsidRDefault="00A07FDC" w:rsidP="00A07FDC">
            <w:pPr>
              <w:spacing w:after="0" w:line="240" w:lineRule="auto"/>
              <w:jc w:val="right"/>
              <w:rPr>
                <w:rFonts w:ascii="Calibri" w:eastAsia="Times New Roman" w:hAnsi="Calibri" w:cs="Calibri"/>
                <w:color w:val="000000"/>
              </w:rPr>
            </w:pPr>
            <w:r w:rsidRPr="0040642D">
              <w:rPr>
                <w:rFonts w:ascii="Calibri" w:eastAsia="Times New Roman" w:hAnsi="Calibri" w:cs="Calibri"/>
                <w:color w:val="000000"/>
              </w:rPr>
              <w:t>February</w:t>
            </w:r>
          </w:p>
        </w:tc>
        <w:tc>
          <w:tcPr>
            <w:tcW w:w="967" w:type="dxa"/>
            <w:tcBorders>
              <w:top w:val="nil"/>
              <w:left w:val="nil"/>
              <w:bottom w:val="single" w:sz="4" w:space="0" w:color="auto"/>
              <w:right w:val="single" w:sz="4" w:space="0" w:color="auto"/>
            </w:tcBorders>
            <w:shd w:val="clear" w:color="auto" w:fill="auto"/>
            <w:noWrap/>
            <w:vAlign w:val="center"/>
            <w:hideMark/>
          </w:tcPr>
          <w:p w:rsidR="00A07FDC" w:rsidRPr="0040642D" w:rsidRDefault="00A07FDC" w:rsidP="00A07FDC">
            <w:pPr>
              <w:spacing w:after="0" w:line="240" w:lineRule="auto"/>
              <w:jc w:val="right"/>
              <w:rPr>
                <w:rFonts w:ascii="Calibri" w:eastAsia="Times New Roman" w:hAnsi="Calibri" w:cs="Calibri"/>
                <w:color w:val="000000"/>
              </w:rPr>
            </w:pPr>
            <w:r w:rsidRPr="0040642D">
              <w:rPr>
                <w:rFonts w:ascii="Calibri" w:eastAsia="Times New Roman" w:hAnsi="Calibri" w:cs="Calibri"/>
                <w:color w:val="000000"/>
              </w:rPr>
              <w:t>2208</w:t>
            </w:r>
          </w:p>
        </w:tc>
        <w:tc>
          <w:tcPr>
            <w:tcW w:w="1040" w:type="dxa"/>
            <w:tcBorders>
              <w:top w:val="nil"/>
              <w:left w:val="nil"/>
              <w:bottom w:val="single" w:sz="4" w:space="0" w:color="auto"/>
              <w:right w:val="single" w:sz="4" w:space="0" w:color="auto"/>
            </w:tcBorders>
            <w:shd w:val="clear" w:color="auto" w:fill="auto"/>
            <w:noWrap/>
            <w:vAlign w:val="center"/>
            <w:hideMark/>
          </w:tcPr>
          <w:p w:rsidR="00A07FDC" w:rsidRPr="0040642D" w:rsidRDefault="00A07FDC" w:rsidP="00A07FDC">
            <w:pPr>
              <w:spacing w:after="0" w:line="240" w:lineRule="auto"/>
              <w:jc w:val="right"/>
              <w:rPr>
                <w:rFonts w:ascii="Calibri" w:eastAsia="Times New Roman" w:hAnsi="Calibri" w:cs="Calibri"/>
                <w:color w:val="000000"/>
              </w:rPr>
            </w:pPr>
            <w:r w:rsidRPr="0040642D">
              <w:rPr>
                <w:rFonts w:ascii="Calibri" w:eastAsia="Times New Roman" w:hAnsi="Calibri" w:cs="Calibri"/>
                <w:color w:val="000000"/>
              </w:rPr>
              <w:t>4.88%</w:t>
            </w:r>
          </w:p>
        </w:tc>
        <w:tc>
          <w:tcPr>
            <w:tcW w:w="967" w:type="dxa"/>
            <w:tcBorders>
              <w:top w:val="nil"/>
              <w:left w:val="nil"/>
              <w:bottom w:val="single" w:sz="4" w:space="0" w:color="auto"/>
              <w:right w:val="single" w:sz="4" w:space="0" w:color="auto"/>
            </w:tcBorders>
            <w:shd w:val="clear" w:color="auto" w:fill="auto"/>
            <w:noWrap/>
            <w:vAlign w:val="center"/>
            <w:hideMark/>
          </w:tcPr>
          <w:p w:rsidR="00A07FDC" w:rsidRPr="0040642D" w:rsidRDefault="00A07FDC" w:rsidP="00A07FDC">
            <w:pPr>
              <w:spacing w:after="0" w:line="240" w:lineRule="auto"/>
              <w:jc w:val="right"/>
              <w:rPr>
                <w:rFonts w:ascii="Calibri" w:eastAsia="Times New Roman" w:hAnsi="Calibri" w:cs="Calibri"/>
                <w:color w:val="000000"/>
              </w:rPr>
            </w:pPr>
            <w:r w:rsidRPr="0040642D">
              <w:rPr>
                <w:rFonts w:ascii="Calibri" w:eastAsia="Times New Roman" w:hAnsi="Calibri" w:cs="Calibri"/>
                <w:color w:val="000000"/>
              </w:rPr>
              <w:t>441</w:t>
            </w:r>
          </w:p>
        </w:tc>
        <w:tc>
          <w:tcPr>
            <w:tcW w:w="1040" w:type="dxa"/>
            <w:tcBorders>
              <w:top w:val="nil"/>
              <w:left w:val="nil"/>
              <w:bottom w:val="single" w:sz="4" w:space="0" w:color="auto"/>
              <w:right w:val="single" w:sz="4" w:space="0" w:color="auto"/>
            </w:tcBorders>
            <w:shd w:val="clear" w:color="auto" w:fill="auto"/>
            <w:noWrap/>
            <w:vAlign w:val="center"/>
            <w:hideMark/>
          </w:tcPr>
          <w:p w:rsidR="00A07FDC" w:rsidRPr="0040642D" w:rsidRDefault="00A07FDC" w:rsidP="00A07FDC">
            <w:pPr>
              <w:spacing w:after="0" w:line="240" w:lineRule="auto"/>
              <w:jc w:val="right"/>
              <w:rPr>
                <w:rFonts w:ascii="Calibri" w:eastAsia="Times New Roman" w:hAnsi="Calibri" w:cs="Calibri"/>
                <w:color w:val="000000"/>
              </w:rPr>
            </w:pPr>
            <w:r w:rsidRPr="0040642D">
              <w:rPr>
                <w:rFonts w:ascii="Calibri" w:eastAsia="Times New Roman" w:hAnsi="Calibri" w:cs="Calibri"/>
                <w:color w:val="000000"/>
              </w:rPr>
              <w:t>0.98%</w:t>
            </w:r>
          </w:p>
        </w:tc>
      </w:tr>
      <w:tr w:rsidR="00A07FDC" w:rsidRPr="0040642D" w:rsidTr="00A07FDC">
        <w:trPr>
          <w:trHeight w:val="290"/>
        </w:trPr>
        <w:tc>
          <w:tcPr>
            <w:tcW w:w="1017" w:type="dxa"/>
            <w:tcBorders>
              <w:top w:val="nil"/>
              <w:left w:val="single" w:sz="4" w:space="0" w:color="auto"/>
              <w:bottom w:val="single" w:sz="4" w:space="0" w:color="auto"/>
              <w:right w:val="single" w:sz="4" w:space="0" w:color="auto"/>
            </w:tcBorders>
            <w:shd w:val="clear" w:color="auto" w:fill="auto"/>
            <w:noWrap/>
            <w:vAlign w:val="center"/>
            <w:hideMark/>
          </w:tcPr>
          <w:p w:rsidR="00A07FDC" w:rsidRPr="0040642D" w:rsidRDefault="00A07FDC" w:rsidP="00A07FDC">
            <w:pPr>
              <w:spacing w:after="0" w:line="240" w:lineRule="auto"/>
              <w:jc w:val="right"/>
              <w:rPr>
                <w:rFonts w:ascii="Calibri" w:eastAsia="Times New Roman" w:hAnsi="Calibri" w:cs="Calibri"/>
                <w:color w:val="000000"/>
              </w:rPr>
            </w:pPr>
            <w:r w:rsidRPr="0040642D">
              <w:rPr>
                <w:rFonts w:ascii="Calibri" w:eastAsia="Times New Roman" w:hAnsi="Calibri" w:cs="Calibri"/>
                <w:color w:val="000000"/>
              </w:rPr>
              <w:t>March</w:t>
            </w:r>
          </w:p>
        </w:tc>
        <w:tc>
          <w:tcPr>
            <w:tcW w:w="967" w:type="dxa"/>
            <w:tcBorders>
              <w:top w:val="nil"/>
              <w:left w:val="nil"/>
              <w:bottom w:val="single" w:sz="4" w:space="0" w:color="auto"/>
              <w:right w:val="single" w:sz="4" w:space="0" w:color="auto"/>
            </w:tcBorders>
            <w:shd w:val="clear" w:color="auto" w:fill="auto"/>
            <w:noWrap/>
            <w:vAlign w:val="center"/>
            <w:hideMark/>
          </w:tcPr>
          <w:p w:rsidR="00A07FDC" w:rsidRPr="0040642D" w:rsidRDefault="00A07FDC" w:rsidP="00A07FDC">
            <w:pPr>
              <w:spacing w:after="0" w:line="240" w:lineRule="auto"/>
              <w:jc w:val="right"/>
              <w:rPr>
                <w:rFonts w:ascii="Calibri" w:eastAsia="Times New Roman" w:hAnsi="Calibri" w:cs="Calibri"/>
                <w:color w:val="000000"/>
              </w:rPr>
            </w:pPr>
            <w:r w:rsidRPr="0040642D">
              <w:rPr>
                <w:rFonts w:ascii="Calibri" w:eastAsia="Times New Roman" w:hAnsi="Calibri" w:cs="Calibri"/>
                <w:color w:val="000000"/>
              </w:rPr>
              <w:t>229</w:t>
            </w:r>
          </w:p>
        </w:tc>
        <w:tc>
          <w:tcPr>
            <w:tcW w:w="1040" w:type="dxa"/>
            <w:tcBorders>
              <w:top w:val="nil"/>
              <w:left w:val="nil"/>
              <w:bottom w:val="single" w:sz="4" w:space="0" w:color="auto"/>
              <w:right w:val="single" w:sz="4" w:space="0" w:color="auto"/>
            </w:tcBorders>
            <w:shd w:val="clear" w:color="auto" w:fill="auto"/>
            <w:noWrap/>
            <w:vAlign w:val="center"/>
            <w:hideMark/>
          </w:tcPr>
          <w:p w:rsidR="00A07FDC" w:rsidRPr="0040642D" w:rsidRDefault="00A07FDC" w:rsidP="00A07FDC">
            <w:pPr>
              <w:spacing w:after="0" w:line="240" w:lineRule="auto"/>
              <w:jc w:val="right"/>
              <w:rPr>
                <w:rFonts w:ascii="Calibri" w:eastAsia="Times New Roman" w:hAnsi="Calibri" w:cs="Calibri"/>
                <w:color w:val="000000"/>
              </w:rPr>
            </w:pPr>
            <w:r w:rsidRPr="0040642D">
              <w:rPr>
                <w:rFonts w:ascii="Calibri" w:eastAsia="Times New Roman" w:hAnsi="Calibri" w:cs="Calibri"/>
                <w:color w:val="000000"/>
              </w:rPr>
              <w:t>0.51%</w:t>
            </w:r>
          </w:p>
        </w:tc>
        <w:tc>
          <w:tcPr>
            <w:tcW w:w="967" w:type="dxa"/>
            <w:tcBorders>
              <w:top w:val="nil"/>
              <w:left w:val="nil"/>
              <w:bottom w:val="single" w:sz="4" w:space="0" w:color="auto"/>
              <w:right w:val="single" w:sz="4" w:space="0" w:color="auto"/>
            </w:tcBorders>
            <w:shd w:val="clear" w:color="auto" w:fill="auto"/>
            <w:noWrap/>
            <w:vAlign w:val="center"/>
            <w:hideMark/>
          </w:tcPr>
          <w:p w:rsidR="00A07FDC" w:rsidRPr="0040642D" w:rsidRDefault="00A07FDC" w:rsidP="00A07FDC">
            <w:pPr>
              <w:spacing w:after="0" w:line="240" w:lineRule="auto"/>
              <w:jc w:val="right"/>
              <w:rPr>
                <w:rFonts w:ascii="Calibri" w:eastAsia="Times New Roman" w:hAnsi="Calibri" w:cs="Calibri"/>
                <w:color w:val="000000"/>
              </w:rPr>
            </w:pPr>
            <w:r w:rsidRPr="0040642D">
              <w:rPr>
                <w:rFonts w:ascii="Calibri" w:eastAsia="Times New Roman" w:hAnsi="Calibri" w:cs="Calibri"/>
                <w:color w:val="000000"/>
              </w:rPr>
              <w:t>248</w:t>
            </w:r>
          </w:p>
        </w:tc>
        <w:tc>
          <w:tcPr>
            <w:tcW w:w="1040" w:type="dxa"/>
            <w:tcBorders>
              <w:top w:val="nil"/>
              <w:left w:val="nil"/>
              <w:bottom w:val="single" w:sz="4" w:space="0" w:color="auto"/>
              <w:right w:val="single" w:sz="4" w:space="0" w:color="auto"/>
            </w:tcBorders>
            <w:shd w:val="clear" w:color="auto" w:fill="auto"/>
            <w:noWrap/>
            <w:vAlign w:val="center"/>
            <w:hideMark/>
          </w:tcPr>
          <w:p w:rsidR="00A07FDC" w:rsidRPr="0040642D" w:rsidRDefault="00A07FDC" w:rsidP="00A07FDC">
            <w:pPr>
              <w:spacing w:after="0" w:line="240" w:lineRule="auto"/>
              <w:jc w:val="right"/>
              <w:rPr>
                <w:rFonts w:ascii="Calibri" w:eastAsia="Times New Roman" w:hAnsi="Calibri" w:cs="Calibri"/>
                <w:color w:val="000000"/>
              </w:rPr>
            </w:pPr>
            <w:r w:rsidRPr="0040642D">
              <w:rPr>
                <w:rFonts w:ascii="Calibri" w:eastAsia="Times New Roman" w:hAnsi="Calibri" w:cs="Calibri"/>
                <w:color w:val="000000"/>
              </w:rPr>
              <w:t>0.55%</w:t>
            </w:r>
          </w:p>
        </w:tc>
      </w:tr>
      <w:tr w:rsidR="00A07FDC" w:rsidRPr="0040642D" w:rsidTr="00A07FDC">
        <w:trPr>
          <w:trHeight w:val="290"/>
        </w:trPr>
        <w:tc>
          <w:tcPr>
            <w:tcW w:w="1017" w:type="dxa"/>
            <w:tcBorders>
              <w:top w:val="nil"/>
              <w:left w:val="single" w:sz="4" w:space="0" w:color="auto"/>
              <w:bottom w:val="single" w:sz="4" w:space="0" w:color="auto"/>
              <w:right w:val="single" w:sz="4" w:space="0" w:color="auto"/>
            </w:tcBorders>
            <w:shd w:val="clear" w:color="auto" w:fill="auto"/>
            <w:noWrap/>
            <w:vAlign w:val="center"/>
            <w:hideMark/>
          </w:tcPr>
          <w:p w:rsidR="00A07FDC" w:rsidRPr="0040642D" w:rsidRDefault="00A07FDC" w:rsidP="00A07FDC">
            <w:pPr>
              <w:spacing w:after="0" w:line="240" w:lineRule="auto"/>
              <w:jc w:val="right"/>
              <w:rPr>
                <w:rFonts w:ascii="Calibri" w:eastAsia="Times New Roman" w:hAnsi="Calibri" w:cs="Calibri"/>
                <w:color w:val="000000"/>
              </w:rPr>
            </w:pPr>
            <w:r w:rsidRPr="0040642D">
              <w:rPr>
                <w:rFonts w:ascii="Calibri" w:eastAsia="Times New Roman" w:hAnsi="Calibri" w:cs="Calibri"/>
                <w:color w:val="000000"/>
              </w:rPr>
              <w:t>April</w:t>
            </w:r>
          </w:p>
        </w:tc>
        <w:tc>
          <w:tcPr>
            <w:tcW w:w="967" w:type="dxa"/>
            <w:tcBorders>
              <w:top w:val="nil"/>
              <w:left w:val="nil"/>
              <w:bottom w:val="single" w:sz="4" w:space="0" w:color="auto"/>
              <w:right w:val="single" w:sz="4" w:space="0" w:color="auto"/>
            </w:tcBorders>
            <w:shd w:val="clear" w:color="auto" w:fill="auto"/>
            <w:noWrap/>
            <w:vAlign w:val="center"/>
            <w:hideMark/>
          </w:tcPr>
          <w:p w:rsidR="00A07FDC" w:rsidRPr="0040642D" w:rsidRDefault="00A07FDC" w:rsidP="00A07FDC">
            <w:pPr>
              <w:spacing w:after="0" w:line="240" w:lineRule="auto"/>
              <w:jc w:val="right"/>
              <w:rPr>
                <w:rFonts w:ascii="Calibri" w:eastAsia="Times New Roman" w:hAnsi="Calibri" w:cs="Calibri"/>
                <w:color w:val="000000"/>
              </w:rPr>
            </w:pPr>
            <w:r w:rsidRPr="0040642D">
              <w:rPr>
                <w:rFonts w:ascii="Calibri" w:eastAsia="Times New Roman" w:hAnsi="Calibri" w:cs="Calibri"/>
                <w:color w:val="000000"/>
              </w:rPr>
              <w:t>2355</w:t>
            </w:r>
          </w:p>
        </w:tc>
        <w:tc>
          <w:tcPr>
            <w:tcW w:w="1040" w:type="dxa"/>
            <w:tcBorders>
              <w:top w:val="nil"/>
              <w:left w:val="nil"/>
              <w:bottom w:val="single" w:sz="4" w:space="0" w:color="auto"/>
              <w:right w:val="single" w:sz="4" w:space="0" w:color="auto"/>
            </w:tcBorders>
            <w:shd w:val="clear" w:color="auto" w:fill="auto"/>
            <w:noWrap/>
            <w:vAlign w:val="center"/>
            <w:hideMark/>
          </w:tcPr>
          <w:p w:rsidR="00A07FDC" w:rsidRPr="0040642D" w:rsidRDefault="00A07FDC" w:rsidP="00A07FDC">
            <w:pPr>
              <w:spacing w:after="0" w:line="240" w:lineRule="auto"/>
              <w:jc w:val="right"/>
              <w:rPr>
                <w:rFonts w:ascii="Calibri" w:eastAsia="Times New Roman" w:hAnsi="Calibri" w:cs="Calibri"/>
                <w:color w:val="000000"/>
              </w:rPr>
            </w:pPr>
            <w:r w:rsidRPr="0040642D">
              <w:rPr>
                <w:rFonts w:ascii="Calibri" w:eastAsia="Times New Roman" w:hAnsi="Calibri" w:cs="Calibri"/>
                <w:color w:val="000000"/>
              </w:rPr>
              <w:t>5.21%</w:t>
            </w:r>
          </w:p>
        </w:tc>
        <w:tc>
          <w:tcPr>
            <w:tcW w:w="967" w:type="dxa"/>
            <w:tcBorders>
              <w:top w:val="nil"/>
              <w:left w:val="nil"/>
              <w:bottom w:val="single" w:sz="4" w:space="0" w:color="auto"/>
              <w:right w:val="single" w:sz="4" w:space="0" w:color="auto"/>
            </w:tcBorders>
            <w:shd w:val="clear" w:color="auto" w:fill="auto"/>
            <w:noWrap/>
            <w:vAlign w:val="center"/>
            <w:hideMark/>
          </w:tcPr>
          <w:p w:rsidR="00A07FDC" w:rsidRPr="0040642D" w:rsidRDefault="00A07FDC" w:rsidP="00A07FDC">
            <w:pPr>
              <w:spacing w:after="0" w:line="240" w:lineRule="auto"/>
              <w:jc w:val="right"/>
              <w:rPr>
                <w:rFonts w:ascii="Calibri" w:eastAsia="Times New Roman" w:hAnsi="Calibri" w:cs="Calibri"/>
                <w:color w:val="000000"/>
              </w:rPr>
            </w:pPr>
            <w:r w:rsidRPr="0040642D">
              <w:rPr>
                <w:rFonts w:ascii="Calibri" w:eastAsia="Times New Roman" w:hAnsi="Calibri" w:cs="Calibri"/>
                <w:color w:val="000000"/>
              </w:rPr>
              <w:t>577</w:t>
            </w:r>
          </w:p>
        </w:tc>
        <w:tc>
          <w:tcPr>
            <w:tcW w:w="1040" w:type="dxa"/>
            <w:tcBorders>
              <w:top w:val="nil"/>
              <w:left w:val="nil"/>
              <w:bottom w:val="single" w:sz="4" w:space="0" w:color="auto"/>
              <w:right w:val="single" w:sz="4" w:space="0" w:color="auto"/>
            </w:tcBorders>
            <w:shd w:val="clear" w:color="auto" w:fill="auto"/>
            <w:noWrap/>
            <w:vAlign w:val="center"/>
            <w:hideMark/>
          </w:tcPr>
          <w:p w:rsidR="00A07FDC" w:rsidRPr="0040642D" w:rsidRDefault="00A07FDC" w:rsidP="00A07FDC">
            <w:pPr>
              <w:spacing w:after="0" w:line="240" w:lineRule="auto"/>
              <w:jc w:val="right"/>
              <w:rPr>
                <w:rFonts w:ascii="Calibri" w:eastAsia="Times New Roman" w:hAnsi="Calibri" w:cs="Calibri"/>
                <w:color w:val="000000"/>
              </w:rPr>
            </w:pPr>
            <w:r w:rsidRPr="0040642D">
              <w:rPr>
                <w:rFonts w:ascii="Calibri" w:eastAsia="Times New Roman" w:hAnsi="Calibri" w:cs="Calibri"/>
                <w:color w:val="000000"/>
              </w:rPr>
              <w:t>1.28%</w:t>
            </w:r>
          </w:p>
        </w:tc>
      </w:tr>
      <w:tr w:rsidR="00A07FDC" w:rsidRPr="0040642D" w:rsidTr="00A07FDC">
        <w:trPr>
          <w:trHeight w:val="290"/>
        </w:trPr>
        <w:tc>
          <w:tcPr>
            <w:tcW w:w="1017" w:type="dxa"/>
            <w:tcBorders>
              <w:top w:val="nil"/>
              <w:left w:val="single" w:sz="4" w:space="0" w:color="auto"/>
              <w:bottom w:val="single" w:sz="4" w:space="0" w:color="auto"/>
              <w:right w:val="single" w:sz="4" w:space="0" w:color="auto"/>
            </w:tcBorders>
            <w:shd w:val="clear" w:color="auto" w:fill="auto"/>
            <w:noWrap/>
            <w:vAlign w:val="center"/>
            <w:hideMark/>
          </w:tcPr>
          <w:p w:rsidR="00A07FDC" w:rsidRPr="0040642D" w:rsidRDefault="00A07FDC" w:rsidP="00A07FDC">
            <w:pPr>
              <w:spacing w:after="0" w:line="240" w:lineRule="auto"/>
              <w:jc w:val="right"/>
              <w:rPr>
                <w:rFonts w:ascii="Calibri" w:eastAsia="Times New Roman" w:hAnsi="Calibri" w:cs="Calibri"/>
                <w:color w:val="000000"/>
              </w:rPr>
            </w:pPr>
            <w:r w:rsidRPr="0040642D">
              <w:rPr>
                <w:rFonts w:ascii="Calibri" w:eastAsia="Times New Roman" w:hAnsi="Calibri" w:cs="Calibri"/>
                <w:color w:val="000000"/>
              </w:rPr>
              <w:t>May</w:t>
            </w:r>
          </w:p>
        </w:tc>
        <w:tc>
          <w:tcPr>
            <w:tcW w:w="967" w:type="dxa"/>
            <w:tcBorders>
              <w:top w:val="nil"/>
              <w:left w:val="nil"/>
              <w:bottom w:val="single" w:sz="4" w:space="0" w:color="auto"/>
              <w:right w:val="single" w:sz="4" w:space="0" w:color="auto"/>
            </w:tcBorders>
            <w:shd w:val="clear" w:color="auto" w:fill="auto"/>
            <w:noWrap/>
            <w:vAlign w:val="center"/>
            <w:hideMark/>
          </w:tcPr>
          <w:p w:rsidR="00A07FDC" w:rsidRPr="0040642D" w:rsidRDefault="00A07FDC" w:rsidP="00A07FDC">
            <w:pPr>
              <w:spacing w:after="0" w:line="240" w:lineRule="auto"/>
              <w:jc w:val="right"/>
              <w:rPr>
                <w:rFonts w:ascii="Calibri" w:eastAsia="Times New Roman" w:hAnsi="Calibri" w:cs="Calibri"/>
                <w:color w:val="000000"/>
              </w:rPr>
            </w:pPr>
            <w:r w:rsidRPr="0040642D">
              <w:rPr>
                <w:rFonts w:ascii="Calibri" w:eastAsia="Times New Roman" w:hAnsi="Calibri" w:cs="Calibri"/>
                <w:color w:val="000000"/>
              </w:rPr>
              <w:t>12841</w:t>
            </w:r>
          </w:p>
        </w:tc>
        <w:tc>
          <w:tcPr>
            <w:tcW w:w="1040" w:type="dxa"/>
            <w:tcBorders>
              <w:top w:val="nil"/>
              <w:left w:val="nil"/>
              <w:bottom w:val="single" w:sz="4" w:space="0" w:color="auto"/>
              <w:right w:val="single" w:sz="4" w:space="0" w:color="auto"/>
            </w:tcBorders>
            <w:shd w:val="clear" w:color="auto" w:fill="auto"/>
            <w:noWrap/>
            <w:vAlign w:val="center"/>
            <w:hideMark/>
          </w:tcPr>
          <w:p w:rsidR="00A07FDC" w:rsidRPr="0040642D" w:rsidRDefault="00A07FDC" w:rsidP="00A07FDC">
            <w:pPr>
              <w:spacing w:after="0" w:line="240" w:lineRule="auto"/>
              <w:jc w:val="right"/>
              <w:rPr>
                <w:rFonts w:ascii="Calibri" w:eastAsia="Times New Roman" w:hAnsi="Calibri" w:cs="Calibri"/>
                <w:color w:val="000000"/>
              </w:rPr>
            </w:pPr>
            <w:r w:rsidRPr="0040642D">
              <w:rPr>
                <w:rFonts w:ascii="Calibri" w:eastAsia="Times New Roman" w:hAnsi="Calibri" w:cs="Calibri"/>
                <w:color w:val="000000"/>
              </w:rPr>
              <w:t>28.40%</w:t>
            </w:r>
          </w:p>
        </w:tc>
        <w:tc>
          <w:tcPr>
            <w:tcW w:w="967" w:type="dxa"/>
            <w:tcBorders>
              <w:top w:val="nil"/>
              <w:left w:val="nil"/>
              <w:bottom w:val="single" w:sz="4" w:space="0" w:color="auto"/>
              <w:right w:val="single" w:sz="4" w:space="0" w:color="auto"/>
            </w:tcBorders>
            <w:shd w:val="clear" w:color="auto" w:fill="auto"/>
            <w:noWrap/>
            <w:vAlign w:val="center"/>
            <w:hideMark/>
          </w:tcPr>
          <w:p w:rsidR="00A07FDC" w:rsidRPr="0040642D" w:rsidRDefault="00A07FDC" w:rsidP="00A07FDC">
            <w:pPr>
              <w:spacing w:after="0" w:line="240" w:lineRule="auto"/>
              <w:jc w:val="right"/>
              <w:rPr>
                <w:rFonts w:ascii="Calibri" w:eastAsia="Times New Roman" w:hAnsi="Calibri" w:cs="Calibri"/>
                <w:color w:val="000000"/>
              </w:rPr>
            </w:pPr>
            <w:r w:rsidRPr="0040642D">
              <w:rPr>
                <w:rFonts w:ascii="Calibri" w:eastAsia="Times New Roman" w:hAnsi="Calibri" w:cs="Calibri"/>
                <w:color w:val="000000"/>
              </w:rPr>
              <w:t>925</w:t>
            </w:r>
          </w:p>
        </w:tc>
        <w:tc>
          <w:tcPr>
            <w:tcW w:w="1040" w:type="dxa"/>
            <w:tcBorders>
              <w:top w:val="nil"/>
              <w:left w:val="nil"/>
              <w:bottom w:val="single" w:sz="4" w:space="0" w:color="auto"/>
              <w:right w:val="single" w:sz="4" w:space="0" w:color="auto"/>
            </w:tcBorders>
            <w:shd w:val="clear" w:color="auto" w:fill="auto"/>
            <w:noWrap/>
            <w:vAlign w:val="center"/>
            <w:hideMark/>
          </w:tcPr>
          <w:p w:rsidR="00A07FDC" w:rsidRPr="0040642D" w:rsidRDefault="00A07FDC" w:rsidP="00A07FDC">
            <w:pPr>
              <w:spacing w:after="0" w:line="240" w:lineRule="auto"/>
              <w:jc w:val="right"/>
              <w:rPr>
                <w:rFonts w:ascii="Calibri" w:eastAsia="Times New Roman" w:hAnsi="Calibri" w:cs="Calibri"/>
                <w:color w:val="000000"/>
              </w:rPr>
            </w:pPr>
            <w:r w:rsidRPr="0040642D">
              <w:rPr>
                <w:rFonts w:ascii="Calibri" w:eastAsia="Times New Roman" w:hAnsi="Calibri" w:cs="Calibri"/>
                <w:color w:val="000000"/>
              </w:rPr>
              <w:t>2.05%</w:t>
            </w:r>
          </w:p>
        </w:tc>
      </w:tr>
      <w:tr w:rsidR="00A07FDC" w:rsidRPr="0040642D" w:rsidTr="00A07FDC">
        <w:trPr>
          <w:trHeight w:val="290"/>
        </w:trPr>
        <w:tc>
          <w:tcPr>
            <w:tcW w:w="1017" w:type="dxa"/>
            <w:tcBorders>
              <w:top w:val="nil"/>
              <w:left w:val="single" w:sz="4" w:space="0" w:color="auto"/>
              <w:bottom w:val="single" w:sz="4" w:space="0" w:color="auto"/>
              <w:right w:val="single" w:sz="4" w:space="0" w:color="auto"/>
            </w:tcBorders>
            <w:shd w:val="clear" w:color="auto" w:fill="auto"/>
            <w:noWrap/>
            <w:vAlign w:val="center"/>
            <w:hideMark/>
          </w:tcPr>
          <w:p w:rsidR="00A07FDC" w:rsidRPr="0040642D" w:rsidRDefault="00A07FDC" w:rsidP="00A07FDC">
            <w:pPr>
              <w:spacing w:after="0" w:line="240" w:lineRule="auto"/>
              <w:jc w:val="right"/>
              <w:rPr>
                <w:rFonts w:ascii="Calibri" w:eastAsia="Times New Roman" w:hAnsi="Calibri" w:cs="Calibri"/>
                <w:color w:val="000000"/>
              </w:rPr>
            </w:pPr>
            <w:r w:rsidRPr="0040642D">
              <w:rPr>
                <w:rFonts w:ascii="Calibri" w:eastAsia="Times New Roman" w:hAnsi="Calibri" w:cs="Calibri"/>
                <w:color w:val="000000"/>
              </w:rPr>
              <w:t>June</w:t>
            </w:r>
          </w:p>
        </w:tc>
        <w:tc>
          <w:tcPr>
            <w:tcW w:w="967" w:type="dxa"/>
            <w:tcBorders>
              <w:top w:val="nil"/>
              <w:left w:val="nil"/>
              <w:bottom w:val="single" w:sz="4" w:space="0" w:color="auto"/>
              <w:right w:val="single" w:sz="4" w:space="0" w:color="auto"/>
            </w:tcBorders>
            <w:shd w:val="clear" w:color="auto" w:fill="auto"/>
            <w:noWrap/>
            <w:vAlign w:val="center"/>
            <w:hideMark/>
          </w:tcPr>
          <w:p w:rsidR="00A07FDC" w:rsidRPr="0040642D" w:rsidRDefault="00A07FDC" w:rsidP="00A07FDC">
            <w:pPr>
              <w:spacing w:after="0" w:line="240" w:lineRule="auto"/>
              <w:jc w:val="right"/>
              <w:rPr>
                <w:rFonts w:ascii="Calibri" w:eastAsia="Times New Roman" w:hAnsi="Calibri" w:cs="Calibri"/>
                <w:color w:val="000000"/>
              </w:rPr>
            </w:pPr>
            <w:r w:rsidRPr="0040642D">
              <w:rPr>
                <w:rFonts w:ascii="Calibri" w:eastAsia="Times New Roman" w:hAnsi="Calibri" w:cs="Calibri"/>
                <w:color w:val="000000"/>
              </w:rPr>
              <w:t>4795</w:t>
            </w:r>
          </w:p>
        </w:tc>
        <w:tc>
          <w:tcPr>
            <w:tcW w:w="1040" w:type="dxa"/>
            <w:tcBorders>
              <w:top w:val="nil"/>
              <w:left w:val="nil"/>
              <w:bottom w:val="single" w:sz="4" w:space="0" w:color="auto"/>
              <w:right w:val="single" w:sz="4" w:space="0" w:color="auto"/>
            </w:tcBorders>
            <w:shd w:val="clear" w:color="auto" w:fill="auto"/>
            <w:noWrap/>
            <w:vAlign w:val="center"/>
            <w:hideMark/>
          </w:tcPr>
          <w:p w:rsidR="00A07FDC" w:rsidRPr="0040642D" w:rsidRDefault="00A07FDC" w:rsidP="00A07FDC">
            <w:pPr>
              <w:spacing w:after="0" w:line="240" w:lineRule="auto"/>
              <w:jc w:val="right"/>
              <w:rPr>
                <w:rFonts w:ascii="Calibri" w:eastAsia="Times New Roman" w:hAnsi="Calibri" w:cs="Calibri"/>
                <w:color w:val="000000"/>
              </w:rPr>
            </w:pPr>
            <w:r w:rsidRPr="0040642D">
              <w:rPr>
                <w:rFonts w:ascii="Calibri" w:eastAsia="Times New Roman" w:hAnsi="Calibri" w:cs="Calibri"/>
                <w:color w:val="000000"/>
              </w:rPr>
              <w:t>10.61%</w:t>
            </w:r>
          </w:p>
        </w:tc>
        <w:tc>
          <w:tcPr>
            <w:tcW w:w="967" w:type="dxa"/>
            <w:tcBorders>
              <w:top w:val="nil"/>
              <w:left w:val="nil"/>
              <w:bottom w:val="single" w:sz="4" w:space="0" w:color="auto"/>
              <w:right w:val="single" w:sz="4" w:space="0" w:color="auto"/>
            </w:tcBorders>
            <w:shd w:val="clear" w:color="auto" w:fill="auto"/>
            <w:noWrap/>
            <w:vAlign w:val="center"/>
            <w:hideMark/>
          </w:tcPr>
          <w:p w:rsidR="00A07FDC" w:rsidRPr="0040642D" w:rsidRDefault="00A07FDC" w:rsidP="00A07FDC">
            <w:pPr>
              <w:spacing w:after="0" w:line="240" w:lineRule="auto"/>
              <w:jc w:val="right"/>
              <w:rPr>
                <w:rFonts w:ascii="Calibri" w:eastAsia="Times New Roman" w:hAnsi="Calibri" w:cs="Calibri"/>
                <w:color w:val="000000"/>
              </w:rPr>
            </w:pPr>
            <w:r w:rsidRPr="0040642D">
              <w:rPr>
                <w:rFonts w:ascii="Calibri" w:eastAsia="Times New Roman" w:hAnsi="Calibri" w:cs="Calibri"/>
                <w:color w:val="000000"/>
              </w:rPr>
              <w:t>546</w:t>
            </w:r>
          </w:p>
        </w:tc>
        <w:tc>
          <w:tcPr>
            <w:tcW w:w="1040" w:type="dxa"/>
            <w:tcBorders>
              <w:top w:val="nil"/>
              <w:left w:val="nil"/>
              <w:bottom w:val="single" w:sz="4" w:space="0" w:color="auto"/>
              <w:right w:val="single" w:sz="4" w:space="0" w:color="auto"/>
            </w:tcBorders>
            <w:shd w:val="clear" w:color="auto" w:fill="auto"/>
            <w:noWrap/>
            <w:vAlign w:val="center"/>
            <w:hideMark/>
          </w:tcPr>
          <w:p w:rsidR="00A07FDC" w:rsidRPr="0040642D" w:rsidRDefault="00A07FDC" w:rsidP="00A07FDC">
            <w:pPr>
              <w:spacing w:after="0" w:line="240" w:lineRule="auto"/>
              <w:jc w:val="right"/>
              <w:rPr>
                <w:rFonts w:ascii="Calibri" w:eastAsia="Times New Roman" w:hAnsi="Calibri" w:cs="Calibri"/>
                <w:color w:val="000000"/>
              </w:rPr>
            </w:pPr>
            <w:r w:rsidRPr="0040642D">
              <w:rPr>
                <w:rFonts w:ascii="Calibri" w:eastAsia="Times New Roman" w:hAnsi="Calibri" w:cs="Calibri"/>
                <w:color w:val="000000"/>
              </w:rPr>
              <w:t>1.21%</w:t>
            </w:r>
          </w:p>
        </w:tc>
      </w:tr>
      <w:tr w:rsidR="00A07FDC" w:rsidRPr="0040642D" w:rsidTr="00A07FDC">
        <w:trPr>
          <w:trHeight w:val="290"/>
        </w:trPr>
        <w:tc>
          <w:tcPr>
            <w:tcW w:w="1017" w:type="dxa"/>
            <w:tcBorders>
              <w:top w:val="nil"/>
              <w:left w:val="single" w:sz="4" w:space="0" w:color="auto"/>
              <w:bottom w:val="single" w:sz="4" w:space="0" w:color="auto"/>
              <w:right w:val="single" w:sz="4" w:space="0" w:color="auto"/>
            </w:tcBorders>
            <w:shd w:val="clear" w:color="auto" w:fill="auto"/>
            <w:noWrap/>
            <w:vAlign w:val="center"/>
            <w:hideMark/>
          </w:tcPr>
          <w:p w:rsidR="00A07FDC" w:rsidRPr="0040642D" w:rsidRDefault="00A07FDC" w:rsidP="00A07FDC">
            <w:pPr>
              <w:spacing w:after="0" w:line="240" w:lineRule="auto"/>
              <w:jc w:val="right"/>
              <w:rPr>
                <w:rFonts w:ascii="Calibri" w:eastAsia="Times New Roman" w:hAnsi="Calibri" w:cs="Calibri"/>
                <w:color w:val="000000"/>
              </w:rPr>
            </w:pPr>
            <w:r w:rsidRPr="0040642D">
              <w:rPr>
                <w:rFonts w:ascii="Calibri" w:eastAsia="Times New Roman" w:hAnsi="Calibri" w:cs="Calibri"/>
                <w:color w:val="000000"/>
              </w:rPr>
              <w:t>July</w:t>
            </w:r>
          </w:p>
        </w:tc>
        <w:tc>
          <w:tcPr>
            <w:tcW w:w="967" w:type="dxa"/>
            <w:tcBorders>
              <w:top w:val="nil"/>
              <w:left w:val="nil"/>
              <w:bottom w:val="single" w:sz="4" w:space="0" w:color="auto"/>
              <w:right w:val="single" w:sz="4" w:space="0" w:color="auto"/>
            </w:tcBorders>
            <w:shd w:val="clear" w:color="auto" w:fill="auto"/>
            <w:noWrap/>
            <w:vAlign w:val="center"/>
            <w:hideMark/>
          </w:tcPr>
          <w:p w:rsidR="00A07FDC" w:rsidRPr="0040642D" w:rsidRDefault="00A07FDC" w:rsidP="00A07FDC">
            <w:pPr>
              <w:spacing w:after="0" w:line="240" w:lineRule="auto"/>
              <w:jc w:val="right"/>
              <w:rPr>
                <w:rFonts w:ascii="Calibri" w:eastAsia="Times New Roman" w:hAnsi="Calibri" w:cs="Calibri"/>
                <w:color w:val="000000"/>
              </w:rPr>
            </w:pPr>
            <w:r w:rsidRPr="0040642D">
              <w:rPr>
                <w:rFonts w:ascii="Calibri" w:eastAsia="Times New Roman" w:hAnsi="Calibri" w:cs="Calibri"/>
                <w:color w:val="000000"/>
              </w:rPr>
              <w:t>6268</w:t>
            </w:r>
          </w:p>
        </w:tc>
        <w:tc>
          <w:tcPr>
            <w:tcW w:w="1040" w:type="dxa"/>
            <w:tcBorders>
              <w:top w:val="nil"/>
              <w:left w:val="nil"/>
              <w:bottom w:val="single" w:sz="4" w:space="0" w:color="auto"/>
              <w:right w:val="single" w:sz="4" w:space="0" w:color="auto"/>
            </w:tcBorders>
            <w:shd w:val="clear" w:color="auto" w:fill="auto"/>
            <w:noWrap/>
            <w:vAlign w:val="center"/>
            <w:hideMark/>
          </w:tcPr>
          <w:p w:rsidR="00A07FDC" w:rsidRPr="0040642D" w:rsidRDefault="00A07FDC" w:rsidP="00A07FDC">
            <w:pPr>
              <w:spacing w:after="0" w:line="240" w:lineRule="auto"/>
              <w:jc w:val="right"/>
              <w:rPr>
                <w:rFonts w:ascii="Calibri" w:eastAsia="Times New Roman" w:hAnsi="Calibri" w:cs="Calibri"/>
                <w:color w:val="000000"/>
              </w:rPr>
            </w:pPr>
            <w:r w:rsidRPr="0040642D">
              <w:rPr>
                <w:rFonts w:ascii="Calibri" w:eastAsia="Times New Roman" w:hAnsi="Calibri" w:cs="Calibri"/>
                <w:color w:val="000000"/>
              </w:rPr>
              <w:t>13.86%</w:t>
            </w:r>
          </w:p>
        </w:tc>
        <w:tc>
          <w:tcPr>
            <w:tcW w:w="967" w:type="dxa"/>
            <w:tcBorders>
              <w:top w:val="nil"/>
              <w:left w:val="nil"/>
              <w:bottom w:val="single" w:sz="4" w:space="0" w:color="auto"/>
              <w:right w:val="single" w:sz="4" w:space="0" w:color="auto"/>
            </w:tcBorders>
            <w:shd w:val="clear" w:color="auto" w:fill="auto"/>
            <w:noWrap/>
            <w:vAlign w:val="center"/>
            <w:hideMark/>
          </w:tcPr>
          <w:p w:rsidR="00A07FDC" w:rsidRPr="0040642D" w:rsidRDefault="00A07FDC" w:rsidP="00A07FDC">
            <w:pPr>
              <w:spacing w:after="0" w:line="240" w:lineRule="auto"/>
              <w:jc w:val="right"/>
              <w:rPr>
                <w:rFonts w:ascii="Calibri" w:eastAsia="Times New Roman" w:hAnsi="Calibri" w:cs="Calibri"/>
                <w:color w:val="000000"/>
              </w:rPr>
            </w:pPr>
            <w:r w:rsidRPr="0040642D">
              <w:rPr>
                <w:rFonts w:ascii="Calibri" w:eastAsia="Times New Roman" w:hAnsi="Calibri" w:cs="Calibri"/>
                <w:color w:val="000000"/>
              </w:rPr>
              <w:t>627</w:t>
            </w:r>
          </w:p>
        </w:tc>
        <w:tc>
          <w:tcPr>
            <w:tcW w:w="1040" w:type="dxa"/>
            <w:tcBorders>
              <w:top w:val="nil"/>
              <w:left w:val="nil"/>
              <w:bottom w:val="single" w:sz="4" w:space="0" w:color="auto"/>
              <w:right w:val="single" w:sz="4" w:space="0" w:color="auto"/>
            </w:tcBorders>
            <w:shd w:val="clear" w:color="auto" w:fill="auto"/>
            <w:noWrap/>
            <w:vAlign w:val="center"/>
            <w:hideMark/>
          </w:tcPr>
          <w:p w:rsidR="00A07FDC" w:rsidRPr="0040642D" w:rsidRDefault="00A07FDC" w:rsidP="00A07FDC">
            <w:pPr>
              <w:spacing w:after="0" w:line="240" w:lineRule="auto"/>
              <w:jc w:val="right"/>
              <w:rPr>
                <w:rFonts w:ascii="Calibri" w:eastAsia="Times New Roman" w:hAnsi="Calibri" w:cs="Calibri"/>
                <w:color w:val="000000"/>
              </w:rPr>
            </w:pPr>
            <w:r w:rsidRPr="0040642D">
              <w:rPr>
                <w:rFonts w:ascii="Calibri" w:eastAsia="Times New Roman" w:hAnsi="Calibri" w:cs="Calibri"/>
                <w:color w:val="000000"/>
              </w:rPr>
              <w:t>1.39%</w:t>
            </w:r>
          </w:p>
        </w:tc>
      </w:tr>
      <w:tr w:rsidR="00A07FDC" w:rsidRPr="0040642D" w:rsidTr="00A07FDC">
        <w:trPr>
          <w:trHeight w:val="290"/>
        </w:trPr>
        <w:tc>
          <w:tcPr>
            <w:tcW w:w="1017" w:type="dxa"/>
            <w:tcBorders>
              <w:top w:val="nil"/>
              <w:left w:val="single" w:sz="4" w:space="0" w:color="auto"/>
              <w:bottom w:val="single" w:sz="4" w:space="0" w:color="auto"/>
              <w:right w:val="single" w:sz="4" w:space="0" w:color="auto"/>
            </w:tcBorders>
            <w:shd w:val="clear" w:color="auto" w:fill="auto"/>
            <w:noWrap/>
            <w:vAlign w:val="center"/>
            <w:hideMark/>
          </w:tcPr>
          <w:p w:rsidR="00A07FDC" w:rsidRPr="0040642D" w:rsidRDefault="00A07FDC" w:rsidP="00A07FDC">
            <w:pPr>
              <w:spacing w:after="0" w:line="240" w:lineRule="auto"/>
              <w:jc w:val="right"/>
              <w:rPr>
                <w:rFonts w:ascii="Calibri" w:eastAsia="Times New Roman" w:hAnsi="Calibri" w:cs="Calibri"/>
                <w:color w:val="000000"/>
              </w:rPr>
            </w:pPr>
            <w:r w:rsidRPr="0040642D">
              <w:rPr>
                <w:rFonts w:ascii="Calibri" w:eastAsia="Times New Roman" w:hAnsi="Calibri" w:cs="Calibri"/>
                <w:color w:val="000000"/>
              </w:rPr>
              <w:t>August</w:t>
            </w:r>
          </w:p>
        </w:tc>
        <w:tc>
          <w:tcPr>
            <w:tcW w:w="967" w:type="dxa"/>
            <w:tcBorders>
              <w:top w:val="nil"/>
              <w:left w:val="nil"/>
              <w:bottom w:val="single" w:sz="4" w:space="0" w:color="auto"/>
              <w:right w:val="single" w:sz="4" w:space="0" w:color="auto"/>
            </w:tcBorders>
            <w:shd w:val="clear" w:color="auto" w:fill="auto"/>
            <w:noWrap/>
            <w:vAlign w:val="center"/>
            <w:hideMark/>
          </w:tcPr>
          <w:p w:rsidR="00A07FDC" w:rsidRPr="0040642D" w:rsidRDefault="00A07FDC" w:rsidP="00A07FDC">
            <w:pPr>
              <w:spacing w:after="0" w:line="240" w:lineRule="auto"/>
              <w:jc w:val="right"/>
              <w:rPr>
                <w:rFonts w:ascii="Calibri" w:eastAsia="Times New Roman" w:hAnsi="Calibri" w:cs="Calibri"/>
                <w:color w:val="000000"/>
              </w:rPr>
            </w:pPr>
            <w:r w:rsidRPr="0040642D">
              <w:rPr>
                <w:rFonts w:ascii="Calibri" w:eastAsia="Times New Roman" w:hAnsi="Calibri" w:cs="Calibri"/>
                <w:color w:val="000000"/>
              </w:rPr>
              <w:t>5559</w:t>
            </w:r>
          </w:p>
        </w:tc>
        <w:tc>
          <w:tcPr>
            <w:tcW w:w="1040" w:type="dxa"/>
            <w:tcBorders>
              <w:top w:val="nil"/>
              <w:left w:val="nil"/>
              <w:bottom w:val="single" w:sz="4" w:space="0" w:color="auto"/>
              <w:right w:val="single" w:sz="4" w:space="0" w:color="auto"/>
            </w:tcBorders>
            <w:shd w:val="clear" w:color="auto" w:fill="auto"/>
            <w:noWrap/>
            <w:vAlign w:val="center"/>
            <w:hideMark/>
          </w:tcPr>
          <w:p w:rsidR="00A07FDC" w:rsidRPr="0040642D" w:rsidRDefault="00A07FDC" w:rsidP="00A07FDC">
            <w:pPr>
              <w:spacing w:after="0" w:line="240" w:lineRule="auto"/>
              <w:jc w:val="right"/>
              <w:rPr>
                <w:rFonts w:ascii="Calibri" w:eastAsia="Times New Roman" w:hAnsi="Calibri" w:cs="Calibri"/>
                <w:color w:val="000000"/>
              </w:rPr>
            </w:pPr>
            <w:r w:rsidRPr="0040642D">
              <w:rPr>
                <w:rFonts w:ascii="Calibri" w:eastAsia="Times New Roman" w:hAnsi="Calibri" w:cs="Calibri"/>
                <w:color w:val="000000"/>
              </w:rPr>
              <w:t>12.30%</w:t>
            </w:r>
          </w:p>
        </w:tc>
        <w:tc>
          <w:tcPr>
            <w:tcW w:w="967" w:type="dxa"/>
            <w:tcBorders>
              <w:top w:val="nil"/>
              <w:left w:val="nil"/>
              <w:bottom w:val="single" w:sz="4" w:space="0" w:color="auto"/>
              <w:right w:val="single" w:sz="4" w:space="0" w:color="auto"/>
            </w:tcBorders>
            <w:shd w:val="clear" w:color="auto" w:fill="auto"/>
            <w:noWrap/>
            <w:vAlign w:val="center"/>
            <w:hideMark/>
          </w:tcPr>
          <w:p w:rsidR="00A07FDC" w:rsidRPr="0040642D" w:rsidRDefault="00A07FDC" w:rsidP="00A07FDC">
            <w:pPr>
              <w:spacing w:after="0" w:line="240" w:lineRule="auto"/>
              <w:jc w:val="right"/>
              <w:rPr>
                <w:rFonts w:ascii="Calibri" w:eastAsia="Times New Roman" w:hAnsi="Calibri" w:cs="Calibri"/>
                <w:color w:val="000000"/>
              </w:rPr>
            </w:pPr>
            <w:r w:rsidRPr="0040642D">
              <w:rPr>
                <w:rFonts w:ascii="Calibri" w:eastAsia="Times New Roman" w:hAnsi="Calibri" w:cs="Calibri"/>
                <w:color w:val="000000"/>
              </w:rPr>
              <w:t>688</w:t>
            </w:r>
          </w:p>
        </w:tc>
        <w:tc>
          <w:tcPr>
            <w:tcW w:w="1040" w:type="dxa"/>
            <w:tcBorders>
              <w:top w:val="nil"/>
              <w:left w:val="nil"/>
              <w:bottom w:val="single" w:sz="4" w:space="0" w:color="auto"/>
              <w:right w:val="single" w:sz="4" w:space="0" w:color="auto"/>
            </w:tcBorders>
            <w:shd w:val="clear" w:color="auto" w:fill="auto"/>
            <w:noWrap/>
            <w:vAlign w:val="center"/>
            <w:hideMark/>
          </w:tcPr>
          <w:p w:rsidR="00A07FDC" w:rsidRPr="0040642D" w:rsidRDefault="00A07FDC" w:rsidP="00A07FDC">
            <w:pPr>
              <w:spacing w:after="0" w:line="240" w:lineRule="auto"/>
              <w:jc w:val="right"/>
              <w:rPr>
                <w:rFonts w:ascii="Calibri" w:eastAsia="Times New Roman" w:hAnsi="Calibri" w:cs="Calibri"/>
                <w:color w:val="000000"/>
              </w:rPr>
            </w:pPr>
            <w:r w:rsidRPr="0040642D">
              <w:rPr>
                <w:rFonts w:ascii="Calibri" w:eastAsia="Times New Roman" w:hAnsi="Calibri" w:cs="Calibri"/>
                <w:color w:val="000000"/>
              </w:rPr>
              <w:t>1.52%</w:t>
            </w:r>
          </w:p>
        </w:tc>
      </w:tr>
      <w:tr w:rsidR="00A07FDC" w:rsidRPr="0040642D" w:rsidTr="00A07FDC">
        <w:trPr>
          <w:trHeight w:val="290"/>
        </w:trPr>
        <w:tc>
          <w:tcPr>
            <w:tcW w:w="1017" w:type="dxa"/>
            <w:tcBorders>
              <w:top w:val="nil"/>
              <w:left w:val="single" w:sz="4" w:space="0" w:color="auto"/>
              <w:bottom w:val="single" w:sz="4" w:space="0" w:color="auto"/>
              <w:right w:val="single" w:sz="4" w:space="0" w:color="auto"/>
            </w:tcBorders>
            <w:shd w:val="clear" w:color="auto" w:fill="auto"/>
            <w:noWrap/>
            <w:vAlign w:val="center"/>
            <w:hideMark/>
          </w:tcPr>
          <w:p w:rsidR="00A07FDC" w:rsidRPr="0040642D" w:rsidRDefault="00A07FDC" w:rsidP="00A07FDC">
            <w:pPr>
              <w:spacing w:after="0" w:line="240" w:lineRule="auto"/>
              <w:jc w:val="right"/>
              <w:rPr>
                <w:rFonts w:ascii="Calibri" w:eastAsia="Times New Roman" w:hAnsi="Calibri" w:cs="Calibri"/>
                <w:color w:val="000000"/>
              </w:rPr>
            </w:pPr>
            <w:r w:rsidRPr="0040642D">
              <w:rPr>
                <w:rFonts w:ascii="Calibri" w:eastAsia="Times New Roman" w:hAnsi="Calibri" w:cs="Calibri"/>
                <w:color w:val="000000"/>
              </w:rPr>
              <w:t>September</w:t>
            </w:r>
          </w:p>
        </w:tc>
        <w:tc>
          <w:tcPr>
            <w:tcW w:w="967" w:type="dxa"/>
            <w:tcBorders>
              <w:top w:val="nil"/>
              <w:left w:val="nil"/>
              <w:bottom w:val="single" w:sz="4" w:space="0" w:color="auto"/>
              <w:right w:val="single" w:sz="4" w:space="0" w:color="auto"/>
            </w:tcBorders>
            <w:shd w:val="clear" w:color="auto" w:fill="auto"/>
            <w:noWrap/>
            <w:vAlign w:val="center"/>
            <w:hideMark/>
          </w:tcPr>
          <w:p w:rsidR="00A07FDC" w:rsidRPr="0040642D" w:rsidRDefault="00A07FDC" w:rsidP="00A07FDC">
            <w:pPr>
              <w:spacing w:after="0" w:line="240" w:lineRule="auto"/>
              <w:jc w:val="right"/>
              <w:rPr>
                <w:rFonts w:ascii="Calibri" w:eastAsia="Times New Roman" w:hAnsi="Calibri" w:cs="Calibri"/>
                <w:color w:val="000000"/>
              </w:rPr>
            </w:pPr>
            <w:r w:rsidRPr="0040642D">
              <w:rPr>
                <w:rFonts w:ascii="Calibri" w:eastAsia="Times New Roman" w:hAnsi="Calibri" w:cs="Calibri"/>
                <w:color w:val="000000"/>
              </w:rPr>
              <w:t>310</w:t>
            </w:r>
          </w:p>
        </w:tc>
        <w:tc>
          <w:tcPr>
            <w:tcW w:w="1040" w:type="dxa"/>
            <w:tcBorders>
              <w:top w:val="nil"/>
              <w:left w:val="nil"/>
              <w:bottom w:val="single" w:sz="4" w:space="0" w:color="auto"/>
              <w:right w:val="single" w:sz="4" w:space="0" w:color="auto"/>
            </w:tcBorders>
            <w:shd w:val="clear" w:color="auto" w:fill="auto"/>
            <w:noWrap/>
            <w:vAlign w:val="center"/>
            <w:hideMark/>
          </w:tcPr>
          <w:p w:rsidR="00A07FDC" w:rsidRPr="0040642D" w:rsidRDefault="00A07FDC" w:rsidP="00A07FDC">
            <w:pPr>
              <w:spacing w:after="0" w:line="240" w:lineRule="auto"/>
              <w:jc w:val="right"/>
              <w:rPr>
                <w:rFonts w:ascii="Calibri" w:eastAsia="Times New Roman" w:hAnsi="Calibri" w:cs="Calibri"/>
                <w:color w:val="000000"/>
              </w:rPr>
            </w:pPr>
            <w:r w:rsidRPr="0040642D">
              <w:rPr>
                <w:rFonts w:ascii="Calibri" w:eastAsia="Times New Roman" w:hAnsi="Calibri" w:cs="Calibri"/>
                <w:color w:val="000000"/>
              </w:rPr>
              <w:t>0.69%</w:t>
            </w:r>
          </w:p>
        </w:tc>
        <w:tc>
          <w:tcPr>
            <w:tcW w:w="967" w:type="dxa"/>
            <w:tcBorders>
              <w:top w:val="nil"/>
              <w:left w:val="nil"/>
              <w:bottom w:val="single" w:sz="4" w:space="0" w:color="auto"/>
              <w:right w:val="single" w:sz="4" w:space="0" w:color="auto"/>
            </w:tcBorders>
            <w:shd w:val="clear" w:color="auto" w:fill="auto"/>
            <w:noWrap/>
            <w:vAlign w:val="center"/>
            <w:hideMark/>
          </w:tcPr>
          <w:p w:rsidR="00A07FDC" w:rsidRPr="0040642D" w:rsidRDefault="00A07FDC" w:rsidP="00A07FDC">
            <w:pPr>
              <w:spacing w:after="0" w:line="240" w:lineRule="auto"/>
              <w:jc w:val="right"/>
              <w:rPr>
                <w:rFonts w:ascii="Calibri" w:eastAsia="Times New Roman" w:hAnsi="Calibri" w:cs="Calibri"/>
                <w:color w:val="000000"/>
              </w:rPr>
            </w:pPr>
            <w:r w:rsidRPr="0040642D">
              <w:rPr>
                <w:rFonts w:ascii="Calibri" w:eastAsia="Times New Roman" w:hAnsi="Calibri" w:cs="Calibri"/>
                <w:color w:val="000000"/>
              </w:rPr>
              <w:t>269</w:t>
            </w:r>
          </w:p>
        </w:tc>
        <w:tc>
          <w:tcPr>
            <w:tcW w:w="1040" w:type="dxa"/>
            <w:tcBorders>
              <w:top w:val="nil"/>
              <w:left w:val="nil"/>
              <w:bottom w:val="single" w:sz="4" w:space="0" w:color="auto"/>
              <w:right w:val="single" w:sz="4" w:space="0" w:color="auto"/>
            </w:tcBorders>
            <w:shd w:val="clear" w:color="auto" w:fill="auto"/>
            <w:noWrap/>
            <w:vAlign w:val="center"/>
            <w:hideMark/>
          </w:tcPr>
          <w:p w:rsidR="00A07FDC" w:rsidRPr="0040642D" w:rsidRDefault="00A07FDC" w:rsidP="00A07FDC">
            <w:pPr>
              <w:spacing w:after="0" w:line="240" w:lineRule="auto"/>
              <w:jc w:val="right"/>
              <w:rPr>
                <w:rFonts w:ascii="Calibri" w:eastAsia="Times New Roman" w:hAnsi="Calibri" w:cs="Calibri"/>
                <w:color w:val="000000"/>
              </w:rPr>
            </w:pPr>
            <w:r w:rsidRPr="0040642D">
              <w:rPr>
                <w:rFonts w:ascii="Calibri" w:eastAsia="Times New Roman" w:hAnsi="Calibri" w:cs="Calibri"/>
                <w:color w:val="000000"/>
              </w:rPr>
              <w:t>0.59%</w:t>
            </w:r>
          </w:p>
        </w:tc>
      </w:tr>
      <w:tr w:rsidR="00A07FDC" w:rsidRPr="0040642D" w:rsidTr="00A07FDC">
        <w:trPr>
          <w:trHeight w:val="290"/>
        </w:trPr>
        <w:tc>
          <w:tcPr>
            <w:tcW w:w="1017" w:type="dxa"/>
            <w:tcBorders>
              <w:top w:val="nil"/>
              <w:left w:val="single" w:sz="4" w:space="0" w:color="auto"/>
              <w:bottom w:val="single" w:sz="4" w:space="0" w:color="auto"/>
              <w:right w:val="single" w:sz="4" w:space="0" w:color="auto"/>
            </w:tcBorders>
            <w:shd w:val="clear" w:color="auto" w:fill="auto"/>
            <w:noWrap/>
            <w:vAlign w:val="center"/>
            <w:hideMark/>
          </w:tcPr>
          <w:p w:rsidR="00A07FDC" w:rsidRPr="0040642D" w:rsidRDefault="00A07FDC" w:rsidP="00A07FDC">
            <w:pPr>
              <w:spacing w:after="0" w:line="240" w:lineRule="auto"/>
              <w:jc w:val="right"/>
              <w:rPr>
                <w:rFonts w:ascii="Calibri" w:eastAsia="Times New Roman" w:hAnsi="Calibri" w:cs="Calibri"/>
                <w:color w:val="000000"/>
              </w:rPr>
            </w:pPr>
            <w:r w:rsidRPr="0040642D">
              <w:rPr>
                <w:rFonts w:ascii="Calibri" w:eastAsia="Times New Roman" w:hAnsi="Calibri" w:cs="Calibri"/>
                <w:color w:val="000000"/>
              </w:rPr>
              <w:t>October</w:t>
            </w:r>
          </w:p>
        </w:tc>
        <w:tc>
          <w:tcPr>
            <w:tcW w:w="967" w:type="dxa"/>
            <w:tcBorders>
              <w:top w:val="nil"/>
              <w:left w:val="nil"/>
              <w:bottom w:val="single" w:sz="4" w:space="0" w:color="auto"/>
              <w:right w:val="single" w:sz="4" w:space="0" w:color="auto"/>
            </w:tcBorders>
            <w:shd w:val="clear" w:color="auto" w:fill="auto"/>
            <w:noWrap/>
            <w:vAlign w:val="center"/>
            <w:hideMark/>
          </w:tcPr>
          <w:p w:rsidR="00A07FDC" w:rsidRPr="0040642D" w:rsidRDefault="00A07FDC" w:rsidP="00A07FDC">
            <w:pPr>
              <w:spacing w:after="0" w:line="240" w:lineRule="auto"/>
              <w:jc w:val="right"/>
              <w:rPr>
                <w:rFonts w:ascii="Calibri" w:eastAsia="Times New Roman" w:hAnsi="Calibri" w:cs="Calibri"/>
                <w:color w:val="000000"/>
              </w:rPr>
            </w:pPr>
            <w:r w:rsidRPr="0040642D">
              <w:rPr>
                <w:rFonts w:ascii="Calibri" w:eastAsia="Times New Roman" w:hAnsi="Calibri" w:cs="Calibri"/>
                <w:color w:val="000000"/>
              </w:rPr>
              <w:t>415</w:t>
            </w:r>
          </w:p>
        </w:tc>
        <w:tc>
          <w:tcPr>
            <w:tcW w:w="1040" w:type="dxa"/>
            <w:tcBorders>
              <w:top w:val="nil"/>
              <w:left w:val="nil"/>
              <w:bottom w:val="single" w:sz="4" w:space="0" w:color="auto"/>
              <w:right w:val="single" w:sz="4" w:space="0" w:color="auto"/>
            </w:tcBorders>
            <w:shd w:val="clear" w:color="auto" w:fill="auto"/>
            <w:noWrap/>
            <w:vAlign w:val="center"/>
            <w:hideMark/>
          </w:tcPr>
          <w:p w:rsidR="00A07FDC" w:rsidRPr="0040642D" w:rsidRDefault="00A07FDC" w:rsidP="00A07FDC">
            <w:pPr>
              <w:spacing w:after="0" w:line="240" w:lineRule="auto"/>
              <w:jc w:val="right"/>
              <w:rPr>
                <w:rFonts w:ascii="Calibri" w:eastAsia="Times New Roman" w:hAnsi="Calibri" w:cs="Calibri"/>
                <w:color w:val="000000"/>
              </w:rPr>
            </w:pPr>
            <w:r w:rsidRPr="0040642D">
              <w:rPr>
                <w:rFonts w:ascii="Calibri" w:eastAsia="Times New Roman" w:hAnsi="Calibri" w:cs="Calibri"/>
                <w:color w:val="000000"/>
              </w:rPr>
              <w:t>0.92%</w:t>
            </w:r>
          </w:p>
        </w:tc>
        <w:tc>
          <w:tcPr>
            <w:tcW w:w="967" w:type="dxa"/>
            <w:tcBorders>
              <w:top w:val="nil"/>
              <w:left w:val="nil"/>
              <w:bottom w:val="single" w:sz="4" w:space="0" w:color="auto"/>
              <w:right w:val="single" w:sz="4" w:space="0" w:color="auto"/>
            </w:tcBorders>
            <w:shd w:val="clear" w:color="auto" w:fill="auto"/>
            <w:noWrap/>
            <w:vAlign w:val="center"/>
            <w:hideMark/>
          </w:tcPr>
          <w:p w:rsidR="00A07FDC" w:rsidRPr="0040642D" w:rsidRDefault="00A07FDC" w:rsidP="00A07FDC">
            <w:pPr>
              <w:spacing w:after="0" w:line="240" w:lineRule="auto"/>
              <w:jc w:val="right"/>
              <w:rPr>
                <w:rFonts w:ascii="Calibri" w:eastAsia="Times New Roman" w:hAnsi="Calibri" w:cs="Calibri"/>
                <w:color w:val="000000"/>
              </w:rPr>
            </w:pPr>
            <w:r w:rsidRPr="0040642D">
              <w:rPr>
                <w:rFonts w:ascii="Calibri" w:eastAsia="Times New Roman" w:hAnsi="Calibri" w:cs="Calibri"/>
                <w:color w:val="000000"/>
              </w:rPr>
              <w:t>323</w:t>
            </w:r>
          </w:p>
        </w:tc>
        <w:tc>
          <w:tcPr>
            <w:tcW w:w="1040" w:type="dxa"/>
            <w:tcBorders>
              <w:top w:val="nil"/>
              <w:left w:val="nil"/>
              <w:bottom w:val="single" w:sz="4" w:space="0" w:color="auto"/>
              <w:right w:val="single" w:sz="4" w:space="0" w:color="auto"/>
            </w:tcBorders>
            <w:shd w:val="clear" w:color="auto" w:fill="auto"/>
            <w:noWrap/>
            <w:vAlign w:val="center"/>
            <w:hideMark/>
          </w:tcPr>
          <w:p w:rsidR="00A07FDC" w:rsidRPr="0040642D" w:rsidRDefault="00A07FDC" w:rsidP="00A07FDC">
            <w:pPr>
              <w:spacing w:after="0" w:line="240" w:lineRule="auto"/>
              <w:jc w:val="right"/>
              <w:rPr>
                <w:rFonts w:ascii="Calibri" w:eastAsia="Times New Roman" w:hAnsi="Calibri" w:cs="Calibri"/>
                <w:color w:val="000000"/>
              </w:rPr>
            </w:pPr>
            <w:r w:rsidRPr="0040642D">
              <w:rPr>
                <w:rFonts w:ascii="Calibri" w:eastAsia="Times New Roman" w:hAnsi="Calibri" w:cs="Calibri"/>
                <w:color w:val="000000"/>
              </w:rPr>
              <w:t>0.71%</w:t>
            </w:r>
          </w:p>
        </w:tc>
      </w:tr>
      <w:tr w:rsidR="00A07FDC" w:rsidRPr="0040642D" w:rsidTr="00A07FDC">
        <w:trPr>
          <w:trHeight w:val="290"/>
        </w:trPr>
        <w:tc>
          <w:tcPr>
            <w:tcW w:w="1017" w:type="dxa"/>
            <w:tcBorders>
              <w:top w:val="nil"/>
              <w:left w:val="single" w:sz="4" w:space="0" w:color="auto"/>
              <w:bottom w:val="single" w:sz="4" w:space="0" w:color="auto"/>
              <w:right w:val="single" w:sz="4" w:space="0" w:color="auto"/>
            </w:tcBorders>
            <w:shd w:val="clear" w:color="auto" w:fill="auto"/>
            <w:noWrap/>
            <w:vAlign w:val="center"/>
            <w:hideMark/>
          </w:tcPr>
          <w:p w:rsidR="00A07FDC" w:rsidRPr="0040642D" w:rsidRDefault="00A07FDC" w:rsidP="00A07FDC">
            <w:pPr>
              <w:spacing w:after="0" w:line="240" w:lineRule="auto"/>
              <w:jc w:val="right"/>
              <w:rPr>
                <w:rFonts w:ascii="Calibri" w:eastAsia="Times New Roman" w:hAnsi="Calibri" w:cs="Calibri"/>
                <w:color w:val="000000"/>
              </w:rPr>
            </w:pPr>
            <w:r w:rsidRPr="0040642D">
              <w:rPr>
                <w:rFonts w:ascii="Calibri" w:eastAsia="Times New Roman" w:hAnsi="Calibri" w:cs="Calibri"/>
                <w:color w:val="000000"/>
              </w:rPr>
              <w:t>November</w:t>
            </w:r>
          </w:p>
        </w:tc>
        <w:tc>
          <w:tcPr>
            <w:tcW w:w="967" w:type="dxa"/>
            <w:tcBorders>
              <w:top w:val="nil"/>
              <w:left w:val="nil"/>
              <w:bottom w:val="single" w:sz="4" w:space="0" w:color="auto"/>
              <w:right w:val="single" w:sz="4" w:space="0" w:color="auto"/>
            </w:tcBorders>
            <w:shd w:val="clear" w:color="auto" w:fill="auto"/>
            <w:noWrap/>
            <w:vAlign w:val="center"/>
            <w:hideMark/>
          </w:tcPr>
          <w:p w:rsidR="00A07FDC" w:rsidRPr="0040642D" w:rsidRDefault="00A07FDC" w:rsidP="00A07FDC">
            <w:pPr>
              <w:spacing w:after="0" w:line="240" w:lineRule="auto"/>
              <w:jc w:val="right"/>
              <w:rPr>
                <w:rFonts w:ascii="Calibri" w:eastAsia="Times New Roman" w:hAnsi="Calibri" w:cs="Calibri"/>
                <w:color w:val="000000"/>
              </w:rPr>
            </w:pPr>
            <w:r w:rsidRPr="0040642D">
              <w:rPr>
                <w:rFonts w:ascii="Calibri" w:eastAsia="Times New Roman" w:hAnsi="Calibri" w:cs="Calibri"/>
                <w:color w:val="000000"/>
              </w:rPr>
              <w:t>3567</w:t>
            </w:r>
          </w:p>
        </w:tc>
        <w:tc>
          <w:tcPr>
            <w:tcW w:w="1040" w:type="dxa"/>
            <w:tcBorders>
              <w:top w:val="nil"/>
              <w:left w:val="nil"/>
              <w:bottom w:val="single" w:sz="4" w:space="0" w:color="auto"/>
              <w:right w:val="single" w:sz="4" w:space="0" w:color="auto"/>
            </w:tcBorders>
            <w:shd w:val="clear" w:color="auto" w:fill="auto"/>
            <w:noWrap/>
            <w:vAlign w:val="center"/>
            <w:hideMark/>
          </w:tcPr>
          <w:p w:rsidR="00A07FDC" w:rsidRPr="0040642D" w:rsidRDefault="00A07FDC" w:rsidP="00A07FDC">
            <w:pPr>
              <w:spacing w:after="0" w:line="240" w:lineRule="auto"/>
              <w:jc w:val="right"/>
              <w:rPr>
                <w:rFonts w:ascii="Calibri" w:eastAsia="Times New Roman" w:hAnsi="Calibri" w:cs="Calibri"/>
                <w:color w:val="000000"/>
              </w:rPr>
            </w:pPr>
            <w:r w:rsidRPr="0040642D">
              <w:rPr>
                <w:rFonts w:ascii="Calibri" w:eastAsia="Times New Roman" w:hAnsi="Calibri" w:cs="Calibri"/>
                <w:color w:val="000000"/>
              </w:rPr>
              <w:t>7.89%</w:t>
            </w:r>
          </w:p>
        </w:tc>
        <w:tc>
          <w:tcPr>
            <w:tcW w:w="967" w:type="dxa"/>
            <w:tcBorders>
              <w:top w:val="nil"/>
              <w:left w:val="nil"/>
              <w:bottom w:val="single" w:sz="4" w:space="0" w:color="auto"/>
              <w:right w:val="single" w:sz="4" w:space="0" w:color="auto"/>
            </w:tcBorders>
            <w:shd w:val="clear" w:color="auto" w:fill="auto"/>
            <w:noWrap/>
            <w:vAlign w:val="center"/>
            <w:hideMark/>
          </w:tcPr>
          <w:p w:rsidR="00A07FDC" w:rsidRPr="0040642D" w:rsidRDefault="00A07FDC" w:rsidP="00A07FDC">
            <w:pPr>
              <w:spacing w:after="0" w:line="240" w:lineRule="auto"/>
              <w:jc w:val="right"/>
              <w:rPr>
                <w:rFonts w:ascii="Calibri" w:eastAsia="Times New Roman" w:hAnsi="Calibri" w:cs="Calibri"/>
                <w:color w:val="000000"/>
              </w:rPr>
            </w:pPr>
            <w:r w:rsidRPr="0040642D">
              <w:rPr>
                <w:rFonts w:ascii="Calibri" w:eastAsia="Times New Roman" w:hAnsi="Calibri" w:cs="Calibri"/>
                <w:color w:val="000000"/>
              </w:rPr>
              <w:t>403</w:t>
            </w:r>
          </w:p>
        </w:tc>
        <w:tc>
          <w:tcPr>
            <w:tcW w:w="1040" w:type="dxa"/>
            <w:tcBorders>
              <w:top w:val="nil"/>
              <w:left w:val="nil"/>
              <w:bottom w:val="single" w:sz="4" w:space="0" w:color="auto"/>
              <w:right w:val="single" w:sz="4" w:space="0" w:color="auto"/>
            </w:tcBorders>
            <w:shd w:val="clear" w:color="auto" w:fill="auto"/>
            <w:noWrap/>
            <w:vAlign w:val="center"/>
            <w:hideMark/>
          </w:tcPr>
          <w:p w:rsidR="00A07FDC" w:rsidRPr="0040642D" w:rsidRDefault="00A07FDC" w:rsidP="00A07FDC">
            <w:pPr>
              <w:spacing w:after="0" w:line="240" w:lineRule="auto"/>
              <w:jc w:val="right"/>
              <w:rPr>
                <w:rFonts w:ascii="Calibri" w:eastAsia="Times New Roman" w:hAnsi="Calibri" w:cs="Calibri"/>
                <w:color w:val="000000"/>
              </w:rPr>
            </w:pPr>
            <w:r w:rsidRPr="0040642D">
              <w:rPr>
                <w:rFonts w:ascii="Calibri" w:eastAsia="Times New Roman" w:hAnsi="Calibri" w:cs="Calibri"/>
                <w:color w:val="000000"/>
              </w:rPr>
              <w:t>0.89%</w:t>
            </w:r>
          </w:p>
        </w:tc>
      </w:tr>
      <w:tr w:rsidR="00A07FDC" w:rsidRPr="0040642D" w:rsidTr="00A07FDC">
        <w:trPr>
          <w:trHeight w:val="290"/>
        </w:trPr>
        <w:tc>
          <w:tcPr>
            <w:tcW w:w="1017" w:type="dxa"/>
            <w:tcBorders>
              <w:top w:val="nil"/>
              <w:left w:val="single" w:sz="4" w:space="0" w:color="auto"/>
              <w:bottom w:val="single" w:sz="4" w:space="0" w:color="auto"/>
              <w:right w:val="single" w:sz="4" w:space="0" w:color="auto"/>
            </w:tcBorders>
            <w:shd w:val="clear" w:color="auto" w:fill="auto"/>
            <w:noWrap/>
            <w:vAlign w:val="center"/>
            <w:hideMark/>
          </w:tcPr>
          <w:p w:rsidR="00A07FDC" w:rsidRPr="0040642D" w:rsidRDefault="00A07FDC" w:rsidP="00A07FDC">
            <w:pPr>
              <w:spacing w:after="0" w:line="240" w:lineRule="auto"/>
              <w:jc w:val="right"/>
              <w:rPr>
                <w:rFonts w:ascii="Calibri" w:eastAsia="Times New Roman" w:hAnsi="Calibri" w:cs="Calibri"/>
                <w:color w:val="000000"/>
              </w:rPr>
            </w:pPr>
            <w:r w:rsidRPr="0040642D">
              <w:rPr>
                <w:rFonts w:ascii="Calibri" w:eastAsia="Times New Roman" w:hAnsi="Calibri" w:cs="Calibri"/>
                <w:color w:val="000000"/>
              </w:rPr>
              <w:t>December</w:t>
            </w:r>
          </w:p>
        </w:tc>
        <w:tc>
          <w:tcPr>
            <w:tcW w:w="967" w:type="dxa"/>
            <w:tcBorders>
              <w:top w:val="nil"/>
              <w:left w:val="nil"/>
              <w:bottom w:val="single" w:sz="4" w:space="0" w:color="auto"/>
              <w:right w:val="single" w:sz="4" w:space="0" w:color="auto"/>
            </w:tcBorders>
            <w:shd w:val="clear" w:color="auto" w:fill="auto"/>
            <w:noWrap/>
            <w:vAlign w:val="center"/>
            <w:hideMark/>
          </w:tcPr>
          <w:p w:rsidR="00A07FDC" w:rsidRPr="0040642D" w:rsidRDefault="00A07FDC" w:rsidP="00A07FDC">
            <w:pPr>
              <w:spacing w:after="0" w:line="240" w:lineRule="auto"/>
              <w:jc w:val="right"/>
              <w:rPr>
                <w:rFonts w:ascii="Calibri" w:eastAsia="Times New Roman" w:hAnsi="Calibri" w:cs="Calibri"/>
                <w:color w:val="000000"/>
              </w:rPr>
            </w:pPr>
            <w:r w:rsidRPr="0040642D">
              <w:rPr>
                <w:rFonts w:ascii="Calibri" w:eastAsia="Times New Roman" w:hAnsi="Calibri" w:cs="Calibri"/>
                <w:color w:val="000000"/>
              </w:rPr>
              <w:t>114</w:t>
            </w:r>
          </w:p>
        </w:tc>
        <w:tc>
          <w:tcPr>
            <w:tcW w:w="1040" w:type="dxa"/>
            <w:tcBorders>
              <w:top w:val="nil"/>
              <w:left w:val="nil"/>
              <w:bottom w:val="single" w:sz="4" w:space="0" w:color="auto"/>
              <w:right w:val="single" w:sz="4" w:space="0" w:color="auto"/>
            </w:tcBorders>
            <w:shd w:val="clear" w:color="auto" w:fill="auto"/>
            <w:noWrap/>
            <w:vAlign w:val="center"/>
            <w:hideMark/>
          </w:tcPr>
          <w:p w:rsidR="00A07FDC" w:rsidRPr="0040642D" w:rsidRDefault="00A07FDC" w:rsidP="00A07FDC">
            <w:pPr>
              <w:spacing w:after="0" w:line="240" w:lineRule="auto"/>
              <w:jc w:val="right"/>
              <w:rPr>
                <w:rFonts w:ascii="Calibri" w:eastAsia="Times New Roman" w:hAnsi="Calibri" w:cs="Calibri"/>
                <w:color w:val="000000"/>
              </w:rPr>
            </w:pPr>
            <w:r w:rsidRPr="0040642D">
              <w:rPr>
                <w:rFonts w:ascii="Calibri" w:eastAsia="Times New Roman" w:hAnsi="Calibri" w:cs="Calibri"/>
                <w:color w:val="000000"/>
              </w:rPr>
              <w:t>0.25%</w:t>
            </w:r>
          </w:p>
        </w:tc>
        <w:tc>
          <w:tcPr>
            <w:tcW w:w="967" w:type="dxa"/>
            <w:tcBorders>
              <w:top w:val="nil"/>
              <w:left w:val="nil"/>
              <w:bottom w:val="single" w:sz="4" w:space="0" w:color="auto"/>
              <w:right w:val="single" w:sz="4" w:space="0" w:color="auto"/>
            </w:tcBorders>
            <w:shd w:val="clear" w:color="auto" w:fill="auto"/>
            <w:noWrap/>
            <w:vAlign w:val="center"/>
            <w:hideMark/>
          </w:tcPr>
          <w:p w:rsidR="00A07FDC" w:rsidRPr="0040642D" w:rsidRDefault="00A07FDC" w:rsidP="00A07FDC">
            <w:pPr>
              <w:spacing w:after="0" w:line="240" w:lineRule="auto"/>
              <w:jc w:val="right"/>
              <w:rPr>
                <w:rFonts w:ascii="Calibri" w:eastAsia="Times New Roman" w:hAnsi="Calibri" w:cs="Calibri"/>
                <w:color w:val="000000"/>
              </w:rPr>
            </w:pPr>
            <w:r w:rsidRPr="0040642D">
              <w:rPr>
                <w:rFonts w:ascii="Calibri" w:eastAsia="Times New Roman" w:hAnsi="Calibri" w:cs="Calibri"/>
                <w:color w:val="000000"/>
              </w:rPr>
              <w:t>100</w:t>
            </w:r>
          </w:p>
        </w:tc>
        <w:tc>
          <w:tcPr>
            <w:tcW w:w="1040" w:type="dxa"/>
            <w:tcBorders>
              <w:top w:val="nil"/>
              <w:left w:val="nil"/>
              <w:bottom w:val="single" w:sz="4" w:space="0" w:color="auto"/>
              <w:right w:val="single" w:sz="4" w:space="0" w:color="auto"/>
            </w:tcBorders>
            <w:shd w:val="clear" w:color="auto" w:fill="auto"/>
            <w:noWrap/>
            <w:vAlign w:val="center"/>
            <w:hideMark/>
          </w:tcPr>
          <w:p w:rsidR="00A07FDC" w:rsidRPr="0040642D" w:rsidRDefault="00A07FDC" w:rsidP="00A07FDC">
            <w:pPr>
              <w:spacing w:after="0" w:line="240" w:lineRule="auto"/>
              <w:jc w:val="right"/>
              <w:rPr>
                <w:rFonts w:ascii="Calibri" w:eastAsia="Times New Roman" w:hAnsi="Calibri" w:cs="Calibri"/>
                <w:color w:val="000000"/>
              </w:rPr>
            </w:pPr>
            <w:r w:rsidRPr="0040642D">
              <w:rPr>
                <w:rFonts w:ascii="Calibri" w:eastAsia="Times New Roman" w:hAnsi="Calibri" w:cs="Calibri"/>
                <w:color w:val="000000"/>
              </w:rPr>
              <w:t>0.22%</w:t>
            </w:r>
          </w:p>
        </w:tc>
      </w:tr>
      <w:tr w:rsidR="00A07FDC" w:rsidRPr="0040642D" w:rsidTr="00A07FDC">
        <w:trPr>
          <w:trHeight w:val="290"/>
        </w:trPr>
        <w:tc>
          <w:tcPr>
            <w:tcW w:w="1017" w:type="dxa"/>
            <w:tcBorders>
              <w:top w:val="nil"/>
              <w:left w:val="single" w:sz="4" w:space="0" w:color="auto"/>
              <w:bottom w:val="single" w:sz="4" w:space="0" w:color="auto"/>
              <w:right w:val="single" w:sz="4" w:space="0" w:color="auto"/>
            </w:tcBorders>
            <w:shd w:val="clear" w:color="auto" w:fill="auto"/>
            <w:noWrap/>
            <w:vAlign w:val="center"/>
            <w:hideMark/>
          </w:tcPr>
          <w:p w:rsidR="00A07FDC" w:rsidRPr="0040642D" w:rsidRDefault="00A07FDC" w:rsidP="00A07FDC">
            <w:pPr>
              <w:spacing w:after="0" w:line="240" w:lineRule="auto"/>
              <w:jc w:val="right"/>
              <w:rPr>
                <w:rFonts w:ascii="Calibri" w:eastAsia="Times New Roman" w:hAnsi="Calibri" w:cs="Calibri"/>
                <w:color w:val="000000"/>
              </w:rPr>
            </w:pPr>
            <w:r w:rsidRPr="0040642D">
              <w:rPr>
                <w:rFonts w:ascii="Calibri" w:eastAsia="Times New Roman" w:hAnsi="Calibri" w:cs="Calibri"/>
                <w:color w:val="000000"/>
              </w:rPr>
              <w:t>Total</w:t>
            </w:r>
          </w:p>
        </w:tc>
        <w:tc>
          <w:tcPr>
            <w:tcW w:w="967" w:type="dxa"/>
            <w:tcBorders>
              <w:top w:val="nil"/>
              <w:left w:val="nil"/>
              <w:bottom w:val="single" w:sz="4" w:space="0" w:color="auto"/>
              <w:right w:val="single" w:sz="4" w:space="0" w:color="auto"/>
            </w:tcBorders>
            <w:shd w:val="clear" w:color="auto" w:fill="auto"/>
            <w:noWrap/>
            <w:vAlign w:val="bottom"/>
            <w:hideMark/>
          </w:tcPr>
          <w:p w:rsidR="00A07FDC" w:rsidRPr="0040642D" w:rsidRDefault="00A07FDC" w:rsidP="00A07FDC">
            <w:pPr>
              <w:spacing w:after="0" w:line="240" w:lineRule="auto"/>
              <w:jc w:val="right"/>
              <w:rPr>
                <w:rFonts w:ascii="Calibri" w:eastAsia="Times New Roman" w:hAnsi="Calibri" w:cs="Calibri"/>
                <w:color w:val="000000"/>
              </w:rPr>
            </w:pPr>
            <w:r w:rsidRPr="0040642D">
              <w:rPr>
                <w:rFonts w:ascii="Calibri" w:eastAsia="Times New Roman" w:hAnsi="Calibri" w:cs="Calibri"/>
                <w:color w:val="000000"/>
              </w:rPr>
              <w:t>39922</w:t>
            </w:r>
          </w:p>
        </w:tc>
        <w:tc>
          <w:tcPr>
            <w:tcW w:w="1040" w:type="dxa"/>
            <w:tcBorders>
              <w:top w:val="nil"/>
              <w:left w:val="nil"/>
              <w:bottom w:val="single" w:sz="4" w:space="0" w:color="auto"/>
              <w:right w:val="single" w:sz="4" w:space="0" w:color="auto"/>
            </w:tcBorders>
            <w:shd w:val="clear" w:color="auto" w:fill="auto"/>
            <w:noWrap/>
            <w:vAlign w:val="bottom"/>
            <w:hideMark/>
          </w:tcPr>
          <w:p w:rsidR="00A07FDC" w:rsidRPr="0040642D" w:rsidRDefault="00A07FDC" w:rsidP="00A07FDC">
            <w:pPr>
              <w:spacing w:after="0" w:line="240" w:lineRule="auto"/>
              <w:jc w:val="right"/>
              <w:rPr>
                <w:rFonts w:ascii="Calibri" w:eastAsia="Times New Roman" w:hAnsi="Calibri" w:cs="Calibri"/>
                <w:color w:val="000000"/>
              </w:rPr>
            </w:pPr>
            <w:r w:rsidRPr="0040642D">
              <w:rPr>
                <w:rFonts w:ascii="Calibri" w:eastAsia="Times New Roman" w:hAnsi="Calibri" w:cs="Calibri"/>
                <w:color w:val="000000"/>
              </w:rPr>
              <w:t>88.30%</w:t>
            </w:r>
          </w:p>
        </w:tc>
        <w:tc>
          <w:tcPr>
            <w:tcW w:w="967" w:type="dxa"/>
            <w:tcBorders>
              <w:top w:val="nil"/>
              <w:left w:val="nil"/>
              <w:bottom w:val="single" w:sz="4" w:space="0" w:color="auto"/>
              <w:right w:val="single" w:sz="4" w:space="0" w:color="auto"/>
            </w:tcBorders>
            <w:shd w:val="clear" w:color="auto" w:fill="auto"/>
            <w:noWrap/>
            <w:vAlign w:val="bottom"/>
            <w:hideMark/>
          </w:tcPr>
          <w:p w:rsidR="00A07FDC" w:rsidRPr="0040642D" w:rsidRDefault="00A07FDC" w:rsidP="00A07FDC">
            <w:pPr>
              <w:spacing w:after="0" w:line="240" w:lineRule="auto"/>
              <w:jc w:val="right"/>
              <w:rPr>
                <w:rFonts w:ascii="Calibri" w:eastAsia="Times New Roman" w:hAnsi="Calibri" w:cs="Calibri"/>
                <w:color w:val="000000"/>
              </w:rPr>
            </w:pPr>
            <w:r w:rsidRPr="0040642D">
              <w:rPr>
                <w:rFonts w:ascii="Calibri" w:eastAsia="Times New Roman" w:hAnsi="Calibri" w:cs="Calibri"/>
                <w:color w:val="000000"/>
              </w:rPr>
              <w:t>5289</w:t>
            </w:r>
          </w:p>
        </w:tc>
        <w:tc>
          <w:tcPr>
            <w:tcW w:w="1040" w:type="dxa"/>
            <w:tcBorders>
              <w:top w:val="nil"/>
              <w:left w:val="nil"/>
              <w:bottom w:val="single" w:sz="4" w:space="0" w:color="auto"/>
              <w:right w:val="single" w:sz="4" w:space="0" w:color="auto"/>
            </w:tcBorders>
            <w:shd w:val="clear" w:color="auto" w:fill="auto"/>
            <w:noWrap/>
            <w:vAlign w:val="bottom"/>
            <w:hideMark/>
          </w:tcPr>
          <w:p w:rsidR="00A07FDC" w:rsidRPr="0040642D" w:rsidRDefault="00A07FDC" w:rsidP="00A07FDC">
            <w:pPr>
              <w:spacing w:after="0" w:line="240" w:lineRule="auto"/>
              <w:jc w:val="right"/>
              <w:rPr>
                <w:rFonts w:ascii="Calibri" w:eastAsia="Times New Roman" w:hAnsi="Calibri" w:cs="Calibri"/>
                <w:color w:val="000000"/>
              </w:rPr>
            </w:pPr>
            <w:r w:rsidRPr="0040642D">
              <w:rPr>
                <w:rFonts w:ascii="Calibri" w:eastAsia="Times New Roman" w:hAnsi="Calibri" w:cs="Calibri"/>
                <w:color w:val="000000"/>
              </w:rPr>
              <w:t>11.70%</w:t>
            </w:r>
          </w:p>
        </w:tc>
      </w:tr>
    </w:tbl>
    <w:p w:rsidR="00A07FDC" w:rsidRDefault="00A07FDC" w:rsidP="00A07FDC">
      <w:pPr>
        <w:pStyle w:val="NoSpacing"/>
      </w:pPr>
    </w:p>
    <w:p w:rsidR="00A07FDC" w:rsidRDefault="00A07FDC" w:rsidP="00A07FDC">
      <w:pPr>
        <w:pStyle w:val="NoSpacing"/>
      </w:pPr>
    </w:p>
    <w:p w:rsidR="00A07FDC" w:rsidRDefault="00A07FDC" w:rsidP="00A07FDC">
      <w:pPr>
        <w:pStyle w:val="NoSpacing"/>
      </w:pPr>
    </w:p>
    <w:tbl>
      <w:tblPr>
        <w:tblW w:w="4800" w:type="dxa"/>
        <w:tblInd w:w="93" w:type="dxa"/>
        <w:tblLook w:val="04A0" w:firstRow="1" w:lastRow="0" w:firstColumn="1" w:lastColumn="0" w:noHBand="0" w:noVBand="1"/>
      </w:tblPr>
      <w:tblGrid>
        <w:gridCol w:w="960"/>
        <w:gridCol w:w="884"/>
        <w:gridCol w:w="1036"/>
        <w:gridCol w:w="785"/>
        <w:gridCol w:w="1135"/>
      </w:tblGrid>
      <w:tr w:rsidR="00A07FDC" w:rsidRPr="0040642D" w:rsidTr="00A07FDC">
        <w:trPr>
          <w:trHeight w:val="29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07FDC" w:rsidRPr="0040642D" w:rsidRDefault="00A07FDC" w:rsidP="00A07FDC">
            <w:pPr>
              <w:spacing w:after="0" w:line="240" w:lineRule="auto"/>
              <w:rPr>
                <w:rFonts w:ascii="Calibri" w:eastAsia="Times New Roman" w:hAnsi="Calibri" w:cs="Calibri"/>
                <w:color w:val="000000"/>
              </w:rPr>
            </w:pPr>
            <w:r w:rsidRPr="0040642D">
              <w:rPr>
                <w:rFonts w:ascii="Calibri" w:eastAsia="Times New Roman" w:hAnsi="Calibri" w:cs="Calibri"/>
                <w:color w:val="000000"/>
              </w:rPr>
              <w:t> Day of the Month the Call was Made</w:t>
            </w:r>
          </w:p>
        </w:tc>
        <w:tc>
          <w:tcPr>
            <w:tcW w:w="1920" w:type="dxa"/>
            <w:gridSpan w:val="2"/>
            <w:tcBorders>
              <w:top w:val="single" w:sz="4" w:space="0" w:color="auto"/>
              <w:left w:val="nil"/>
              <w:bottom w:val="single" w:sz="4" w:space="0" w:color="auto"/>
              <w:right w:val="single" w:sz="4" w:space="0" w:color="auto"/>
            </w:tcBorders>
            <w:shd w:val="clear" w:color="auto" w:fill="auto"/>
            <w:noWrap/>
            <w:vAlign w:val="center"/>
            <w:hideMark/>
          </w:tcPr>
          <w:p w:rsidR="00A07FDC" w:rsidRPr="0040642D" w:rsidRDefault="00A07FDC" w:rsidP="00A07FDC">
            <w:pPr>
              <w:spacing w:after="0" w:line="240" w:lineRule="auto"/>
              <w:jc w:val="center"/>
              <w:rPr>
                <w:rFonts w:ascii="Calibri" w:eastAsia="Times New Roman" w:hAnsi="Calibri" w:cs="Calibri"/>
                <w:color w:val="000000"/>
              </w:rPr>
            </w:pPr>
            <w:r w:rsidRPr="0040642D">
              <w:rPr>
                <w:rFonts w:ascii="Calibri" w:eastAsia="Times New Roman" w:hAnsi="Calibri" w:cs="Calibri"/>
                <w:color w:val="000000"/>
              </w:rPr>
              <w:t>Client Did Not Avail of the Special Bank Deposit Rate</w:t>
            </w:r>
          </w:p>
        </w:tc>
        <w:tc>
          <w:tcPr>
            <w:tcW w:w="1920" w:type="dxa"/>
            <w:gridSpan w:val="2"/>
            <w:tcBorders>
              <w:top w:val="single" w:sz="4" w:space="0" w:color="auto"/>
              <w:left w:val="nil"/>
              <w:bottom w:val="single" w:sz="4" w:space="0" w:color="auto"/>
              <w:right w:val="single" w:sz="4" w:space="0" w:color="auto"/>
            </w:tcBorders>
            <w:shd w:val="clear" w:color="auto" w:fill="auto"/>
            <w:noWrap/>
            <w:vAlign w:val="center"/>
            <w:hideMark/>
          </w:tcPr>
          <w:p w:rsidR="00A07FDC" w:rsidRPr="0040642D" w:rsidRDefault="00A07FDC" w:rsidP="00A07FDC">
            <w:pPr>
              <w:spacing w:after="0" w:line="240" w:lineRule="auto"/>
              <w:jc w:val="center"/>
              <w:rPr>
                <w:rFonts w:ascii="Calibri" w:eastAsia="Times New Roman" w:hAnsi="Calibri" w:cs="Calibri"/>
                <w:color w:val="000000"/>
              </w:rPr>
            </w:pPr>
            <w:r w:rsidRPr="0040642D">
              <w:rPr>
                <w:rFonts w:ascii="Calibri" w:eastAsia="Times New Roman" w:hAnsi="Calibri" w:cs="Calibri"/>
                <w:color w:val="000000"/>
              </w:rPr>
              <w:t>Client Availed of the Special Bank Deposit Rate</w:t>
            </w:r>
          </w:p>
        </w:tc>
      </w:tr>
      <w:tr w:rsidR="00A07FDC" w:rsidRPr="0040642D" w:rsidTr="00A07FDC">
        <w:trPr>
          <w:trHeight w:val="29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A07FDC" w:rsidRPr="0040642D" w:rsidRDefault="00A07FDC" w:rsidP="00A07FDC">
            <w:pPr>
              <w:spacing w:after="0" w:line="240" w:lineRule="auto"/>
              <w:rPr>
                <w:rFonts w:ascii="Calibri" w:eastAsia="Times New Roman" w:hAnsi="Calibri" w:cs="Calibri"/>
                <w:color w:val="000000"/>
              </w:rPr>
            </w:pPr>
            <w:r w:rsidRPr="0040642D">
              <w:rPr>
                <w:rFonts w:ascii="Calibri" w:eastAsia="Times New Roman" w:hAnsi="Calibri" w:cs="Calibri"/>
                <w:color w:val="000000"/>
              </w:rPr>
              <w:t> </w:t>
            </w:r>
          </w:p>
        </w:tc>
        <w:tc>
          <w:tcPr>
            <w:tcW w:w="884" w:type="dxa"/>
            <w:tcBorders>
              <w:top w:val="nil"/>
              <w:left w:val="nil"/>
              <w:bottom w:val="single" w:sz="4" w:space="0" w:color="auto"/>
              <w:right w:val="single" w:sz="4" w:space="0" w:color="auto"/>
            </w:tcBorders>
            <w:shd w:val="clear" w:color="auto" w:fill="auto"/>
            <w:noWrap/>
            <w:vAlign w:val="bottom"/>
            <w:hideMark/>
          </w:tcPr>
          <w:p w:rsidR="00A07FDC" w:rsidRPr="0040642D" w:rsidRDefault="00A07FDC" w:rsidP="00A07FDC">
            <w:pPr>
              <w:spacing w:after="0" w:line="240" w:lineRule="auto"/>
              <w:rPr>
                <w:rFonts w:ascii="Calibri" w:eastAsia="Times New Roman" w:hAnsi="Calibri" w:cs="Calibri"/>
                <w:color w:val="000000"/>
              </w:rPr>
            </w:pPr>
            <w:r w:rsidRPr="0040642D">
              <w:rPr>
                <w:rFonts w:ascii="Calibri" w:eastAsia="Times New Roman" w:hAnsi="Calibri" w:cs="Calibri"/>
                <w:color w:val="000000"/>
              </w:rPr>
              <w:t> </w:t>
            </w:r>
          </w:p>
        </w:tc>
        <w:tc>
          <w:tcPr>
            <w:tcW w:w="1036" w:type="dxa"/>
            <w:tcBorders>
              <w:top w:val="nil"/>
              <w:left w:val="nil"/>
              <w:bottom w:val="single" w:sz="4" w:space="0" w:color="auto"/>
              <w:right w:val="single" w:sz="4" w:space="0" w:color="auto"/>
            </w:tcBorders>
            <w:shd w:val="clear" w:color="auto" w:fill="auto"/>
            <w:noWrap/>
            <w:vAlign w:val="bottom"/>
            <w:hideMark/>
          </w:tcPr>
          <w:p w:rsidR="00A07FDC" w:rsidRPr="0040642D" w:rsidRDefault="00A07FDC" w:rsidP="00A07FDC">
            <w:pPr>
              <w:spacing w:after="0" w:line="240" w:lineRule="auto"/>
              <w:rPr>
                <w:rFonts w:ascii="Calibri" w:eastAsia="Times New Roman" w:hAnsi="Calibri" w:cs="Calibri"/>
                <w:color w:val="000000"/>
              </w:rPr>
            </w:pPr>
            <w:r w:rsidRPr="0040642D">
              <w:rPr>
                <w:rFonts w:ascii="Calibri" w:eastAsia="Times New Roman" w:hAnsi="Calibri" w:cs="Calibri"/>
                <w:color w:val="000000"/>
              </w:rPr>
              <w:t> </w:t>
            </w:r>
          </w:p>
        </w:tc>
        <w:tc>
          <w:tcPr>
            <w:tcW w:w="785" w:type="dxa"/>
            <w:tcBorders>
              <w:top w:val="nil"/>
              <w:left w:val="nil"/>
              <w:bottom w:val="single" w:sz="4" w:space="0" w:color="auto"/>
              <w:right w:val="single" w:sz="4" w:space="0" w:color="auto"/>
            </w:tcBorders>
            <w:shd w:val="clear" w:color="auto" w:fill="auto"/>
            <w:noWrap/>
            <w:vAlign w:val="bottom"/>
            <w:hideMark/>
          </w:tcPr>
          <w:p w:rsidR="00A07FDC" w:rsidRPr="0040642D" w:rsidRDefault="00A07FDC" w:rsidP="00A07FDC">
            <w:pPr>
              <w:spacing w:after="0" w:line="240" w:lineRule="auto"/>
              <w:rPr>
                <w:rFonts w:ascii="Calibri" w:eastAsia="Times New Roman" w:hAnsi="Calibri" w:cs="Calibri"/>
                <w:color w:val="000000"/>
              </w:rPr>
            </w:pPr>
            <w:r w:rsidRPr="0040642D">
              <w:rPr>
                <w:rFonts w:ascii="Calibri" w:eastAsia="Times New Roman" w:hAnsi="Calibri" w:cs="Calibri"/>
                <w:color w:val="000000"/>
              </w:rPr>
              <w:t> </w:t>
            </w:r>
          </w:p>
        </w:tc>
        <w:tc>
          <w:tcPr>
            <w:tcW w:w="1135" w:type="dxa"/>
            <w:tcBorders>
              <w:top w:val="nil"/>
              <w:left w:val="nil"/>
              <w:bottom w:val="single" w:sz="4" w:space="0" w:color="auto"/>
              <w:right w:val="single" w:sz="4" w:space="0" w:color="auto"/>
            </w:tcBorders>
            <w:shd w:val="clear" w:color="auto" w:fill="auto"/>
            <w:noWrap/>
            <w:vAlign w:val="bottom"/>
            <w:hideMark/>
          </w:tcPr>
          <w:p w:rsidR="00A07FDC" w:rsidRPr="0040642D" w:rsidRDefault="00A07FDC" w:rsidP="00A07FDC">
            <w:pPr>
              <w:spacing w:after="0" w:line="240" w:lineRule="auto"/>
              <w:rPr>
                <w:rFonts w:ascii="Calibri" w:eastAsia="Times New Roman" w:hAnsi="Calibri" w:cs="Calibri"/>
                <w:color w:val="000000"/>
              </w:rPr>
            </w:pPr>
            <w:r w:rsidRPr="0040642D">
              <w:rPr>
                <w:rFonts w:ascii="Calibri" w:eastAsia="Times New Roman" w:hAnsi="Calibri" w:cs="Calibri"/>
                <w:color w:val="000000"/>
              </w:rPr>
              <w:t> </w:t>
            </w:r>
          </w:p>
        </w:tc>
      </w:tr>
      <w:tr w:rsidR="00A07FDC" w:rsidRPr="0040642D" w:rsidTr="00A07FDC">
        <w:trPr>
          <w:trHeight w:val="29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A07FDC" w:rsidRPr="0040642D" w:rsidRDefault="00A07FDC" w:rsidP="00A07FDC">
            <w:pPr>
              <w:spacing w:after="0" w:line="240" w:lineRule="auto"/>
              <w:jc w:val="right"/>
              <w:rPr>
                <w:rFonts w:ascii="Calibri" w:eastAsia="Times New Roman" w:hAnsi="Calibri" w:cs="Calibri"/>
                <w:color w:val="000000"/>
              </w:rPr>
            </w:pPr>
            <w:r w:rsidRPr="0040642D">
              <w:rPr>
                <w:rFonts w:ascii="Calibri" w:eastAsia="Times New Roman" w:hAnsi="Calibri" w:cs="Calibri"/>
                <w:color w:val="000000"/>
              </w:rPr>
              <w:t>1</w:t>
            </w:r>
          </w:p>
        </w:tc>
        <w:tc>
          <w:tcPr>
            <w:tcW w:w="884" w:type="dxa"/>
            <w:tcBorders>
              <w:top w:val="nil"/>
              <w:left w:val="nil"/>
              <w:bottom w:val="single" w:sz="4" w:space="0" w:color="auto"/>
              <w:right w:val="single" w:sz="4" w:space="0" w:color="auto"/>
            </w:tcBorders>
            <w:shd w:val="clear" w:color="auto" w:fill="auto"/>
            <w:noWrap/>
            <w:vAlign w:val="center"/>
            <w:hideMark/>
          </w:tcPr>
          <w:p w:rsidR="00A07FDC" w:rsidRPr="0040642D" w:rsidRDefault="00A07FDC" w:rsidP="00A07FDC">
            <w:pPr>
              <w:spacing w:after="0" w:line="240" w:lineRule="auto"/>
              <w:jc w:val="right"/>
              <w:rPr>
                <w:rFonts w:ascii="Calibri" w:eastAsia="Times New Roman" w:hAnsi="Calibri" w:cs="Calibri"/>
                <w:color w:val="000000"/>
              </w:rPr>
            </w:pPr>
            <w:r w:rsidRPr="0040642D">
              <w:rPr>
                <w:rFonts w:ascii="Calibri" w:eastAsia="Times New Roman" w:hAnsi="Calibri" w:cs="Calibri"/>
                <w:color w:val="000000"/>
              </w:rPr>
              <w:t>232</w:t>
            </w:r>
          </w:p>
        </w:tc>
        <w:tc>
          <w:tcPr>
            <w:tcW w:w="1036" w:type="dxa"/>
            <w:tcBorders>
              <w:top w:val="nil"/>
              <w:left w:val="nil"/>
              <w:bottom w:val="single" w:sz="4" w:space="0" w:color="auto"/>
              <w:right w:val="single" w:sz="4" w:space="0" w:color="auto"/>
            </w:tcBorders>
            <w:shd w:val="clear" w:color="auto" w:fill="auto"/>
            <w:noWrap/>
            <w:vAlign w:val="center"/>
            <w:hideMark/>
          </w:tcPr>
          <w:p w:rsidR="00A07FDC" w:rsidRPr="0040642D" w:rsidRDefault="00A07FDC" w:rsidP="00A07FDC">
            <w:pPr>
              <w:spacing w:after="0" w:line="240" w:lineRule="auto"/>
              <w:jc w:val="right"/>
              <w:rPr>
                <w:rFonts w:ascii="Calibri" w:eastAsia="Times New Roman" w:hAnsi="Calibri" w:cs="Calibri"/>
                <w:color w:val="000000"/>
              </w:rPr>
            </w:pPr>
            <w:r w:rsidRPr="0040642D">
              <w:rPr>
                <w:rFonts w:ascii="Calibri" w:eastAsia="Times New Roman" w:hAnsi="Calibri" w:cs="Calibri"/>
                <w:color w:val="000000"/>
              </w:rPr>
              <w:t>0.51%</w:t>
            </w:r>
          </w:p>
        </w:tc>
        <w:tc>
          <w:tcPr>
            <w:tcW w:w="785" w:type="dxa"/>
            <w:tcBorders>
              <w:top w:val="nil"/>
              <w:left w:val="nil"/>
              <w:bottom w:val="single" w:sz="4" w:space="0" w:color="auto"/>
              <w:right w:val="single" w:sz="4" w:space="0" w:color="auto"/>
            </w:tcBorders>
            <w:shd w:val="clear" w:color="auto" w:fill="auto"/>
            <w:noWrap/>
            <w:vAlign w:val="center"/>
            <w:hideMark/>
          </w:tcPr>
          <w:p w:rsidR="00A07FDC" w:rsidRPr="0040642D" w:rsidRDefault="00A07FDC" w:rsidP="00A07FDC">
            <w:pPr>
              <w:spacing w:after="0" w:line="240" w:lineRule="auto"/>
              <w:jc w:val="right"/>
              <w:rPr>
                <w:rFonts w:ascii="Calibri" w:eastAsia="Times New Roman" w:hAnsi="Calibri" w:cs="Calibri"/>
                <w:color w:val="000000"/>
              </w:rPr>
            </w:pPr>
            <w:r w:rsidRPr="0040642D">
              <w:rPr>
                <w:rFonts w:ascii="Calibri" w:eastAsia="Times New Roman" w:hAnsi="Calibri" w:cs="Calibri"/>
                <w:color w:val="000000"/>
              </w:rPr>
              <w:t>90</w:t>
            </w:r>
          </w:p>
        </w:tc>
        <w:tc>
          <w:tcPr>
            <w:tcW w:w="1135" w:type="dxa"/>
            <w:tcBorders>
              <w:top w:val="nil"/>
              <w:left w:val="nil"/>
              <w:bottom w:val="single" w:sz="4" w:space="0" w:color="auto"/>
              <w:right w:val="single" w:sz="4" w:space="0" w:color="auto"/>
            </w:tcBorders>
            <w:shd w:val="clear" w:color="auto" w:fill="auto"/>
            <w:noWrap/>
            <w:vAlign w:val="center"/>
            <w:hideMark/>
          </w:tcPr>
          <w:p w:rsidR="00A07FDC" w:rsidRPr="0040642D" w:rsidRDefault="00A07FDC" w:rsidP="00A07FDC">
            <w:pPr>
              <w:spacing w:after="0" w:line="240" w:lineRule="auto"/>
              <w:jc w:val="right"/>
              <w:rPr>
                <w:rFonts w:ascii="Calibri" w:eastAsia="Times New Roman" w:hAnsi="Calibri" w:cs="Calibri"/>
                <w:color w:val="000000"/>
              </w:rPr>
            </w:pPr>
            <w:r w:rsidRPr="0040642D">
              <w:rPr>
                <w:rFonts w:ascii="Calibri" w:eastAsia="Times New Roman" w:hAnsi="Calibri" w:cs="Calibri"/>
                <w:color w:val="000000"/>
              </w:rPr>
              <w:t>0.20%</w:t>
            </w:r>
          </w:p>
        </w:tc>
      </w:tr>
      <w:tr w:rsidR="00A07FDC" w:rsidRPr="0040642D" w:rsidTr="00A07FDC">
        <w:trPr>
          <w:trHeight w:val="29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A07FDC" w:rsidRPr="0040642D" w:rsidRDefault="00A07FDC" w:rsidP="00A07FDC">
            <w:pPr>
              <w:spacing w:after="0" w:line="240" w:lineRule="auto"/>
              <w:jc w:val="right"/>
              <w:rPr>
                <w:rFonts w:ascii="Calibri" w:eastAsia="Times New Roman" w:hAnsi="Calibri" w:cs="Calibri"/>
                <w:color w:val="000000"/>
              </w:rPr>
            </w:pPr>
            <w:r w:rsidRPr="0040642D">
              <w:rPr>
                <w:rFonts w:ascii="Calibri" w:eastAsia="Times New Roman" w:hAnsi="Calibri" w:cs="Calibri"/>
                <w:color w:val="000000"/>
              </w:rPr>
              <w:t>2</w:t>
            </w:r>
          </w:p>
        </w:tc>
        <w:tc>
          <w:tcPr>
            <w:tcW w:w="884" w:type="dxa"/>
            <w:tcBorders>
              <w:top w:val="nil"/>
              <w:left w:val="nil"/>
              <w:bottom w:val="single" w:sz="4" w:space="0" w:color="auto"/>
              <w:right w:val="single" w:sz="4" w:space="0" w:color="auto"/>
            </w:tcBorders>
            <w:shd w:val="clear" w:color="auto" w:fill="auto"/>
            <w:noWrap/>
            <w:vAlign w:val="center"/>
            <w:hideMark/>
          </w:tcPr>
          <w:p w:rsidR="00A07FDC" w:rsidRPr="0040642D" w:rsidRDefault="00A07FDC" w:rsidP="00A07FDC">
            <w:pPr>
              <w:spacing w:after="0" w:line="240" w:lineRule="auto"/>
              <w:jc w:val="right"/>
              <w:rPr>
                <w:rFonts w:ascii="Calibri" w:eastAsia="Times New Roman" w:hAnsi="Calibri" w:cs="Calibri"/>
                <w:color w:val="000000"/>
              </w:rPr>
            </w:pPr>
            <w:r w:rsidRPr="0040642D">
              <w:rPr>
                <w:rFonts w:ascii="Calibri" w:eastAsia="Times New Roman" w:hAnsi="Calibri" w:cs="Calibri"/>
                <w:color w:val="000000"/>
              </w:rPr>
              <w:t>1111</w:t>
            </w:r>
          </w:p>
        </w:tc>
        <w:tc>
          <w:tcPr>
            <w:tcW w:w="1036" w:type="dxa"/>
            <w:tcBorders>
              <w:top w:val="nil"/>
              <w:left w:val="nil"/>
              <w:bottom w:val="single" w:sz="4" w:space="0" w:color="auto"/>
              <w:right w:val="single" w:sz="4" w:space="0" w:color="auto"/>
            </w:tcBorders>
            <w:shd w:val="clear" w:color="auto" w:fill="auto"/>
            <w:noWrap/>
            <w:vAlign w:val="center"/>
            <w:hideMark/>
          </w:tcPr>
          <w:p w:rsidR="00A07FDC" w:rsidRPr="0040642D" w:rsidRDefault="00A07FDC" w:rsidP="00A07FDC">
            <w:pPr>
              <w:spacing w:after="0" w:line="240" w:lineRule="auto"/>
              <w:jc w:val="right"/>
              <w:rPr>
                <w:rFonts w:ascii="Calibri" w:eastAsia="Times New Roman" w:hAnsi="Calibri" w:cs="Calibri"/>
                <w:color w:val="000000"/>
              </w:rPr>
            </w:pPr>
            <w:r w:rsidRPr="0040642D">
              <w:rPr>
                <w:rFonts w:ascii="Calibri" w:eastAsia="Times New Roman" w:hAnsi="Calibri" w:cs="Calibri"/>
                <w:color w:val="000000"/>
              </w:rPr>
              <w:t>2.46%</w:t>
            </w:r>
          </w:p>
        </w:tc>
        <w:tc>
          <w:tcPr>
            <w:tcW w:w="785" w:type="dxa"/>
            <w:tcBorders>
              <w:top w:val="nil"/>
              <w:left w:val="nil"/>
              <w:bottom w:val="single" w:sz="4" w:space="0" w:color="auto"/>
              <w:right w:val="single" w:sz="4" w:space="0" w:color="auto"/>
            </w:tcBorders>
            <w:shd w:val="clear" w:color="auto" w:fill="auto"/>
            <w:noWrap/>
            <w:vAlign w:val="center"/>
            <w:hideMark/>
          </w:tcPr>
          <w:p w:rsidR="00A07FDC" w:rsidRPr="0040642D" w:rsidRDefault="00A07FDC" w:rsidP="00A07FDC">
            <w:pPr>
              <w:spacing w:after="0" w:line="240" w:lineRule="auto"/>
              <w:jc w:val="right"/>
              <w:rPr>
                <w:rFonts w:ascii="Calibri" w:eastAsia="Times New Roman" w:hAnsi="Calibri" w:cs="Calibri"/>
                <w:color w:val="000000"/>
              </w:rPr>
            </w:pPr>
            <w:r w:rsidRPr="0040642D">
              <w:rPr>
                <w:rFonts w:ascii="Calibri" w:eastAsia="Times New Roman" w:hAnsi="Calibri" w:cs="Calibri"/>
                <w:color w:val="000000"/>
              </w:rPr>
              <w:t>182</w:t>
            </w:r>
          </w:p>
        </w:tc>
        <w:tc>
          <w:tcPr>
            <w:tcW w:w="1135" w:type="dxa"/>
            <w:tcBorders>
              <w:top w:val="nil"/>
              <w:left w:val="nil"/>
              <w:bottom w:val="single" w:sz="4" w:space="0" w:color="auto"/>
              <w:right w:val="single" w:sz="4" w:space="0" w:color="auto"/>
            </w:tcBorders>
            <w:shd w:val="clear" w:color="auto" w:fill="auto"/>
            <w:noWrap/>
            <w:vAlign w:val="center"/>
            <w:hideMark/>
          </w:tcPr>
          <w:p w:rsidR="00A07FDC" w:rsidRPr="0040642D" w:rsidRDefault="00A07FDC" w:rsidP="00A07FDC">
            <w:pPr>
              <w:spacing w:after="0" w:line="240" w:lineRule="auto"/>
              <w:jc w:val="right"/>
              <w:rPr>
                <w:rFonts w:ascii="Calibri" w:eastAsia="Times New Roman" w:hAnsi="Calibri" w:cs="Calibri"/>
                <w:color w:val="000000"/>
              </w:rPr>
            </w:pPr>
            <w:r w:rsidRPr="0040642D">
              <w:rPr>
                <w:rFonts w:ascii="Calibri" w:eastAsia="Times New Roman" w:hAnsi="Calibri" w:cs="Calibri"/>
                <w:color w:val="000000"/>
              </w:rPr>
              <w:t>0.40%</w:t>
            </w:r>
          </w:p>
        </w:tc>
      </w:tr>
      <w:tr w:rsidR="00A07FDC" w:rsidRPr="0040642D" w:rsidTr="00A07FDC">
        <w:trPr>
          <w:trHeight w:val="29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A07FDC" w:rsidRPr="0040642D" w:rsidRDefault="00A07FDC" w:rsidP="00A07FDC">
            <w:pPr>
              <w:spacing w:after="0" w:line="240" w:lineRule="auto"/>
              <w:jc w:val="right"/>
              <w:rPr>
                <w:rFonts w:ascii="Calibri" w:eastAsia="Times New Roman" w:hAnsi="Calibri" w:cs="Calibri"/>
                <w:color w:val="000000"/>
              </w:rPr>
            </w:pPr>
            <w:r w:rsidRPr="0040642D">
              <w:rPr>
                <w:rFonts w:ascii="Calibri" w:eastAsia="Times New Roman" w:hAnsi="Calibri" w:cs="Calibri"/>
                <w:color w:val="000000"/>
              </w:rPr>
              <w:t>3</w:t>
            </w:r>
          </w:p>
        </w:tc>
        <w:tc>
          <w:tcPr>
            <w:tcW w:w="884" w:type="dxa"/>
            <w:tcBorders>
              <w:top w:val="nil"/>
              <w:left w:val="nil"/>
              <w:bottom w:val="single" w:sz="4" w:space="0" w:color="auto"/>
              <w:right w:val="single" w:sz="4" w:space="0" w:color="auto"/>
            </w:tcBorders>
            <w:shd w:val="clear" w:color="auto" w:fill="auto"/>
            <w:noWrap/>
            <w:vAlign w:val="center"/>
            <w:hideMark/>
          </w:tcPr>
          <w:p w:rsidR="00A07FDC" w:rsidRPr="0040642D" w:rsidRDefault="00A07FDC" w:rsidP="00A07FDC">
            <w:pPr>
              <w:spacing w:after="0" w:line="240" w:lineRule="auto"/>
              <w:jc w:val="right"/>
              <w:rPr>
                <w:rFonts w:ascii="Calibri" w:eastAsia="Times New Roman" w:hAnsi="Calibri" w:cs="Calibri"/>
                <w:color w:val="000000"/>
              </w:rPr>
            </w:pPr>
            <w:r w:rsidRPr="0040642D">
              <w:rPr>
                <w:rFonts w:ascii="Calibri" w:eastAsia="Times New Roman" w:hAnsi="Calibri" w:cs="Calibri"/>
                <w:color w:val="000000"/>
              </w:rPr>
              <w:t>901</w:t>
            </w:r>
          </w:p>
        </w:tc>
        <w:tc>
          <w:tcPr>
            <w:tcW w:w="1036" w:type="dxa"/>
            <w:tcBorders>
              <w:top w:val="nil"/>
              <w:left w:val="nil"/>
              <w:bottom w:val="single" w:sz="4" w:space="0" w:color="auto"/>
              <w:right w:val="single" w:sz="4" w:space="0" w:color="auto"/>
            </w:tcBorders>
            <w:shd w:val="clear" w:color="auto" w:fill="auto"/>
            <w:noWrap/>
            <w:vAlign w:val="center"/>
            <w:hideMark/>
          </w:tcPr>
          <w:p w:rsidR="00A07FDC" w:rsidRPr="0040642D" w:rsidRDefault="00A07FDC" w:rsidP="00A07FDC">
            <w:pPr>
              <w:spacing w:after="0" w:line="240" w:lineRule="auto"/>
              <w:jc w:val="right"/>
              <w:rPr>
                <w:rFonts w:ascii="Calibri" w:eastAsia="Times New Roman" w:hAnsi="Calibri" w:cs="Calibri"/>
                <w:color w:val="000000"/>
              </w:rPr>
            </w:pPr>
            <w:r w:rsidRPr="0040642D">
              <w:rPr>
                <w:rFonts w:ascii="Calibri" w:eastAsia="Times New Roman" w:hAnsi="Calibri" w:cs="Calibri"/>
                <w:color w:val="000000"/>
              </w:rPr>
              <w:t>1.99%</w:t>
            </w:r>
          </w:p>
        </w:tc>
        <w:tc>
          <w:tcPr>
            <w:tcW w:w="785" w:type="dxa"/>
            <w:tcBorders>
              <w:top w:val="nil"/>
              <w:left w:val="nil"/>
              <w:bottom w:val="single" w:sz="4" w:space="0" w:color="auto"/>
              <w:right w:val="single" w:sz="4" w:space="0" w:color="auto"/>
            </w:tcBorders>
            <w:shd w:val="clear" w:color="auto" w:fill="auto"/>
            <w:noWrap/>
            <w:vAlign w:val="center"/>
            <w:hideMark/>
          </w:tcPr>
          <w:p w:rsidR="00A07FDC" w:rsidRPr="0040642D" w:rsidRDefault="00A07FDC" w:rsidP="00A07FDC">
            <w:pPr>
              <w:spacing w:after="0" w:line="240" w:lineRule="auto"/>
              <w:jc w:val="right"/>
              <w:rPr>
                <w:rFonts w:ascii="Calibri" w:eastAsia="Times New Roman" w:hAnsi="Calibri" w:cs="Calibri"/>
                <w:color w:val="000000"/>
              </w:rPr>
            </w:pPr>
            <w:r w:rsidRPr="0040642D">
              <w:rPr>
                <w:rFonts w:ascii="Calibri" w:eastAsia="Times New Roman" w:hAnsi="Calibri" w:cs="Calibri"/>
                <w:color w:val="000000"/>
              </w:rPr>
              <w:t>178</w:t>
            </w:r>
          </w:p>
        </w:tc>
        <w:tc>
          <w:tcPr>
            <w:tcW w:w="1135" w:type="dxa"/>
            <w:tcBorders>
              <w:top w:val="nil"/>
              <w:left w:val="nil"/>
              <w:bottom w:val="single" w:sz="4" w:space="0" w:color="auto"/>
              <w:right w:val="single" w:sz="4" w:space="0" w:color="auto"/>
            </w:tcBorders>
            <w:shd w:val="clear" w:color="auto" w:fill="auto"/>
            <w:noWrap/>
            <w:vAlign w:val="center"/>
            <w:hideMark/>
          </w:tcPr>
          <w:p w:rsidR="00A07FDC" w:rsidRPr="0040642D" w:rsidRDefault="00A07FDC" w:rsidP="00A07FDC">
            <w:pPr>
              <w:spacing w:after="0" w:line="240" w:lineRule="auto"/>
              <w:jc w:val="right"/>
              <w:rPr>
                <w:rFonts w:ascii="Calibri" w:eastAsia="Times New Roman" w:hAnsi="Calibri" w:cs="Calibri"/>
                <w:color w:val="000000"/>
              </w:rPr>
            </w:pPr>
            <w:r w:rsidRPr="0040642D">
              <w:rPr>
                <w:rFonts w:ascii="Calibri" w:eastAsia="Times New Roman" w:hAnsi="Calibri" w:cs="Calibri"/>
                <w:color w:val="000000"/>
              </w:rPr>
              <w:t>0.39%</w:t>
            </w:r>
          </w:p>
        </w:tc>
      </w:tr>
      <w:tr w:rsidR="00A07FDC" w:rsidRPr="0040642D" w:rsidTr="00A07FDC">
        <w:trPr>
          <w:trHeight w:val="29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A07FDC" w:rsidRPr="0040642D" w:rsidRDefault="00A07FDC" w:rsidP="00A07FDC">
            <w:pPr>
              <w:spacing w:after="0" w:line="240" w:lineRule="auto"/>
              <w:jc w:val="right"/>
              <w:rPr>
                <w:rFonts w:ascii="Calibri" w:eastAsia="Times New Roman" w:hAnsi="Calibri" w:cs="Calibri"/>
                <w:color w:val="000000"/>
              </w:rPr>
            </w:pPr>
            <w:r w:rsidRPr="0040642D">
              <w:rPr>
                <w:rFonts w:ascii="Calibri" w:eastAsia="Times New Roman" w:hAnsi="Calibri" w:cs="Calibri"/>
                <w:color w:val="000000"/>
              </w:rPr>
              <w:t>4</w:t>
            </w:r>
          </w:p>
        </w:tc>
        <w:tc>
          <w:tcPr>
            <w:tcW w:w="884" w:type="dxa"/>
            <w:tcBorders>
              <w:top w:val="nil"/>
              <w:left w:val="nil"/>
              <w:bottom w:val="single" w:sz="4" w:space="0" w:color="auto"/>
              <w:right w:val="single" w:sz="4" w:space="0" w:color="auto"/>
            </w:tcBorders>
            <w:shd w:val="clear" w:color="auto" w:fill="auto"/>
            <w:noWrap/>
            <w:vAlign w:val="center"/>
            <w:hideMark/>
          </w:tcPr>
          <w:p w:rsidR="00A07FDC" w:rsidRPr="0040642D" w:rsidRDefault="00A07FDC" w:rsidP="00A07FDC">
            <w:pPr>
              <w:spacing w:after="0" w:line="240" w:lineRule="auto"/>
              <w:jc w:val="right"/>
              <w:rPr>
                <w:rFonts w:ascii="Calibri" w:eastAsia="Times New Roman" w:hAnsi="Calibri" w:cs="Calibri"/>
                <w:color w:val="000000"/>
              </w:rPr>
            </w:pPr>
            <w:r w:rsidRPr="0040642D">
              <w:rPr>
                <w:rFonts w:ascii="Calibri" w:eastAsia="Times New Roman" w:hAnsi="Calibri" w:cs="Calibri"/>
                <w:color w:val="000000"/>
              </w:rPr>
              <w:t>1215</w:t>
            </w:r>
          </w:p>
        </w:tc>
        <w:tc>
          <w:tcPr>
            <w:tcW w:w="1036" w:type="dxa"/>
            <w:tcBorders>
              <w:top w:val="nil"/>
              <w:left w:val="nil"/>
              <w:bottom w:val="single" w:sz="4" w:space="0" w:color="auto"/>
              <w:right w:val="single" w:sz="4" w:space="0" w:color="auto"/>
            </w:tcBorders>
            <w:shd w:val="clear" w:color="auto" w:fill="auto"/>
            <w:noWrap/>
            <w:vAlign w:val="center"/>
            <w:hideMark/>
          </w:tcPr>
          <w:p w:rsidR="00A07FDC" w:rsidRPr="0040642D" w:rsidRDefault="00A07FDC" w:rsidP="00A07FDC">
            <w:pPr>
              <w:spacing w:after="0" w:line="240" w:lineRule="auto"/>
              <w:jc w:val="right"/>
              <w:rPr>
                <w:rFonts w:ascii="Calibri" w:eastAsia="Times New Roman" w:hAnsi="Calibri" w:cs="Calibri"/>
                <w:color w:val="000000"/>
              </w:rPr>
            </w:pPr>
            <w:r w:rsidRPr="0040642D">
              <w:rPr>
                <w:rFonts w:ascii="Calibri" w:eastAsia="Times New Roman" w:hAnsi="Calibri" w:cs="Calibri"/>
                <w:color w:val="000000"/>
              </w:rPr>
              <w:t>2.69%</w:t>
            </w:r>
          </w:p>
        </w:tc>
        <w:tc>
          <w:tcPr>
            <w:tcW w:w="785" w:type="dxa"/>
            <w:tcBorders>
              <w:top w:val="nil"/>
              <w:left w:val="nil"/>
              <w:bottom w:val="single" w:sz="4" w:space="0" w:color="auto"/>
              <w:right w:val="single" w:sz="4" w:space="0" w:color="auto"/>
            </w:tcBorders>
            <w:shd w:val="clear" w:color="auto" w:fill="auto"/>
            <w:noWrap/>
            <w:vAlign w:val="center"/>
            <w:hideMark/>
          </w:tcPr>
          <w:p w:rsidR="00A07FDC" w:rsidRPr="0040642D" w:rsidRDefault="00A07FDC" w:rsidP="00A07FDC">
            <w:pPr>
              <w:spacing w:after="0" w:line="240" w:lineRule="auto"/>
              <w:jc w:val="right"/>
              <w:rPr>
                <w:rFonts w:ascii="Calibri" w:eastAsia="Times New Roman" w:hAnsi="Calibri" w:cs="Calibri"/>
                <w:color w:val="000000"/>
              </w:rPr>
            </w:pPr>
            <w:r w:rsidRPr="0040642D">
              <w:rPr>
                <w:rFonts w:ascii="Calibri" w:eastAsia="Times New Roman" w:hAnsi="Calibri" w:cs="Calibri"/>
                <w:color w:val="000000"/>
              </w:rPr>
              <w:t>230</w:t>
            </w:r>
          </w:p>
        </w:tc>
        <w:tc>
          <w:tcPr>
            <w:tcW w:w="1135" w:type="dxa"/>
            <w:tcBorders>
              <w:top w:val="nil"/>
              <w:left w:val="nil"/>
              <w:bottom w:val="single" w:sz="4" w:space="0" w:color="auto"/>
              <w:right w:val="single" w:sz="4" w:space="0" w:color="auto"/>
            </w:tcBorders>
            <w:shd w:val="clear" w:color="auto" w:fill="auto"/>
            <w:noWrap/>
            <w:vAlign w:val="center"/>
            <w:hideMark/>
          </w:tcPr>
          <w:p w:rsidR="00A07FDC" w:rsidRPr="0040642D" w:rsidRDefault="00A07FDC" w:rsidP="00A07FDC">
            <w:pPr>
              <w:spacing w:after="0" w:line="240" w:lineRule="auto"/>
              <w:jc w:val="right"/>
              <w:rPr>
                <w:rFonts w:ascii="Calibri" w:eastAsia="Times New Roman" w:hAnsi="Calibri" w:cs="Calibri"/>
                <w:color w:val="000000"/>
              </w:rPr>
            </w:pPr>
            <w:r w:rsidRPr="0040642D">
              <w:rPr>
                <w:rFonts w:ascii="Calibri" w:eastAsia="Times New Roman" w:hAnsi="Calibri" w:cs="Calibri"/>
                <w:color w:val="000000"/>
              </w:rPr>
              <w:t>0.51%</w:t>
            </w:r>
          </w:p>
        </w:tc>
      </w:tr>
      <w:tr w:rsidR="00A07FDC" w:rsidRPr="0040642D" w:rsidTr="00A07FDC">
        <w:trPr>
          <w:trHeight w:val="29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A07FDC" w:rsidRPr="0040642D" w:rsidRDefault="00A07FDC" w:rsidP="00A07FDC">
            <w:pPr>
              <w:spacing w:after="0" w:line="240" w:lineRule="auto"/>
              <w:jc w:val="right"/>
              <w:rPr>
                <w:rFonts w:ascii="Calibri" w:eastAsia="Times New Roman" w:hAnsi="Calibri" w:cs="Calibri"/>
                <w:color w:val="000000"/>
              </w:rPr>
            </w:pPr>
            <w:r w:rsidRPr="0040642D">
              <w:rPr>
                <w:rFonts w:ascii="Calibri" w:eastAsia="Times New Roman" w:hAnsi="Calibri" w:cs="Calibri"/>
                <w:color w:val="000000"/>
              </w:rPr>
              <w:t>5</w:t>
            </w:r>
          </w:p>
        </w:tc>
        <w:tc>
          <w:tcPr>
            <w:tcW w:w="884" w:type="dxa"/>
            <w:tcBorders>
              <w:top w:val="nil"/>
              <w:left w:val="nil"/>
              <w:bottom w:val="single" w:sz="4" w:space="0" w:color="auto"/>
              <w:right w:val="single" w:sz="4" w:space="0" w:color="auto"/>
            </w:tcBorders>
            <w:shd w:val="clear" w:color="auto" w:fill="auto"/>
            <w:noWrap/>
            <w:vAlign w:val="center"/>
            <w:hideMark/>
          </w:tcPr>
          <w:p w:rsidR="00A07FDC" w:rsidRPr="0040642D" w:rsidRDefault="00A07FDC" w:rsidP="00A07FDC">
            <w:pPr>
              <w:spacing w:after="0" w:line="240" w:lineRule="auto"/>
              <w:jc w:val="right"/>
              <w:rPr>
                <w:rFonts w:ascii="Calibri" w:eastAsia="Times New Roman" w:hAnsi="Calibri" w:cs="Calibri"/>
                <w:color w:val="000000"/>
              </w:rPr>
            </w:pPr>
            <w:r w:rsidRPr="0040642D">
              <w:rPr>
                <w:rFonts w:ascii="Calibri" w:eastAsia="Times New Roman" w:hAnsi="Calibri" w:cs="Calibri"/>
                <w:color w:val="000000"/>
              </w:rPr>
              <w:t>1695</w:t>
            </w:r>
          </w:p>
        </w:tc>
        <w:tc>
          <w:tcPr>
            <w:tcW w:w="1036" w:type="dxa"/>
            <w:tcBorders>
              <w:top w:val="nil"/>
              <w:left w:val="nil"/>
              <w:bottom w:val="single" w:sz="4" w:space="0" w:color="auto"/>
              <w:right w:val="single" w:sz="4" w:space="0" w:color="auto"/>
            </w:tcBorders>
            <w:shd w:val="clear" w:color="auto" w:fill="auto"/>
            <w:noWrap/>
            <w:vAlign w:val="center"/>
            <w:hideMark/>
          </w:tcPr>
          <w:p w:rsidR="00A07FDC" w:rsidRPr="0040642D" w:rsidRDefault="00A07FDC" w:rsidP="00A07FDC">
            <w:pPr>
              <w:spacing w:after="0" w:line="240" w:lineRule="auto"/>
              <w:jc w:val="right"/>
              <w:rPr>
                <w:rFonts w:ascii="Calibri" w:eastAsia="Times New Roman" w:hAnsi="Calibri" w:cs="Calibri"/>
                <w:color w:val="000000"/>
              </w:rPr>
            </w:pPr>
            <w:r w:rsidRPr="0040642D">
              <w:rPr>
                <w:rFonts w:ascii="Calibri" w:eastAsia="Times New Roman" w:hAnsi="Calibri" w:cs="Calibri"/>
                <w:color w:val="000000"/>
              </w:rPr>
              <w:t>3.75%</w:t>
            </w:r>
          </w:p>
        </w:tc>
        <w:tc>
          <w:tcPr>
            <w:tcW w:w="785" w:type="dxa"/>
            <w:tcBorders>
              <w:top w:val="nil"/>
              <w:left w:val="nil"/>
              <w:bottom w:val="single" w:sz="4" w:space="0" w:color="auto"/>
              <w:right w:val="single" w:sz="4" w:space="0" w:color="auto"/>
            </w:tcBorders>
            <w:shd w:val="clear" w:color="auto" w:fill="auto"/>
            <w:noWrap/>
            <w:vAlign w:val="center"/>
            <w:hideMark/>
          </w:tcPr>
          <w:p w:rsidR="00A07FDC" w:rsidRPr="0040642D" w:rsidRDefault="00A07FDC" w:rsidP="00A07FDC">
            <w:pPr>
              <w:spacing w:after="0" w:line="240" w:lineRule="auto"/>
              <w:jc w:val="right"/>
              <w:rPr>
                <w:rFonts w:ascii="Calibri" w:eastAsia="Times New Roman" w:hAnsi="Calibri" w:cs="Calibri"/>
                <w:color w:val="000000"/>
              </w:rPr>
            </w:pPr>
            <w:r w:rsidRPr="0040642D">
              <w:rPr>
                <w:rFonts w:ascii="Calibri" w:eastAsia="Times New Roman" w:hAnsi="Calibri" w:cs="Calibri"/>
                <w:color w:val="000000"/>
              </w:rPr>
              <w:t>215</w:t>
            </w:r>
          </w:p>
        </w:tc>
        <w:tc>
          <w:tcPr>
            <w:tcW w:w="1135" w:type="dxa"/>
            <w:tcBorders>
              <w:top w:val="nil"/>
              <w:left w:val="nil"/>
              <w:bottom w:val="single" w:sz="4" w:space="0" w:color="auto"/>
              <w:right w:val="single" w:sz="4" w:space="0" w:color="auto"/>
            </w:tcBorders>
            <w:shd w:val="clear" w:color="auto" w:fill="auto"/>
            <w:noWrap/>
            <w:vAlign w:val="center"/>
            <w:hideMark/>
          </w:tcPr>
          <w:p w:rsidR="00A07FDC" w:rsidRPr="0040642D" w:rsidRDefault="00A07FDC" w:rsidP="00A07FDC">
            <w:pPr>
              <w:spacing w:after="0" w:line="240" w:lineRule="auto"/>
              <w:jc w:val="right"/>
              <w:rPr>
                <w:rFonts w:ascii="Calibri" w:eastAsia="Times New Roman" w:hAnsi="Calibri" w:cs="Calibri"/>
                <w:color w:val="000000"/>
              </w:rPr>
            </w:pPr>
            <w:r w:rsidRPr="0040642D">
              <w:rPr>
                <w:rFonts w:ascii="Calibri" w:eastAsia="Times New Roman" w:hAnsi="Calibri" w:cs="Calibri"/>
                <w:color w:val="000000"/>
              </w:rPr>
              <w:t>0.48%</w:t>
            </w:r>
          </w:p>
        </w:tc>
      </w:tr>
      <w:tr w:rsidR="00A07FDC" w:rsidRPr="0040642D" w:rsidTr="00A07FDC">
        <w:trPr>
          <w:trHeight w:val="29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A07FDC" w:rsidRPr="0040642D" w:rsidRDefault="00A07FDC" w:rsidP="00A07FDC">
            <w:pPr>
              <w:spacing w:after="0" w:line="240" w:lineRule="auto"/>
              <w:jc w:val="right"/>
              <w:rPr>
                <w:rFonts w:ascii="Calibri" w:eastAsia="Times New Roman" w:hAnsi="Calibri" w:cs="Calibri"/>
                <w:color w:val="000000"/>
              </w:rPr>
            </w:pPr>
            <w:r w:rsidRPr="0040642D">
              <w:rPr>
                <w:rFonts w:ascii="Calibri" w:eastAsia="Times New Roman" w:hAnsi="Calibri" w:cs="Calibri"/>
                <w:color w:val="000000"/>
              </w:rPr>
              <w:t>6</w:t>
            </w:r>
          </w:p>
        </w:tc>
        <w:tc>
          <w:tcPr>
            <w:tcW w:w="884" w:type="dxa"/>
            <w:tcBorders>
              <w:top w:val="nil"/>
              <w:left w:val="nil"/>
              <w:bottom w:val="single" w:sz="4" w:space="0" w:color="auto"/>
              <w:right w:val="single" w:sz="4" w:space="0" w:color="auto"/>
            </w:tcBorders>
            <w:shd w:val="clear" w:color="auto" w:fill="auto"/>
            <w:noWrap/>
            <w:vAlign w:val="center"/>
            <w:hideMark/>
          </w:tcPr>
          <w:p w:rsidR="00A07FDC" w:rsidRPr="0040642D" w:rsidRDefault="00A07FDC" w:rsidP="00A07FDC">
            <w:pPr>
              <w:spacing w:after="0" w:line="240" w:lineRule="auto"/>
              <w:jc w:val="right"/>
              <w:rPr>
                <w:rFonts w:ascii="Calibri" w:eastAsia="Times New Roman" w:hAnsi="Calibri" w:cs="Calibri"/>
                <w:color w:val="000000"/>
              </w:rPr>
            </w:pPr>
            <w:r w:rsidRPr="0040642D">
              <w:rPr>
                <w:rFonts w:ascii="Calibri" w:eastAsia="Times New Roman" w:hAnsi="Calibri" w:cs="Calibri"/>
                <w:color w:val="000000"/>
              </w:rPr>
              <w:t>1751</w:t>
            </w:r>
          </w:p>
        </w:tc>
        <w:tc>
          <w:tcPr>
            <w:tcW w:w="1036" w:type="dxa"/>
            <w:tcBorders>
              <w:top w:val="nil"/>
              <w:left w:val="nil"/>
              <w:bottom w:val="single" w:sz="4" w:space="0" w:color="auto"/>
              <w:right w:val="single" w:sz="4" w:space="0" w:color="auto"/>
            </w:tcBorders>
            <w:shd w:val="clear" w:color="auto" w:fill="auto"/>
            <w:noWrap/>
            <w:vAlign w:val="center"/>
            <w:hideMark/>
          </w:tcPr>
          <w:p w:rsidR="00A07FDC" w:rsidRPr="0040642D" w:rsidRDefault="00A07FDC" w:rsidP="00A07FDC">
            <w:pPr>
              <w:spacing w:after="0" w:line="240" w:lineRule="auto"/>
              <w:jc w:val="right"/>
              <w:rPr>
                <w:rFonts w:ascii="Calibri" w:eastAsia="Times New Roman" w:hAnsi="Calibri" w:cs="Calibri"/>
                <w:color w:val="000000"/>
              </w:rPr>
            </w:pPr>
            <w:r w:rsidRPr="0040642D">
              <w:rPr>
                <w:rFonts w:ascii="Calibri" w:eastAsia="Times New Roman" w:hAnsi="Calibri" w:cs="Calibri"/>
                <w:color w:val="000000"/>
              </w:rPr>
              <w:t>3.87%</w:t>
            </w:r>
          </w:p>
        </w:tc>
        <w:tc>
          <w:tcPr>
            <w:tcW w:w="785" w:type="dxa"/>
            <w:tcBorders>
              <w:top w:val="nil"/>
              <w:left w:val="nil"/>
              <w:bottom w:val="single" w:sz="4" w:space="0" w:color="auto"/>
              <w:right w:val="single" w:sz="4" w:space="0" w:color="auto"/>
            </w:tcBorders>
            <w:shd w:val="clear" w:color="auto" w:fill="auto"/>
            <w:noWrap/>
            <w:vAlign w:val="center"/>
            <w:hideMark/>
          </w:tcPr>
          <w:p w:rsidR="00A07FDC" w:rsidRPr="0040642D" w:rsidRDefault="00A07FDC" w:rsidP="00A07FDC">
            <w:pPr>
              <w:spacing w:after="0" w:line="240" w:lineRule="auto"/>
              <w:jc w:val="right"/>
              <w:rPr>
                <w:rFonts w:ascii="Calibri" w:eastAsia="Times New Roman" w:hAnsi="Calibri" w:cs="Calibri"/>
                <w:color w:val="000000"/>
              </w:rPr>
            </w:pPr>
            <w:r w:rsidRPr="0040642D">
              <w:rPr>
                <w:rFonts w:ascii="Calibri" w:eastAsia="Times New Roman" w:hAnsi="Calibri" w:cs="Calibri"/>
                <w:color w:val="000000"/>
              </w:rPr>
              <w:t>181</w:t>
            </w:r>
          </w:p>
        </w:tc>
        <w:tc>
          <w:tcPr>
            <w:tcW w:w="1135" w:type="dxa"/>
            <w:tcBorders>
              <w:top w:val="nil"/>
              <w:left w:val="nil"/>
              <w:bottom w:val="single" w:sz="4" w:space="0" w:color="auto"/>
              <w:right w:val="single" w:sz="4" w:space="0" w:color="auto"/>
            </w:tcBorders>
            <w:shd w:val="clear" w:color="auto" w:fill="auto"/>
            <w:noWrap/>
            <w:vAlign w:val="center"/>
            <w:hideMark/>
          </w:tcPr>
          <w:p w:rsidR="00A07FDC" w:rsidRPr="0040642D" w:rsidRDefault="00A07FDC" w:rsidP="00A07FDC">
            <w:pPr>
              <w:spacing w:after="0" w:line="240" w:lineRule="auto"/>
              <w:jc w:val="right"/>
              <w:rPr>
                <w:rFonts w:ascii="Calibri" w:eastAsia="Times New Roman" w:hAnsi="Calibri" w:cs="Calibri"/>
                <w:color w:val="000000"/>
              </w:rPr>
            </w:pPr>
            <w:r w:rsidRPr="0040642D">
              <w:rPr>
                <w:rFonts w:ascii="Calibri" w:eastAsia="Times New Roman" w:hAnsi="Calibri" w:cs="Calibri"/>
                <w:color w:val="000000"/>
              </w:rPr>
              <w:t>0.40%</w:t>
            </w:r>
          </w:p>
        </w:tc>
      </w:tr>
      <w:tr w:rsidR="00A07FDC" w:rsidRPr="0040642D" w:rsidTr="00A07FDC">
        <w:trPr>
          <w:trHeight w:val="29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A07FDC" w:rsidRPr="0040642D" w:rsidRDefault="00A07FDC" w:rsidP="00A07FDC">
            <w:pPr>
              <w:spacing w:after="0" w:line="240" w:lineRule="auto"/>
              <w:jc w:val="right"/>
              <w:rPr>
                <w:rFonts w:ascii="Calibri" w:eastAsia="Times New Roman" w:hAnsi="Calibri" w:cs="Calibri"/>
                <w:color w:val="000000"/>
              </w:rPr>
            </w:pPr>
            <w:r w:rsidRPr="0040642D">
              <w:rPr>
                <w:rFonts w:ascii="Calibri" w:eastAsia="Times New Roman" w:hAnsi="Calibri" w:cs="Calibri"/>
                <w:color w:val="000000"/>
              </w:rPr>
              <w:t>7</w:t>
            </w:r>
          </w:p>
        </w:tc>
        <w:tc>
          <w:tcPr>
            <w:tcW w:w="884" w:type="dxa"/>
            <w:tcBorders>
              <w:top w:val="nil"/>
              <w:left w:val="nil"/>
              <w:bottom w:val="single" w:sz="4" w:space="0" w:color="auto"/>
              <w:right w:val="single" w:sz="4" w:space="0" w:color="auto"/>
            </w:tcBorders>
            <w:shd w:val="clear" w:color="auto" w:fill="auto"/>
            <w:noWrap/>
            <w:vAlign w:val="center"/>
            <w:hideMark/>
          </w:tcPr>
          <w:p w:rsidR="00A07FDC" w:rsidRPr="0040642D" w:rsidRDefault="00A07FDC" w:rsidP="00A07FDC">
            <w:pPr>
              <w:spacing w:after="0" w:line="240" w:lineRule="auto"/>
              <w:jc w:val="right"/>
              <w:rPr>
                <w:rFonts w:ascii="Calibri" w:eastAsia="Times New Roman" w:hAnsi="Calibri" w:cs="Calibri"/>
                <w:color w:val="000000"/>
              </w:rPr>
            </w:pPr>
            <w:r w:rsidRPr="0040642D">
              <w:rPr>
                <w:rFonts w:ascii="Calibri" w:eastAsia="Times New Roman" w:hAnsi="Calibri" w:cs="Calibri"/>
                <w:color w:val="000000"/>
              </w:rPr>
              <w:t>1660</w:t>
            </w:r>
          </w:p>
        </w:tc>
        <w:tc>
          <w:tcPr>
            <w:tcW w:w="1036" w:type="dxa"/>
            <w:tcBorders>
              <w:top w:val="nil"/>
              <w:left w:val="nil"/>
              <w:bottom w:val="single" w:sz="4" w:space="0" w:color="auto"/>
              <w:right w:val="single" w:sz="4" w:space="0" w:color="auto"/>
            </w:tcBorders>
            <w:shd w:val="clear" w:color="auto" w:fill="auto"/>
            <w:noWrap/>
            <w:vAlign w:val="center"/>
            <w:hideMark/>
          </w:tcPr>
          <w:p w:rsidR="00A07FDC" w:rsidRPr="0040642D" w:rsidRDefault="00A07FDC" w:rsidP="00A07FDC">
            <w:pPr>
              <w:spacing w:after="0" w:line="240" w:lineRule="auto"/>
              <w:jc w:val="right"/>
              <w:rPr>
                <w:rFonts w:ascii="Calibri" w:eastAsia="Times New Roman" w:hAnsi="Calibri" w:cs="Calibri"/>
                <w:color w:val="000000"/>
              </w:rPr>
            </w:pPr>
            <w:r w:rsidRPr="0040642D">
              <w:rPr>
                <w:rFonts w:ascii="Calibri" w:eastAsia="Times New Roman" w:hAnsi="Calibri" w:cs="Calibri"/>
                <w:color w:val="000000"/>
              </w:rPr>
              <w:t>3.67%</w:t>
            </w:r>
          </w:p>
        </w:tc>
        <w:tc>
          <w:tcPr>
            <w:tcW w:w="785" w:type="dxa"/>
            <w:tcBorders>
              <w:top w:val="nil"/>
              <w:left w:val="nil"/>
              <w:bottom w:val="single" w:sz="4" w:space="0" w:color="auto"/>
              <w:right w:val="single" w:sz="4" w:space="0" w:color="auto"/>
            </w:tcBorders>
            <w:shd w:val="clear" w:color="auto" w:fill="auto"/>
            <w:noWrap/>
            <w:vAlign w:val="center"/>
            <w:hideMark/>
          </w:tcPr>
          <w:p w:rsidR="00A07FDC" w:rsidRPr="0040642D" w:rsidRDefault="00A07FDC" w:rsidP="00A07FDC">
            <w:pPr>
              <w:spacing w:after="0" w:line="240" w:lineRule="auto"/>
              <w:jc w:val="right"/>
              <w:rPr>
                <w:rFonts w:ascii="Calibri" w:eastAsia="Times New Roman" w:hAnsi="Calibri" w:cs="Calibri"/>
                <w:color w:val="000000"/>
              </w:rPr>
            </w:pPr>
            <w:r w:rsidRPr="0040642D">
              <w:rPr>
                <w:rFonts w:ascii="Calibri" w:eastAsia="Times New Roman" w:hAnsi="Calibri" w:cs="Calibri"/>
                <w:color w:val="000000"/>
              </w:rPr>
              <w:t>157</w:t>
            </w:r>
          </w:p>
        </w:tc>
        <w:tc>
          <w:tcPr>
            <w:tcW w:w="1135" w:type="dxa"/>
            <w:tcBorders>
              <w:top w:val="nil"/>
              <w:left w:val="nil"/>
              <w:bottom w:val="single" w:sz="4" w:space="0" w:color="auto"/>
              <w:right w:val="single" w:sz="4" w:space="0" w:color="auto"/>
            </w:tcBorders>
            <w:shd w:val="clear" w:color="auto" w:fill="auto"/>
            <w:noWrap/>
            <w:vAlign w:val="center"/>
            <w:hideMark/>
          </w:tcPr>
          <w:p w:rsidR="00A07FDC" w:rsidRPr="0040642D" w:rsidRDefault="00A07FDC" w:rsidP="00A07FDC">
            <w:pPr>
              <w:spacing w:after="0" w:line="240" w:lineRule="auto"/>
              <w:jc w:val="right"/>
              <w:rPr>
                <w:rFonts w:ascii="Calibri" w:eastAsia="Times New Roman" w:hAnsi="Calibri" w:cs="Calibri"/>
                <w:color w:val="000000"/>
              </w:rPr>
            </w:pPr>
            <w:r w:rsidRPr="0040642D">
              <w:rPr>
                <w:rFonts w:ascii="Calibri" w:eastAsia="Times New Roman" w:hAnsi="Calibri" w:cs="Calibri"/>
                <w:color w:val="000000"/>
              </w:rPr>
              <w:t>0.35%</w:t>
            </w:r>
          </w:p>
        </w:tc>
      </w:tr>
      <w:tr w:rsidR="00A07FDC" w:rsidRPr="0040642D" w:rsidTr="00A07FDC">
        <w:trPr>
          <w:trHeight w:val="29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A07FDC" w:rsidRPr="0040642D" w:rsidRDefault="00A07FDC" w:rsidP="00A07FDC">
            <w:pPr>
              <w:spacing w:after="0" w:line="240" w:lineRule="auto"/>
              <w:jc w:val="right"/>
              <w:rPr>
                <w:rFonts w:ascii="Calibri" w:eastAsia="Times New Roman" w:hAnsi="Calibri" w:cs="Calibri"/>
                <w:color w:val="000000"/>
              </w:rPr>
            </w:pPr>
            <w:r w:rsidRPr="0040642D">
              <w:rPr>
                <w:rFonts w:ascii="Calibri" w:eastAsia="Times New Roman" w:hAnsi="Calibri" w:cs="Calibri"/>
                <w:color w:val="000000"/>
              </w:rPr>
              <w:t>8</w:t>
            </w:r>
          </w:p>
        </w:tc>
        <w:tc>
          <w:tcPr>
            <w:tcW w:w="884" w:type="dxa"/>
            <w:tcBorders>
              <w:top w:val="nil"/>
              <w:left w:val="nil"/>
              <w:bottom w:val="single" w:sz="4" w:space="0" w:color="auto"/>
              <w:right w:val="single" w:sz="4" w:space="0" w:color="auto"/>
            </w:tcBorders>
            <w:shd w:val="clear" w:color="auto" w:fill="auto"/>
            <w:noWrap/>
            <w:vAlign w:val="center"/>
            <w:hideMark/>
          </w:tcPr>
          <w:p w:rsidR="00A07FDC" w:rsidRPr="0040642D" w:rsidRDefault="00A07FDC" w:rsidP="00A07FDC">
            <w:pPr>
              <w:spacing w:after="0" w:line="240" w:lineRule="auto"/>
              <w:jc w:val="right"/>
              <w:rPr>
                <w:rFonts w:ascii="Calibri" w:eastAsia="Times New Roman" w:hAnsi="Calibri" w:cs="Calibri"/>
                <w:color w:val="000000"/>
              </w:rPr>
            </w:pPr>
            <w:r w:rsidRPr="0040642D">
              <w:rPr>
                <w:rFonts w:ascii="Calibri" w:eastAsia="Times New Roman" w:hAnsi="Calibri" w:cs="Calibri"/>
                <w:color w:val="000000"/>
              </w:rPr>
              <w:t>1641</w:t>
            </w:r>
          </w:p>
        </w:tc>
        <w:tc>
          <w:tcPr>
            <w:tcW w:w="1036" w:type="dxa"/>
            <w:tcBorders>
              <w:top w:val="nil"/>
              <w:left w:val="nil"/>
              <w:bottom w:val="single" w:sz="4" w:space="0" w:color="auto"/>
              <w:right w:val="single" w:sz="4" w:space="0" w:color="auto"/>
            </w:tcBorders>
            <w:shd w:val="clear" w:color="auto" w:fill="auto"/>
            <w:noWrap/>
            <w:vAlign w:val="center"/>
            <w:hideMark/>
          </w:tcPr>
          <w:p w:rsidR="00A07FDC" w:rsidRPr="0040642D" w:rsidRDefault="00A07FDC" w:rsidP="00A07FDC">
            <w:pPr>
              <w:spacing w:after="0" w:line="240" w:lineRule="auto"/>
              <w:jc w:val="right"/>
              <w:rPr>
                <w:rFonts w:ascii="Calibri" w:eastAsia="Times New Roman" w:hAnsi="Calibri" w:cs="Calibri"/>
                <w:color w:val="000000"/>
              </w:rPr>
            </w:pPr>
            <w:r w:rsidRPr="0040642D">
              <w:rPr>
                <w:rFonts w:ascii="Calibri" w:eastAsia="Times New Roman" w:hAnsi="Calibri" w:cs="Calibri"/>
                <w:color w:val="000000"/>
              </w:rPr>
              <w:t>3.63%</w:t>
            </w:r>
          </w:p>
        </w:tc>
        <w:tc>
          <w:tcPr>
            <w:tcW w:w="785" w:type="dxa"/>
            <w:tcBorders>
              <w:top w:val="nil"/>
              <w:left w:val="nil"/>
              <w:bottom w:val="single" w:sz="4" w:space="0" w:color="auto"/>
              <w:right w:val="single" w:sz="4" w:space="0" w:color="auto"/>
            </w:tcBorders>
            <w:shd w:val="clear" w:color="auto" w:fill="auto"/>
            <w:noWrap/>
            <w:vAlign w:val="center"/>
            <w:hideMark/>
          </w:tcPr>
          <w:p w:rsidR="00A07FDC" w:rsidRPr="0040642D" w:rsidRDefault="00A07FDC" w:rsidP="00A07FDC">
            <w:pPr>
              <w:spacing w:after="0" w:line="240" w:lineRule="auto"/>
              <w:jc w:val="right"/>
              <w:rPr>
                <w:rFonts w:ascii="Calibri" w:eastAsia="Times New Roman" w:hAnsi="Calibri" w:cs="Calibri"/>
                <w:color w:val="000000"/>
              </w:rPr>
            </w:pPr>
            <w:r w:rsidRPr="0040642D">
              <w:rPr>
                <w:rFonts w:ascii="Calibri" w:eastAsia="Times New Roman" w:hAnsi="Calibri" w:cs="Calibri"/>
                <w:color w:val="000000"/>
              </w:rPr>
              <w:t>201</w:t>
            </w:r>
          </w:p>
        </w:tc>
        <w:tc>
          <w:tcPr>
            <w:tcW w:w="1135" w:type="dxa"/>
            <w:tcBorders>
              <w:top w:val="nil"/>
              <w:left w:val="nil"/>
              <w:bottom w:val="single" w:sz="4" w:space="0" w:color="auto"/>
              <w:right w:val="single" w:sz="4" w:space="0" w:color="auto"/>
            </w:tcBorders>
            <w:shd w:val="clear" w:color="auto" w:fill="auto"/>
            <w:noWrap/>
            <w:vAlign w:val="center"/>
            <w:hideMark/>
          </w:tcPr>
          <w:p w:rsidR="00A07FDC" w:rsidRPr="0040642D" w:rsidRDefault="00A07FDC" w:rsidP="00A07FDC">
            <w:pPr>
              <w:spacing w:after="0" w:line="240" w:lineRule="auto"/>
              <w:jc w:val="right"/>
              <w:rPr>
                <w:rFonts w:ascii="Calibri" w:eastAsia="Times New Roman" w:hAnsi="Calibri" w:cs="Calibri"/>
                <w:color w:val="000000"/>
              </w:rPr>
            </w:pPr>
            <w:r w:rsidRPr="0040642D">
              <w:rPr>
                <w:rFonts w:ascii="Calibri" w:eastAsia="Times New Roman" w:hAnsi="Calibri" w:cs="Calibri"/>
                <w:color w:val="000000"/>
              </w:rPr>
              <w:t>0.44%</w:t>
            </w:r>
          </w:p>
        </w:tc>
      </w:tr>
      <w:tr w:rsidR="00A07FDC" w:rsidRPr="0040642D" w:rsidTr="00A07FDC">
        <w:trPr>
          <w:trHeight w:val="29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A07FDC" w:rsidRPr="0040642D" w:rsidRDefault="00A07FDC" w:rsidP="00A07FDC">
            <w:pPr>
              <w:spacing w:after="0" w:line="240" w:lineRule="auto"/>
              <w:jc w:val="right"/>
              <w:rPr>
                <w:rFonts w:ascii="Calibri" w:eastAsia="Times New Roman" w:hAnsi="Calibri" w:cs="Calibri"/>
                <w:color w:val="000000"/>
              </w:rPr>
            </w:pPr>
            <w:r w:rsidRPr="0040642D">
              <w:rPr>
                <w:rFonts w:ascii="Calibri" w:eastAsia="Times New Roman" w:hAnsi="Calibri" w:cs="Calibri"/>
                <w:color w:val="000000"/>
              </w:rPr>
              <w:t>9</w:t>
            </w:r>
          </w:p>
        </w:tc>
        <w:tc>
          <w:tcPr>
            <w:tcW w:w="884" w:type="dxa"/>
            <w:tcBorders>
              <w:top w:val="nil"/>
              <w:left w:val="nil"/>
              <w:bottom w:val="single" w:sz="4" w:space="0" w:color="auto"/>
              <w:right w:val="single" w:sz="4" w:space="0" w:color="auto"/>
            </w:tcBorders>
            <w:shd w:val="clear" w:color="auto" w:fill="auto"/>
            <w:noWrap/>
            <w:vAlign w:val="center"/>
            <w:hideMark/>
          </w:tcPr>
          <w:p w:rsidR="00A07FDC" w:rsidRPr="0040642D" w:rsidRDefault="00A07FDC" w:rsidP="00A07FDC">
            <w:pPr>
              <w:spacing w:after="0" w:line="240" w:lineRule="auto"/>
              <w:jc w:val="right"/>
              <w:rPr>
                <w:rFonts w:ascii="Calibri" w:eastAsia="Times New Roman" w:hAnsi="Calibri" w:cs="Calibri"/>
                <w:color w:val="000000"/>
              </w:rPr>
            </w:pPr>
            <w:r w:rsidRPr="0040642D">
              <w:rPr>
                <w:rFonts w:ascii="Calibri" w:eastAsia="Times New Roman" w:hAnsi="Calibri" w:cs="Calibri"/>
                <w:color w:val="000000"/>
              </w:rPr>
              <w:t>1382</w:t>
            </w:r>
          </w:p>
        </w:tc>
        <w:tc>
          <w:tcPr>
            <w:tcW w:w="1036" w:type="dxa"/>
            <w:tcBorders>
              <w:top w:val="nil"/>
              <w:left w:val="nil"/>
              <w:bottom w:val="single" w:sz="4" w:space="0" w:color="auto"/>
              <w:right w:val="single" w:sz="4" w:space="0" w:color="auto"/>
            </w:tcBorders>
            <w:shd w:val="clear" w:color="auto" w:fill="auto"/>
            <w:noWrap/>
            <w:vAlign w:val="center"/>
            <w:hideMark/>
          </w:tcPr>
          <w:p w:rsidR="00A07FDC" w:rsidRPr="0040642D" w:rsidRDefault="00A07FDC" w:rsidP="00A07FDC">
            <w:pPr>
              <w:spacing w:after="0" w:line="240" w:lineRule="auto"/>
              <w:jc w:val="right"/>
              <w:rPr>
                <w:rFonts w:ascii="Calibri" w:eastAsia="Times New Roman" w:hAnsi="Calibri" w:cs="Calibri"/>
                <w:color w:val="000000"/>
              </w:rPr>
            </w:pPr>
            <w:r w:rsidRPr="0040642D">
              <w:rPr>
                <w:rFonts w:ascii="Calibri" w:eastAsia="Times New Roman" w:hAnsi="Calibri" w:cs="Calibri"/>
                <w:color w:val="000000"/>
              </w:rPr>
              <w:t>3.06%</w:t>
            </w:r>
          </w:p>
        </w:tc>
        <w:tc>
          <w:tcPr>
            <w:tcW w:w="785" w:type="dxa"/>
            <w:tcBorders>
              <w:top w:val="nil"/>
              <w:left w:val="nil"/>
              <w:bottom w:val="single" w:sz="4" w:space="0" w:color="auto"/>
              <w:right w:val="single" w:sz="4" w:space="0" w:color="auto"/>
            </w:tcBorders>
            <w:shd w:val="clear" w:color="auto" w:fill="auto"/>
            <w:noWrap/>
            <w:vAlign w:val="center"/>
            <w:hideMark/>
          </w:tcPr>
          <w:p w:rsidR="00A07FDC" w:rsidRPr="0040642D" w:rsidRDefault="00A07FDC" w:rsidP="00A07FDC">
            <w:pPr>
              <w:spacing w:after="0" w:line="240" w:lineRule="auto"/>
              <w:jc w:val="right"/>
              <w:rPr>
                <w:rFonts w:ascii="Calibri" w:eastAsia="Times New Roman" w:hAnsi="Calibri" w:cs="Calibri"/>
                <w:color w:val="000000"/>
              </w:rPr>
            </w:pPr>
            <w:r w:rsidRPr="0040642D">
              <w:rPr>
                <w:rFonts w:ascii="Calibri" w:eastAsia="Times New Roman" w:hAnsi="Calibri" w:cs="Calibri"/>
                <w:color w:val="000000"/>
              </w:rPr>
              <w:t>179</w:t>
            </w:r>
          </w:p>
        </w:tc>
        <w:tc>
          <w:tcPr>
            <w:tcW w:w="1135" w:type="dxa"/>
            <w:tcBorders>
              <w:top w:val="nil"/>
              <w:left w:val="nil"/>
              <w:bottom w:val="single" w:sz="4" w:space="0" w:color="auto"/>
              <w:right w:val="single" w:sz="4" w:space="0" w:color="auto"/>
            </w:tcBorders>
            <w:shd w:val="clear" w:color="auto" w:fill="auto"/>
            <w:noWrap/>
            <w:vAlign w:val="center"/>
            <w:hideMark/>
          </w:tcPr>
          <w:p w:rsidR="00A07FDC" w:rsidRPr="0040642D" w:rsidRDefault="00A07FDC" w:rsidP="00A07FDC">
            <w:pPr>
              <w:spacing w:after="0" w:line="240" w:lineRule="auto"/>
              <w:jc w:val="right"/>
              <w:rPr>
                <w:rFonts w:ascii="Calibri" w:eastAsia="Times New Roman" w:hAnsi="Calibri" w:cs="Calibri"/>
                <w:color w:val="000000"/>
              </w:rPr>
            </w:pPr>
            <w:r w:rsidRPr="0040642D">
              <w:rPr>
                <w:rFonts w:ascii="Calibri" w:eastAsia="Times New Roman" w:hAnsi="Calibri" w:cs="Calibri"/>
                <w:color w:val="000000"/>
              </w:rPr>
              <w:t>0.40%</w:t>
            </w:r>
          </w:p>
        </w:tc>
      </w:tr>
      <w:tr w:rsidR="00A07FDC" w:rsidRPr="0040642D" w:rsidTr="00A07FDC">
        <w:trPr>
          <w:trHeight w:val="29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A07FDC" w:rsidRPr="0040642D" w:rsidRDefault="00A07FDC" w:rsidP="00A07FDC">
            <w:pPr>
              <w:spacing w:after="0" w:line="240" w:lineRule="auto"/>
              <w:jc w:val="right"/>
              <w:rPr>
                <w:rFonts w:ascii="Calibri" w:eastAsia="Times New Roman" w:hAnsi="Calibri" w:cs="Calibri"/>
                <w:color w:val="000000"/>
              </w:rPr>
            </w:pPr>
            <w:r w:rsidRPr="0040642D">
              <w:rPr>
                <w:rFonts w:ascii="Calibri" w:eastAsia="Times New Roman" w:hAnsi="Calibri" w:cs="Calibri"/>
                <w:color w:val="000000"/>
              </w:rPr>
              <w:t>10</w:t>
            </w:r>
          </w:p>
        </w:tc>
        <w:tc>
          <w:tcPr>
            <w:tcW w:w="884" w:type="dxa"/>
            <w:tcBorders>
              <w:top w:val="nil"/>
              <w:left w:val="nil"/>
              <w:bottom w:val="single" w:sz="4" w:space="0" w:color="auto"/>
              <w:right w:val="single" w:sz="4" w:space="0" w:color="auto"/>
            </w:tcBorders>
            <w:shd w:val="clear" w:color="auto" w:fill="auto"/>
            <w:noWrap/>
            <w:vAlign w:val="center"/>
            <w:hideMark/>
          </w:tcPr>
          <w:p w:rsidR="00A07FDC" w:rsidRPr="0040642D" w:rsidRDefault="00A07FDC" w:rsidP="00A07FDC">
            <w:pPr>
              <w:spacing w:after="0" w:line="240" w:lineRule="auto"/>
              <w:jc w:val="right"/>
              <w:rPr>
                <w:rFonts w:ascii="Calibri" w:eastAsia="Times New Roman" w:hAnsi="Calibri" w:cs="Calibri"/>
                <w:color w:val="000000"/>
              </w:rPr>
            </w:pPr>
            <w:r w:rsidRPr="0040642D">
              <w:rPr>
                <w:rFonts w:ascii="Calibri" w:eastAsia="Times New Roman" w:hAnsi="Calibri" w:cs="Calibri"/>
                <w:color w:val="000000"/>
              </w:rPr>
              <w:t>403</w:t>
            </w:r>
          </w:p>
        </w:tc>
        <w:tc>
          <w:tcPr>
            <w:tcW w:w="1036" w:type="dxa"/>
            <w:tcBorders>
              <w:top w:val="nil"/>
              <w:left w:val="nil"/>
              <w:bottom w:val="single" w:sz="4" w:space="0" w:color="auto"/>
              <w:right w:val="single" w:sz="4" w:space="0" w:color="auto"/>
            </w:tcBorders>
            <w:shd w:val="clear" w:color="auto" w:fill="auto"/>
            <w:noWrap/>
            <w:vAlign w:val="center"/>
            <w:hideMark/>
          </w:tcPr>
          <w:p w:rsidR="00A07FDC" w:rsidRPr="0040642D" w:rsidRDefault="00A07FDC" w:rsidP="00A07FDC">
            <w:pPr>
              <w:spacing w:after="0" w:line="240" w:lineRule="auto"/>
              <w:jc w:val="right"/>
              <w:rPr>
                <w:rFonts w:ascii="Calibri" w:eastAsia="Times New Roman" w:hAnsi="Calibri" w:cs="Calibri"/>
                <w:color w:val="000000"/>
              </w:rPr>
            </w:pPr>
            <w:r w:rsidRPr="0040642D">
              <w:rPr>
                <w:rFonts w:ascii="Calibri" w:eastAsia="Times New Roman" w:hAnsi="Calibri" w:cs="Calibri"/>
                <w:color w:val="000000"/>
              </w:rPr>
              <w:t>0.89%</w:t>
            </w:r>
          </w:p>
        </w:tc>
        <w:tc>
          <w:tcPr>
            <w:tcW w:w="785" w:type="dxa"/>
            <w:tcBorders>
              <w:top w:val="nil"/>
              <w:left w:val="nil"/>
              <w:bottom w:val="single" w:sz="4" w:space="0" w:color="auto"/>
              <w:right w:val="single" w:sz="4" w:space="0" w:color="auto"/>
            </w:tcBorders>
            <w:shd w:val="clear" w:color="auto" w:fill="auto"/>
            <w:noWrap/>
            <w:vAlign w:val="center"/>
            <w:hideMark/>
          </w:tcPr>
          <w:p w:rsidR="00A07FDC" w:rsidRPr="0040642D" w:rsidRDefault="00A07FDC" w:rsidP="00A07FDC">
            <w:pPr>
              <w:spacing w:after="0" w:line="240" w:lineRule="auto"/>
              <w:jc w:val="right"/>
              <w:rPr>
                <w:rFonts w:ascii="Calibri" w:eastAsia="Times New Roman" w:hAnsi="Calibri" w:cs="Calibri"/>
                <w:color w:val="000000"/>
              </w:rPr>
            </w:pPr>
            <w:r w:rsidRPr="0040642D">
              <w:rPr>
                <w:rFonts w:ascii="Calibri" w:eastAsia="Times New Roman" w:hAnsi="Calibri" w:cs="Calibri"/>
                <w:color w:val="000000"/>
              </w:rPr>
              <w:t>121</w:t>
            </w:r>
          </w:p>
        </w:tc>
        <w:tc>
          <w:tcPr>
            <w:tcW w:w="1135" w:type="dxa"/>
            <w:tcBorders>
              <w:top w:val="nil"/>
              <w:left w:val="nil"/>
              <w:bottom w:val="single" w:sz="4" w:space="0" w:color="auto"/>
              <w:right w:val="single" w:sz="4" w:space="0" w:color="auto"/>
            </w:tcBorders>
            <w:shd w:val="clear" w:color="auto" w:fill="auto"/>
            <w:noWrap/>
            <w:vAlign w:val="center"/>
            <w:hideMark/>
          </w:tcPr>
          <w:p w:rsidR="00A07FDC" w:rsidRPr="0040642D" w:rsidRDefault="00A07FDC" w:rsidP="00A07FDC">
            <w:pPr>
              <w:spacing w:after="0" w:line="240" w:lineRule="auto"/>
              <w:jc w:val="right"/>
              <w:rPr>
                <w:rFonts w:ascii="Calibri" w:eastAsia="Times New Roman" w:hAnsi="Calibri" w:cs="Calibri"/>
                <w:color w:val="000000"/>
              </w:rPr>
            </w:pPr>
            <w:r w:rsidRPr="0040642D">
              <w:rPr>
                <w:rFonts w:ascii="Calibri" w:eastAsia="Times New Roman" w:hAnsi="Calibri" w:cs="Calibri"/>
                <w:color w:val="000000"/>
              </w:rPr>
              <w:t>0.27%</w:t>
            </w:r>
          </w:p>
        </w:tc>
      </w:tr>
      <w:tr w:rsidR="00A07FDC" w:rsidRPr="0040642D" w:rsidTr="00A07FDC">
        <w:trPr>
          <w:trHeight w:val="29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A07FDC" w:rsidRPr="0040642D" w:rsidRDefault="00A07FDC" w:rsidP="00A07FDC">
            <w:pPr>
              <w:spacing w:after="0" w:line="240" w:lineRule="auto"/>
              <w:jc w:val="right"/>
              <w:rPr>
                <w:rFonts w:ascii="Calibri" w:eastAsia="Times New Roman" w:hAnsi="Calibri" w:cs="Calibri"/>
                <w:color w:val="000000"/>
              </w:rPr>
            </w:pPr>
            <w:r w:rsidRPr="0040642D">
              <w:rPr>
                <w:rFonts w:ascii="Calibri" w:eastAsia="Times New Roman" w:hAnsi="Calibri" w:cs="Calibri"/>
                <w:color w:val="000000"/>
              </w:rPr>
              <w:t>11</w:t>
            </w:r>
          </w:p>
        </w:tc>
        <w:tc>
          <w:tcPr>
            <w:tcW w:w="884" w:type="dxa"/>
            <w:tcBorders>
              <w:top w:val="nil"/>
              <w:left w:val="nil"/>
              <w:bottom w:val="single" w:sz="4" w:space="0" w:color="auto"/>
              <w:right w:val="single" w:sz="4" w:space="0" w:color="auto"/>
            </w:tcBorders>
            <w:shd w:val="clear" w:color="auto" w:fill="auto"/>
            <w:noWrap/>
            <w:vAlign w:val="center"/>
            <w:hideMark/>
          </w:tcPr>
          <w:p w:rsidR="00A07FDC" w:rsidRPr="0040642D" w:rsidRDefault="00A07FDC" w:rsidP="00A07FDC">
            <w:pPr>
              <w:spacing w:after="0" w:line="240" w:lineRule="auto"/>
              <w:jc w:val="right"/>
              <w:rPr>
                <w:rFonts w:ascii="Calibri" w:eastAsia="Times New Roman" w:hAnsi="Calibri" w:cs="Calibri"/>
                <w:color w:val="000000"/>
              </w:rPr>
            </w:pPr>
            <w:r w:rsidRPr="0040642D">
              <w:rPr>
                <w:rFonts w:ascii="Calibri" w:eastAsia="Times New Roman" w:hAnsi="Calibri" w:cs="Calibri"/>
                <w:color w:val="000000"/>
              </w:rPr>
              <w:t>1298</w:t>
            </w:r>
          </w:p>
        </w:tc>
        <w:tc>
          <w:tcPr>
            <w:tcW w:w="1036" w:type="dxa"/>
            <w:tcBorders>
              <w:top w:val="nil"/>
              <w:left w:val="nil"/>
              <w:bottom w:val="single" w:sz="4" w:space="0" w:color="auto"/>
              <w:right w:val="single" w:sz="4" w:space="0" w:color="auto"/>
            </w:tcBorders>
            <w:shd w:val="clear" w:color="auto" w:fill="auto"/>
            <w:noWrap/>
            <w:vAlign w:val="center"/>
            <w:hideMark/>
          </w:tcPr>
          <w:p w:rsidR="00A07FDC" w:rsidRPr="0040642D" w:rsidRDefault="00A07FDC" w:rsidP="00A07FDC">
            <w:pPr>
              <w:spacing w:after="0" w:line="240" w:lineRule="auto"/>
              <w:jc w:val="right"/>
              <w:rPr>
                <w:rFonts w:ascii="Calibri" w:eastAsia="Times New Roman" w:hAnsi="Calibri" w:cs="Calibri"/>
                <w:color w:val="000000"/>
              </w:rPr>
            </w:pPr>
            <w:r w:rsidRPr="0040642D">
              <w:rPr>
                <w:rFonts w:ascii="Calibri" w:eastAsia="Times New Roman" w:hAnsi="Calibri" w:cs="Calibri"/>
                <w:color w:val="000000"/>
              </w:rPr>
              <w:t>2.87%</w:t>
            </w:r>
          </w:p>
        </w:tc>
        <w:tc>
          <w:tcPr>
            <w:tcW w:w="785" w:type="dxa"/>
            <w:tcBorders>
              <w:top w:val="nil"/>
              <w:left w:val="nil"/>
              <w:bottom w:val="single" w:sz="4" w:space="0" w:color="auto"/>
              <w:right w:val="single" w:sz="4" w:space="0" w:color="auto"/>
            </w:tcBorders>
            <w:shd w:val="clear" w:color="auto" w:fill="auto"/>
            <w:noWrap/>
            <w:vAlign w:val="center"/>
            <w:hideMark/>
          </w:tcPr>
          <w:p w:rsidR="00A07FDC" w:rsidRPr="0040642D" w:rsidRDefault="00A07FDC" w:rsidP="00A07FDC">
            <w:pPr>
              <w:spacing w:after="0" w:line="240" w:lineRule="auto"/>
              <w:jc w:val="right"/>
              <w:rPr>
                <w:rFonts w:ascii="Calibri" w:eastAsia="Times New Roman" w:hAnsi="Calibri" w:cs="Calibri"/>
                <w:color w:val="000000"/>
              </w:rPr>
            </w:pPr>
            <w:r w:rsidRPr="0040642D">
              <w:rPr>
                <w:rFonts w:ascii="Calibri" w:eastAsia="Times New Roman" w:hAnsi="Calibri" w:cs="Calibri"/>
                <w:color w:val="000000"/>
              </w:rPr>
              <w:t>181</w:t>
            </w:r>
          </w:p>
        </w:tc>
        <w:tc>
          <w:tcPr>
            <w:tcW w:w="1135" w:type="dxa"/>
            <w:tcBorders>
              <w:top w:val="nil"/>
              <w:left w:val="nil"/>
              <w:bottom w:val="single" w:sz="4" w:space="0" w:color="auto"/>
              <w:right w:val="single" w:sz="4" w:space="0" w:color="auto"/>
            </w:tcBorders>
            <w:shd w:val="clear" w:color="auto" w:fill="auto"/>
            <w:noWrap/>
            <w:vAlign w:val="center"/>
            <w:hideMark/>
          </w:tcPr>
          <w:p w:rsidR="00A07FDC" w:rsidRPr="0040642D" w:rsidRDefault="00A07FDC" w:rsidP="00A07FDC">
            <w:pPr>
              <w:spacing w:after="0" w:line="240" w:lineRule="auto"/>
              <w:jc w:val="right"/>
              <w:rPr>
                <w:rFonts w:ascii="Calibri" w:eastAsia="Times New Roman" w:hAnsi="Calibri" w:cs="Calibri"/>
                <w:color w:val="000000"/>
              </w:rPr>
            </w:pPr>
            <w:r w:rsidRPr="0040642D">
              <w:rPr>
                <w:rFonts w:ascii="Calibri" w:eastAsia="Times New Roman" w:hAnsi="Calibri" w:cs="Calibri"/>
                <w:color w:val="000000"/>
              </w:rPr>
              <w:t>0.40%</w:t>
            </w:r>
          </w:p>
        </w:tc>
      </w:tr>
      <w:tr w:rsidR="00A07FDC" w:rsidRPr="0040642D" w:rsidTr="00A07FDC">
        <w:trPr>
          <w:trHeight w:val="29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A07FDC" w:rsidRPr="0040642D" w:rsidRDefault="00A07FDC" w:rsidP="00A07FDC">
            <w:pPr>
              <w:spacing w:after="0" w:line="240" w:lineRule="auto"/>
              <w:jc w:val="right"/>
              <w:rPr>
                <w:rFonts w:ascii="Calibri" w:eastAsia="Times New Roman" w:hAnsi="Calibri" w:cs="Calibri"/>
                <w:color w:val="000000"/>
              </w:rPr>
            </w:pPr>
            <w:r w:rsidRPr="0040642D">
              <w:rPr>
                <w:rFonts w:ascii="Calibri" w:eastAsia="Times New Roman" w:hAnsi="Calibri" w:cs="Calibri"/>
                <w:color w:val="000000"/>
              </w:rPr>
              <w:t>12</w:t>
            </w:r>
          </w:p>
        </w:tc>
        <w:tc>
          <w:tcPr>
            <w:tcW w:w="884" w:type="dxa"/>
            <w:tcBorders>
              <w:top w:val="nil"/>
              <w:left w:val="nil"/>
              <w:bottom w:val="single" w:sz="4" w:space="0" w:color="auto"/>
              <w:right w:val="single" w:sz="4" w:space="0" w:color="auto"/>
            </w:tcBorders>
            <w:shd w:val="clear" w:color="auto" w:fill="auto"/>
            <w:noWrap/>
            <w:vAlign w:val="center"/>
            <w:hideMark/>
          </w:tcPr>
          <w:p w:rsidR="00A07FDC" w:rsidRPr="0040642D" w:rsidRDefault="00A07FDC" w:rsidP="00A07FDC">
            <w:pPr>
              <w:spacing w:after="0" w:line="240" w:lineRule="auto"/>
              <w:jc w:val="right"/>
              <w:rPr>
                <w:rFonts w:ascii="Calibri" w:eastAsia="Times New Roman" w:hAnsi="Calibri" w:cs="Calibri"/>
                <w:color w:val="000000"/>
              </w:rPr>
            </w:pPr>
            <w:r w:rsidRPr="0040642D">
              <w:rPr>
                <w:rFonts w:ascii="Calibri" w:eastAsia="Times New Roman" w:hAnsi="Calibri" w:cs="Calibri"/>
                <w:color w:val="000000"/>
              </w:rPr>
              <w:t>1359</w:t>
            </w:r>
          </w:p>
        </w:tc>
        <w:tc>
          <w:tcPr>
            <w:tcW w:w="1036" w:type="dxa"/>
            <w:tcBorders>
              <w:top w:val="nil"/>
              <w:left w:val="nil"/>
              <w:bottom w:val="single" w:sz="4" w:space="0" w:color="auto"/>
              <w:right w:val="single" w:sz="4" w:space="0" w:color="auto"/>
            </w:tcBorders>
            <w:shd w:val="clear" w:color="auto" w:fill="auto"/>
            <w:noWrap/>
            <w:vAlign w:val="center"/>
            <w:hideMark/>
          </w:tcPr>
          <w:p w:rsidR="00A07FDC" w:rsidRPr="0040642D" w:rsidRDefault="00A07FDC" w:rsidP="00A07FDC">
            <w:pPr>
              <w:spacing w:after="0" w:line="240" w:lineRule="auto"/>
              <w:jc w:val="right"/>
              <w:rPr>
                <w:rFonts w:ascii="Calibri" w:eastAsia="Times New Roman" w:hAnsi="Calibri" w:cs="Calibri"/>
                <w:color w:val="000000"/>
              </w:rPr>
            </w:pPr>
            <w:r w:rsidRPr="0040642D">
              <w:rPr>
                <w:rFonts w:ascii="Calibri" w:eastAsia="Times New Roman" w:hAnsi="Calibri" w:cs="Calibri"/>
                <w:color w:val="000000"/>
              </w:rPr>
              <w:t>3.01%</w:t>
            </w:r>
          </w:p>
        </w:tc>
        <w:tc>
          <w:tcPr>
            <w:tcW w:w="785" w:type="dxa"/>
            <w:tcBorders>
              <w:top w:val="nil"/>
              <w:left w:val="nil"/>
              <w:bottom w:val="single" w:sz="4" w:space="0" w:color="auto"/>
              <w:right w:val="single" w:sz="4" w:space="0" w:color="auto"/>
            </w:tcBorders>
            <w:shd w:val="clear" w:color="auto" w:fill="auto"/>
            <w:noWrap/>
            <w:vAlign w:val="center"/>
            <w:hideMark/>
          </w:tcPr>
          <w:p w:rsidR="00A07FDC" w:rsidRPr="0040642D" w:rsidRDefault="00A07FDC" w:rsidP="00A07FDC">
            <w:pPr>
              <w:spacing w:after="0" w:line="240" w:lineRule="auto"/>
              <w:jc w:val="right"/>
              <w:rPr>
                <w:rFonts w:ascii="Calibri" w:eastAsia="Times New Roman" w:hAnsi="Calibri" w:cs="Calibri"/>
                <w:color w:val="000000"/>
              </w:rPr>
            </w:pPr>
            <w:r w:rsidRPr="0040642D">
              <w:rPr>
                <w:rFonts w:ascii="Calibri" w:eastAsia="Times New Roman" w:hAnsi="Calibri" w:cs="Calibri"/>
                <w:color w:val="000000"/>
              </w:rPr>
              <w:t>244</w:t>
            </w:r>
          </w:p>
        </w:tc>
        <w:tc>
          <w:tcPr>
            <w:tcW w:w="1135" w:type="dxa"/>
            <w:tcBorders>
              <w:top w:val="nil"/>
              <w:left w:val="nil"/>
              <w:bottom w:val="single" w:sz="4" w:space="0" w:color="auto"/>
              <w:right w:val="single" w:sz="4" w:space="0" w:color="auto"/>
            </w:tcBorders>
            <w:shd w:val="clear" w:color="auto" w:fill="auto"/>
            <w:noWrap/>
            <w:vAlign w:val="center"/>
            <w:hideMark/>
          </w:tcPr>
          <w:p w:rsidR="00A07FDC" w:rsidRPr="0040642D" w:rsidRDefault="00A07FDC" w:rsidP="00A07FDC">
            <w:pPr>
              <w:spacing w:after="0" w:line="240" w:lineRule="auto"/>
              <w:jc w:val="right"/>
              <w:rPr>
                <w:rFonts w:ascii="Calibri" w:eastAsia="Times New Roman" w:hAnsi="Calibri" w:cs="Calibri"/>
                <w:color w:val="000000"/>
              </w:rPr>
            </w:pPr>
            <w:r w:rsidRPr="0040642D">
              <w:rPr>
                <w:rFonts w:ascii="Calibri" w:eastAsia="Times New Roman" w:hAnsi="Calibri" w:cs="Calibri"/>
                <w:color w:val="000000"/>
              </w:rPr>
              <w:t>0.54%</w:t>
            </w:r>
          </w:p>
        </w:tc>
      </w:tr>
      <w:tr w:rsidR="00A07FDC" w:rsidRPr="0040642D" w:rsidTr="00A07FDC">
        <w:trPr>
          <w:trHeight w:val="29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A07FDC" w:rsidRPr="0040642D" w:rsidRDefault="00A07FDC" w:rsidP="00A07FDC">
            <w:pPr>
              <w:spacing w:after="0" w:line="240" w:lineRule="auto"/>
              <w:jc w:val="right"/>
              <w:rPr>
                <w:rFonts w:ascii="Calibri" w:eastAsia="Times New Roman" w:hAnsi="Calibri" w:cs="Calibri"/>
                <w:color w:val="000000"/>
              </w:rPr>
            </w:pPr>
            <w:r w:rsidRPr="0040642D">
              <w:rPr>
                <w:rFonts w:ascii="Calibri" w:eastAsia="Times New Roman" w:hAnsi="Calibri" w:cs="Calibri"/>
                <w:color w:val="000000"/>
              </w:rPr>
              <w:t>13</w:t>
            </w:r>
          </w:p>
        </w:tc>
        <w:tc>
          <w:tcPr>
            <w:tcW w:w="884" w:type="dxa"/>
            <w:tcBorders>
              <w:top w:val="nil"/>
              <w:left w:val="nil"/>
              <w:bottom w:val="single" w:sz="4" w:space="0" w:color="auto"/>
              <w:right w:val="single" w:sz="4" w:space="0" w:color="auto"/>
            </w:tcBorders>
            <w:shd w:val="clear" w:color="auto" w:fill="auto"/>
            <w:noWrap/>
            <w:vAlign w:val="center"/>
            <w:hideMark/>
          </w:tcPr>
          <w:p w:rsidR="00A07FDC" w:rsidRPr="0040642D" w:rsidRDefault="00A07FDC" w:rsidP="00A07FDC">
            <w:pPr>
              <w:spacing w:after="0" w:line="240" w:lineRule="auto"/>
              <w:jc w:val="right"/>
              <w:rPr>
                <w:rFonts w:ascii="Calibri" w:eastAsia="Times New Roman" w:hAnsi="Calibri" w:cs="Calibri"/>
                <w:color w:val="000000"/>
              </w:rPr>
            </w:pPr>
            <w:r w:rsidRPr="0040642D">
              <w:rPr>
                <w:rFonts w:ascii="Calibri" w:eastAsia="Times New Roman" w:hAnsi="Calibri" w:cs="Calibri"/>
                <w:color w:val="000000"/>
              </w:rPr>
              <w:t>1344</w:t>
            </w:r>
          </w:p>
        </w:tc>
        <w:tc>
          <w:tcPr>
            <w:tcW w:w="1036" w:type="dxa"/>
            <w:tcBorders>
              <w:top w:val="nil"/>
              <w:left w:val="nil"/>
              <w:bottom w:val="single" w:sz="4" w:space="0" w:color="auto"/>
              <w:right w:val="single" w:sz="4" w:space="0" w:color="auto"/>
            </w:tcBorders>
            <w:shd w:val="clear" w:color="auto" w:fill="auto"/>
            <w:noWrap/>
            <w:vAlign w:val="center"/>
            <w:hideMark/>
          </w:tcPr>
          <w:p w:rsidR="00A07FDC" w:rsidRPr="0040642D" w:rsidRDefault="00A07FDC" w:rsidP="00A07FDC">
            <w:pPr>
              <w:spacing w:after="0" w:line="240" w:lineRule="auto"/>
              <w:jc w:val="right"/>
              <w:rPr>
                <w:rFonts w:ascii="Calibri" w:eastAsia="Times New Roman" w:hAnsi="Calibri" w:cs="Calibri"/>
                <w:color w:val="000000"/>
              </w:rPr>
            </w:pPr>
            <w:r w:rsidRPr="0040642D">
              <w:rPr>
                <w:rFonts w:ascii="Calibri" w:eastAsia="Times New Roman" w:hAnsi="Calibri" w:cs="Calibri"/>
                <w:color w:val="000000"/>
              </w:rPr>
              <w:t>2.97%</w:t>
            </w:r>
          </w:p>
        </w:tc>
        <w:tc>
          <w:tcPr>
            <w:tcW w:w="785" w:type="dxa"/>
            <w:tcBorders>
              <w:top w:val="nil"/>
              <w:left w:val="nil"/>
              <w:bottom w:val="single" w:sz="4" w:space="0" w:color="auto"/>
              <w:right w:val="single" w:sz="4" w:space="0" w:color="auto"/>
            </w:tcBorders>
            <w:shd w:val="clear" w:color="auto" w:fill="auto"/>
            <w:noWrap/>
            <w:vAlign w:val="center"/>
            <w:hideMark/>
          </w:tcPr>
          <w:p w:rsidR="00A07FDC" w:rsidRPr="0040642D" w:rsidRDefault="00A07FDC" w:rsidP="00A07FDC">
            <w:pPr>
              <w:spacing w:after="0" w:line="240" w:lineRule="auto"/>
              <w:jc w:val="right"/>
              <w:rPr>
                <w:rFonts w:ascii="Calibri" w:eastAsia="Times New Roman" w:hAnsi="Calibri" w:cs="Calibri"/>
                <w:color w:val="000000"/>
              </w:rPr>
            </w:pPr>
            <w:r w:rsidRPr="0040642D">
              <w:rPr>
                <w:rFonts w:ascii="Calibri" w:eastAsia="Times New Roman" w:hAnsi="Calibri" w:cs="Calibri"/>
                <w:color w:val="000000"/>
              </w:rPr>
              <w:t>241</w:t>
            </w:r>
          </w:p>
        </w:tc>
        <w:tc>
          <w:tcPr>
            <w:tcW w:w="1135" w:type="dxa"/>
            <w:tcBorders>
              <w:top w:val="nil"/>
              <w:left w:val="nil"/>
              <w:bottom w:val="single" w:sz="4" w:space="0" w:color="auto"/>
              <w:right w:val="single" w:sz="4" w:space="0" w:color="auto"/>
            </w:tcBorders>
            <w:shd w:val="clear" w:color="auto" w:fill="auto"/>
            <w:noWrap/>
            <w:vAlign w:val="center"/>
            <w:hideMark/>
          </w:tcPr>
          <w:p w:rsidR="00A07FDC" w:rsidRPr="0040642D" w:rsidRDefault="00A07FDC" w:rsidP="00A07FDC">
            <w:pPr>
              <w:spacing w:after="0" w:line="240" w:lineRule="auto"/>
              <w:jc w:val="right"/>
              <w:rPr>
                <w:rFonts w:ascii="Calibri" w:eastAsia="Times New Roman" w:hAnsi="Calibri" w:cs="Calibri"/>
                <w:color w:val="000000"/>
              </w:rPr>
            </w:pPr>
            <w:r w:rsidRPr="0040642D">
              <w:rPr>
                <w:rFonts w:ascii="Calibri" w:eastAsia="Times New Roman" w:hAnsi="Calibri" w:cs="Calibri"/>
                <w:color w:val="000000"/>
              </w:rPr>
              <w:t>0.53%</w:t>
            </w:r>
          </w:p>
        </w:tc>
      </w:tr>
      <w:tr w:rsidR="00A07FDC" w:rsidRPr="0040642D" w:rsidTr="00A07FDC">
        <w:trPr>
          <w:trHeight w:val="29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A07FDC" w:rsidRPr="0040642D" w:rsidRDefault="00A07FDC" w:rsidP="00A07FDC">
            <w:pPr>
              <w:spacing w:after="0" w:line="240" w:lineRule="auto"/>
              <w:jc w:val="right"/>
              <w:rPr>
                <w:rFonts w:ascii="Calibri" w:eastAsia="Times New Roman" w:hAnsi="Calibri" w:cs="Calibri"/>
                <w:color w:val="000000"/>
              </w:rPr>
            </w:pPr>
            <w:r w:rsidRPr="0040642D">
              <w:rPr>
                <w:rFonts w:ascii="Calibri" w:eastAsia="Times New Roman" w:hAnsi="Calibri" w:cs="Calibri"/>
                <w:color w:val="000000"/>
              </w:rPr>
              <w:t>14</w:t>
            </w:r>
          </w:p>
        </w:tc>
        <w:tc>
          <w:tcPr>
            <w:tcW w:w="884" w:type="dxa"/>
            <w:tcBorders>
              <w:top w:val="nil"/>
              <w:left w:val="nil"/>
              <w:bottom w:val="single" w:sz="4" w:space="0" w:color="auto"/>
              <w:right w:val="single" w:sz="4" w:space="0" w:color="auto"/>
            </w:tcBorders>
            <w:shd w:val="clear" w:color="auto" w:fill="auto"/>
            <w:noWrap/>
            <w:vAlign w:val="center"/>
            <w:hideMark/>
          </w:tcPr>
          <w:p w:rsidR="00A07FDC" w:rsidRPr="0040642D" w:rsidRDefault="00A07FDC" w:rsidP="00A07FDC">
            <w:pPr>
              <w:spacing w:after="0" w:line="240" w:lineRule="auto"/>
              <w:jc w:val="right"/>
              <w:rPr>
                <w:rFonts w:ascii="Calibri" w:eastAsia="Times New Roman" w:hAnsi="Calibri" w:cs="Calibri"/>
                <w:color w:val="000000"/>
              </w:rPr>
            </w:pPr>
            <w:r w:rsidRPr="0040642D">
              <w:rPr>
                <w:rFonts w:ascii="Calibri" w:eastAsia="Times New Roman" w:hAnsi="Calibri" w:cs="Calibri"/>
                <w:color w:val="000000"/>
              </w:rPr>
              <w:t>1638</w:t>
            </w:r>
          </w:p>
        </w:tc>
        <w:tc>
          <w:tcPr>
            <w:tcW w:w="1036" w:type="dxa"/>
            <w:tcBorders>
              <w:top w:val="nil"/>
              <w:left w:val="nil"/>
              <w:bottom w:val="single" w:sz="4" w:space="0" w:color="auto"/>
              <w:right w:val="single" w:sz="4" w:space="0" w:color="auto"/>
            </w:tcBorders>
            <w:shd w:val="clear" w:color="auto" w:fill="auto"/>
            <w:noWrap/>
            <w:vAlign w:val="center"/>
            <w:hideMark/>
          </w:tcPr>
          <w:p w:rsidR="00A07FDC" w:rsidRPr="0040642D" w:rsidRDefault="00A07FDC" w:rsidP="00A07FDC">
            <w:pPr>
              <w:spacing w:after="0" w:line="240" w:lineRule="auto"/>
              <w:jc w:val="right"/>
              <w:rPr>
                <w:rFonts w:ascii="Calibri" w:eastAsia="Times New Roman" w:hAnsi="Calibri" w:cs="Calibri"/>
                <w:color w:val="000000"/>
              </w:rPr>
            </w:pPr>
            <w:r w:rsidRPr="0040642D">
              <w:rPr>
                <w:rFonts w:ascii="Calibri" w:eastAsia="Times New Roman" w:hAnsi="Calibri" w:cs="Calibri"/>
                <w:color w:val="000000"/>
              </w:rPr>
              <w:t>3.62%</w:t>
            </w:r>
          </w:p>
        </w:tc>
        <w:tc>
          <w:tcPr>
            <w:tcW w:w="785" w:type="dxa"/>
            <w:tcBorders>
              <w:top w:val="nil"/>
              <w:left w:val="nil"/>
              <w:bottom w:val="single" w:sz="4" w:space="0" w:color="auto"/>
              <w:right w:val="single" w:sz="4" w:space="0" w:color="auto"/>
            </w:tcBorders>
            <w:shd w:val="clear" w:color="auto" w:fill="auto"/>
            <w:noWrap/>
            <w:vAlign w:val="center"/>
            <w:hideMark/>
          </w:tcPr>
          <w:p w:rsidR="00A07FDC" w:rsidRPr="0040642D" w:rsidRDefault="00A07FDC" w:rsidP="00A07FDC">
            <w:pPr>
              <w:spacing w:after="0" w:line="240" w:lineRule="auto"/>
              <w:jc w:val="right"/>
              <w:rPr>
                <w:rFonts w:ascii="Calibri" w:eastAsia="Times New Roman" w:hAnsi="Calibri" w:cs="Calibri"/>
                <w:color w:val="000000"/>
              </w:rPr>
            </w:pPr>
            <w:r w:rsidRPr="0040642D">
              <w:rPr>
                <w:rFonts w:ascii="Calibri" w:eastAsia="Times New Roman" w:hAnsi="Calibri" w:cs="Calibri"/>
                <w:color w:val="000000"/>
              </w:rPr>
              <w:t>210</w:t>
            </w:r>
          </w:p>
        </w:tc>
        <w:tc>
          <w:tcPr>
            <w:tcW w:w="1135" w:type="dxa"/>
            <w:tcBorders>
              <w:top w:val="nil"/>
              <w:left w:val="nil"/>
              <w:bottom w:val="single" w:sz="4" w:space="0" w:color="auto"/>
              <w:right w:val="single" w:sz="4" w:space="0" w:color="auto"/>
            </w:tcBorders>
            <w:shd w:val="clear" w:color="auto" w:fill="auto"/>
            <w:noWrap/>
            <w:vAlign w:val="center"/>
            <w:hideMark/>
          </w:tcPr>
          <w:p w:rsidR="00A07FDC" w:rsidRPr="0040642D" w:rsidRDefault="00A07FDC" w:rsidP="00A07FDC">
            <w:pPr>
              <w:spacing w:after="0" w:line="240" w:lineRule="auto"/>
              <w:jc w:val="right"/>
              <w:rPr>
                <w:rFonts w:ascii="Calibri" w:eastAsia="Times New Roman" w:hAnsi="Calibri" w:cs="Calibri"/>
                <w:color w:val="000000"/>
              </w:rPr>
            </w:pPr>
            <w:r w:rsidRPr="0040642D">
              <w:rPr>
                <w:rFonts w:ascii="Calibri" w:eastAsia="Times New Roman" w:hAnsi="Calibri" w:cs="Calibri"/>
                <w:color w:val="000000"/>
              </w:rPr>
              <w:t>0.46%</w:t>
            </w:r>
          </w:p>
        </w:tc>
      </w:tr>
      <w:tr w:rsidR="00A07FDC" w:rsidRPr="0040642D" w:rsidTr="00A07FDC">
        <w:trPr>
          <w:trHeight w:val="29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A07FDC" w:rsidRPr="0040642D" w:rsidRDefault="00A07FDC" w:rsidP="00A07FDC">
            <w:pPr>
              <w:spacing w:after="0" w:line="240" w:lineRule="auto"/>
              <w:jc w:val="right"/>
              <w:rPr>
                <w:rFonts w:ascii="Calibri" w:eastAsia="Times New Roman" w:hAnsi="Calibri" w:cs="Calibri"/>
                <w:color w:val="000000"/>
              </w:rPr>
            </w:pPr>
            <w:r w:rsidRPr="0040642D">
              <w:rPr>
                <w:rFonts w:ascii="Calibri" w:eastAsia="Times New Roman" w:hAnsi="Calibri" w:cs="Calibri"/>
                <w:color w:val="000000"/>
              </w:rPr>
              <w:t>15</w:t>
            </w:r>
          </w:p>
        </w:tc>
        <w:tc>
          <w:tcPr>
            <w:tcW w:w="884" w:type="dxa"/>
            <w:tcBorders>
              <w:top w:val="nil"/>
              <w:left w:val="nil"/>
              <w:bottom w:val="single" w:sz="4" w:space="0" w:color="auto"/>
              <w:right w:val="single" w:sz="4" w:space="0" w:color="auto"/>
            </w:tcBorders>
            <w:shd w:val="clear" w:color="auto" w:fill="auto"/>
            <w:noWrap/>
            <w:vAlign w:val="center"/>
            <w:hideMark/>
          </w:tcPr>
          <w:p w:rsidR="00A07FDC" w:rsidRPr="0040642D" w:rsidRDefault="00A07FDC" w:rsidP="00A07FDC">
            <w:pPr>
              <w:spacing w:after="0" w:line="240" w:lineRule="auto"/>
              <w:jc w:val="right"/>
              <w:rPr>
                <w:rFonts w:ascii="Calibri" w:eastAsia="Times New Roman" w:hAnsi="Calibri" w:cs="Calibri"/>
                <w:color w:val="000000"/>
              </w:rPr>
            </w:pPr>
            <w:r w:rsidRPr="0040642D">
              <w:rPr>
                <w:rFonts w:ascii="Calibri" w:eastAsia="Times New Roman" w:hAnsi="Calibri" w:cs="Calibri"/>
                <w:color w:val="000000"/>
              </w:rPr>
              <w:t>1465</w:t>
            </w:r>
          </w:p>
        </w:tc>
        <w:tc>
          <w:tcPr>
            <w:tcW w:w="1036" w:type="dxa"/>
            <w:tcBorders>
              <w:top w:val="nil"/>
              <w:left w:val="nil"/>
              <w:bottom w:val="single" w:sz="4" w:space="0" w:color="auto"/>
              <w:right w:val="single" w:sz="4" w:space="0" w:color="auto"/>
            </w:tcBorders>
            <w:shd w:val="clear" w:color="auto" w:fill="auto"/>
            <w:noWrap/>
            <w:vAlign w:val="center"/>
            <w:hideMark/>
          </w:tcPr>
          <w:p w:rsidR="00A07FDC" w:rsidRPr="0040642D" w:rsidRDefault="00A07FDC" w:rsidP="00A07FDC">
            <w:pPr>
              <w:spacing w:after="0" w:line="240" w:lineRule="auto"/>
              <w:jc w:val="right"/>
              <w:rPr>
                <w:rFonts w:ascii="Calibri" w:eastAsia="Times New Roman" w:hAnsi="Calibri" w:cs="Calibri"/>
                <w:color w:val="000000"/>
              </w:rPr>
            </w:pPr>
            <w:r w:rsidRPr="0040642D">
              <w:rPr>
                <w:rFonts w:ascii="Calibri" w:eastAsia="Times New Roman" w:hAnsi="Calibri" w:cs="Calibri"/>
                <w:color w:val="000000"/>
              </w:rPr>
              <w:t>3.24%</w:t>
            </w:r>
          </w:p>
        </w:tc>
        <w:tc>
          <w:tcPr>
            <w:tcW w:w="785" w:type="dxa"/>
            <w:tcBorders>
              <w:top w:val="nil"/>
              <w:left w:val="nil"/>
              <w:bottom w:val="single" w:sz="4" w:space="0" w:color="auto"/>
              <w:right w:val="single" w:sz="4" w:space="0" w:color="auto"/>
            </w:tcBorders>
            <w:shd w:val="clear" w:color="auto" w:fill="auto"/>
            <w:noWrap/>
            <w:vAlign w:val="center"/>
            <w:hideMark/>
          </w:tcPr>
          <w:p w:rsidR="00A07FDC" w:rsidRPr="0040642D" w:rsidRDefault="00A07FDC" w:rsidP="00A07FDC">
            <w:pPr>
              <w:spacing w:after="0" w:line="240" w:lineRule="auto"/>
              <w:jc w:val="right"/>
              <w:rPr>
                <w:rFonts w:ascii="Calibri" w:eastAsia="Times New Roman" w:hAnsi="Calibri" w:cs="Calibri"/>
                <w:color w:val="000000"/>
              </w:rPr>
            </w:pPr>
            <w:r w:rsidRPr="0040642D">
              <w:rPr>
                <w:rFonts w:ascii="Calibri" w:eastAsia="Times New Roman" w:hAnsi="Calibri" w:cs="Calibri"/>
                <w:color w:val="000000"/>
              </w:rPr>
              <w:t>238</w:t>
            </w:r>
          </w:p>
        </w:tc>
        <w:tc>
          <w:tcPr>
            <w:tcW w:w="1135" w:type="dxa"/>
            <w:tcBorders>
              <w:top w:val="nil"/>
              <w:left w:val="nil"/>
              <w:bottom w:val="single" w:sz="4" w:space="0" w:color="auto"/>
              <w:right w:val="single" w:sz="4" w:space="0" w:color="auto"/>
            </w:tcBorders>
            <w:shd w:val="clear" w:color="auto" w:fill="auto"/>
            <w:noWrap/>
            <w:vAlign w:val="center"/>
            <w:hideMark/>
          </w:tcPr>
          <w:p w:rsidR="00A07FDC" w:rsidRPr="0040642D" w:rsidRDefault="00A07FDC" w:rsidP="00A07FDC">
            <w:pPr>
              <w:spacing w:after="0" w:line="240" w:lineRule="auto"/>
              <w:jc w:val="right"/>
              <w:rPr>
                <w:rFonts w:ascii="Calibri" w:eastAsia="Times New Roman" w:hAnsi="Calibri" w:cs="Calibri"/>
                <w:color w:val="000000"/>
              </w:rPr>
            </w:pPr>
            <w:r w:rsidRPr="0040642D">
              <w:rPr>
                <w:rFonts w:ascii="Calibri" w:eastAsia="Times New Roman" w:hAnsi="Calibri" w:cs="Calibri"/>
                <w:color w:val="000000"/>
              </w:rPr>
              <w:t>0.53%</w:t>
            </w:r>
          </w:p>
        </w:tc>
      </w:tr>
      <w:tr w:rsidR="00A07FDC" w:rsidRPr="0040642D" w:rsidTr="00A07FDC">
        <w:trPr>
          <w:trHeight w:val="29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A07FDC" w:rsidRPr="0040642D" w:rsidRDefault="00A07FDC" w:rsidP="00A07FDC">
            <w:pPr>
              <w:spacing w:after="0" w:line="240" w:lineRule="auto"/>
              <w:jc w:val="right"/>
              <w:rPr>
                <w:rFonts w:ascii="Calibri" w:eastAsia="Times New Roman" w:hAnsi="Calibri" w:cs="Calibri"/>
                <w:color w:val="000000"/>
              </w:rPr>
            </w:pPr>
            <w:r w:rsidRPr="0040642D">
              <w:rPr>
                <w:rFonts w:ascii="Calibri" w:eastAsia="Times New Roman" w:hAnsi="Calibri" w:cs="Calibri"/>
                <w:color w:val="000000"/>
              </w:rPr>
              <w:t>16</w:t>
            </w:r>
          </w:p>
        </w:tc>
        <w:tc>
          <w:tcPr>
            <w:tcW w:w="884" w:type="dxa"/>
            <w:tcBorders>
              <w:top w:val="nil"/>
              <w:left w:val="nil"/>
              <w:bottom w:val="single" w:sz="4" w:space="0" w:color="auto"/>
              <w:right w:val="single" w:sz="4" w:space="0" w:color="auto"/>
            </w:tcBorders>
            <w:shd w:val="clear" w:color="auto" w:fill="auto"/>
            <w:noWrap/>
            <w:vAlign w:val="center"/>
            <w:hideMark/>
          </w:tcPr>
          <w:p w:rsidR="00A07FDC" w:rsidRPr="0040642D" w:rsidRDefault="00A07FDC" w:rsidP="00A07FDC">
            <w:pPr>
              <w:spacing w:after="0" w:line="240" w:lineRule="auto"/>
              <w:jc w:val="right"/>
              <w:rPr>
                <w:rFonts w:ascii="Calibri" w:eastAsia="Times New Roman" w:hAnsi="Calibri" w:cs="Calibri"/>
                <w:color w:val="000000"/>
              </w:rPr>
            </w:pPr>
            <w:r w:rsidRPr="0040642D">
              <w:rPr>
                <w:rFonts w:ascii="Calibri" w:eastAsia="Times New Roman" w:hAnsi="Calibri" w:cs="Calibri"/>
                <w:color w:val="000000"/>
              </w:rPr>
              <w:t>1223</w:t>
            </w:r>
          </w:p>
        </w:tc>
        <w:tc>
          <w:tcPr>
            <w:tcW w:w="1036" w:type="dxa"/>
            <w:tcBorders>
              <w:top w:val="nil"/>
              <w:left w:val="nil"/>
              <w:bottom w:val="single" w:sz="4" w:space="0" w:color="auto"/>
              <w:right w:val="single" w:sz="4" w:space="0" w:color="auto"/>
            </w:tcBorders>
            <w:shd w:val="clear" w:color="auto" w:fill="auto"/>
            <w:noWrap/>
            <w:vAlign w:val="center"/>
            <w:hideMark/>
          </w:tcPr>
          <w:p w:rsidR="00A07FDC" w:rsidRPr="0040642D" w:rsidRDefault="00A07FDC" w:rsidP="00A07FDC">
            <w:pPr>
              <w:spacing w:after="0" w:line="240" w:lineRule="auto"/>
              <w:jc w:val="right"/>
              <w:rPr>
                <w:rFonts w:ascii="Calibri" w:eastAsia="Times New Roman" w:hAnsi="Calibri" w:cs="Calibri"/>
                <w:color w:val="000000"/>
              </w:rPr>
            </w:pPr>
            <w:r w:rsidRPr="0040642D">
              <w:rPr>
                <w:rFonts w:ascii="Calibri" w:eastAsia="Times New Roman" w:hAnsi="Calibri" w:cs="Calibri"/>
                <w:color w:val="000000"/>
              </w:rPr>
              <w:t>2.71%</w:t>
            </w:r>
          </w:p>
        </w:tc>
        <w:tc>
          <w:tcPr>
            <w:tcW w:w="785" w:type="dxa"/>
            <w:tcBorders>
              <w:top w:val="nil"/>
              <w:left w:val="nil"/>
              <w:bottom w:val="single" w:sz="4" w:space="0" w:color="auto"/>
              <w:right w:val="single" w:sz="4" w:space="0" w:color="auto"/>
            </w:tcBorders>
            <w:shd w:val="clear" w:color="auto" w:fill="auto"/>
            <w:noWrap/>
            <w:vAlign w:val="center"/>
            <w:hideMark/>
          </w:tcPr>
          <w:p w:rsidR="00A07FDC" w:rsidRPr="0040642D" w:rsidRDefault="00A07FDC" w:rsidP="00A07FDC">
            <w:pPr>
              <w:spacing w:after="0" w:line="240" w:lineRule="auto"/>
              <w:jc w:val="right"/>
              <w:rPr>
                <w:rFonts w:ascii="Calibri" w:eastAsia="Times New Roman" w:hAnsi="Calibri" w:cs="Calibri"/>
                <w:color w:val="000000"/>
              </w:rPr>
            </w:pPr>
            <w:r w:rsidRPr="0040642D">
              <w:rPr>
                <w:rFonts w:ascii="Calibri" w:eastAsia="Times New Roman" w:hAnsi="Calibri" w:cs="Calibri"/>
                <w:color w:val="000000"/>
              </w:rPr>
              <w:t>192</w:t>
            </w:r>
          </w:p>
        </w:tc>
        <w:tc>
          <w:tcPr>
            <w:tcW w:w="1135" w:type="dxa"/>
            <w:tcBorders>
              <w:top w:val="nil"/>
              <w:left w:val="nil"/>
              <w:bottom w:val="single" w:sz="4" w:space="0" w:color="auto"/>
              <w:right w:val="single" w:sz="4" w:space="0" w:color="auto"/>
            </w:tcBorders>
            <w:shd w:val="clear" w:color="auto" w:fill="auto"/>
            <w:noWrap/>
            <w:vAlign w:val="center"/>
            <w:hideMark/>
          </w:tcPr>
          <w:p w:rsidR="00A07FDC" w:rsidRPr="0040642D" w:rsidRDefault="00A07FDC" w:rsidP="00A07FDC">
            <w:pPr>
              <w:spacing w:after="0" w:line="240" w:lineRule="auto"/>
              <w:jc w:val="right"/>
              <w:rPr>
                <w:rFonts w:ascii="Calibri" w:eastAsia="Times New Roman" w:hAnsi="Calibri" w:cs="Calibri"/>
                <w:color w:val="000000"/>
              </w:rPr>
            </w:pPr>
            <w:r w:rsidRPr="0040642D">
              <w:rPr>
                <w:rFonts w:ascii="Calibri" w:eastAsia="Times New Roman" w:hAnsi="Calibri" w:cs="Calibri"/>
                <w:color w:val="000000"/>
              </w:rPr>
              <w:t>0.42%</w:t>
            </w:r>
          </w:p>
        </w:tc>
      </w:tr>
      <w:tr w:rsidR="00A07FDC" w:rsidRPr="0040642D" w:rsidTr="00A07FDC">
        <w:trPr>
          <w:trHeight w:val="29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A07FDC" w:rsidRPr="0040642D" w:rsidRDefault="00A07FDC" w:rsidP="00A07FDC">
            <w:pPr>
              <w:spacing w:after="0" w:line="240" w:lineRule="auto"/>
              <w:jc w:val="right"/>
              <w:rPr>
                <w:rFonts w:ascii="Calibri" w:eastAsia="Times New Roman" w:hAnsi="Calibri" w:cs="Calibri"/>
                <w:color w:val="000000"/>
              </w:rPr>
            </w:pPr>
            <w:r w:rsidRPr="0040642D">
              <w:rPr>
                <w:rFonts w:ascii="Calibri" w:eastAsia="Times New Roman" w:hAnsi="Calibri" w:cs="Calibri"/>
                <w:color w:val="000000"/>
              </w:rPr>
              <w:t>17</w:t>
            </w:r>
          </w:p>
        </w:tc>
        <w:tc>
          <w:tcPr>
            <w:tcW w:w="884" w:type="dxa"/>
            <w:tcBorders>
              <w:top w:val="nil"/>
              <w:left w:val="nil"/>
              <w:bottom w:val="single" w:sz="4" w:space="0" w:color="auto"/>
              <w:right w:val="single" w:sz="4" w:space="0" w:color="auto"/>
            </w:tcBorders>
            <w:shd w:val="clear" w:color="auto" w:fill="auto"/>
            <w:noWrap/>
            <w:vAlign w:val="center"/>
            <w:hideMark/>
          </w:tcPr>
          <w:p w:rsidR="00A07FDC" w:rsidRPr="0040642D" w:rsidRDefault="00A07FDC" w:rsidP="00A07FDC">
            <w:pPr>
              <w:spacing w:after="0" w:line="240" w:lineRule="auto"/>
              <w:jc w:val="right"/>
              <w:rPr>
                <w:rFonts w:ascii="Calibri" w:eastAsia="Times New Roman" w:hAnsi="Calibri" w:cs="Calibri"/>
                <w:color w:val="000000"/>
              </w:rPr>
            </w:pPr>
            <w:r w:rsidRPr="0040642D">
              <w:rPr>
                <w:rFonts w:ascii="Calibri" w:eastAsia="Times New Roman" w:hAnsi="Calibri" w:cs="Calibri"/>
                <w:color w:val="000000"/>
              </w:rPr>
              <w:t>1763</w:t>
            </w:r>
          </w:p>
        </w:tc>
        <w:tc>
          <w:tcPr>
            <w:tcW w:w="1036" w:type="dxa"/>
            <w:tcBorders>
              <w:top w:val="nil"/>
              <w:left w:val="nil"/>
              <w:bottom w:val="single" w:sz="4" w:space="0" w:color="auto"/>
              <w:right w:val="single" w:sz="4" w:space="0" w:color="auto"/>
            </w:tcBorders>
            <w:shd w:val="clear" w:color="auto" w:fill="auto"/>
            <w:noWrap/>
            <w:vAlign w:val="center"/>
            <w:hideMark/>
          </w:tcPr>
          <w:p w:rsidR="00A07FDC" w:rsidRPr="0040642D" w:rsidRDefault="00A07FDC" w:rsidP="00A07FDC">
            <w:pPr>
              <w:spacing w:after="0" w:line="240" w:lineRule="auto"/>
              <w:jc w:val="right"/>
              <w:rPr>
                <w:rFonts w:ascii="Calibri" w:eastAsia="Times New Roman" w:hAnsi="Calibri" w:cs="Calibri"/>
                <w:color w:val="000000"/>
              </w:rPr>
            </w:pPr>
            <w:r w:rsidRPr="0040642D">
              <w:rPr>
                <w:rFonts w:ascii="Calibri" w:eastAsia="Times New Roman" w:hAnsi="Calibri" w:cs="Calibri"/>
                <w:color w:val="000000"/>
              </w:rPr>
              <w:t>3.90%</w:t>
            </w:r>
          </w:p>
        </w:tc>
        <w:tc>
          <w:tcPr>
            <w:tcW w:w="785" w:type="dxa"/>
            <w:tcBorders>
              <w:top w:val="nil"/>
              <w:left w:val="nil"/>
              <w:bottom w:val="single" w:sz="4" w:space="0" w:color="auto"/>
              <w:right w:val="single" w:sz="4" w:space="0" w:color="auto"/>
            </w:tcBorders>
            <w:shd w:val="clear" w:color="auto" w:fill="auto"/>
            <w:noWrap/>
            <w:vAlign w:val="center"/>
            <w:hideMark/>
          </w:tcPr>
          <w:p w:rsidR="00A07FDC" w:rsidRPr="0040642D" w:rsidRDefault="00A07FDC" w:rsidP="00A07FDC">
            <w:pPr>
              <w:spacing w:after="0" w:line="240" w:lineRule="auto"/>
              <w:jc w:val="right"/>
              <w:rPr>
                <w:rFonts w:ascii="Calibri" w:eastAsia="Times New Roman" w:hAnsi="Calibri" w:cs="Calibri"/>
                <w:color w:val="000000"/>
              </w:rPr>
            </w:pPr>
            <w:r w:rsidRPr="0040642D">
              <w:rPr>
                <w:rFonts w:ascii="Calibri" w:eastAsia="Times New Roman" w:hAnsi="Calibri" w:cs="Calibri"/>
                <w:color w:val="000000"/>
              </w:rPr>
              <w:t>176</w:t>
            </w:r>
          </w:p>
        </w:tc>
        <w:tc>
          <w:tcPr>
            <w:tcW w:w="1135" w:type="dxa"/>
            <w:tcBorders>
              <w:top w:val="nil"/>
              <w:left w:val="nil"/>
              <w:bottom w:val="single" w:sz="4" w:space="0" w:color="auto"/>
              <w:right w:val="single" w:sz="4" w:space="0" w:color="auto"/>
            </w:tcBorders>
            <w:shd w:val="clear" w:color="auto" w:fill="auto"/>
            <w:noWrap/>
            <w:vAlign w:val="center"/>
            <w:hideMark/>
          </w:tcPr>
          <w:p w:rsidR="00A07FDC" w:rsidRPr="0040642D" w:rsidRDefault="00A07FDC" w:rsidP="00A07FDC">
            <w:pPr>
              <w:spacing w:after="0" w:line="240" w:lineRule="auto"/>
              <w:jc w:val="right"/>
              <w:rPr>
                <w:rFonts w:ascii="Calibri" w:eastAsia="Times New Roman" w:hAnsi="Calibri" w:cs="Calibri"/>
                <w:color w:val="000000"/>
              </w:rPr>
            </w:pPr>
            <w:r w:rsidRPr="0040642D">
              <w:rPr>
                <w:rFonts w:ascii="Calibri" w:eastAsia="Times New Roman" w:hAnsi="Calibri" w:cs="Calibri"/>
                <w:color w:val="000000"/>
              </w:rPr>
              <w:t>0.39%</w:t>
            </w:r>
          </w:p>
        </w:tc>
      </w:tr>
      <w:tr w:rsidR="00A07FDC" w:rsidRPr="0040642D" w:rsidTr="00A07FDC">
        <w:trPr>
          <w:trHeight w:val="29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A07FDC" w:rsidRPr="0040642D" w:rsidRDefault="00A07FDC" w:rsidP="00A07FDC">
            <w:pPr>
              <w:spacing w:after="0" w:line="240" w:lineRule="auto"/>
              <w:jc w:val="right"/>
              <w:rPr>
                <w:rFonts w:ascii="Calibri" w:eastAsia="Times New Roman" w:hAnsi="Calibri" w:cs="Calibri"/>
                <w:color w:val="000000"/>
              </w:rPr>
            </w:pPr>
            <w:r w:rsidRPr="0040642D">
              <w:rPr>
                <w:rFonts w:ascii="Calibri" w:eastAsia="Times New Roman" w:hAnsi="Calibri" w:cs="Calibri"/>
                <w:color w:val="000000"/>
              </w:rPr>
              <w:t>18</w:t>
            </w:r>
          </w:p>
        </w:tc>
        <w:tc>
          <w:tcPr>
            <w:tcW w:w="884" w:type="dxa"/>
            <w:tcBorders>
              <w:top w:val="nil"/>
              <w:left w:val="nil"/>
              <w:bottom w:val="single" w:sz="4" w:space="0" w:color="auto"/>
              <w:right w:val="single" w:sz="4" w:space="0" w:color="auto"/>
            </w:tcBorders>
            <w:shd w:val="clear" w:color="auto" w:fill="auto"/>
            <w:noWrap/>
            <w:vAlign w:val="center"/>
            <w:hideMark/>
          </w:tcPr>
          <w:p w:rsidR="00A07FDC" w:rsidRPr="0040642D" w:rsidRDefault="00A07FDC" w:rsidP="00A07FDC">
            <w:pPr>
              <w:spacing w:after="0" w:line="240" w:lineRule="auto"/>
              <w:jc w:val="right"/>
              <w:rPr>
                <w:rFonts w:ascii="Calibri" w:eastAsia="Times New Roman" w:hAnsi="Calibri" w:cs="Calibri"/>
                <w:color w:val="000000"/>
              </w:rPr>
            </w:pPr>
            <w:r w:rsidRPr="0040642D">
              <w:rPr>
                <w:rFonts w:ascii="Calibri" w:eastAsia="Times New Roman" w:hAnsi="Calibri" w:cs="Calibri"/>
                <w:color w:val="000000"/>
              </w:rPr>
              <w:t>2090</w:t>
            </w:r>
          </w:p>
        </w:tc>
        <w:tc>
          <w:tcPr>
            <w:tcW w:w="1036" w:type="dxa"/>
            <w:tcBorders>
              <w:top w:val="nil"/>
              <w:left w:val="nil"/>
              <w:bottom w:val="single" w:sz="4" w:space="0" w:color="auto"/>
              <w:right w:val="single" w:sz="4" w:space="0" w:color="auto"/>
            </w:tcBorders>
            <w:shd w:val="clear" w:color="auto" w:fill="auto"/>
            <w:noWrap/>
            <w:vAlign w:val="center"/>
            <w:hideMark/>
          </w:tcPr>
          <w:p w:rsidR="00A07FDC" w:rsidRPr="0040642D" w:rsidRDefault="00A07FDC" w:rsidP="00A07FDC">
            <w:pPr>
              <w:spacing w:after="0" w:line="240" w:lineRule="auto"/>
              <w:jc w:val="right"/>
              <w:rPr>
                <w:rFonts w:ascii="Calibri" w:eastAsia="Times New Roman" w:hAnsi="Calibri" w:cs="Calibri"/>
                <w:color w:val="000000"/>
              </w:rPr>
            </w:pPr>
            <w:r w:rsidRPr="0040642D">
              <w:rPr>
                <w:rFonts w:ascii="Calibri" w:eastAsia="Times New Roman" w:hAnsi="Calibri" w:cs="Calibri"/>
                <w:color w:val="000000"/>
              </w:rPr>
              <w:t>4.62%</w:t>
            </w:r>
          </w:p>
        </w:tc>
        <w:tc>
          <w:tcPr>
            <w:tcW w:w="785" w:type="dxa"/>
            <w:tcBorders>
              <w:top w:val="nil"/>
              <w:left w:val="nil"/>
              <w:bottom w:val="single" w:sz="4" w:space="0" w:color="auto"/>
              <w:right w:val="single" w:sz="4" w:space="0" w:color="auto"/>
            </w:tcBorders>
            <w:shd w:val="clear" w:color="auto" w:fill="auto"/>
            <w:noWrap/>
            <w:vAlign w:val="center"/>
            <w:hideMark/>
          </w:tcPr>
          <w:p w:rsidR="00A07FDC" w:rsidRPr="0040642D" w:rsidRDefault="00A07FDC" w:rsidP="00A07FDC">
            <w:pPr>
              <w:spacing w:after="0" w:line="240" w:lineRule="auto"/>
              <w:jc w:val="right"/>
              <w:rPr>
                <w:rFonts w:ascii="Calibri" w:eastAsia="Times New Roman" w:hAnsi="Calibri" w:cs="Calibri"/>
                <w:color w:val="000000"/>
              </w:rPr>
            </w:pPr>
            <w:r w:rsidRPr="0040642D">
              <w:rPr>
                <w:rFonts w:ascii="Calibri" w:eastAsia="Times New Roman" w:hAnsi="Calibri" w:cs="Calibri"/>
                <w:color w:val="000000"/>
              </w:rPr>
              <w:t>228</w:t>
            </w:r>
          </w:p>
        </w:tc>
        <w:tc>
          <w:tcPr>
            <w:tcW w:w="1135" w:type="dxa"/>
            <w:tcBorders>
              <w:top w:val="nil"/>
              <w:left w:val="nil"/>
              <w:bottom w:val="single" w:sz="4" w:space="0" w:color="auto"/>
              <w:right w:val="single" w:sz="4" w:space="0" w:color="auto"/>
            </w:tcBorders>
            <w:shd w:val="clear" w:color="auto" w:fill="auto"/>
            <w:noWrap/>
            <w:vAlign w:val="center"/>
            <w:hideMark/>
          </w:tcPr>
          <w:p w:rsidR="00A07FDC" w:rsidRPr="0040642D" w:rsidRDefault="00A07FDC" w:rsidP="00A07FDC">
            <w:pPr>
              <w:spacing w:after="0" w:line="240" w:lineRule="auto"/>
              <w:jc w:val="right"/>
              <w:rPr>
                <w:rFonts w:ascii="Calibri" w:eastAsia="Times New Roman" w:hAnsi="Calibri" w:cs="Calibri"/>
                <w:color w:val="000000"/>
              </w:rPr>
            </w:pPr>
            <w:r w:rsidRPr="0040642D">
              <w:rPr>
                <w:rFonts w:ascii="Calibri" w:eastAsia="Times New Roman" w:hAnsi="Calibri" w:cs="Calibri"/>
                <w:color w:val="000000"/>
              </w:rPr>
              <w:t>0.50%</w:t>
            </w:r>
          </w:p>
        </w:tc>
      </w:tr>
      <w:tr w:rsidR="00A07FDC" w:rsidRPr="0040642D" w:rsidTr="00A07FDC">
        <w:trPr>
          <w:trHeight w:val="29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A07FDC" w:rsidRPr="0040642D" w:rsidRDefault="00A07FDC" w:rsidP="00A07FDC">
            <w:pPr>
              <w:spacing w:after="0" w:line="240" w:lineRule="auto"/>
              <w:jc w:val="right"/>
              <w:rPr>
                <w:rFonts w:ascii="Calibri" w:eastAsia="Times New Roman" w:hAnsi="Calibri" w:cs="Calibri"/>
                <w:color w:val="000000"/>
              </w:rPr>
            </w:pPr>
            <w:r w:rsidRPr="0040642D">
              <w:rPr>
                <w:rFonts w:ascii="Calibri" w:eastAsia="Times New Roman" w:hAnsi="Calibri" w:cs="Calibri"/>
                <w:color w:val="000000"/>
              </w:rPr>
              <w:lastRenderedPageBreak/>
              <w:t>19</w:t>
            </w:r>
          </w:p>
        </w:tc>
        <w:tc>
          <w:tcPr>
            <w:tcW w:w="884" w:type="dxa"/>
            <w:tcBorders>
              <w:top w:val="nil"/>
              <w:left w:val="nil"/>
              <w:bottom w:val="single" w:sz="4" w:space="0" w:color="auto"/>
              <w:right w:val="single" w:sz="4" w:space="0" w:color="auto"/>
            </w:tcBorders>
            <w:shd w:val="clear" w:color="auto" w:fill="auto"/>
            <w:noWrap/>
            <w:vAlign w:val="center"/>
            <w:hideMark/>
          </w:tcPr>
          <w:p w:rsidR="00A07FDC" w:rsidRPr="0040642D" w:rsidRDefault="00A07FDC" w:rsidP="00A07FDC">
            <w:pPr>
              <w:spacing w:after="0" w:line="240" w:lineRule="auto"/>
              <w:jc w:val="right"/>
              <w:rPr>
                <w:rFonts w:ascii="Calibri" w:eastAsia="Times New Roman" w:hAnsi="Calibri" w:cs="Calibri"/>
                <w:color w:val="000000"/>
              </w:rPr>
            </w:pPr>
            <w:r w:rsidRPr="0040642D">
              <w:rPr>
                <w:rFonts w:ascii="Calibri" w:eastAsia="Times New Roman" w:hAnsi="Calibri" w:cs="Calibri"/>
                <w:color w:val="000000"/>
              </w:rPr>
              <w:t>1635</w:t>
            </w:r>
          </w:p>
        </w:tc>
        <w:tc>
          <w:tcPr>
            <w:tcW w:w="1036" w:type="dxa"/>
            <w:tcBorders>
              <w:top w:val="nil"/>
              <w:left w:val="nil"/>
              <w:bottom w:val="single" w:sz="4" w:space="0" w:color="auto"/>
              <w:right w:val="single" w:sz="4" w:space="0" w:color="auto"/>
            </w:tcBorders>
            <w:shd w:val="clear" w:color="auto" w:fill="auto"/>
            <w:noWrap/>
            <w:vAlign w:val="center"/>
            <w:hideMark/>
          </w:tcPr>
          <w:p w:rsidR="00A07FDC" w:rsidRPr="0040642D" w:rsidRDefault="00A07FDC" w:rsidP="00A07FDC">
            <w:pPr>
              <w:spacing w:after="0" w:line="240" w:lineRule="auto"/>
              <w:jc w:val="right"/>
              <w:rPr>
                <w:rFonts w:ascii="Calibri" w:eastAsia="Times New Roman" w:hAnsi="Calibri" w:cs="Calibri"/>
                <w:color w:val="000000"/>
              </w:rPr>
            </w:pPr>
            <w:r w:rsidRPr="0040642D">
              <w:rPr>
                <w:rFonts w:ascii="Calibri" w:eastAsia="Times New Roman" w:hAnsi="Calibri" w:cs="Calibri"/>
                <w:color w:val="000000"/>
              </w:rPr>
              <w:t>3.62%</w:t>
            </w:r>
          </w:p>
        </w:tc>
        <w:tc>
          <w:tcPr>
            <w:tcW w:w="785" w:type="dxa"/>
            <w:tcBorders>
              <w:top w:val="nil"/>
              <w:left w:val="nil"/>
              <w:bottom w:val="single" w:sz="4" w:space="0" w:color="auto"/>
              <w:right w:val="single" w:sz="4" w:space="0" w:color="auto"/>
            </w:tcBorders>
            <w:shd w:val="clear" w:color="auto" w:fill="auto"/>
            <w:noWrap/>
            <w:vAlign w:val="center"/>
            <w:hideMark/>
          </w:tcPr>
          <w:p w:rsidR="00A07FDC" w:rsidRPr="0040642D" w:rsidRDefault="00A07FDC" w:rsidP="00A07FDC">
            <w:pPr>
              <w:spacing w:after="0" w:line="240" w:lineRule="auto"/>
              <w:jc w:val="right"/>
              <w:rPr>
                <w:rFonts w:ascii="Calibri" w:eastAsia="Times New Roman" w:hAnsi="Calibri" w:cs="Calibri"/>
                <w:color w:val="000000"/>
              </w:rPr>
            </w:pPr>
            <w:r w:rsidRPr="0040642D">
              <w:rPr>
                <w:rFonts w:ascii="Calibri" w:eastAsia="Times New Roman" w:hAnsi="Calibri" w:cs="Calibri"/>
                <w:color w:val="000000"/>
              </w:rPr>
              <w:t>122</w:t>
            </w:r>
          </w:p>
        </w:tc>
        <w:tc>
          <w:tcPr>
            <w:tcW w:w="1135" w:type="dxa"/>
            <w:tcBorders>
              <w:top w:val="nil"/>
              <w:left w:val="nil"/>
              <w:bottom w:val="single" w:sz="4" w:space="0" w:color="auto"/>
              <w:right w:val="single" w:sz="4" w:space="0" w:color="auto"/>
            </w:tcBorders>
            <w:shd w:val="clear" w:color="auto" w:fill="auto"/>
            <w:noWrap/>
            <w:vAlign w:val="center"/>
            <w:hideMark/>
          </w:tcPr>
          <w:p w:rsidR="00A07FDC" w:rsidRPr="0040642D" w:rsidRDefault="00A07FDC" w:rsidP="00A07FDC">
            <w:pPr>
              <w:spacing w:after="0" w:line="240" w:lineRule="auto"/>
              <w:jc w:val="right"/>
              <w:rPr>
                <w:rFonts w:ascii="Calibri" w:eastAsia="Times New Roman" w:hAnsi="Calibri" w:cs="Calibri"/>
                <w:color w:val="000000"/>
              </w:rPr>
            </w:pPr>
            <w:r w:rsidRPr="0040642D">
              <w:rPr>
                <w:rFonts w:ascii="Calibri" w:eastAsia="Times New Roman" w:hAnsi="Calibri" w:cs="Calibri"/>
                <w:color w:val="000000"/>
              </w:rPr>
              <w:t>0.27%</w:t>
            </w:r>
          </w:p>
        </w:tc>
      </w:tr>
      <w:tr w:rsidR="00A07FDC" w:rsidRPr="0040642D" w:rsidTr="00A07FDC">
        <w:trPr>
          <w:trHeight w:val="29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A07FDC" w:rsidRPr="0040642D" w:rsidRDefault="00A07FDC" w:rsidP="00A07FDC">
            <w:pPr>
              <w:spacing w:after="0" w:line="240" w:lineRule="auto"/>
              <w:jc w:val="right"/>
              <w:rPr>
                <w:rFonts w:ascii="Calibri" w:eastAsia="Times New Roman" w:hAnsi="Calibri" w:cs="Calibri"/>
                <w:color w:val="000000"/>
              </w:rPr>
            </w:pPr>
            <w:r w:rsidRPr="0040642D">
              <w:rPr>
                <w:rFonts w:ascii="Calibri" w:eastAsia="Times New Roman" w:hAnsi="Calibri" w:cs="Calibri"/>
                <w:color w:val="000000"/>
              </w:rPr>
              <w:t>20</w:t>
            </w:r>
          </w:p>
        </w:tc>
        <w:tc>
          <w:tcPr>
            <w:tcW w:w="884" w:type="dxa"/>
            <w:tcBorders>
              <w:top w:val="nil"/>
              <w:left w:val="nil"/>
              <w:bottom w:val="single" w:sz="4" w:space="0" w:color="auto"/>
              <w:right w:val="single" w:sz="4" w:space="0" w:color="auto"/>
            </w:tcBorders>
            <w:shd w:val="clear" w:color="auto" w:fill="auto"/>
            <w:noWrap/>
            <w:vAlign w:val="center"/>
            <w:hideMark/>
          </w:tcPr>
          <w:p w:rsidR="00A07FDC" w:rsidRPr="0040642D" w:rsidRDefault="00A07FDC" w:rsidP="00A07FDC">
            <w:pPr>
              <w:spacing w:after="0" w:line="240" w:lineRule="auto"/>
              <w:jc w:val="right"/>
              <w:rPr>
                <w:rFonts w:ascii="Calibri" w:eastAsia="Times New Roman" w:hAnsi="Calibri" w:cs="Calibri"/>
                <w:color w:val="000000"/>
              </w:rPr>
            </w:pPr>
            <w:r w:rsidRPr="0040642D">
              <w:rPr>
                <w:rFonts w:ascii="Calibri" w:eastAsia="Times New Roman" w:hAnsi="Calibri" w:cs="Calibri"/>
                <w:color w:val="000000"/>
              </w:rPr>
              <w:t>2560</w:t>
            </w:r>
          </w:p>
        </w:tc>
        <w:tc>
          <w:tcPr>
            <w:tcW w:w="1036" w:type="dxa"/>
            <w:tcBorders>
              <w:top w:val="nil"/>
              <w:left w:val="nil"/>
              <w:bottom w:val="single" w:sz="4" w:space="0" w:color="auto"/>
              <w:right w:val="single" w:sz="4" w:space="0" w:color="auto"/>
            </w:tcBorders>
            <w:shd w:val="clear" w:color="auto" w:fill="auto"/>
            <w:noWrap/>
            <w:vAlign w:val="center"/>
            <w:hideMark/>
          </w:tcPr>
          <w:p w:rsidR="00A07FDC" w:rsidRPr="0040642D" w:rsidRDefault="00A07FDC" w:rsidP="00A07FDC">
            <w:pPr>
              <w:spacing w:after="0" w:line="240" w:lineRule="auto"/>
              <w:jc w:val="right"/>
              <w:rPr>
                <w:rFonts w:ascii="Calibri" w:eastAsia="Times New Roman" w:hAnsi="Calibri" w:cs="Calibri"/>
                <w:color w:val="000000"/>
              </w:rPr>
            </w:pPr>
            <w:r w:rsidRPr="0040642D">
              <w:rPr>
                <w:rFonts w:ascii="Calibri" w:eastAsia="Times New Roman" w:hAnsi="Calibri" w:cs="Calibri"/>
                <w:color w:val="000000"/>
              </w:rPr>
              <w:t>5.66%</w:t>
            </w:r>
          </w:p>
        </w:tc>
        <w:tc>
          <w:tcPr>
            <w:tcW w:w="785" w:type="dxa"/>
            <w:tcBorders>
              <w:top w:val="nil"/>
              <w:left w:val="nil"/>
              <w:bottom w:val="single" w:sz="4" w:space="0" w:color="auto"/>
              <w:right w:val="single" w:sz="4" w:space="0" w:color="auto"/>
            </w:tcBorders>
            <w:shd w:val="clear" w:color="auto" w:fill="auto"/>
            <w:noWrap/>
            <w:vAlign w:val="center"/>
            <w:hideMark/>
          </w:tcPr>
          <w:p w:rsidR="00A07FDC" w:rsidRPr="0040642D" w:rsidRDefault="00A07FDC" w:rsidP="00A07FDC">
            <w:pPr>
              <w:spacing w:after="0" w:line="240" w:lineRule="auto"/>
              <w:jc w:val="right"/>
              <w:rPr>
                <w:rFonts w:ascii="Calibri" w:eastAsia="Times New Roman" w:hAnsi="Calibri" w:cs="Calibri"/>
                <w:color w:val="000000"/>
              </w:rPr>
            </w:pPr>
            <w:r w:rsidRPr="0040642D">
              <w:rPr>
                <w:rFonts w:ascii="Calibri" w:eastAsia="Times New Roman" w:hAnsi="Calibri" w:cs="Calibri"/>
                <w:color w:val="000000"/>
              </w:rPr>
              <w:t>192</w:t>
            </w:r>
          </w:p>
        </w:tc>
        <w:tc>
          <w:tcPr>
            <w:tcW w:w="1135" w:type="dxa"/>
            <w:tcBorders>
              <w:top w:val="nil"/>
              <w:left w:val="nil"/>
              <w:bottom w:val="single" w:sz="4" w:space="0" w:color="auto"/>
              <w:right w:val="single" w:sz="4" w:space="0" w:color="auto"/>
            </w:tcBorders>
            <w:shd w:val="clear" w:color="auto" w:fill="auto"/>
            <w:noWrap/>
            <w:vAlign w:val="center"/>
            <w:hideMark/>
          </w:tcPr>
          <w:p w:rsidR="00A07FDC" w:rsidRPr="0040642D" w:rsidRDefault="00A07FDC" w:rsidP="00A07FDC">
            <w:pPr>
              <w:spacing w:after="0" w:line="240" w:lineRule="auto"/>
              <w:jc w:val="right"/>
              <w:rPr>
                <w:rFonts w:ascii="Calibri" w:eastAsia="Times New Roman" w:hAnsi="Calibri" w:cs="Calibri"/>
                <w:color w:val="000000"/>
              </w:rPr>
            </w:pPr>
            <w:r w:rsidRPr="0040642D">
              <w:rPr>
                <w:rFonts w:ascii="Calibri" w:eastAsia="Times New Roman" w:hAnsi="Calibri" w:cs="Calibri"/>
                <w:color w:val="000000"/>
              </w:rPr>
              <w:t>0.42%</w:t>
            </w:r>
          </w:p>
        </w:tc>
      </w:tr>
      <w:tr w:rsidR="00A07FDC" w:rsidRPr="0040642D" w:rsidTr="00A07FDC">
        <w:trPr>
          <w:trHeight w:val="29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A07FDC" w:rsidRPr="0040642D" w:rsidRDefault="00A07FDC" w:rsidP="00A07FDC">
            <w:pPr>
              <w:spacing w:after="0" w:line="240" w:lineRule="auto"/>
              <w:jc w:val="right"/>
              <w:rPr>
                <w:rFonts w:ascii="Calibri" w:eastAsia="Times New Roman" w:hAnsi="Calibri" w:cs="Calibri"/>
                <w:color w:val="000000"/>
              </w:rPr>
            </w:pPr>
            <w:r w:rsidRPr="0040642D">
              <w:rPr>
                <w:rFonts w:ascii="Calibri" w:eastAsia="Times New Roman" w:hAnsi="Calibri" w:cs="Calibri"/>
                <w:color w:val="000000"/>
              </w:rPr>
              <w:t>21</w:t>
            </w:r>
          </w:p>
        </w:tc>
        <w:tc>
          <w:tcPr>
            <w:tcW w:w="884" w:type="dxa"/>
            <w:tcBorders>
              <w:top w:val="nil"/>
              <w:left w:val="nil"/>
              <w:bottom w:val="single" w:sz="4" w:space="0" w:color="auto"/>
              <w:right w:val="single" w:sz="4" w:space="0" w:color="auto"/>
            </w:tcBorders>
            <w:shd w:val="clear" w:color="auto" w:fill="auto"/>
            <w:noWrap/>
            <w:vAlign w:val="center"/>
            <w:hideMark/>
          </w:tcPr>
          <w:p w:rsidR="00A07FDC" w:rsidRPr="0040642D" w:rsidRDefault="00A07FDC" w:rsidP="00A07FDC">
            <w:pPr>
              <w:spacing w:after="0" w:line="240" w:lineRule="auto"/>
              <w:jc w:val="right"/>
              <w:rPr>
                <w:rFonts w:ascii="Calibri" w:eastAsia="Times New Roman" w:hAnsi="Calibri" w:cs="Calibri"/>
                <w:color w:val="000000"/>
              </w:rPr>
            </w:pPr>
            <w:r w:rsidRPr="0040642D">
              <w:rPr>
                <w:rFonts w:ascii="Calibri" w:eastAsia="Times New Roman" w:hAnsi="Calibri" w:cs="Calibri"/>
                <w:color w:val="000000"/>
              </w:rPr>
              <w:t>1825</w:t>
            </w:r>
          </w:p>
        </w:tc>
        <w:tc>
          <w:tcPr>
            <w:tcW w:w="1036" w:type="dxa"/>
            <w:tcBorders>
              <w:top w:val="nil"/>
              <w:left w:val="nil"/>
              <w:bottom w:val="single" w:sz="4" w:space="0" w:color="auto"/>
              <w:right w:val="single" w:sz="4" w:space="0" w:color="auto"/>
            </w:tcBorders>
            <w:shd w:val="clear" w:color="auto" w:fill="auto"/>
            <w:noWrap/>
            <w:vAlign w:val="center"/>
            <w:hideMark/>
          </w:tcPr>
          <w:p w:rsidR="00A07FDC" w:rsidRPr="0040642D" w:rsidRDefault="00A07FDC" w:rsidP="00A07FDC">
            <w:pPr>
              <w:spacing w:after="0" w:line="240" w:lineRule="auto"/>
              <w:jc w:val="right"/>
              <w:rPr>
                <w:rFonts w:ascii="Calibri" w:eastAsia="Times New Roman" w:hAnsi="Calibri" w:cs="Calibri"/>
                <w:color w:val="000000"/>
              </w:rPr>
            </w:pPr>
            <w:r w:rsidRPr="0040642D">
              <w:rPr>
                <w:rFonts w:ascii="Calibri" w:eastAsia="Times New Roman" w:hAnsi="Calibri" w:cs="Calibri"/>
                <w:color w:val="000000"/>
              </w:rPr>
              <w:t>4.04%</w:t>
            </w:r>
          </w:p>
        </w:tc>
        <w:tc>
          <w:tcPr>
            <w:tcW w:w="785" w:type="dxa"/>
            <w:tcBorders>
              <w:top w:val="nil"/>
              <w:left w:val="nil"/>
              <w:bottom w:val="single" w:sz="4" w:space="0" w:color="auto"/>
              <w:right w:val="single" w:sz="4" w:space="0" w:color="auto"/>
            </w:tcBorders>
            <w:shd w:val="clear" w:color="auto" w:fill="auto"/>
            <w:noWrap/>
            <w:vAlign w:val="center"/>
            <w:hideMark/>
          </w:tcPr>
          <w:p w:rsidR="00A07FDC" w:rsidRPr="0040642D" w:rsidRDefault="00A07FDC" w:rsidP="00A07FDC">
            <w:pPr>
              <w:spacing w:after="0" w:line="240" w:lineRule="auto"/>
              <w:jc w:val="right"/>
              <w:rPr>
                <w:rFonts w:ascii="Calibri" w:eastAsia="Times New Roman" w:hAnsi="Calibri" w:cs="Calibri"/>
                <w:color w:val="000000"/>
              </w:rPr>
            </w:pPr>
            <w:r w:rsidRPr="0040642D">
              <w:rPr>
                <w:rFonts w:ascii="Calibri" w:eastAsia="Times New Roman" w:hAnsi="Calibri" w:cs="Calibri"/>
                <w:color w:val="000000"/>
              </w:rPr>
              <w:t>201</w:t>
            </w:r>
          </w:p>
        </w:tc>
        <w:tc>
          <w:tcPr>
            <w:tcW w:w="1135" w:type="dxa"/>
            <w:tcBorders>
              <w:top w:val="nil"/>
              <w:left w:val="nil"/>
              <w:bottom w:val="single" w:sz="4" w:space="0" w:color="auto"/>
              <w:right w:val="single" w:sz="4" w:space="0" w:color="auto"/>
            </w:tcBorders>
            <w:shd w:val="clear" w:color="auto" w:fill="auto"/>
            <w:noWrap/>
            <w:vAlign w:val="center"/>
            <w:hideMark/>
          </w:tcPr>
          <w:p w:rsidR="00A07FDC" w:rsidRPr="0040642D" w:rsidRDefault="00A07FDC" w:rsidP="00A07FDC">
            <w:pPr>
              <w:spacing w:after="0" w:line="240" w:lineRule="auto"/>
              <w:jc w:val="right"/>
              <w:rPr>
                <w:rFonts w:ascii="Calibri" w:eastAsia="Times New Roman" w:hAnsi="Calibri" w:cs="Calibri"/>
                <w:color w:val="000000"/>
              </w:rPr>
            </w:pPr>
            <w:r w:rsidRPr="0040642D">
              <w:rPr>
                <w:rFonts w:ascii="Calibri" w:eastAsia="Times New Roman" w:hAnsi="Calibri" w:cs="Calibri"/>
                <w:color w:val="000000"/>
              </w:rPr>
              <w:t>0.44%</w:t>
            </w:r>
          </w:p>
        </w:tc>
      </w:tr>
      <w:tr w:rsidR="00A07FDC" w:rsidRPr="0040642D" w:rsidTr="00A07FDC">
        <w:trPr>
          <w:trHeight w:val="29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A07FDC" w:rsidRPr="0040642D" w:rsidRDefault="00A07FDC" w:rsidP="00A07FDC">
            <w:pPr>
              <w:spacing w:after="0" w:line="240" w:lineRule="auto"/>
              <w:jc w:val="right"/>
              <w:rPr>
                <w:rFonts w:ascii="Calibri" w:eastAsia="Times New Roman" w:hAnsi="Calibri" w:cs="Calibri"/>
                <w:color w:val="000000"/>
              </w:rPr>
            </w:pPr>
            <w:r w:rsidRPr="0040642D">
              <w:rPr>
                <w:rFonts w:ascii="Calibri" w:eastAsia="Times New Roman" w:hAnsi="Calibri" w:cs="Calibri"/>
                <w:color w:val="000000"/>
              </w:rPr>
              <w:t>22</w:t>
            </w:r>
          </w:p>
        </w:tc>
        <w:tc>
          <w:tcPr>
            <w:tcW w:w="884" w:type="dxa"/>
            <w:tcBorders>
              <w:top w:val="nil"/>
              <w:left w:val="nil"/>
              <w:bottom w:val="single" w:sz="4" w:space="0" w:color="auto"/>
              <w:right w:val="single" w:sz="4" w:space="0" w:color="auto"/>
            </w:tcBorders>
            <w:shd w:val="clear" w:color="auto" w:fill="auto"/>
            <w:noWrap/>
            <w:vAlign w:val="center"/>
            <w:hideMark/>
          </w:tcPr>
          <w:p w:rsidR="00A07FDC" w:rsidRPr="0040642D" w:rsidRDefault="00A07FDC" w:rsidP="00A07FDC">
            <w:pPr>
              <w:spacing w:after="0" w:line="240" w:lineRule="auto"/>
              <w:jc w:val="right"/>
              <w:rPr>
                <w:rFonts w:ascii="Calibri" w:eastAsia="Times New Roman" w:hAnsi="Calibri" w:cs="Calibri"/>
                <w:color w:val="000000"/>
              </w:rPr>
            </w:pPr>
            <w:r w:rsidRPr="0040642D">
              <w:rPr>
                <w:rFonts w:ascii="Calibri" w:eastAsia="Times New Roman" w:hAnsi="Calibri" w:cs="Calibri"/>
                <w:color w:val="000000"/>
              </w:rPr>
              <w:t>751</w:t>
            </w:r>
          </w:p>
        </w:tc>
        <w:tc>
          <w:tcPr>
            <w:tcW w:w="1036" w:type="dxa"/>
            <w:tcBorders>
              <w:top w:val="nil"/>
              <w:left w:val="nil"/>
              <w:bottom w:val="single" w:sz="4" w:space="0" w:color="auto"/>
              <w:right w:val="single" w:sz="4" w:space="0" w:color="auto"/>
            </w:tcBorders>
            <w:shd w:val="clear" w:color="auto" w:fill="auto"/>
            <w:noWrap/>
            <w:vAlign w:val="center"/>
            <w:hideMark/>
          </w:tcPr>
          <w:p w:rsidR="00A07FDC" w:rsidRPr="0040642D" w:rsidRDefault="00A07FDC" w:rsidP="00A07FDC">
            <w:pPr>
              <w:spacing w:after="0" w:line="240" w:lineRule="auto"/>
              <w:jc w:val="right"/>
              <w:rPr>
                <w:rFonts w:ascii="Calibri" w:eastAsia="Times New Roman" w:hAnsi="Calibri" w:cs="Calibri"/>
                <w:color w:val="000000"/>
              </w:rPr>
            </w:pPr>
            <w:r w:rsidRPr="0040642D">
              <w:rPr>
                <w:rFonts w:ascii="Calibri" w:eastAsia="Times New Roman" w:hAnsi="Calibri" w:cs="Calibri"/>
                <w:color w:val="000000"/>
              </w:rPr>
              <w:t>1.66%</w:t>
            </w:r>
          </w:p>
        </w:tc>
        <w:tc>
          <w:tcPr>
            <w:tcW w:w="785" w:type="dxa"/>
            <w:tcBorders>
              <w:top w:val="nil"/>
              <w:left w:val="nil"/>
              <w:bottom w:val="single" w:sz="4" w:space="0" w:color="auto"/>
              <w:right w:val="single" w:sz="4" w:space="0" w:color="auto"/>
            </w:tcBorders>
            <w:shd w:val="clear" w:color="auto" w:fill="auto"/>
            <w:noWrap/>
            <w:vAlign w:val="center"/>
            <w:hideMark/>
          </w:tcPr>
          <w:p w:rsidR="00A07FDC" w:rsidRPr="0040642D" w:rsidRDefault="00A07FDC" w:rsidP="00A07FDC">
            <w:pPr>
              <w:spacing w:after="0" w:line="240" w:lineRule="auto"/>
              <w:jc w:val="right"/>
              <w:rPr>
                <w:rFonts w:ascii="Calibri" w:eastAsia="Times New Roman" w:hAnsi="Calibri" w:cs="Calibri"/>
                <w:color w:val="000000"/>
              </w:rPr>
            </w:pPr>
            <w:r w:rsidRPr="0040642D">
              <w:rPr>
                <w:rFonts w:ascii="Calibri" w:eastAsia="Times New Roman" w:hAnsi="Calibri" w:cs="Calibri"/>
                <w:color w:val="000000"/>
              </w:rPr>
              <w:t>154</w:t>
            </w:r>
          </w:p>
        </w:tc>
        <w:tc>
          <w:tcPr>
            <w:tcW w:w="1135" w:type="dxa"/>
            <w:tcBorders>
              <w:top w:val="nil"/>
              <w:left w:val="nil"/>
              <w:bottom w:val="single" w:sz="4" w:space="0" w:color="auto"/>
              <w:right w:val="single" w:sz="4" w:space="0" w:color="auto"/>
            </w:tcBorders>
            <w:shd w:val="clear" w:color="auto" w:fill="auto"/>
            <w:noWrap/>
            <w:vAlign w:val="center"/>
            <w:hideMark/>
          </w:tcPr>
          <w:p w:rsidR="00A07FDC" w:rsidRPr="0040642D" w:rsidRDefault="00A07FDC" w:rsidP="00A07FDC">
            <w:pPr>
              <w:spacing w:after="0" w:line="240" w:lineRule="auto"/>
              <w:jc w:val="right"/>
              <w:rPr>
                <w:rFonts w:ascii="Calibri" w:eastAsia="Times New Roman" w:hAnsi="Calibri" w:cs="Calibri"/>
                <w:color w:val="000000"/>
              </w:rPr>
            </w:pPr>
            <w:r w:rsidRPr="0040642D">
              <w:rPr>
                <w:rFonts w:ascii="Calibri" w:eastAsia="Times New Roman" w:hAnsi="Calibri" w:cs="Calibri"/>
                <w:color w:val="000000"/>
              </w:rPr>
              <w:t>0.34%</w:t>
            </w:r>
          </w:p>
        </w:tc>
      </w:tr>
      <w:tr w:rsidR="00A07FDC" w:rsidRPr="0040642D" w:rsidTr="00A07FDC">
        <w:trPr>
          <w:trHeight w:val="29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A07FDC" w:rsidRPr="0040642D" w:rsidRDefault="00A07FDC" w:rsidP="00A07FDC">
            <w:pPr>
              <w:spacing w:after="0" w:line="240" w:lineRule="auto"/>
              <w:jc w:val="right"/>
              <w:rPr>
                <w:rFonts w:ascii="Calibri" w:eastAsia="Times New Roman" w:hAnsi="Calibri" w:cs="Calibri"/>
                <w:color w:val="000000"/>
              </w:rPr>
            </w:pPr>
            <w:r w:rsidRPr="0040642D">
              <w:rPr>
                <w:rFonts w:ascii="Calibri" w:eastAsia="Times New Roman" w:hAnsi="Calibri" w:cs="Calibri"/>
                <w:color w:val="000000"/>
              </w:rPr>
              <w:t>23</w:t>
            </w:r>
          </w:p>
        </w:tc>
        <w:tc>
          <w:tcPr>
            <w:tcW w:w="884" w:type="dxa"/>
            <w:tcBorders>
              <w:top w:val="nil"/>
              <w:left w:val="nil"/>
              <w:bottom w:val="single" w:sz="4" w:space="0" w:color="auto"/>
              <w:right w:val="single" w:sz="4" w:space="0" w:color="auto"/>
            </w:tcBorders>
            <w:shd w:val="clear" w:color="auto" w:fill="auto"/>
            <w:noWrap/>
            <w:vAlign w:val="center"/>
            <w:hideMark/>
          </w:tcPr>
          <w:p w:rsidR="00A07FDC" w:rsidRPr="0040642D" w:rsidRDefault="00A07FDC" w:rsidP="00A07FDC">
            <w:pPr>
              <w:spacing w:after="0" w:line="240" w:lineRule="auto"/>
              <w:jc w:val="right"/>
              <w:rPr>
                <w:rFonts w:ascii="Calibri" w:eastAsia="Times New Roman" w:hAnsi="Calibri" w:cs="Calibri"/>
                <w:color w:val="000000"/>
              </w:rPr>
            </w:pPr>
            <w:r w:rsidRPr="0040642D">
              <w:rPr>
                <w:rFonts w:ascii="Calibri" w:eastAsia="Times New Roman" w:hAnsi="Calibri" w:cs="Calibri"/>
                <w:color w:val="000000"/>
              </w:rPr>
              <w:t>813</w:t>
            </w:r>
          </w:p>
        </w:tc>
        <w:tc>
          <w:tcPr>
            <w:tcW w:w="1036" w:type="dxa"/>
            <w:tcBorders>
              <w:top w:val="nil"/>
              <w:left w:val="nil"/>
              <w:bottom w:val="single" w:sz="4" w:space="0" w:color="auto"/>
              <w:right w:val="single" w:sz="4" w:space="0" w:color="auto"/>
            </w:tcBorders>
            <w:shd w:val="clear" w:color="auto" w:fill="auto"/>
            <w:noWrap/>
            <w:vAlign w:val="center"/>
            <w:hideMark/>
          </w:tcPr>
          <w:p w:rsidR="00A07FDC" w:rsidRPr="0040642D" w:rsidRDefault="00A07FDC" w:rsidP="00A07FDC">
            <w:pPr>
              <w:spacing w:after="0" w:line="240" w:lineRule="auto"/>
              <w:jc w:val="right"/>
              <w:rPr>
                <w:rFonts w:ascii="Calibri" w:eastAsia="Times New Roman" w:hAnsi="Calibri" w:cs="Calibri"/>
                <w:color w:val="000000"/>
              </w:rPr>
            </w:pPr>
            <w:r w:rsidRPr="0040642D">
              <w:rPr>
                <w:rFonts w:ascii="Calibri" w:eastAsia="Times New Roman" w:hAnsi="Calibri" w:cs="Calibri"/>
                <w:color w:val="000000"/>
              </w:rPr>
              <w:t>1.80%</w:t>
            </w:r>
          </w:p>
        </w:tc>
        <w:tc>
          <w:tcPr>
            <w:tcW w:w="785" w:type="dxa"/>
            <w:tcBorders>
              <w:top w:val="nil"/>
              <w:left w:val="nil"/>
              <w:bottom w:val="single" w:sz="4" w:space="0" w:color="auto"/>
              <w:right w:val="single" w:sz="4" w:space="0" w:color="auto"/>
            </w:tcBorders>
            <w:shd w:val="clear" w:color="auto" w:fill="auto"/>
            <w:noWrap/>
            <w:vAlign w:val="center"/>
            <w:hideMark/>
          </w:tcPr>
          <w:p w:rsidR="00A07FDC" w:rsidRPr="0040642D" w:rsidRDefault="00A07FDC" w:rsidP="00A07FDC">
            <w:pPr>
              <w:spacing w:after="0" w:line="240" w:lineRule="auto"/>
              <w:jc w:val="right"/>
              <w:rPr>
                <w:rFonts w:ascii="Calibri" w:eastAsia="Times New Roman" w:hAnsi="Calibri" w:cs="Calibri"/>
                <w:color w:val="000000"/>
              </w:rPr>
            </w:pPr>
            <w:r w:rsidRPr="0040642D">
              <w:rPr>
                <w:rFonts w:ascii="Calibri" w:eastAsia="Times New Roman" w:hAnsi="Calibri" w:cs="Calibri"/>
                <w:color w:val="000000"/>
              </w:rPr>
              <w:t>126</w:t>
            </w:r>
          </w:p>
        </w:tc>
        <w:tc>
          <w:tcPr>
            <w:tcW w:w="1135" w:type="dxa"/>
            <w:tcBorders>
              <w:top w:val="nil"/>
              <w:left w:val="nil"/>
              <w:bottom w:val="single" w:sz="4" w:space="0" w:color="auto"/>
              <w:right w:val="single" w:sz="4" w:space="0" w:color="auto"/>
            </w:tcBorders>
            <w:shd w:val="clear" w:color="auto" w:fill="auto"/>
            <w:noWrap/>
            <w:vAlign w:val="center"/>
            <w:hideMark/>
          </w:tcPr>
          <w:p w:rsidR="00A07FDC" w:rsidRPr="0040642D" w:rsidRDefault="00A07FDC" w:rsidP="00A07FDC">
            <w:pPr>
              <w:spacing w:after="0" w:line="240" w:lineRule="auto"/>
              <w:jc w:val="right"/>
              <w:rPr>
                <w:rFonts w:ascii="Calibri" w:eastAsia="Times New Roman" w:hAnsi="Calibri" w:cs="Calibri"/>
                <w:color w:val="000000"/>
              </w:rPr>
            </w:pPr>
            <w:r w:rsidRPr="0040642D">
              <w:rPr>
                <w:rFonts w:ascii="Calibri" w:eastAsia="Times New Roman" w:hAnsi="Calibri" w:cs="Calibri"/>
                <w:color w:val="000000"/>
              </w:rPr>
              <w:t>0.28%</w:t>
            </w:r>
          </w:p>
        </w:tc>
      </w:tr>
      <w:tr w:rsidR="00A07FDC" w:rsidRPr="0040642D" w:rsidTr="00A07FDC">
        <w:trPr>
          <w:trHeight w:val="29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A07FDC" w:rsidRPr="0040642D" w:rsidRDefault="00A07FDC" w:rsidP="00A07FDC">
            <w:pPr>
              <w:spacing w:after="0" w:line="240" w:lineRule="auto"/>
              <w:jc w:val="right"/>
              <w:rPr>
                <w:rFonts w:ascii="Calibri" w:eastAsia="Times New Roman" w:hAnsi="Calibri" w:cs="Calibri"/>
                <w:color w:val="000000"/>
              </w:rPr>
            </w:pPr>
            <w:r w:rsidRPr="0040642D">
              <w:rPr>
                <w:rFonts w:ascii="Calibri" w:eastAsia="Times New Roman" w:hAnsi="Calibri" w:cs="Calibri"/>
                <w:color w:val="000000"/>
              </w:rPr>
              <w:t>24</w:t>
            </w:r>
          </w:p>
        </w:tc>
        <w:tc>
          <w:tcPr>
            <w:tcW w:w="884" w:type="dxa"/>
            <w:tcBorders>
              <w:top w:val="nil"/>
              <w:left w:val="nil"/>
              <w:bottom w:val="single" w:sz="4" w:space="0" w:color="auto"/>
              <w:right w:val="single" w:sz="4" w:space="0" w:color="auto"/>
            </w:tcBorders>
            <w:shd w:val="clear" w:color="auto" w:fill="auto"/>
            <w:noWrap/>
            <w:vAlign w:val="center"/>
            <w:hideMark/>
          </w:tcPr>
          <w:p w:rsidR="00A07FDC" w:rsidRPr="0040642D" w:rsidRDefault="00A07FDC" w:rsidP="00A07FDC">
            <w:pPr>
              <w:spacing w:after="0" w:line="240" w:lineRule="auto"/>
              <w:jc w:val="right"/>
              <w:rPr>
                <w:rFonts w:ascii="Calibri" w:eastAsia="Times New Roman" w:hAnsi="Calibri" w:cs="Calibri"/>
                <w:color w:val="000000"/>
              </w:rPr>
            </w:pPr>
            <w:r w:rsidRPr="0040642D">
              <w:rPr>
                <w:rFonts w:ascii="Calibri" w:eastAsia="Times New Roman" w:hAnsi="Calibri" w:cs="Calibri"/>
                <w:color w:val="000000"/>
              </w:rPr>
              <w:t>385</w:t>
            </w:r>
          </w:p>
        </w:tc>
        <w:tc>
          <w:tcPr>
            <w:tcW w:w="1036" w:type="dxa"/>
            <w:tcBorders>
              <w:top w:val="nil"/>
              <w:left w:val="nil"/>
              <w:bottom w:val="single" w:sz="4" w:space="0" w:color="auto"/>
              <w:right w:val="single" w:sz="4" w:space="0" w:color="auto"/>
            </w:tcBorders>
            <w:shd w:val="clear" w:color="auto" w:fill="auto"/>
            <w:noWrap/>
            <w:vAlign w:val="center"/>
            <w:hideMark/>
          </w:tcPr>
          <w:p w:rsidR="00A07FDC" w:rsidRPr="0040642D" w:rsidRDefault="00A07FDC" w:rsidP="00A07FDC">
            <w:pPr>
              <w:spacing w:after="0" w:line="240" w:lineRule="auto"/>
              <w:jc w:val="right"/>
              <w:rPr>
                <w:rFonts w:ascii="Calibri" w:eastAsia="Times New Roman" w:hAnsi="Calibri" w:cs="Calibri"/>
                <w:color w:val="000000"/>
              </w:rPr>
            </w:pPr>
            <w:r w:rsidRPr="0040642D">
              <w:rPr>
                <w:rFonts w:ascii="Calibri" w:eastAsia="Times New Roman" w:hAnsi="Calibri" w:cs="Calibri"/>
                <w:color w:val="000000"/>
              </w:rPr>
              <w:t>0.85%</w:t>
            </w:r>
          </w:p>
        </w:tc>
        <w:tc>
          <w:tcPr>
            <w:tcW w:w="785" w:type="dxa"/>
            <w:tcBorders>
              <w:top w:val="nil"/>
              <w:left w:val="nil"/>
              <w:bottom w:val="single" w:sz="4" w:space="0" w:color="auto"/>
              <w:right w:val="single" w:sz="4" w:space="0" w:color="auto"/>
            </w:tcBorders>
            <w:shd w:val="clear" w:color="auto" w:fill="auto"/>
            <w:noWrap/>
            <w:vAlign w:val="center"/>
            <w:hideMark/>
          </w:tcPr>
          <w:p w:rsidR="00A07FDC" w:rsidRPr="0040642D" w:rsidRDefault="00A07FDC" w:rsidP="00A07FDC">
            <w:pPr>
              <w:spacing w:after="0" w:line="240" w:lineRule="auto"/>
              <w:jc w:val="right"/>
              <w:rPr>
                <w:rFonts w:ascii="Calibri" w:eastAsia="Times New Roman" w:hAnsi="Calibri" w:cs="Calibri"/>
                <w:color w:val="000000"/>
              </w:rPr>
            </w:pPr>
            <w:r w:rsidRPr="0040642D">
              <w:rPr>
                <w:rFonts w:ascii="Calibri" w:eastAsia="Times New Roman" w:hAnsi="Calibri" w:cs="Calibri"/>
                <w:color w:val="000000"/>
              </w:rPr>
              <w:t>62</w:t>
            </w:r>
          </w:p>
        </w:tc>
        <w:tc>
          <w:tcPr>
            <w:tcW w:w="1135" w:type="dxa"/>
            <w:tcBorders>
              <w:top w:val="nil"/>
              <w:left w:val="nil"/>
              <w:bottom w:val="single" w:sz="4" w:space="0" w:color="auto"/>
              <w:right w:val="single" w:sz="4" w:space="0" w:color="auto"/>
            </w:tcBorders>
            <w:shd w:val="clear" w:color="auto" w:fill="auto"/>
            <w:noWrap/>
            <w:vAlign w:val="center"/>
            <w:hideMark/>
          </w:tcPr>
          <w:p w:rsidR="00A07FDC" w:rsidRPr="0040642D" w:rsidRDefault="00A07FDC" w:rsidP="00A07FDC">
            <w:pPr>
              <w:spacing w:after="0" w:line="240" w:lineRule="auto"/>
              <w:jc w:val="right"/>
              <w:rPr>
                <w:rFonts w:ascii="Calibri" w:eastAsia="Times New Roman" w:hAnsi="Calibri" w:cs="Calibri"/>
                <w:color w:val="000000"/>
              </w:rPr>
            </w:pPr>
            <w:r w:rsidRPr="0040642D">
              <w:rPr>
                <w:rFonts w:ascii="Calibri" w:eastAsia="Times New Roman" w:hAnsi="Calibri" w:cs="Calibri"/>
                <w:color w:val="000000"/>
              </w:rPr>
              <w:t>0.14%</w:t>
            </w:r>
          </w:p>
        </w:tc>
      </w:tr>
      <w:tr w:rsidR="00A07FDC" w:rsidRPr="0040642D" w:rsidTr="00A07FDC">
        <w:trPr>
          <w:trHeight w:val="29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A07FDC" w:rsidRPr="0040642D" w:rsidRDefault="00A07FDC" w:rsidP="00A07FDC">
            <w:pPr>
              <w:spacing w:after="0" w:line="240" w:lineRule="auto"/>
              <w:jc w:val="right"/>
              <w:rPr>
                <w:rFonts w:ascii="Calibri" w:eastAsia="Times New Roman" w:hAnsi="Calibri" w:cs="Calibri"/>
                <w:color w:val="000000"/>
              </w:rPr>
            </w:pPr>
            <w:r w:rsidRPr="0040642D">
              <w:rPr>
                <w:rFonts w:ascii="Calibri" w:eastAsia="Times New Roman" w:hAnsi="Calibri" w:cs="Calibri"/>
                <w:color w:val="000000"/>
              </w:rPr>
              <w:t>25</w:t>
            </w:r>
          </w:p>
        </w:tc>
        <w:tc>
          <w:tcPr>
            <w:tcW w:w="884" w:type="dxa"/>
            <w:tcBorders>
              <w:top w:val="nil"/>
              <w:left w:val="nil"/>
              <w:bottom w:val="single" w:sz="4" w:space="0" w:color="auto"/>
              <w:right w:val="single" w:sz="4" w:space="0" w:color="auto"/>
            </w:tcBorders>
            <w:shd w:val="clear" w:color="auto" w:fill="auto"/>
            <w:noWrap/>
            <w:vAlign w:val="center"/>
            <w:hideMark/>
          </w:tcPr>
          <w:p w:rsidR="00A07FDC" w:rsidRPr="0040642D" w:rsidRDefault="00A07FDC" w:rsidP="00A07FDC">
            <w:pPr>
              <w:spacing w:after="0" w:line="240" w:lineRule="auto"/>
              <w:jc w:val="right"/>
              <w:rPr>
                <w:rFonts w:ascii="Calibri" w:eastAsia="Times New Roman" w:hAnsi="Calibri" w:cs="Calibri"/>
                <w:color w:val="000000"/>
              </w:rPr>
            </w:pPr>
            <w:r w:rsidRPr="0040642D">
              <w:rPr>
                <w:rFonts w:ascii="Calibri" w:eastAsia="Times New Roman" w:hAnsi="Calibri" w:cs="Calibri"/>
                <w:color w:val="000000"/>
              </w:rPr>
              <w:t>707</w:t>
            </w:r>
          </w:p>
        </w:tc>
        <w:tc>
          <w:tcPr>
            <w:tcW w:w="1036" w:type="dxa"/>
            <w:tcBorders>
              <w:top w:val="nil"/>
              <w:left w:val="nil"/>
              <w:bottom w:val="single" w:sz="4" w:space="0" w:color="auto"/>
              <w:right w:val="single" w:sz="4" w:space="0" w:color="auto"/>
            </w:tcBorders>
            <w:shd w:val="clear" w:color="auto" w:fill="auto"/>
            <w:noWrap/>
            <w:vAlign w:val="center"/>
            <w:hideMark/>
          </w:tcPr>
          <w:p w:rsidR="00A07FDC" w:rsidRPr="0040642D" w:rsidRDefault="00A07FDC" w:rsidP="00A07FDC">
            <w:pPr>
              <w:spacing w:after="0" w:line="240" w:lineRule="auto"/>
              <w:jc w:val="right"/>
              <w:rPr>
                <w:rFonts w:ascii="Calibri" w:eastAsia="Times New Roman" w:hAnsi="Calibri" w:cs="Calibri"/>
                <w:color w:val="000000"/>
              </w:rPr>
            </w:pPr>
            <w:r w:rsidRPr="0040642D">
              <w:rPr>
                <w:rFonts w:ascii="Calibri" w:eastAsia="Times New Roman" w:hAnsi="Calibri" w:cs="Calibri"/>
                <w:color w:val="000000"/>
              </w:rPr>
              <w:t>1.56%</w:t>
            </w:r>
          </w:p>
        </w:tc>
        <w:tc>
          <w:tcPr>
            <w:tcW w:w="785" w:type="dxa"/>
            <w:tcBorders>
              <w:top w:val="nil"/>
              <w:left w:val="nil"/>
              <w:bottom w:val="single" w:sz="4" w:space="0" w:color="auto"/>
              <w:right w:val="single" w:sz="4" w:space="0" w:color="auto"/>
            </w:tcBorders>
            <w:shd w:val="clear" w:color="auto" w:fill="auto"/>
            <w:noWrap/>
            <w:vAlign w:val="center"/>
            <w:hideMark/>
          </w:tcPr>
          <w:p w:rsidR="00A07FDC" w:rsidRPr="0040642D" w:rsidRDefault="00A07FDC" w:rsidP="00A07FDC">
            <w:pPr>
              <w:spacing w:after="0" w:line="240" w:lineRule="auto"/>
              <w:jc w:val="right"/>
              <w:rPr>
                <w:rFonts w:ascii="Calibri" w:eastAsia="Times New Roman" w:hAnsi="Calibri" w:cs="Calibri"/>
                <w:color w:val="000000"/>
              </w:rPr>
            </w:pPr>
            <w:r w:rsidRPr="0040642D">
              <w:rPr>
                <w:rFonts w:ascii="Calibri" w:eastAsia="Times New Roman" w:hAnsi="Calibri" w:cs="Calibri"/>
                <w:color w:val="000000"/>
              </w:rPr>
              <w:t>133</w:t>
            </w:r>
          </w:p>
        </w:tc>
        <w:tc>
          <w:tcPr>
            <w:tcW w:w="1135" w:type="dxa"/>
            <w:tcBorders>
              <w:top w:val="nil"/>
              <w:left w:val="nil"/>
              <w:bottom w:val="single" w:sz="4" w:space="0" w:color="auto"/>
              <w:right w:val="single" w:sz="4" w:space="0" w:color="auto"/>
            </w:tcBorders>
            <w:shd w:val="clear" w:color="auto" w:fill="auto"/>
            <w:noWrap/>
            <w:vAlign w:val="center"/>
            <w:hideMark/>
          </w:tcPr>
          <w:p w:rsidR="00A07FDC" w:rsidRPr="0040642D" w:rsidRDefault="00A07FDC" w:rsidP="00A07FDC">
            <w:pPr>
              <w:spacing w:after="0" w:line="240" w:lineRule="auto"/>
              <w:jc w:val="right"/>
              <w:rPr>
                <w:rFonts w:ascii="Calibri" w:eastAsia="Times New Roman" w:hAnsi="Calibri" w:cs="Calibri"/>
                <w:color w:val="000000"/>
              </w:rPr>
            </w:pPr>
            <w:r w:rsidRPr="0040642D">
              <w:rPr>
                <w:rFonts w:ascii="Calibri" w:eastAsia="Times New Roman" w:hAnsi="Calibri" w:cs="Calibri"/>
                <w:color w:val="000000"/>
              </w:rPr>
              <w:t>0.29%</w:t>
            </w:r>
          </w:p>
        </w:tc>
      </w:tr>
      <w:tr w:rsidR="00A07FDC" w:rsidRPr="0040642D" w:rsidTr="00A07FDC">
        <w:trPr>
          <w:trHeight w:val="29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A07FDC" w:rsidRPr="0040642D" w:rsidRDefault="00A07FDC" w:rsidP="00A07FDC">
            <w:pPr>
              <w:spacing w:after="0" w:line="240" w:lineRule="auto"/>
              <w:jc w:val="right"/>
              <w:rPr>
                <w:rFonts w:ascii="Calibri" w:eastAsia="Times New Roman" w:hAnsi="Calibri" w:cs="Calibri"/>
                <w:color w:val="000000"/>
              </w:rPr>
            </w:pPr>
            <w:r w:rsidRPr="0040642D">
              <w:rPr>
                <w:rFonts w:ascii="Calibri" w:eastAsia="Times New Roman" w:hAnsi="Calibri" w:cs="Calibri"/>
                <w:color w:val="000000"/>
              </w:rPr>
              <w:t>26</w:t>
            </w:r>
          </w:p>
        </w:tc>
        <w:tc>
          <w:tcPr>
            <w:tcW w:w="884" w:type="dxa"/>
            <w:tcBorders>
              <w:top w:val="nil"/>
              <w:left w:val="nil"/>
              <w:bottom w:val="single" w:sz="4" w:space="0" w:color="auto"/>
              <w:right w:val="single" w:sz="4" w:space="0" w:color="auto"/>
            </w:tcBorders>
            <w:shd w:val="clear" w:color="auto" w:fill="auto"/>
            <w:noWrap/>
            <w:vAlign w:val="center"/>
            <w:hideMark/>
          </w:tcPr>
          <w:p w:rsidR="00A07FDC" w:rsidRPr="0040642D" w:rsidRDefault="00A07FDC" w:rsidP="00A07FDC">
            <w:pPr>
              <w:spacing w:after="0" w:line="240" w:lineRule="auto"/>
              <w:jc w:val="right"/>
              <w:rPr>
                <w:rFonts w:ascii="Calibri" w:eastAsia="Times New Roman" w:hAnsi="Calibri" w:cs="Calibri"/>
                <w:color w:val="000000"/>
              </w:rPr>
            </w:pPr>
            <w:r w:rsidRPr="0040642D">
              <w:rPr>
                <w:rFonts w:ascii="Calibri" w:eastAsia="Times New Roman" w:hAnsi="Calibri" w:cs="Calibri"/>
                <w:color w:val="000000"/>
              </w:rPr>
              <w:t>919</w:t>
            </w:r>
          </w:p>
        </w:tc>
        <w:tc>
          <w:tcPr>
            <w:tcW w:w="1036" w:type="dxa"/>
            <w:tcBorders>
              <w:top w:val="nil"/>
              <w:left w:val="nil"/>
              <w:bottom w:val="single" w:sz="4" w:space="0" w:color="auto"/>
              <w:right w:val="single" w:sz="4" w:space="0" w:color="auto"/>
            </w:tcBorders>
            <w:shd w:val="clear" w:color="auto" w:fill="auto"/>
            <w:noWrap/>
            <w:vAlign w:val="center"/>
            <w:hideMark/>
          </w:tcPr>
          <w:p w:rsidR="00A07FDC" w:rsidRPr="0040642D" w:rsidRDefault="00A07FDC" w:rsidP="00A07FDC">
            <w:pPr>
              <w:spacing w:after="0" w:line="240" w:lineRule="auto"/>
              <w:jc w:val="right"/>
              <w:rPr>
                <w:rFonts w:ascii="Calibri" w:eastAsia="Times New Roman" w:hAnsi="Calibri" w:cs="Calibri"/>
                <w:color w:val="000000"/>
              </w:rPr>
            </w:pPr>
            <w:r w:rsidRPr="0040642D">
              <w:rPr>
                <w:rFonts w:ascii="Calibri" w:eastAsia="Times New Roman" w:hAnsi="Calibri" w:cs="Calibri"/>
                <w:color w:val="000000"/>
              </w:rPr>
              <w:t>2.03%</w:t>
            </w:r>
          </w:p>
        </w:tc>
        <w:tc>
          <w:tcPr>
            <w:tcW w:w="785" w:type="dxa"/>
            <w:tcBorders>
              <w:top w:val="nil"/>
              <w:left w:val="nil"/>
              <w:bottom w:val="single" w:sz="4" w:space="0" w:color="auto"/>
              <w:right w:val="single" w:sz="4" w:space="0" w:color="auto"/>
            </w:tcBorders>
            <w:shd w:val="clear" w:color="auto" w:fill="auto"/>
            <w:noWrap/>
            <w:vAlign w:val="center"/>
            <w:hideMark/>
          </w:tcPr>
          <w:p w:rsidR="00A07FDC" w:rsidRPr="0040642D" w:rsidRDefault="00A07FDC" w:rsidP="00A07FDC">
            <w:pPr>
              <w:spacing w:after="0" w:line="240" w:lineRule="auto"/>
              <w:jc w:val="right"/>
              <w:rPr>
                <w:rFonts w:ascii="Calibri" w:eastAsia="Times New Roman" w:hAnsi="Calibri" w:cs="Calibri"/>
                <w:color w:val="000000"/>
              </w:rPr>
            </w:pPr>
            <w:r w:rsidRPr="0040642D">
              <w:rPr>
                <w:rFonts w:ascii="Calibri" w:eastAsia="Times New Roman" w:hAnsi="Calibri" w:cs="Calibri"/>
                <w:color w:val="000000"/>
              </w:rPr>
              <w:t>116</w:t>
            </w:r>
          </w:p>
        </w:tc>
        <w:tc>
          <w:tcPr>
            <w:tcW w:w="1135" w:type="dxa"/>
            <w:tcBorders>
              <w:top w:val="nil"/>
              <w:left w:val="nil"/>
              <w:bottom w:val="single" w:sz="4" w:space="0" w:color="auto"/>
              <w:right w:val="single" w:sz="4" w:space="0" w:color="auto"/>
            </w:tcBorders>
            <w:shd w:val="clear" w:color="auto" w:fill="auto"/>
            <w:noWrap/>
            <w:vAlign w:val="center"/>
            <w:hideMark/>
          </w:tcPr>
          <w:p w:rsidR="00A07FDC" w:rsidRPr="0040642D" w:rsidRDefault="00A07FDC" w:rsidP="00A07FDC">
            <w:pPr>
              <w:spacing w:after="0" w:line="240" w:lineRule="auto"/>
              <w:jc w:val="right"/>
              <w:rPr>
                <w:rFonts w:ascii="Calibri" w:eastAsia="Times New Roman" w:hAnsi="Calibri" w:cs="Calibri"/>
                <w:color w:val="000000"/>
              </w:rPr>
            </w:pPr>
            <w:r w:rsidRPr="0040642D">
              <w:rPr>
                <w:rFonts w:ascii="Calibri" w:eastAsia="Times New Roman" w:hAnsi="Calibri" w:cs="Calibri"/>
                <w:color w:val="000000"/>
              </w:rPr>
              <w:t>0.26%</w:t>
            </w:r>
          </w:p>
        </w:tc>
      </w:tr>
      <w:tr w:rsidR="00A07FDC" w:rsidRPr="0040642D" w:rsidTr="00A07FDC">
        <w:trPr>
          <w:trHeight w:val="29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A07FDC" w:rsidRPr="0040642D" w:rsidRDefault="00A07FDC" w:rsidP="00A07FDC">
            <w:pPr>
              <w:spacing w:after="0" w:line="240" w:lineRule="auto"/>
              <w:jc w:val="right"/>
              <w:rPr>
                <w:rFonts w:ascii="Calibri" w:eastAsia="Times New Roman" w:hAnsi="Calibri" w:cs="Calibri"/>
                <w:color w:val="000000"/>
              </w:rPr>
            </w:pPr>
            <w:r w:rsidRPr="0040642D">
              <w:rPr>
                <w:rFonts w:ascii="Calibri" w:eastAsia="Times New Roman" w:hAnsi="Calibri" w:cs="Calibri"/>
                <w:color w:val="000000"/>
              </w:rPr>
              <w:t>27</w:t>
            </w:r>
          </w:p>
        </w:tc>
        <w:tc>
          <w:tcPr>
            <w:tcW w:w="884" w:type="dxa"/>
            <w:tcBorders>
              <w:top w:val="nil"/>
              <w:left w:val="nil"/>
              <w:bottom w:val="single" w:sz="4" w:space="0" w:color="auto"/>
              <w:right w:val="single" w:sz="4" w:space="0" w:color="auto"/>
            </w:tcBorders>
            <w:shd w:val="clear" w:color="auto" w:fill="auto"/>
            <w:noWrap/>
            <w:vAlign w:val="center"/>
            <w:hideMark/>
          </w:tcPr>
          <w:p w:rsidR="00A07FDC" w:rsidRPr="0040642D" w:rsidRDefault="00A07FDC" w:rsidP="00A07FDC">
            <w:pPr>
              <w:spacing w:after="0" w:line="240" w:lineRule="auto"/>
              <w:jc w:val="right"/>
              <w:rPr>
                <w:rFonts w:ascii="Calibri" w:eastAsia="Times New Roman" w:hAnsi="Calibri" w:cs="Calibri"/>
                <w:color w:val="000000"/>
              </w:rPr>
            </w:pPr>
            <w:r w:rsidRPr="0040642D">
              <w:rPr>
                <w:rFonts w:ascii="Calibri" w:eastAsia="Times New Roman" w:hAnsi="Calibri" w:cs="Calibri"/>
                <w:color w:val="000000"/>
              </w:rPr>
              <w:t>971</w:t>
            </w:r>
          </w:p>
        </w:tc>
        <w:tc>
          <w:tcPr>
            <w:tcW w:w="1036" w:type="dxa"/>
            <w:tcBorders>
              <w:top w:val="nil"/>
              <w:left w:val="nil"/>
              <w:bottom w:val="single" w:sz="4" w:space="0" w:color="auto"/>
              <w:right w:val="single" w:sz="4" w:space="0" w:color="auto"/>
            </w:tcBorders>
            <w:shd w:val="clear" w:color="auto" w:fill="auto"/>
            <w:noWrap/>
            <w:vAlign w:val="center"/>
            <w:hideMark/>
          </w:tcPr>
          <w:p w:rsidR="00A07FDC" w:rsidRPr="0040642D" w:rsidRDefault="00A07FDC" w:rsidP="00A07FDC">
            <w:pPr>
              <w:spacing w:after="0" w:line="240" w:lineRule="auto"/>
              <w:jc w:val="right"/>
              <w:rPr>
                <w:rFonts w:ascii="Calibri" w:eastAsia="Times New Roman" w:hAnsi="Calibri" w:cs="Calibri"/>
                <w:color w:val="000000"/>
              </w:rPr>
            </w:pPr>
            <w:r w:rsidRPr="0040642D">
              <w:rPr>
                <w:rFonts w:ascii="Calibri" w:eastAsia="Times New Roman" w:hAnsi="Calibri" w:cs="Calibri"/>
                <w:color w:val="000000"/>
              </w:rPr>
              <w:t>2.15%</w:t>
            </w:r>
          </w:p>
        </w:tc>
        <w:tc>
          <w:tcPr>
            <w:tcW w:w="785" w:type="dxa"/>
            <w:tcBorders>
              <w:top w:val="nil"/>
              <w:left w:val="nil"/>
              <w:bottom w:val="single" w:sz="4" w:space="0" w:color="auto"/>
              <w:right w:val="single" w:sz="4" w:space="0" w:color="auto"/>
            </w:tcBorders>
            <w:shd w:val="clear" w:color="auto" w:fill="auto"/>
            <w:noWrap/>
            <w:vAlign w:val="center"/>
            <w:hideMark/>
          </w:tcPr>
          <w:p w:rsidR="00A07FDC" w:rsidRPr="0040642D" w:rsidRDefault="00A07FDC" w:rsidP="00A07FDC">
            <w:pPr>
              <w:spacing w:after="0" w:line="240" w:lineRule="auto"/>
              <w:jc w:val="right"/>
              <w:rPr>
                <w:rFonts w:ascii="Calibri" w:eastAsia="Times New Roman" w:hAnsi="Calibri" w:cs="Calibri"/>
                <w:color w:val="000000"/>
              </w:rPr>
            </w:pPr>
            <w:r w:rsidRPr="0040642D">
              <w:rPr>
                <w:rFonts w:ascii="Calibri" w:eastAsia="Times New Roman" w:hAnsi="Calibri" w:cs="Calibri"/>
                <w:color w:val="000000"/>
              </w:rPr>
              <w:t>150</w:t>
            </w:r>
          </w:p>
        </w:tc>
        <w:tc>
          <w:tcPr>
            <w:tcW w:w="1135" w:type="dxa"/>
            <w:tcBorders>
              <w:top w:val="nil"/>
              <w:left w:val="nil"/>
              <w:bottom w:val="single" w:sz="4" w:space="0" w:color="auto"/>
              <w:right w:val="single" w:sz="4" w:space="0" w:color="auto"/>
            </w:tcBorders>
            <w:shd w:val="clear" w:color="auto" w:fill="auto"/>
            <w:noWrap/>
            <w:vAlign w:val="center"/>
            <w:hideMark/>
          </w:tcPr>
          <w:p w:rsidR="00A07FDC" w:rsidRPr="0040642D" w:rsidRDefault="00A07FDC" w:rsidP="00A07FDC">
            <w:pPr>
              <w:spacing w:after="0" w:line="240" w:lineRule="auto"/>
              <w:jc w:val="right"/>
              <w:rPr>
                <w:rFonts w:ascii="Calibri" w:eastAsia="Times New Roman" w:hAnsi="Calibri" w:cs="Calibri"/>
                <w:color w:val="000000"/>
              </w:rPr>
            </w:pPr>
            <w:r w:rsidRPr="0040642D">
              <w:rPr>
                <w:rFonts w:ascii="Calibri" w:eastAsia="Times New Roman" w:hAnsi="Calibri" w:cs="Calibri"/>
                <w:color w:val="000000"/>
              </w:rPr>
              <w:t>0.33%</w:t>
            </w:r>
          </w:p>
        </w:tc>
      </w:tr>
      <w:tr w:rsidR="00A07FDC" w:rsidRPr="0040642D" w:rsidTr="00A07FDC">
        <w:trPr>
          <w:trHeight w:val="29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A07FDC" w:rsidRPr="0040642D" w:rsidRDefault="00A07FDC" w:rsidP="00A07FDC">
            <w:pPr>
              <w:spacing w:after="0" w:line="240" w:lineRule="auto"/>
              <w:jc w:val="right"/>
              <w:rPr>
                <w:rFonts w:ascii="Calibri" w:eastAsia="Times New Roman" w:hAnsi="Calibri" w:cs="Calibri"/>
                <w:color w:val="000000"/>
              </w:rPr>
            </w:pPr>
            <w:r w:rsidRPr="0040642D">
              <w:rPr>
                <w:rFonts w:ascii="Calibri" w:eastAsia="Times New Roman" w:hAnsi="Calibri" w:cs="Calibri"/>
                <w:color w:val="000000"/>
              </w:rPr>
              <w:t>28</w:t>
            </w:r>
          </w:p>
        </w:tc>
        <w:tc>
          <w:tcPr>
            <w:tcW w:w="884" w:type="dxa"/>
            <w:tcBorders>
              <w:top w:val="nil"/>
              <w:left w:val="nil"/>
              <w:bottom w:val="single" w:sz="4" w:space="0" w:color="auto"/>
              <w:right w:val="single" w:sz="4" w:space="0" w:color="auto"/>
            </w:tcBorders>
            <w:shd w:val="clear" w:color="auto" w:fill="auto"/>
            <w:noWrap/>
            <w:vAlign w:val="center"/>
            <w:hideMark/>
          </w:tcPr>
          <w:p w:rsidR="00A07FDC" w:rsidRPr="0040642D" w:rsidRDefault="00A07FDC" w:rsidP="00A07FDC">
            <w:pPr>
              <w:spacing w:after="0" w:line="240" w:lineRule="auto"/>
              <w:jc w:val="right"/>
              <w:rPr>
                <w:rFonts w:ascii="Calibri" w:eastAsia="Times New Roman" w:hAnsi="Calibri" w:cs="Calibri"/>
                <w:color w:val="000000"/>
              </w:rPr>
            </w:pPr>
            <w:r w:rsidRPr="0040642D">
              <w:rPr>
                <w:rFonts w:ascii="Calibri" w:eastAsia="Times New Roman" w:hAnsi="Calibri" w:cs="Calibri"/>
                <w:color w:val="000000"/>
              </w:rPr>
              <w:t>1687</w:t>
            </w:r>
          </w:p>
        </w:tc>
        <w:tc>
          <w:tcPr>
            <w:tcW w:w="1036" w:type="dxa"/>
            <w:tcBorders>
              <w:top w:val="nil"/>
              <w:left w:val="nil"/>
              <w:bottom w:val="single" w:sz="4" w:space="0" w:color="auto"/>
              <w:right w:val="single" w:sz="4" w:space="0" w:color="auto"/>
            </w:tcBorders>
            <w:shd w:val="clear" w:color="auto" w:fill="auto"/>
            <w:noWrap/>
            <w:vAlign w:val="center"/>
            <w:hideMark/>
          </w:tcPr>
          <w:p w:rsidR="00A07FDC" w:rsidRPr="0040642D" w:rsidRDefault="00A07FDC" w:rsidP="00A07FDC">
            <w:pPr>
              <w:spacing w:after="0" w:line="240" w:lineRule="auto"/>
              <w:jc w:val="right"/>
              <w:rPr>
                <w:rFonts w:ascii="Calibri" w:eastAsia="Times New Roman" w:hAnsi="Calibri" w:cs="Calibri"/>
                <w:color w:val="000000"/>
              </w:rPr>
            </w:pPr>
            <w:r w:rsidRPr="0040642D">
              <w:rPr>
                <w:rFonts w:ascii="Calibri" w:eastAsia="Times New Roman" w:hAnsi="Calibri" w:cs="Calibri"/>
                <w:color w:val="000000"/>
              </w:rPr>
              <w:t>3.73%</w:t>
            </w:r>
          </w:p>
        </w:tc>
        <w:tc>
          <w:tcPr>
            <w:tcW w:w="785" w:type="dxa"/>
            <w:tcBorders>
              <w:top w:val="nil"/>
              <w:left w:val="nil"/>
              <w:bottom w:val="single" w:sz="4" w:space="0" w:color="auto"/>
              <w:right w:val="single" w:sz="4" w:space="0" w:color="auto"/>
            </w:tcBorders>
            <w:shd w:val="clear" w:color="auto" w:fill="auto"/>
            <w:noWrap/>
            <w:vAlign w:val="center"/>
            <w:hideMark/>
          </w:tcPr>
          <w:p w:rsidR="00A07FDC" w:rsidRPr="0040642D" w:rsidRDefault="00A07FDC" w:rsidP="00A07FDC">
            <w:pPr>
              <w:spacing w:after="0" w:line="240" w:lineRule="auto"/>
              <w:jc w:val="right"/>
              <w:rPr>
                <w:rFonts w:ascii="Calibri" w:eastAsia="Times New Roman" w:hAnsi="Calibri" w:cs="Calibri"/>
                <w:color w:val="000000"/>
              </w:rPr>
            </w:pPr>
            <w:r w:rsidRPr="0040642D">
              <w:rPr>
                <w:rFonts w:ascii="Calibri" w:eastAsia="Times New Roman" w:hAnsi="Calibri" w:cs="Calibri"/>
                <w:color w:val="000000"/>
              </w:rPr>
              <w:t>143</w:t>
            </w:r>
          </w:p>
        </w:tc>
        <w:tc>
          <w:tcPr>
            <w:tcW w:w="1135" w:type="dxa"/>
            <w:tcBorders>
              <w:top w:val="nil"/>
              <w:left w:val="nil"/>
              <w:bottom w:val="single" w:sz="4" w:space="0" w:color="auto"/>
              <w:right w:val="single" w:sz="4" w:space="0" w:color="auto"/>
            </w:tcBorders>
            <w:shd w:val="clear" w:color="auto" w:fill="auto"/>
            <w:noWrap/>
            <w:vAlign w:val="center"/>
            <w:hideMark/>
          </w:tcPr>
          <w:p w:rsidR="00A07FDC" w:rsidRPr="0040642D" w:rsidRDefault="00A07FDC" w:rsidP="00A07FDC">
            <w:pPr>
              <w:spacing w:after="0" w:line="240" w:lineRule="auto"/>
              <w:jc w:val="right"/>
              <w:rPr>
                <w:rFonts w:ascii="Calibri" w:eastAsia="Times New Roman" w:hAnsi="Calibri" w:cs="Calibri"/>
                <w:color w:val="000000"/>
              </w:rPr>
            </w:pPr>
            <w:r w:rsidRPr="0040642D">
              <w:rPr>
                <w:rFonts w:ascii="Calibri" w:eastAsia="Times New Roman" w:hAnsi="Calibri" w:cs="Calibri"/>
                <w:color w:val="000000"/>
              </w:rPr>
              <w:t>0.32%</w:t>
            </w:r>
          </w:p>
        </w:tc>
      </w:tr>
      <w:tr w:rsidR="00A07FDC" w:rsidRPr="0040642D" w:rsidTr="00A07FDC">
        <w:trPr>
          <w:trHeight w:val="29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A07FDC" w:rsidRPr="0040642D" w:rsidRDefault="00A07FDC" w:rsidP="00A07FDC">
            <w:pPr>
              <w:spacing w:after="0" w:line="240" w:lineRule="auto"/>
              <w:jc w:val="right"/>
              <w:rPr>
                <w:rFonts w:ascii="Calibri" w:eastAsia="Times New Roman" w:hAnsi="Calibri" w:cs="Calibri"/>
                <w:color w:val="000000"/>
              </w:rPr>
            </w:pPr>
            <w:r w:rsidRPr="0040642D">
              <w:rPr>
                <w:rFonts w:ascii="Calibri" w:eastAsia="Times New Roman" w:hAnsi="Calibri" w:cs="Calibri"/>
                <w:color w:val="000000"/>
              </w:rPr>
              <w:t>29</w:t>
            </w:r>
          </w:p>
        </w:tc>
        <w:tc>
          <w:tcPr>
            <w:tcW w:w="884" w:type="dxa"/>
            <w:tcBorders>
              <w:top w:val="nil"/>
              <w:left w:val="nil"/>
              <w:bottom w:val="single" w:sz="4" w:space="0" w:color="auto"/>
              <w:right w:val="single" w:sz="4" w:space="0" w:color="auto"/>
            </w:tcBorders>
            <w:shd w:val="clear" w:color="auto" w:fill="auto"/>
            <w:noWrap/>
            <w:vAlign w:val="center"/>
            <w:hideMark/>
          </w:tcPr>
          <w:p w:rsidR="00A07FDC" w:rsidRPr="0040642D" w:rsidRDefault="00A07FDC" w:rsidP="00A07FDC">
            <w:pPr>
              <w:spacing w:after="0" w:line="240" w:lineRule="auto"/>
              <w:jc w:val="right"/>
              <w:rPr>
                <w:rFonts w:ascii="Calibri" w:eastAsia="Times New Roman" w:hAnsi="Calibri" w:cs="Calibri"/>
                <w:color w:val="000000"/>
              </w:rPr>
            </w:pPr>
            <w:r w:rsidRPr="0040642D">
              <w:rPr>
                <w:rFonts w:ascii="Calibri" w:eastAsia="Times New Roman" w:hAnsi="Calibri" w:cs="Calibri"/>
                <w:color w:val="000000"/>
              </w:rPr>
              <w:t>1616</w:t>
            </w:r>
          </w:p>
        </w:tc>
        <w:tc>
          <w:tcPr>
            <w:tcW w:w="1036" w:type="dxa"/>
            <w:tcBorders>
              <w:top w:val="nil"/>
              <w:left w:val="nil"/>
              <w:bottom w:val="single" w:sz="4" w:space="0" w:color="auto"/>
              <w:right w:val="single" w:sz="4" w:space="0" w:color="auto"/>
            </w:tcBorders>
            <w:shd w:val="clear" w:color="auto" w:fill="auto"/>
            <w:noWrap/>
            <w:vAlign w:val="center"/>
            <w:hideMark/>
          </w:tcPr>
          <w:p w:rsidR="00A07FDC" w:rsidRPr="0040642D" w:rsidRDefault="00A07FDC" w:rsidP="00A07FDC">
            <w:pPr>
              <w:spacing w:after="0" w:line="240" w:lineRule="auto"/>
              <w:jc w:val="right"/>
              <w:rPr>
                <w:rFonts w:ascii="Calibri" w:eastAsia="Times New Roman" w:hAnsi="Calibri" w:cs="Calibri"/>
                <w:color w:val="000000"/>
              </w:rPr>
            </w:pPr>
            <w:r w:rsidRPr="0040642D">
              <w:rPr>
                <w:rFonts w:ascii="Calibri" w:eastAsia="Times New Roman" w:hAnsi="Calibri" w:cs="Calibri"/>
                <w:color w:val="000000"/>
              </w:rPr>
              <w:t>3.57%</w:t>
            </w:r>
          </w:p>
        </w:tc>
        <w:tc>
          <w:tcPr>
            <w:tcW w:w="785" w:type="dxa"/>
            <w:tcBorders>
              <w:top w:val="nil"/>
              <w:left w:val="nil"/>
              <w:bottom w:val="single" w:sz="4" w:space="0" w:color="auto"/>
              <w:right w:val="single" w:sz="4" w:space="0" w:color="auto"/>
            </w:tcBorders>
            <w:shd w:val="clear" w:color="auto" w:fill="auto"/>
            <w:noWrap/>
            <w:vAlign w:val="center"/>
            <w:hideMark/>
          </w:tcPr>
          <w:p w:rsidR="00A07FDC" w:rsidRPr="0040642D" w:rsidRDefault="00A07FDC" w:rsidP="00A07FDC">
            <w:pPr>
              <w:spacing w:after="0" w:line="240" w:lineRule="auto"/>
              <w:jc w:val="right"/>
              <w:rPr>
                <w:rFonts w:ascii="Calibri" w:eastAsia="Times New Roman" w:hAnsi="Calibri" w:cs="Calibri"/>
                <w:color w:val="000000"/>
              </w:rPr>
            </w:pPr>
            <w:r w:rsidRPr="0040642D">
              <w:rPr>
                <w:rFonts w:ascii="Calibri" w:eastAsia="Times New Roman" w:hAnsi="Calibri" w:cs="Calibri"/>
                <w:color w:val="000000"/>
              </w:rPr>
              <w:t>129</w:t>
            </w:r>
          </w:p>
        </w:tc>
        <w:tc>
          <w:tcPr>
            <w:tcW w:w="1135" w:type="dxa"/>
            <w:tcBorders>
              <w:top w:val="nil"/>
              <w:left w:val="nil"/>
              <w:bottom w:val="single" w:sz="4" w:space="0" w:color="auto"/>
              <w:right w:val="single" w:sz="4" w:space="0" w:color="auto"/>
            </w:tcBorders>
            <w:shd w:val="clear" w:color="auto" w:fill="auto"/>
            <w:noWrap/>
            <w:vAlign w:val="center"/>
            <w:hideMark/>
          </w:tcPr>
          <w:p w:rsidR="00A07FDC" w:rsidRPr="0040642D" w:rsidRDefault="00A07FDC" w:rsidP="00A07FDC">
            <w:pPr>
              <w:spacing w:after="0" w:line="240" w:lineRule="auto"/>
              <w:jc w:val="right"/>
              <w:rPr>
                <w:rFonts w:ascii="Calibri" w:eastAsia="Times New Roman" w:hAnsi="Calibri" w:cs="Calibri"/>
                <w:color w:val="000000"/>
              </w:rPr>
            </w:pPr>
            <w:r w:rsidRPr="0040642D">
              <w:rPr>
                <w:rFonts w:ascii="Calibri" w:eastAsia="Times New Roman" w:hAnsi="Calibri" w:cs="Calibri"/>
                <w:color w:val="000000"/>
              </w:rPr>
              <w:t>0.29%</w:t>
            </w:r>
          </w:p>
        </w:tc>
      </w:tr>
      <w:tr w:rsidR="00A07FDC" w:rsidRPr="0040642D" w:rsidTr="00A07FDC">
        <w:trPr>
          <w:trHeight w:val="29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A07FDC" w:rsidRPr="0040642D" w:rsidRDefault="00A07FDC" w:rsidP="00A07FDC">
            <w:pPr>
              <w:spacing w:after="0" w:line="240" w:lineRule="auto"/>
              <w:jc w:val="right"/>
              <w:rPr>
                <w:rFonts w:ascii="Calibri" w:eastAsia="Times New Roman" w:hAnsi="Calibri" w:cs="Calibri"/>
                <w:color w:val="000000"/>
              </w:rPr>
            </w:pPr>
            <w:r w:rsidRPr="0040642D">
              <w:rPr>
                <w:rFonts w:ascii="Calibri" w:eastAsia="Times New Roman" w:hAnsi="Calibri" w:cs="Calibri"/>
                <w:color w:val="000000"/>
              </w:rPr>
              <w:t>30</w:t>
            </w:r>
          </w:p>
        </w:tc>
        <w:tc>
          <w:tcPr>
            <w:tcW w:w="884" w:type="dxa"/>
            <w:tcBorders>
              <w:top w:val="nil"/>
              <w:left w:val="nil"/>
              <w:bottom w:val="single" w:sz="4" w:space="0" w:color="auto"/>
              <w:right w:val="single" w:sz="4" w:space="0" w:color="auto"/>
            </w:tcBorders>
            <w:shd w:val="clear" w:color="auto" w:fill="auto"/>
            <w:noWrap/>
            <w:vAlign w:val="center"/>
            <w:hideMark/>
          </w:tcPr>
          <w:p w:rsidR="00A07FDC" w:rsidRPr="0040642D" w:rsidRDefault="00A07FDC" w:rsidP="00A07FDC">
            <w:pPr>
              <w:spacing w:after="0" w:line="240" w:lineRule="auto"/>
              <w:jc w:val="right"/>
              <w:rPr>
                <w:rFonts w:ascii="Calibri" w:eastAsia="Times New Roman" w:hAnsi="Calibri" w:cs="Calibri"/>
                <w:color w:val="000000"/>
              </w:rPr>
            </w:pPr>
            <w:r w:rsidRPr="0040642D">
              <w:rPr>
                <w:rFonts w:ascii="Calibri" w:eastAsia="Times New Roman" w:hAnsi="Calibri" w:cs="Calibri"/>
                <w:color w:val="000000"/>
              </w:rPr>
              <w:t>1295</w:t>
            </w:r>
          </w:p>
        </w:tc>
        <w:tc>
          <w:tcPr>
            <w:tcW w:w="1036" w:type="dxa"/>
            <w:tcBorders>
              <w:top w:val="nil"/>
              <w:left w:val="nil"/>
              <w:bottom w:val="single" w:sz="4" w:space="0" w:color="auto"/>
              <w:right w:val="single" w:sz="4" w:space="0" w:color="auto"/>
            </w:tcBorders>
            <w:shd w:val="clear" w:color="auto" w:fill="auto"/>
            <w:noWrap/>
            <w:vAlign w:val="center"/>
            <w:hideMark/>
          </w:tcPr>
          <w:p w:rsidR="00A07FDC" w:rsidRPr="0040642D" w:rsidRDefault="00A07FDC" w:rsidP="00A07FDC">
            <w:pPr>
              <w:spacing w:after="0" w:line="240" w:lineRule="auto"/>
              <w:jc w:val="right"/>
              <w:rPr>
                <w:rFonts w:ascii="Calibri" w:eastAsia="Times New Roman" w:hAnsi="Calibri" w:cs="Calibri"/>
                <w:color w:val="000000"/>
              </w:rPr>
            </w:pPr>
            <w:r w:rsidRPr="0040642D">
              <w:rPr>
                <w:rFonts w:ascii="Calibri" w:eastAsia="Times New Roman" w:hAnsi="Calibri" w:cs="Calibri"/>
                <w:color w:val="000000"/>
              </w:rPr>
              <w:t>2.86%</w:t>
            </w:r>
          </w:p>
        </w:tc>
        <w:tc>
          <w:tcPr>
            <w:tcW w:w="785" w:type="dxa"/>
            <w:tcBorders>
              <w:top w:val="nil"/>
              <w:left w:val="nil"/>
              <w:bottom w:val="single" w:sz="4" w:space="0" w:color="auto"/>
              <w:right w:val="single" w:sz="4" w:space="0" w:color="auto"/>
            </w:tcBorders>
            <w:shd w:val="clear" w:color="auto" w:fill="auto"/>
            <w:noWrap/>
            <w:vAlign w:val="center"/>
            <w:hideMark/>
          </w:tcPr>
          <w:p w:rsidR="00A07FDC" w:rsidRPr="0040642D" w:rsidRDefault="00A07FDC" w:rsidP="00A07FDC">
            <w:pPr>
              <w:spacing w:after="0" w:line="240" w:lineRule="auto"/>
              <w:jc w:val="right"/>
              <w:rPr>
                <w:rFonts w:ascii="Calibri" w:eastAsia="Times New Roman" w:hAnsi="Calibri" w:cs="Calibri"/>
                <w:color w:val="000000"/>
              </w:rPr>
            </w:pPr>
            <w:r w:rsidRPr="0040642D">
              <w:rPr>
                <w:rFonts w:ascii="Calibri" w:eastAsia="Times New Roman" w:hAnsi="Calibri" w:cs="Calibri"/>
                <w:color w:val="000000"/>
              </w:rPr>
              <w:t>271</w:t>
            </w:r>
          </w:p>
        </w:tc>
        <w:tc>
          <w:tcPr>
            <w:tcW w:w="1135" w:type="dxa"/>
            <w:tcBorders>
              <w:top w:val="nil"/>
              <w:left w:val="nil"/>
              <w:bottom w:val="single" w:sz="4" w:space="0" w:color="auto"/>
              <w:right w:val="single" w:sz="4" w:space="0" w:color="auto"/>
            </w:tcBorders>
            <w:shd w:val="clear" w:color="auto" w:fill="auto"/>
            <w:noWrap/>
            <w:vAlign w:val="center"/>
            <w:hideMark/>
          </w:tcPr>
          <w:p w:rsidR="00A07FDC" w:rsidRPr="0040642D" w:rsidRDefault="00A07FDC" w:rsidP="00A07FDC">
            <w:pPr>
              <w:spacing w:after="0" w:line="240" w:lineRule="auto"/>
              <w:jc w:val="right"/>
              <w:rPr>
                <w:rFonts w:ascii="Calibri" w:eastAsia="Times New Roman" w:hAnsi="Calibri" w:cs="Calibri"/>
                <w:color w:val="000000"/>
              </w:rPr>
            </w:pPr>
            <w:r w:rsidRPr="0040642D">
              <w:rPr>
                <w:rFonts w:ascii="Calibri" w:eastAsia="Times New Roman" w:hAnsi="Calibri" w:cs="Calibri"/>
                <w:color w:val="000000"/>
              </w:rPr>
              <w:t>0.60%</w:t>
            </w:r>
          </w:p>
        </w:tc>
      </w:tr>
      <w:tr w:rsidR="00A07FDC" w:rsidRPr="0040642D" w:rsidTr="00A07FDC">
        <w:trPr>
          <w:trHeight w:val="29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A07FDC" w:rsidRPr="0040642D" w:rsidRDefault="00A07FDC" w:rsidP="00A07FDC">
            <w:pPr>
              <w:spacing w:after="0" w:line="240" w:lineRule="auto"/>
              <w:jc w:val="right"/>
              <w:rPr>
                <w:rFonts w:ascii="Calibri" w:eastAsia="Times New Roman" w:hAnsi="Calibri" w:cs="Calibri"/>
                <w:color w:val="000000"/>
              </w:rPr>
            </w:pPr>
            <w:r w:rsidRPr="0040642D">
              <w:rPr>
                <w:rFonts w:ascii="Calibri" w:eastAsia="Times New Roman" w:hAnsi="Calibri" w:cs="Calibri"/>
                <w:color w:val="000000"/>
              </w:rPr>
              <w:t>31</w:t>
            </w:r>
          </w:p>
        </w:tc>
        <w:tc>
          <w:tcPr>
            <w:tcW w:w="884" w:type="dxa"/>
            <w:tcBorders>
              <w:top w:val="nil"/>
              <w:left w:val="nil"/>
              <w:bottom w:val="single" w:sz="4" w:space="0" w:color="auto"/>
              <w:right w:val="single" w:sz="4" w:space="0" w:color="auto"/>
            </w:tcBorders>
            <w:shd w:val="clear" w:color="auto" w:fill="auto"/>
            <w:noWrap/>
            <w:vAlign w:val="center"/>
            <w:hideMark/>
          </w:tcPr>
          <w:p w:rsidR="00A07FDC" w:rsidRPr="0040642D" w:rsidRDefault="00A07FDC" w:rsidP="00A07FDC">
            <w:pPr>
              <w:spacing w:after="0" w:line="240" w:lineRule="auto"/>
              <w:jc w:val="right"/>
              <w:rPr>
                <w:rFonts w:ascii="Calibri" w:eastAsia="Times New Roman" w:hAnsi="Calibri" w:cs="Calibri"/>
                <w:color w:val="000000"/>
              </w:rPr>
            </w:pPr>
            <w:r w:rsidRPr="0040642D">
              <w:rPr>
                <w:rFonts w:ascii="Calibri" w:eastAsia="Times New Roman" w:hAnsi="Calibri" w:cs="Calibri"/>
                <w:color w:val="000000"/>
              </w:rPr>
              <w:t>597</w:t>
            </w:r>
          </w:p>
        </w:tc>
        <w:tc>
          <w:tcPr>
            <w:tcW w:w="1036" w:type="dxa"/>
            <w:tcBorders>
              <w:top w:val="nil"/>
              <w:left w:val="nil"/>
              <w:bottom w:val="single" w:sz="4" w:space="0" w:color="auto"/>
              <w:right w:val="single" w:sz="4" w:space="0" w:color="auto"/>
            </w:tcBorders>
            <w:shd w:val="clear" w:color="auto" w:fill="auto"/>
            <w:noWrap/>
            <w:vAlign w:val="center"/>
            <w:hideMark/>
          </w:tcPr>
          <w:p w:rsidR="00A07FDC" w:rsidRPr="0040642D" w:rsidRDefault="00A07FDC" w:rsidP="00A07FDC">
            <w:pPr>
              <w:spacing w:after="0" w:line="240" w:lineRule="auto"/>
              <w:jc w:val="right"/>
              <w:rPr>
                <w:rFonts w:ascii="Calibri" w:eastAsia="Times New Roman" w:hAnsi="Calibri" w:cs="Calibri"/>
                <w:color w:val="000000"/>
              </w:rPr>
            </w:pPr>
            <w:r w:rsidRPr="0040642D">
              <w:rPr>
                <w:rFonts w:ascii="Calibri" w:eastAsia="Times New Roman" w:hAnsi="Calibri" w:cs="Calibri"/>
                <w:color w:val="000000"/>
              </w:rPr>
              <w:t>1.32%</w:t>
            </w:r>
          </w:p>
        </w:tc>
        <w:tc>
          <w:tcPr>
            <w:tcW w:w="785" w:type="dxa"/>
            <w:tcBorders>
              <w:top w:val="nil"/>
              <w:left w:val="nil"/>
              <w:bottom w:val="single" w:sz="4" w:space="0" w:color="auto"/>
              <w:right w:val="single" w:sz="4" w:space="0" w:color="auto"/>
            </w:tcBorders>
            <w:shd w:val="clear" w:color="auto" w:fill="auto"/>
            <w:noWrap/>
            <w:vAlign w:val="center"/>
            <w:hideMark/>
          </w:tcPr>
          <w:p w:rsidR="00A07FDC" w:rsidRPr="0040642D" w:rsidRDefault="00A07FDC" w:rsidP="00A07FDC">
            <w:pPr>
              <w:spacing w:after="0" w:line="240" w:lineRule="auto"/>
              <w:jc w:val="right"/>
              <w:rPr>
                <w:rFonts w:ascii="Calibri" w:eastAsia="Times New Roman" w:hAnsi="Calibri" w:cs="Calibri"/>
                <w:color w:val="000000"/>
              </w:rPr>
            </w:pPr>
            <w:r w:rsidRPr="0040642D">
              <w:rPr>
                <w:rFonts w:ascii="Calibri" w:eastAsia="Times New Roman" w:hAnsi="Calibri" w:cs="Calibri"/>
                <w:color w:val="000000"/>
              </w:rPr>
              <w:t>46</w:t>
            </w:r>
          </w:p>
        </w:tc>
        <w:tc>
          <w:tcPr>
            <w:tcW w:w="1135" w:type="dxa"/>
            <w:tcBorders>
              <w:top w:val="nil"/>
              <w:left w:val="nil"/>
              <w:bottom w:val="single" w:sz="4" w:space="0" w:color="auto"/>
              <w:right w:val="single" w:sz="4" w:space="0" w:color="auto"/>
            </w:tcBorders>
            <w:shd w:val="clear" w:color="auto" w:fill="auto"/>
            <w:noWrap/>
            <w:vAlign w:val="center"/>
            <w:hideMark/>
          </w:tcPr>
          <w:p w:rsidR="00A07FDC" w:rsidRPr="0040642D" w:rsidRDefault="00A07FDC" w:rsidP="00A07FDC">
            <w:pPr>
              <w:spacing w:after="0" w:line="240" w:lineRule="auto"/>
              <w:jc w:val="right"/>
              <w:rPr>
                <w:rFonts w:ascii="Calibri" w:eastAsia="Times New Roman" w:hAnsi="Calibri" w:cs="Calibri"/>
                <w:color w:val="000000"/>
              </w:rPr>
            </w:pPr>
            <w:r w:rsidRPr="0040642D">
              <w:rPr>
                <w:rFonts w:ascii="Calibri" w:eastAsia="Times New Roman" w:hAnsi="Calibri" w:cs="Calibri"/>
                <w:color w:val="000000"/>
              </w:rPr>
              <w:t>0.10%</w:t>
            </w:r>
          </w:p>
        </w:tc>
      </w:tr>
      <w:tr w:rsidR="00A07FDC" w:rsidRPr="0040642D" w:rsidTr="00A07FDC">
        <w:trPr>
          <w:trHeight w:val="29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A07FDC" w:rsidRPr="0040642D" w:rsidRDefault="00A07FDC" w:rsidP="00A07FDC">
            <w:pPr>
              <w:spacing w:after="0" w:line="240" w:lineRule="auto"/>
              <w:jc w:val="right"/>
              <w:rPr>
                <w:rFonts w:ascii="Calibri" w:eastAsia="Times New Roman" w:hAnsi="Calibri" w:cs="Calibri"/>
                <w:color w:val="000000"/>
              </w:rPr>
            </w:pPr>
            <w:r w:rsidRPr="0040642D">
              <w:rPr>
                <w:rFonts w:ascii="Calibri" w:eastAsia="Times New Roman" w:hAnsi="Calibri" w:cs="Calibri"/>
                <w:color w:val="000000"/>
              </w:rPr>
              <w:t>Total</w:t>
            </w:r>
          </w:p>
        </w:tc>
        <w:tc>
          <w:tcPr>
            <w:tcW w:w="884" w:type="dxa"/>
            <w:tcBorders>
              <w:top w:val="nil"/>
              <w:left w:val="nil"/>
              <w:bottom w:val="single" w:sz="4" w:space="0" w:color="auto"/>
              <w:right w:val="single" w:sz="4" w:space="0" w:color="auto"/>
            </w:tcBorders>
            <w:shd w:val="clear" w:color="auto" w:fill="auto"/>
            <w:noWrap/>
            <w:vAlign w:val="bottom"/>
            <w:hideMark/>
          </w:tcPr>
          <w:p w:rsidR="00A07FDC" w:rsidRPr="0040642D" w:rsidRDefault="00A07FDC" w:rsidP="00A07FDC">
            <w:pPr>
              <w:spacing w:after="0" w:line="240" w:lineRule="auto"/>
              <w:jc w:val="right"/>
              <w:rPr>
                <w:rFonts w:ascii="Calibri" w:eastAsia="Times New Roman" w:hAnsi="Calibri" w:cs="Calibri"/>
                <w:color w:val="000000"/>
              </w:rPr>
            </w:pPr>
            <w:r w:rsidRPr="0040642D">
              <w:rPr>
                <w:rFonts w:ascii="Calibri" w:eastAsia="Times New Roman" w:hAnsi="Calibri" w:cs="Calibri"/>
                <w:color w:val="000000"/>
              </w:rPr>
              <w:t>39932</w:t>
            </w:r>
          </w:p>
        </w:tc>
        <w:tc>
          <w:tcPr>
            <w:tcW w:w="1036" w:type="dxa"/>
            <w:tcBorders>
              <w:top w:val="nil"/>
              <w:left w:val="nil"/>
              <w:bottom w:val="single" w:sz="4" w:space="0" w:color="auto"/>
              <w:right w:val="single" w:sz="4" w:space="0" w:color="auto"/>
            </w:tcBorders>
            <w:shd w:val="clear" w:color="auto" w:fill="auto"/>
            <w:noWrap/>
            <w:vAlign w:val="bottom"/>
            <w:hideMark/>
          </w:tcPr>
          <w:p w:rsidR="00A07FDC" w:rsidRPr="0040642D" w:rsidRDefault="00A07FDC" w:rsidP="00A07FDC">
            <w:pPr>
              <w:spacing w:after="0" w:line="240" w:lineRule="auto"/>
              <w:jc w:val="right"/>
              <w:rPr>
                <w:rFonts w:ascii="Calibri" w:eastAsia="Times New Roman" w:hAnsi="Calibri" w:cs="Calibri"/>
                <w:color w:val="000000"/>
              </w:rPr>
            </w:pPr>
            <w:r w:rsidRPr="0040642D">
              <w:rPr>
                <w:rFonts w:ascii="Calibri" w:eastAsia="Times New Roman" w:hAnsi="Calibri" w:cs="Calibri"/>
                <w:color w:val="000000"/>
              </w:rPr>
              <w:t>88.32%</w:t>
            </w:r>
          </w:p>
        </w:tc>
        <w:tc>
          <w:tcPr>
            <w:tcW w:w="785" w:type="dxa"/>
            <w:tcBorders>
              <w:top w:val="nil"/>
              <w:left w:val="nil"/>
              <w:bottom w:val="single" w:sz="4" w:space="0" w:color="auto"/>
              <w:right w:val="single" w:sz="4" w:space="0" w:color="auto"/>
            </w:tcBorders>
            <w:shd w:val="clear" w:color="auto" w:fill="auto"/>
            <w:noWrap/>
            <w:vAlign w:val="bottom"/>
            <w:hideMark/>
          </w:tcPr>
          <w:p w:rsidR="00A07FDC" w:rsidRPr="0040642D" w:rsidRDefault="00A07FDC" w:rsidP="00A07FDC">
            <w:pPr>
              <w:spacing w:after="0" w:line="240" w:lineRule="auto"/>
              <w:jc w:val="right"/>
              <w:rPr>
                <w:rFonts w:ascii="Calibri" w:eastAsia="Times New Roman" w:hAnsi="Calibri" w:cs="Calibri"/>
                <w:color w:val="000000"/>
              </w:rPr>
            </w:pPr>
            <w:r w:rsidRPr="0040642D">
              <w:rPr>
                <w:rFonts w:ascii="Calibri" w:eastAsia="Times New Roman" w:hAnsi="Calibri" w:cs="Calibri"/>
                <w:color w:val="000000"/>
              </w:rPr>
              <w:t>5289</w:t>
            </w:r>
          </w:p>
        </w:tc>
        <w:tc>
          <w:tcPr>
            <w:tcW w:w="1135" w:type="dxa"/>
            <w:tcBorders>
              <w:top w:val="nil"/>
              <w:left w:val="nil"/>
              <w:bottom w:val="single" w:sz="4" w:space="0" w:color="auto"/>
              <w:right w:val="single" w:sz="4" w:space="0" w:color="auto"/>
            </w:tcBorders>
            <w:shd w:val="clear" w:color="auto" w:fill="auto"/>
            <w:noWrap/>
            <w:vAlign w:val="bottom"/>
            <w:hideMark/>
          </w:tcPr>
          <w:p w:rsidR="00A07FDC" w:rsidRPr="0040642D" w:rsidRDefault="00A07FDC" w:rsidP="00A07FDC">
            <w:pPr>
              <w:spacing w:after="0" w:line="240" w:lineRule="auto"/>
              <w:jc w:val="right"/>
              <w:rPr>
                <w:rFonts w:ascii="Calibri" w:eastAsia="Times New Roman" w:hAnsi="Calibri" w:cs="Calibri"/>
                <w:color w:val="000000"/>
              </w:rPr>
            </w:pPr>
            <w:r w:rsidRPr="0040642D">
              <w:rPr>
                <w:rFonts w:ascii="Calibri" w:eastAsia="Times New Roman" w:hAnsi="Calibri" w:cs="Calibri"/>
                <w:color w:val="000000"/>
              </w:rPr>
              <w:t>11.70%</w:t>
            </w:r>
          </w:p>
        </w:tc>
      </w:tr>
    </w:tbl>
    <w:p w:rsidR="00A4672D" w:rsidRPr="0086444B" w:rsidRDefault="009065B4" w:rsidP="009065B4">
      <w:pPr>
        <w:pStyle w:val="Heading2"/>
        <w:rPr>
          <w:rFonts w:asciiTheme="minorHAnsi" w:hAnsiTheme="minorHAnsi" w:cstheme="minorHAnsi"/>
          <w:sz w:val="22"/>
          <w:szCs w:val="22"/>
        </w:rPr>
      </w:pPr>
      <w:bookmarkStart w:id="15" w:name="_Toc468712458"/>
      <w:r w:rsidRPr="0086444B">
        <w:rPr>
          <w:rFonts w:asciiTheme="minorHAnsi" w:eastAsiaTheme="minorEastAsia" w:hAnsiTheme="minorHAnsi" w:cstheme="minorHAnsi"/>
          <w:bCs w:val="0"/>
          <w:sz w:val="22"/>
          <w:szCs w:val="22"/>
        </w:rPr>
        <w:t>Appendix</w:t>
      </w:r>
      <w:r w:rsidR="004248D5">
        <w:rPr>
          <w:rFonts w:asciiTheme="minorHAnsi" w:hAnsiTheme="minorHAnsi" w:cstheme="minorHAnsi"/>
          <w:sz w:val="22"/>
          <w:szCs w:val="22"/>
        </w:rPr>
        <w:t xml:space="preserve"> 3</w:t>
      </w:r>
      <w:r w:rsidR="007506A4" w:rsidRPr="0086444B">
        <w:rPr>
          <w:rFonts w:asciiTheme="minorHAnsi" w:hAnsiTheme="minorHAnsi" w:cstheme="minorHAnsi"/>
          <w:sz w:val="22"/>
          <w:szCs w:val="22"/>
        </w:rPr>
        <w:t xml:space="preserve"> -</w:t>
      </w:r>
      <w:r w:rsidRPr="0086444B">
        <w:rPr>
          <w:rFonts w:asciiTheme="minorHAnsi" w:hAnsiTheme="minorHAnsi" w:cstheme="minorHAnsi"/>
          <w:sz w:val="22"/>
          <w:szCs w:val="22"/>
        </w:rPr>
        <w:t xml:space="preserve"> Other Pertinent Data on the Logistical Model</w:t>
      </w:r>
      <w:bookmarkEnd w:id="15"/>
    </w:p>
    <w:p w:rsidR="006358F0" w:rsidRDefault="006358F0" w:rsidP="006358F0">
      <w:pPr>
        <w:keepNext/>
        <w:widowControl w:val="0"/>
        <w:autoSpaceDE w:val="0"/>
        <w:autoSpaceDN w:val="0"/>
        <w:adjustRightInd w:val="0"/>
        <w:spacing w:after="0" w:line="240" w:lineRule="auto"/>
        <w:rPr>
          <w:rFonts w:ascii="Segoe UI" w:hAnsi="Segoe UI" w:cs="Segoe UI"/>
          <w:b/>
          <w:bCs/>
          <w:color w:val="000000"/>
        </w:rPr>
      </w:pPr>
      <w:r>
        <w:rPr>
          <w:rFonts w:ascii="Segoe UI" w:hAnsi="Segoe UI" w:cs="Segoe UI"/>
          <w:b/>
          <w:bCs/>
          <w:color w:val="000000"/>
        </w:rPr>
        <w:t>Whole Model Test</w:t>
      </w:r>
    </w:p>
    <w:tbl>
      <w:tblPr>
        <w:tblW w:w="0" w:type="auto"/>
        <w:tblLayout w:type="fixed"/>
        <w:tblCellMar>
          <w:left w:w="40" w:type="dxa"/>
          <w:right w:w="40" w:type="dxa"/>
        </w:tblCellMar>
        <w:tblLook w:val="0000" w:firstRow="0" w:lastRow="0" w:firstColumn="0" w:lastColumn="0" w:noHBand="0" w:noVBand="0"/>
      </w:tblPr>
      <w:tblGrid>
        <w:gridCol w:w="995"/>
        <w:gridCol w:w="870"/>
        <w:gridCol w:w="620"/>
        <w:gridCol w:w="315"/>
        <w:gridCol w:w="635"/>
        <w:gridCol w:w="1085"/>
        <w:gridCol w:w="1235"/>
        <w:gridCol w:w="305"/>
      </w:tblGrid>
      <w:tr w:rsidR="006358F0" w:rsidTr="00585931">
        <w:trPr>
          <w:gridAfter w:val="1"/>
          <w:wAfter w:w="305" w:type="dxa"/>
          <w:tblHeader/>
        </w:trPr>
        <w:tc>
          <w:tcPr>
            <w:tcW w:w="995" w:type="dxa"/>
            <w:tcBorders>
              <w:top w:val="nil"/>
              <w:left w:val="nil"/>
              <w:bottom w:val="nil"/>
              <w:right w:val="nil"/>
            </w:tcBorders>
            <w:shd w:val="clear" w:color="auto" w:fill="D9D9D9"/>
          </w:tcPr>
          <w:p w:rsidR="006358F0" w:rsidRDefault="006358F0" w:rsidP="00585931">
            <w:pPr>
              <w:widowControl w:val="0"/>
              <w:autoSpaceDE w:val="0"/>
              <w:autoSpaceDN w:val="0"/>
              <w:adjustRightInd w:val="0"/>
              <w:spacing w:after="0" w:line="240" w:lineRule="auto"/>
              <w:rPr>
                <w:rFonts w:ascii="Segoe UI" w:hAnsi="Segoe UI" w:cs="Segoe UI"/>
                <w:b/>
                <w:bCs/>
                <w:color w:val="000000"/>
                <w:sz w:val="18"/>
                <w:szCs w:val="18"/>
              </w:rPr>
            </w:pPr>
            <w:r>
              <w:rPr>
                <w:rFonts w:ascii="Segoe UI" w:hAnsi="Segoe UI" w:cs="Segoe UI"/>
                <w:b/>
                <w:bCs/>
                <w:color w:val="000000"/>
                <w:sz w:val="18"/>
                <w:szCs w:val="18"/>
              </w:rPr>
              <w:t>Model</w:t>
            </w:r>
          </w:p>
        </w:tc>
        <w:tc>
          <w:tcPr>
            <w:tcW w:w="1490" w:type="dxa"/>
            <w:gridSpan w:val="2"/>
            <w:tcBorders>
              <w:top w:val="nil"/>
              <w:left w:val="nil"/>
              <w:bottom w:val="nil"/>
              <w:right w:val="nil"/>
            </w:tcBorders>
            <w:shd w:val="clear" w:color="auto" w:fill="D9D9D9"/>
          </w:tcPr>
          <w:p w:rsidR="006358F0" w:rsidRDefault="006358F0" w:rsidP="00585931">
            <w:pPr>
              <w:widowControl w:val="0"/>
              <w:autoSpaceDE w:val="0"/>
              <w:autoSpaceDN w:val="0"/>
              <w:adjustRightInd w:val="0"/>
              <w:spacing w:after="0" w:line="240" w:lineRule="auto"/>
              <w:jc w:val="right"/>
              <w:rPr>
                <w:rFonts w:ascii="Segoe UI" w:hAnsi="Segoe UI" w:cs="Segoe UI"/>
                <w:b/>
                <w:bCs/>
                <w:color w:val="000000"/>
                <w:sz w:val="18"/>
                <w:szCs w:val="18"/>
              </w:rPr>
            </w:pPr>
            <w:r>
              <w:rPr>
                <w:rFonts w:ascii="Segoe UI" w:hAnsi="Segoe UI" w:cs="Segoe UI"/>
                <w:b/>
                <w:bCs/>
                <w:color w:val="000000"/>
                <w:sz w:val="18"/>
                <w:szCs w:val="18"/>
              </w:rPr>
              <w:t xml:space="preserve"> -</w:t>
            </w:r>
            <w:proofErr w:type="spellStart"/>
            <w:r>
              <w:rPr>
                <w:rFonts w:ascii="Segoe UI" w:hAnsi="Segoe UI" w:cs="Segoe UI"/>
                <w:b/>
                <w:bCs/>
                <w:color w:val="000000"/>
                <w:sz w:val="18"/>
                <w:szCs w:val="18"/>
              </w:rPr>
              <w:t>LogLikelihood</w:t>
            </w:r>
            <w:proofErr w:type="spellEnd"/>
          </w:p>
        </w:tc>
        <w:tc>
          <w:tcPr>
            <w:tcW w:w="950" w:type="dxa"/>
            <w:gridSpan w:val="2"/>
            <w:tcBorders>
              <w:top w:val="nil"/>
              <w:left w:val="nil"/>
              <w:bottom w:val="nil"/>
              <w:right w:val="nil"/>
            </w:tcBorders>
            <w:shd w:val="clear" w:color="auto" w:fill="D9D9D9"/>
          </w:tcPr>
          <w:p w:rsidR="006358F0" w:rsidRDefault="006358F0" w:rsidP="00585931">
            <w:pPr>
              <w:widowControl w:val="0"/>
              <w:autoSpaceDE w:val="0"/>
              <w:autoSpaceDN w:val="0"/>
              <w:adjustRightInd w:val="0"/>
              <w:spacing w:after="0" w:line="240" w:lineRule="auto"/>
              <w:jc w:val="right"/>
              <w:rPr>
                <w:rFonts w:ascii="Segoe UI" w:hAnsi="Segoe UI" w:cs="Segoe UI"/>
                <w:b/>
                <w:bCs/>
                <w:color w:val="000000"/>
                <w:sz w:val="18"/>
                <w:szCs w:val="18"/>
              </w:rPr>
            </w:pPr>
            <w:r>
              <w:rPr>
                <w:rFonts w:ascii="Segoe UI" w:hAnsi="Segoe UI" w:cs="Segoe UI"/>
                <w:b/>
                <w:bCs/>
                <w:color w:val="000000"/>
                <w:sz w:val="18"/>
                <w:szCs w:val="18"/>
              </w:rPr>
              <w:t>DF</w:t>
            </w:r>
          </w:p>
        </w:tc>
        <w:tc>
          <w:tcPr>
            <w:tcW w:w="1085" w:type="dxa"/>
            <w:tcBorders>
              <w:top w:val="nil"/>
              <w:left w:val="nil"/>
              <w:bottom w:val="nil"/>
              <w:right w:val="nil"/>
            </w:tcBorders>
            <w:shd w:val="clear" w:color="auto" w:fill="D9D9D9"/>
          </w:tcPr>
          <w:p w:rsidR="006358F0" w:rsidRDefault="006358F0" w:rsidP="00585931">
            <w:pPr>
              <w:widowControl w:val="0"/>
              <w:autoSpaceDE w:val="0"/>
              <w:autoSpaceDN w:val="0"/>
              <w:adjustRightInd w:val="0"/>
              <w:spacing w:after="0" w:line="240" w:lineRule="auto"/>
              <w:jc w:val="right"/>
              <w:rPr>
                <w:rFonts w:ascii="Segoe UI" w:hAnsi="Segoe UI" w:cs="Segoe UI"/>
                <w:b/>
                <w:bCs/>
                <w:color w:val="000000"/>
                <w:sz w:val="18"/>
                <w:szCs w:val="18"/>
              </w:rPr>
            </w:pPr>
            <w:proofErr w:type="spellStart"/>
            <w:r>
              <w:rPr>
                <w:rFonts w:ascii="Segoe UI" w:hAnsi="Segoe UI" w:cs="Segoe UI"/>
                <w:b/>
                <w:bCs/>
                <w:color w:val="000000"/>
                <w:sz w:val="18"/>
                <w:szCs w:val="18"/>
              </w:rPr>
              <w:t>ChiSquare</w:t>
            </w:r>
            <w:proofErr w:type="spellEnd"/>
          </w:p>
        </w:tc>
        <w:tc>
          <w:tcPr>
            <w:tcW w:w="1235" w:type="dxa"/>
            <w:tcBorders>
              <w:top w:val="nil"/>
              <w:left w:val="nil"/>
              <w:bottom w:val="nil"/>
              <w:right w:val="nil"/>
            </w:tcBorders>
            <w:shd w:val="clear" w:color="auto" w:fill="D9D9D9"/>
          </w:tcPr>
          <w:p w:rsidR="006358F0" w:rsidRDefault="006358F0" w:rsidP="00585931">
            <w:pPr>
              <w:widowControl w:val="0"/>
              <w:autoSpaceDE w:val="0"/>
              <w:autoSpaceDN w:val="0"/>
              <w:adjustRightInd w:val="0"/>
              <w:spacing w:after="0" w:line="240" w:lineRule="auto"/>
              <w:jc w:val="right"/>
              <w:rPr>
                <w:rFonts w:ascii="Segoe UI" w:hAnsi="Segoe UI" w:cs="Segoe UI"/>
                <w:b/>
                <w:bCs/>
                <w:color w:val="000000"/>
                <w:sz w:val="18"/>
                <w:szCs w:val="18"/>
              </w:rPr>
            </w:pPr>
            <w:proofErr w:type="spellStart"/>
            <w:r>
              <w:rPr>
                <w:rFonts w:ascii="Segoe UI" w:hAnsi="Segoe UI" w:cs="Segoe UI"/>
                <w:b/>
                <w:bCs/>
                <w:color w:val="000000"/>
                <w:sz w:val="18"/>
                <w:szCs w:val="18"/>
              </w:rPr>
              <w:t>Prob</w:t>
            </w:r>
            <w:proofErr w:type="spellEnd"/>
            <w:r>
              <w:rPr>
                <w:rFonts w:ascii="Segoe UI" w:hAnsi="Segoe UI" w:cs="Segoe UI"/>
                <w:b/>
                <w:bCs/>
                <w:color w:val="000000"/>
                <w:sz w:val="18"/>
                <w:szCs w:val="18"/>
              </w:rPr>
              <w:t>&gt;</w:t>
            </w:r>
            <w:proofErr w:type="spellStart"/>
            <w:r>
              <w:rPr>
                <w:rFonts w:ascii="Segoe UI" w:hAnsi="Segoe UI" w:cs="Segoe UI"/>
                <w:b/>
                <w:bCs/>
                <w:color w:val="000000"/>
                <w:sz w:val="18"/>
                <w:szCs w:val="18"/>
              </w:rPr>
              <w:t>ChiSq</w:t>
            </w:r>
            <w:proofErr w:type="spellEnd"/>
          </w:p>
        </w:tc>
      </w:tr>
      <w:tr w:rsidR="006358F0" w:rsidTr="00585931">
        <w:trPr>
          <w:gridAfter w:val="1"/>
          <w:wAfter w:w="305" w:type="dxa"/>
        </w:trPr>
        <w:tc>
          <w:tcPr>
            <w:tcW w:w="995" w:type="dxa"/>
            <w:tcBorders>
              <w:top w:val="nil"/>
              <w:left w:val="nil"/>
              <w:bottom w:val="nil"/>
              <w:right w:val="nil"/>
            </w:tcBorders>
          </w:tcPr>
          <w:p w:rsidR="006358F0" w:rsidRDefault="006358F0" w:rsidP="00585931">
            <w:pPr>
              <w:widowControl w:val="0"/>
              <w:autoSpaceDE w:val="0"/>
              <w:autoSpaceDN w:val="0"/>
              <w:adjustRightInd w:val="0"/>
              <w:spacing w:after="0" w:line="240" w:lineRule="auto"/>
              <w:rPr>
                <w:rFonts w:ascii="Segoe UI" w:hAnsi="Segoe UI" w:cs="Segoe UI"/>
                <w:color w:val="000000"/>
                <w:sz w:val="18"/>
                <w:szCs w:val="18"/>
              </w:rPr>
            </w:pPr>
            <w:r>
              <w:rPr>
                <w:rFonts w:ascii="Segoe UI" w:hAnsi="Segoe UI" w:cs="Segoe UI"/>
                <w:color w:val="000000"/>
                <w:sz w:val="18"/>
                <w:szCs w:val="18"/>
              </w:rPr>
              <w:t>Difference</w:t>
            </w:r>
          </w:p>
        </w:tc>
        <w:tc>
          <w:tcPr>
            <w:tcW w:w="1490" w:type="dxa"/>
            <w:gridSpan w:val="2"/>
            <w:tcBorders>
              <w:top w:val="nil"/>
              <w:left w:val="nil"/>
              <w:bottom w:val="nil"/>
              <w:right w:val="nil"/>
            </w:tcBorders>
          </w:tcPr>
          <w:p w:rsidR="006358F0" w:rsidRDefault="006358F0" w:rsidP="00585931">
            <w:pPr>
              <w:widowControl w:val="0"/>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747.307</w:t>
            </w:r>
          </w:p>
        </w:tc>
        <w:tc>
          <w:tcPr>
            <w:tcW w:w="950" w:type="dxa"/>
            <w:gridSpan w:val="2"/>
            <w:tcBorders>
              <w:top w:val="nil"/>
              <w:left w:val="nil"/>
              <w:bottom w:val="nil"/>
              <w:right w:val="nil"/>
            </w:tcBorders>
          </w:tcPr>
          <w:p w:rsidR="006358F0" w:rsidRDefault="006358F0" w:rsidP="00585931">
            <w:pPr>
              <w:widowControl w:val="0"/>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9</w:t>
            </w:r>
          </w:p>
        </w:tc>
        <w:tc>
          <w:tcPr>
            <w:tcW w:w="1085" w:type="dxa"/>
            <w:tcBorders>
              <w:top w:val="nil"/>
              <w:left w:val="nil"/>
              <w:bottom w:val="nil"/>
              <w:right w:val="nil"/>
            </w:tcBorders>
          </w:tcPr>
          <w:p w:rsidR="006358F0" w:rsidRDefault="006358F0" w:rsidP="00585931">
            <w:pPr>
              <w:widowControl w:val="0"/>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1494.615</w:t>
            </w:r>
          </w:p>
        </w:tc>
        <w:tc>
          <w:tcPr>
            <w:tcW w:w="1235" w:type="dxa"/>
            <w:tcBorders>
              <w:top w:val="nil"/>
              <w:left w:val="nil"/>
              <w:bottom w:val="nil"/>
              <w:right w:val="nil"/>
            </w:tcBorders>
          </w:tcPr>
          <w:p w:rsidR="006358F0" w:rsidRDefault="006358F0" w:rsidP="00585931">
            <w:pPr>
              <w:widowControl w:val="0"/>
              <w:autoSpaceDE w:val="0"/>
              <w:autoSpaceDN w:val="0"/>
              <w:adjustRightInd w:val="0"/>
              <w:spacing w:after="0" w:line="240" w:lineRule="auto"/>
              <w:jc w:val="right"/>
              <w:rPr>
                <w:rFonts w:ascii="Segoe UI" w:hAnsi="Segoe UI" w:cs="Segoe UI"/>
                <w:color w:val="E57406"/>
                <w:sz w:val="18"/>
                <w:szCs w:val="18"/>
              </w:rPr>
            </w:pPr>
            <w:r>
              <w:rPr>
                <w:rFonts w:ascii="Segoe UI" w:hAnsi="Segoe UI" w:cs="Segoe UI"/>
                <w:color w:val="E57406"/>
                <w:sz w:val="18"/>
                <w:szCs w:val="18"/>
              </w:rPr>
              <w:t>&lt;.0001*</w:t>
            </w:r>
          </w:p>
        </w:tc>
      </w:tr>
      <w:tr w:rsidR="006358F0" w:rsidTr="00585931">
        <w:trPr>
          <w:gridAfter w:val="1"/>
          <w:wAfter w:w="305" w:type="dxa"/>
        </w:trPr>
        <w:tc>
          <w:tcPr>
            <w:tcW w:w="995" w:type="dxa"/>
            <w:tcBorders>
              <w:top w:val="nil"/>
              <w:left w:val="nil"/>
              <w:bottom w:val="nil"/>
              <w:right w:val="nil"/>
            </w:tcBorders>
          </w:tcPr>
          <w:p w:rsidR="006358F0" w:rsidRDefault="006358F0" w:rsidP="00585931">
            <w:pPr>
              <w:widowControl w:val="0"/>
              <w:autoSpaceDE w:val="0"/>
              <w:autoSpaceDN w:val="0"/>
              <w:adjustRightInd w:val="0"/>
              <w:spacing w:after="0" w:line="240" w:lineRule="auto"/>
              <w:rPr>
                <w:rFonts w:ascii="Segoe UI" w:hAnsi="Segoe UI" w:cs="Segoe UI"/>
                <w:color w:val="000000"/>
                <w:sz w:val="18"/>
                <w:szCs w:val="18"/>
              </w:rPr>
            </w:pPr>
            <w:r>
              <w:rPr>
                <w:rFonts w:ascii="Segoe UI" w:hAnsi="Segoe UI" w:cs="Segoe UI"/>
                <w:color w:val="000000"/>
                <w:sz w:val="18"/>
                <w:szCs w:val="18"/>
              </w:rPr>
              <w:t>Full</w:t>
            </w:r>
          </w:p>
        </w:tc>
        <w:tc>
          <w:tcPr>
            <w:tcW w:w="1490" w:type="dxa"/>
            <w:gridSpan w:val="2"/>
            <w:tcBorders>
              <w:top w:val="nil"/>
              <w:left w:val="nil"/>
              <w:bottom w:val="nil"/>
              <w:right w:val="nil"/>
            </w:tcBorders>
          </w:tcPr>
          <w:p w:rsidR="006358F0" w:rsidRDefault="006358F0" w:rsidP="00585931">
            <w:pPr>
              <w:widowControl w:val="0"/>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15568.170</w:t>
            </w:r>
          </w:p>
        </w:tc>
        <w:tc>
          <w:tcPr>
            <w:tcW w:w="950" w:type="dxa"/>
            <w:gridSpan w:val="2"/>
            <w:tcBorders>
              <w:top w:val="nil"/>
              <w:left w:val="nil"/>
              <w:bottom w:val="nil"/>
              <w:right w:val="nil"/>
            </w:tcBorders>
          </w:tcPr>
          <w:p w:rsidR="006358F0" w:rsidRDefault="006358F0" w:rsidP="00585931">
            <w:pPr>
              <w:widowControl w:val="0"/>
              <w:autoSpaceDE w:val="0"/>
              <w:autoSpaceDN w:val="0"/>
              <w:adjustRightInd w:val="0"/>
              <w:spacing w:after="0" w:line="240" w:lineRule="auto"/>
              <w:jc w:val="right"/>
              <w:rPr>
                <w:rFonts w:ascii="Segoe UI" w:hAnsi="Segoe UI" w:cs="Segoe UI"/>
                <w:color w:val="000000"/>
                <w:sz w:val="18"/>
                <w:szCs w:val="18"/>
              </w:rPr>
            </w:pPr>
          </w:p>
        </w:tc>
        <w:tc>
          <w:tcPr>
            <w:tcW w:w="1085" w:type="dxa"/>
            <w:tcBorders>
              <w:top w:val="nil"/>
              <w:left w:val="nil"/>
              <w:bottom w:val="nil"/>
              <w:right w:val="nil"/>
            </w:tcBorders>
          </w:tcPr>
          <w:p w:rsidR="006358F0" w:rsidRDefault="006358F0" w:rsidP="00585931">
            <w:pPr>
              <w:widowControl w:val="0"/>
              <w:autoSpaceDE w:val="0"/>
              <w:autoSpaceDN w:val="0"/>
              <w:adjustRightInd w:val="0"/>
              <w:spacing w:after="0" w:line="240" w:lineRule="auto"/>
              <w:jc w:val="right"/>
              <w:rPr>
                <w:rFonts w:ascii="Segoe UI" w:hAnsi="Segoe UI" w:cs="Segoe UI"/>
                <w:color w:val="000000"/>
                <w:sz w:val="18"/>
                <w:szCs w:val="18"/>
              </w:rPr>
            </w:pPr>
          </w:p>
        </w:tc>
        <w:tc>
          <w:tcPr>
            <w:tcW w:w="1235" w:type="dxa"/>
            <w:tcBorders>
              <w:top w:val="nil"/>
              <w:left w:val="nil"/>
              <w:bottom w:val="nil"/>
              <w:right w:val="nil"/>
            </w:tcBorders>
          </w:tcPr>
          <w:p w:rsidR="006358F0" w:rsidRDefault="006358F0" w:rsidP="00585931">
            <w:pPr>
              <w:widowControl w:val="0"/>
              <w:autoSpaceDE w:val="0"/>
              <w:autoSpaceDN w:val="0"/>
              <w:adjustRightInd w:val="0"/>
              <w:spacing w:after="0" w:line="240" w:lineRule="auto"/>
              <w:jc w:val="right"/>
              <w:rPr>
                <w:rFonts w:ascii="Segoe UI" w:hAnsi="Segoe UI" w:cs="Segoe UI"/>
                <w:color w:val="000000"/>
                <w:sz w:val="18"/>
                <w:szCs w:val="18"/>
              </w:rPr>
            </w:pPr>
          </w:p>
        </w:tc>
      </w:tr>
      <w:tr w:rsidR="006358F0" w:rsidTr="00585931">
        <w:trPr>
          <w:gridAfter w:val="1"/>
          <w:wAfter w:w="305" w:type="dxa"/>
        </w:trPr>
        <w:tc>
          <w:tcPr>
            <w:tcW w:w="995" w:type="dxa"/>
            <w:tcBorders>
              <w:top w:val="nil"/>
              <w:left w:val="nil"/>
              <w:bottom w:val="nil"/>
              <w:right w:val="nil"/>
            </w:tcBorders>
          </w:tcPr>
          <w:p w:rsidR="006358F0" w:rsidRDefault="006358F0" w:rsidP="00585931">
            <w:pPr>
              <w:widowControl w:val="0"/>
              <w:autoSpaceDE w:val="0"/>
              <w:autoSpaceDN w:val="0"/>
              <w:adjustRightInd w:val="0"/>
              <w:spacing w:after="0" w:line="240" w:lineRule="auto"/>
              <w:rPr>
                <w:rFonts w:ascii="Segoe UI" w:hAnsi="Segoe UI" w:cs="Segoe UI"/>
                <w:color w:val="000000"/>
                <w:sz w:val="18"/>
                <w:szCs w:val="18"/>
              </w:rPr>
            </w:pPr>
            <w:r>
              <w:rPr>
                <w:rFonts w:ascii="Segoe UI" w:hAnsi="Segoe UI" w:cs="Segoe UI"/>
                <w:color w:val="000000"/>
                <w:sz w:val="18"/>
                <w:szCs w:val="18"/>
              </w:rPr>
              <w:t>Reduced</w:t>
            </w:r>
          </w:p>
        </w:tc>
        <w:tc>
          <w:tcPr>
            <w:tcW w:w="1490" w:type="dxa"/>
            <w:gridSpan w:val="2"/>
            <w:tcBorders>
              <w:top w:val="nil"/>
              <w:left w:val="nil"/>
              <w:bottom w:val="nil"/>
              <w:right w:val="nil"/>
            </w:tcBorders>
          </w:tcPr>
          <w:p w:rsidR="006358F0" w:rsidRDefault="006358F0" w:rsidP="00585931">
            <w:pPr>
              <w:widowControl w:val="0"/>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16315.477</w:t>
            </w:r>
          </w:p>
        </w:tc>
        <w:tc>
          <w:tcPr>
            <w:tcW w:w="950" w:type="dxa"/>
            <w:gridSpan w:val="2"/>
            <w:tcBorders>
              <w:top w:val="nil"/>
              <w:left w:val="nil"/>
              <w:bottom w:val="nil"/>
              <w:right w:val="nil"/>
            </w:tcBorders>
          </w:tcPr>
          <w:p w:rsidR="006358F0" w:rsidRDefault="006358F0" w:rsidP="00585931">
            <w:pPr>
              <w:widowControl w:val="0"/>
              <w:autoSpaceDE w:val="0"/>
              <w:autoSpaceDN w:val="0"/>
              <w:adjustRightInd w:val="0"/>
              <w:spacing w:after="0" w:line="240" w:lineRule="auto"/>
              <w:jc w:val="right"/>
              <w:rPr>
                <w:rFonts w:ascii="Segoe UI" w:hAnsi="Segoe UI" w:cs="Segoe UI"/>
                <w:color w:val="000000"/>
                <w:sz w:val="18"/>
                <w:szCs w:val="18"/>
              </w:rPr>
            </w:pPr>
          </w:p>
          <w:p w:rsidR="0025415B" w:rsidRDefault="0025415B" w:rsidP="00585931">
            <w:pPr>
              <w:widowControl w:val="0"/>
              <w:autoSpaceDE w:val="0"/>
              <w:autoSpaceDN w:val="0"/>
              <w:adjustRightInd w:val="0"/>
              <w:spacing w:after="0" w:line="240" w:lineRule="auto"/>
              <w:jc w:val="right"/>
              <w:rPr>
                <w:rFonts w:ascii="Segoe UI" w:hAnsi="Segoe UI" w:cs="Segoe UI"/>
                <w:color w:val="000000"/>
                <w:sz w:val="18"/>
                <w:szCs w:val="18"/>
              </w:rPr>
            </w:pPr>
          </w:p>
        </w:tc>
        <w:tc>
          <w:tcPr>
            <w:tcW w:w="1085" w:type="dxa"/>
            <w:tcBorders>
              <w:top w:val="nil"/>
              <w:left w:val="nil"/>
              <w:bottom w:val="nil"/>
              <w:right w:val="nil"/>
            </w:tcBorders>
          </w:tcPr>
          <w:p w:rsidR="006358F0" w:rsidRDefault="006358F0" w:rsidP="00585931">
            <w:pPr>
              <w:widowControl w:val="0"/>
              <w:autoSpaceDE w:val="0"/>
              <w:autoSpaceDN w:val="0"/>
              <w:adjustRightInd w:val="0"/>
              <w:spacing w:after="0" w:line="240" w:lineRule="auto"/>
              <w:jc w:val="right"/>
              <w:rPr>
                <w:rFonts w:ascii="Segoe UI" w:hAnsi="Segoe UI" w:cs="Segoe UI"/>
                <w:color w:val="000000"/>
                <w:sz w:val="18"/>
                <w:szCs w:val="18"/>
              </w:rPr>
            </w:pPr>
          </w:p>
        </w:tc>
        <w:tc>
          <w:tcPr>
            <w:tcW w:w="1235" w:type="dxa"/>
            <w:tcBorders>
              <w:top w:val="nil"/>
              <w:left w:val="nil"/>
              <w:bottom w:val="nil"/>
              <w:right w:val="nil"/>
            </w:tcBorders>
          </w:tcPr>
          <w:p w:rsidR="006358F0" w:rsidRDefault="006358F0" w:rsidP="00585931">
            <w:pPr>
              <w:widowControl w:val="0"/>
              <w:autoSpaceDE w:val="0"/>
              <w:autoSpaceDN w:val="0"/>
              <w:adjustRightInd w:val="0"/>
              <w:spacing w:after="0" w:line="240" w:lineRule="auto"/>
              <w:jc w:val="right"/>
              <w:rPr>
                <w:rFonts w:ascii="Segoe UI" w:hAnsi="Segoe UI" w:cs="Segoe UI"/>
                <w:color w:val="000000"/>
                <w:sz w:val="18"/>
                <w:szCs w:val="18"/>
              </w:rPr>
            </w:pPr>
          </w:p>
        </w:tc>
      </w:tr>
      <w:tr w:rsidR="006358F0" w:rsidTr="00585931">
        <w:trPr>
          <w:tblHeader/>
        </w:trPr>
        <w:tc>
          <w:tcPr>
            <w:tcW w:w="1865" w:type="dxa"/>
            <w:gridSpan w:val="2"/>
            <w:tcBorders>
              <w:top w:val="nil"/>
              <w:left w:val="nil"/>
              <w:bottom w:val="nil"/>
              <w:right w:val="nil"/>
            </w:tcBorders>
            <w:shd w:val="clear" w:color="auto" w:fill="D9D9D9"/>
          </w:tcPr>
          <w:p w:rsidR="006358F0" w:rsidRDefault="006358F0" w:rsidP="00585931">
            <w:pPr>
              <w:widowControl w:val="0"/>
              <w:autoSpaceDE w:val="0"/>
              <w:autoSpaceDN w:val="0"/>
              <w:adjustRightInd w:val="0"/>
              <w:spacing w:after="0" w:line="240" w:lineRule="auto"/>
              <w:rPr>
                <w:rFonts w:ascii="Segoe UI" w:hAnsi="Segoe UI" w:cs="Segoe UI"/>
                <w:b/>
                <w:bCs/>
                <w:color w:val="000000"/>
                <w:sz w:val="18"/>
                <w:szCs w:val="18"/>
              </w:rPr>
            </w:pPr>
            <w:r>
              <w:rPr>
                <w:rFonts w:ascii="Segoe UI" w:hAnsi="Segoe UI" w:cs="Segoe UI"/>
                <w:b/>
                <w:bCs/>
                <w:color w:val="000000"/>
                <w:sz w:val="18"/>
                <w:szCs w:val="18"/>
              </w:rPr>
              <w:t>Measure</w:t>
            </w:r>
          </w:p>
        </w:tc>
        <w:tc>
          <w:tcPr>
            <w:tcW w:w="935" w:type="dxa"/>
            <w:gridSpan w:val="2"/>
            <w:tcBorders>
              <w:top w:val="nil"/>
              <w:left w:val="nil"/>
              <w:bottom w:val="nil"/>
              <w:right w:val="nil"/>
            </w:tcBorders>
            <w:shd w:val="clear" w:color="auto" w:fill="D9D9D9"/>
          </w:tcPr>
          <w:p w:rsidR="006358F0" w:rsidRDefault="006358F0" w:rsidP="00585931">
            <w:pPr>
              <w:widowControl w:val="0"/>
              <w:autoSpaceDE w:val="0"/>
              <w:autoSpaceDN w:val="0"/>
              <w:adjustRightInd w:val="0"/>
              <w:spacing w:after="0" w:line="240" w:lineRule="auto"/>
              <w:jc w:val="right"/>
              <w:rPr>
                <w:rFonts w:ascii="Segoe UI" w:hAnsi="Segoe UI" w:cs="Segoe UI"/>
                <w:b/>
                <w:bCs/>
                <w:color w:val="000000"/>
                <w:sz w:val="18"/>
                <w:szCs w:val="18"/>
              </w:rPr>
            </w:pPr>
            <w:r>
              <w:rPr>
                <w:rFonts w:ascii="Segoe UI" w:hAnsi="Segoe UI" w:cs="Segoe UI"/>
                <w:b/>
                <w:bCs/>
                <w:color w:val="000000"/>
                <w:sz w:val="18"/>
                <w:szCs w:val="18"/>
              </w:rPr>
              <w:t>Training</w:t>
            </w:r>
          </w:p>
        </w:tc>
        <w:tc>
          <w:tcPr>
            <w:tcW w:w="3260" w:type="dxa"/>
            <w:gridSpan w:val="4"/>
            <w:tcBorders>
              <w:top w:val="nil"/>
              <w:left w:val="nil"/>
              <w:bottom w:val="nil"/>
              <w:right w:val="nil"/>
            </w:tcBorders>
            <w:shd w:val="clear" w:color="auto" w:fill="D9D9D9"/>
          </w:tcPr>
          <w:p w:rsidR="006358F0" w:rsidRDefault="006358F0" w:rsidP="00585931">
            <w:pPr>
              <w:widowControl w:val="0"/>
              <w:autoSpaceDE w:val="0"/>
              <w:autoSpaceDN w:val="0"/>
              <w:adjustRightInd w:val="0"/>
              <w:spacing w:after="0" w:line="240" w:lineRule="auto"/>
              <w:rPr>
                <w:rFonts w:ascii="Segoe UI" w:hAnsi="Segoe UI" w:cs="Segoe UI"/>
                <w:b/>
                <w:bCs/>
                <w:color w:val="000000"/>
                <w:sz w:val="18"/>
                <w:szCs w:val="18"/>
              </w:rPr>
            </w:pPr>
            <w:r>
              <w:rPr>
                <w:rFonts w:ascii="Segoe UI" w:hAnsi="Segoe UI" w:cs="Segoe UI"/>
                <w:b/>
                <w:bCs/>
                <w:color w:val="000000"/>
                <w:sz w:val="18"/>
                <w:szCs w:val="18"/>
              </w:rPr>
              <w:t>Definition</w:t>
            </w:r>
          </w:p>
        </w:tc>
      </w:tr>
      <w:tr w:rsidR="006358F0" w:rsidTr="00585931">
        <w:tc>
          <w:tcPr>
            <w:tcW w:w="1865" w:type="dxa"/>
            <w:gridSpan w:val="2"/>
            <w:tcBorders>
              <w:top w:val="nil"/>
              <w:left w:val="nil"/>
              <w:bottom w:val="nil"/>
              <w:right w:val="nil"/>
            </w:tcBorders>
          </w:tcPr>
          <w:p w:rsidR="006358F0" w:rsidRDefault="006358F0" w:rsidP="00585931">
            <w:pPr>
              <w:widowControl w:val="0"/>
              <w:autoSpaceDE w:val="0"/>
              <w:autoSpaceDN w:val="0"/>
              <w:adjustRightInd w:val="0"/>
              <w:spacing w:after="0" w:line="240" w:lineRule="auto"/>
              <w:rPr>
                <w:rFonts w:ascii="Segoe UI" w:hAnsi="Segoe UI" w:cs="Segoe UI"/>
                <w:color w:val="000000"/>
                <w:sz w:val="18"/>
                <w:szCs w:val="18"/>
              </w:rPr>
            </w:pPr>
            <w:r>
              <w:rPr>
                <w:rFonts w:ascii="Segoe UI" w:hAnsi="Segoe UI" w:cs="Segoe UI"/>
                <w:color w:val="000000"/>
                <w:sz w:val="18"/>
                <w:szCs w:val="18"/>
              </w:rPr>
              <w:t xml:space="preserve">Entropy </w:t>
            </w:r>
            <w:proofErr w:type="spellStart"/>
            <w:r>
              <w:rPr>
                <w:rFonts w:ascii="Segoe UI" w:hAnsi="Segoe UI" w:cs="Segoe UI"/>
                <w:color w:val="000000"/>
                <w:sz w:val="18"/>
                <w:szCs w:val="18"/>
              </w:rPr>
              <w:t>RSquare</w:t>
            </w:r>
            <w:proofErr w:type="spellEnd"/>
          </w:p>
        </w:tc>
        <w:tc>
          <w:tcPr>
            <w:tcW w:w="935" w:type="dxa"/>
            <w:gridSpan w:val="2"/>
            <w:tcBorders>
              <w:top w:val="nil"/>
              <w:left w:val="nil"/>
              <w:bottom w:val="nil"/>
              <w:right w:val="nil"/>
            </w:tcBorders>
          </w:tcPr>
          <w:p w:rsidR="006358F0" w:rsidRDefault="006358F0" w:rsidP="00585931">
            <w:pPr>
              <w:widowControl w:val="0"/>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0.0458</w:t>
            </w:r>
          </w:p>
        </w:tc>
        <w:tc>
          <w:tcPr>
            <w:tcW w:w="3260" w:type="dxa"/>
            <w:gridSpan w:val="4"/>
            <w:tcBorders>
              <w:top w:val="nil"/>
              <w:left w:val="nil"/>
              <w:bottom w:val="nil"/>
              <w:right w:val="nil"/>
            </w:tcBorders>
          </w:tcPr>
          <w:p w:rsidR="006358F0" w:rsidRDefault="006358F0" w:rsidP="00585931">
            <w:pPr>
              <w:widowControl w:val="0"/>
              <w:autoSpaceDE w:val="0"/>
              <w:autoSpaceDN w:val="0"/>
              <w:adjustRightInd w:val="0"/>
              <w:spacing w:after="0" w:line="240" w:lineRule="auto"/>
              <w:rPr>
                <w:rFonts w:ascii="Segoe UI" w:hAnsi="Segoe UI" w:cs="Segoe UI"/>
                <w:color w:val="000000"/>
                <w:sz w:val="18"/>
                <w:szCs w:val="18"/>
              </w:rPr>
            </w:pPr>
            <w:r>
              <w:rPr>
                <w:rFonts w:ascii="Segoe UI" w:hAnsi="Segoe UI" w:cs="Segoe UI"/>
                <w:color w:val="000000"/>
                <w:sz w:val="18"/>
                <w:szCs w:val="18"/>
              </w:rPr>
              <w:t>1-Loglike(model)/</w:t>
            </w:r>
            <w:proofErr w:type="spellStart"/>
            <w:r>
              <w:rPr>
                <w:rFonts w:ascii="Segoe UI" w:hAnsi="Segoe UI" w:cs="Segoe UI"/>
                <w:color w:val="000000"/>
                <w:sz w:val="18"/>
                <w:szCs w:val="18"/>
              </w:rPr>
              <w:t>Loglike</w:t>
            </w:r>
            <w:proofErr w:type="spellEnd"/>
            <w:r>
              <w:rPr>
                <w:rFonts w:ascii="Segoe UI" w:hAnsi="Segoe UI" w:cs="Segoe UI"/>
                <w:color w:val="000000"/>
                <w:sz w:val="18"/>
                <w:szCs w:val="18"/>
              </w:rPr>
              <w:t>(0)</w:t>
            </w:r>
          </w:p>
        </w:tc>
      </w:tr>
      <w:tr w:rsidR="006358F0" w:rsidTr="00585931">
        <w:tc>
          <w:tcPr>
            <w:tcW w:w="1865" w:type="dxa"/>
            <w:gridSpan w:val="2"/>
            <w:tcBorders>
              <w:top w:val="nil"/>
              <w:left w:val="nil"/>
              <w:bottom w:val="nil"/>
              <w:right w:val="nil"/>
            </w:tcBorders>
          </w:tcPr>
          <w:p w:rsidR="006358F0" w:rsidRDefault="006358F0" w:rsidP="00585931">
            <w:pPr>
              <w:widowControl w:val="0"/>
              <w:autoSpaceDE w:val="0"/>
              <w:autoSpaceDN w:val="0"/>
              <w:adjustRightInd w:val="0"/>
              <w:spacing w:after="0" w:line="240" w:lineRule="auto"/>
              <w:rPr>
                <w:rFonts w:ascii="Segoe UI" w:hAnsi="Segoe UI" w:cs="Segoe UI"/>
                <w:color w:val="000000"/>
                <w:sz w:val="18"/>
                <w:szCs w:val="18"/>
              </w:rPr>
            </w:pPr>
            <w:r>
              <w:rPr>
                <w:rFonts w:ascii="Segoe UI" w:hAnsi="Segoe UI" w:cs="Segoe UI"/>
                <w:color w:val="000000"/>
                <w:sz w:val="18"/>
                <w:szCs w:val="18"/>
              </w:rPr>
              <w:t xml:space="preserve">Generalized </w:t>
            </w:r>
            <w:proofErr w:type="spellStart"/>
            <w:r>
              <w:rPr>
                <w:rFonts w:ascii="Segoe UI" w:hAnsi="Segoe UI" w:cs="Segoe UI"/>
                <w:color w:val="000000"/>
                <w:sz w:val="18"/>
                <w:szCs w:val="18"/>
              </w:rPr>
              <w:t>RSquare</w:t>
            </w:r>
            <w:proofErr w:type="spellEnd"/>
          </w:p>
        </w:tc>
        <w:tc>
          <w:tcPr>
            <w:tcW w:w="935" w:type="dxa"/>
            <w:gridSpan w:val="2"/>
            <w:tcBorders>
              <w:top w:val="nil"/>
              <w:left w:val="nil"/>
              <w:bottom w:val="nil"/>
              <w:right w:val="nil"/>
            </w:tcBorders>
          </w:tcPr>
          <w:p w:rsidR="006358F0" w:rsidRDefault="006358F0" w:rsidP="00585931">
            <w:pPr>
              <w:widowControl w:val="0"/>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0.0633</w:t>
            </w:r>
          </w:p>
        </w:tc>
        <w:tc>
          <w:tcPr>
            <w:tcW w:w="3260" w:type="dxa"/>
            <w:gridSpan w:val="4"/>
            <w:tcBorders>
              <w:top w:val="nil"/>
              <w:left w:val="nil"/>
              <w:bottom w:val="nil"/>
              <w:right w:val="nil"/>
            </w:tcBorders>
          </w:tcPr>
          <w:p w:rsidR="006358F0" w:rsidRDefault="006358F0" w:rsidP="00585931">
            <w:pPr>
              <w:widowControl w:val="0"/>
              <w:autoSpaceDE w:val="0"/>
              <w:autoSpaceDN w:val="0"/>
              <w:adjustRightInd w:val="0"/>
              <w:spacing w:after="0" w:line="240" w:lineRule="auto"/>
              <w:rPr>
                <w:rFonts w:ascii="Segoe UI" w:hAnsi="Segoe UI" w:cs="Segoe UI"/>
                <w:color w:val="000000"/>
                <w:sz w:val="18"/>
                <w:szCs w:val="18"/>
              </w:rPr>
            </w:pPr>
            <w:r>
              <w:rPr>
                <w:rFonts w:ascii="Segoe UI" w:hAnsi="Segoe UI" w:cs="Segoe UI"/>
                <w:color w:val="000000"/>
                <w:sz w:val="18"/>
                <w:szCs w:val="18"/>
              </w:rPr>
              <w:t>(1-(L(0)/L(model))^(2/n))/(1-L(0)^(2/n))</w:t>
            </w:r>
          </w:p>
        </w:tc>
      </w:tr>
      <w:tr w:rsidR="006358F0" w:rsidTr="00585931">
        <w:tc>
          <w:tcPr>
            <w:tcW w:w="1865" w:type="dxa"/>
            <w:gridSpan w:val="2"/>
            <w:tcBorders>
              <w:top w:val="nil"/>
              <w:left w:val="nil"/>
              <w:bottom w:val="nil"/>
              <w:right w:val="nil"/>
            </w:tcBorders>
          </w:tcPr>
          <w:p w:rsidR="006358F0" w:rsidRDefault="006358F0" w:rsidP="00585931">
            <w:pPr>
              <w:widowControl w:val="0"/>
              <w:autoSpaceDE w:val="0"/>
              <w:autoSpaceDN w:val="0"/>
              <w:adjustRightInd w:val="0"/>
              <w:spacing w:after="0" w:line="240" w:lineRule="auto"/>
              <w:rPr>
                <w:rFonts w:ascii="Segoe UI" w:hAnsi="Segoe UI" w:cs="Segoe UI"/>
                <w:color w:val="000000"/>
                <w:sz w:val="18"/>
                <w:szCs w:val="18"/>
              </w:rPr>
            </w:pPr>
            <w:r>
              <w:rPr>
                <w:rFonts w:ascii="Segoe UI" w:hAnsi="Segoe UI" w:cs="Segoe UI"/>
                <w:color w:val="000000"/>
                <w:sz w:val="18"/>
                <w:szCs w:val="18"/>
              </w:rPr>
              <w:t>Mean -Log p</w:t>
            </w:r>
          </w:p>
        </w:tc>
        <w:tc>
          <w:tcPr>
            <w:tcW w:w="935" w:type="dxa"/>
            <w:gridSpan w:val="2"/>
            <w:tcBorders>
              <w:top w:val="nil"/>
              <w:left w:val="nil"/>
              <w:bottom w:val="nil"/>
              <w:right w:val="nil"/>
            </w:tcBorders>
          </w:tcPr>
          <w:p w:rsidR="006358F0" w:rsidRDefault="006358F0" w:rsidP="00585931">
            <w:pPr>
              <w:widowControl w:val="0"/>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0.3443</w:t>
            </w:r>
          </w:p>
        </w:tc>
        <w:tc>
          <w:tcPr>
            <w:tcW w:w="3260" w:type="dxa"/>
            <w:gridSpan w:val="4"/>
            <w:tcBorders>
              <w:top w:val="nil"/>
              <w:left w:val="nil"/>
              <w:bottom w:val="nil"/>
              <w:right w:val="nil"/>
            </w:tcBorders>
          </w:tcPr>
          <w:p w:rsidR="006358F0" w:rsidRDefault="006358F0" w:rsidP="00585931">
            <w:pPr>
              <w:widowControl w:val="0"/>
              <w:autoSpaceDE w:val="0"/>
              <w:autoSpaceDN w:val="0"/>
              <w:adjustRightInd w:val="0"/>
              <w:spacing w:after="0" w:line="240" w:lineRule="auto"/>
              <w:rPr>
                <w:rFonts w:ascii="Segoe UI" w:hAnsi="Segoe UI" w:cs="Segoe UI"/>
                <w:color w:val="000000"/>
                <w:sz w:val="18"/>
                <w:szCs w:val="18"/>
              </w:rPr>
            </w:pPr>
            <w:r>
              <w:rPr>
                <w:rFonts w:ascii="Segoe UI" w:hAnsi="Segoe UI" w:cs="Segoe UI"/>
                <w:color w:val="000000"/>
                <w:sz w:val="18"/>
                <w:szCs w:val="18"/>
              </w:rPr>
              <w:t>∑ -Log(ρ[j])/n</w:t>
            </w:r>
          </w:p>
        </w:tc>
      </w:tr>
      <w:tr w:rsidR="006358F0" w:rsidTr="00585931">
        <w:tc>
          <w:tcPr>
            <w:tcW w:w="1865" w:type="dxa"/>
            <w:gridSpan w:val="2"/>
            <w:tcBorders>
              <w:top w:val="nil"/>
              <w:left w:val="nil"/>
              <w:bottom w:val="nil"/>
              <w:right w:val="nil"/>
            </w:tcBorders>
          </w:tcPr>
          <w:p w:rsidR="006358F0" w:rsidRDefault="006358F0" w:rsidP="00585931">
            <w:pPr>
              <w:widowControl w:val="0"/>
              <w:autoSpaceDE w:val="0"/>
              <w:autoSpaceDN w:val="0"/>
              <w:adjustRightInd w:val="0"/>
              <w:spacing w:after="0" w:line="240" w:lineRule="auto"/>
              <w:rPr>
                <w:rFonts w:ascii="Segoe UI" w:hAnsi="Segoe UI" w:cs="Segoe UI"/>
                <w:color w:val="000000"/>
                <w:sz w:val="18"/>
                <w:szCs w:val="18"/>
              </w:rPr>
            </w:pPr>
            <w:r>
              <w:rPr>
                <w:rFonts w:ascii="Segoe UI" w:hAnsi="Segoe UI" w:cs="Segoe UI"/>
                <w:color w:val="000000"/>
                <w:sz w:val="18"/>
                <w:szCs w:val="18"/>
              </w:rPr>
              <w:t>RMSE</w:t>
            </w:r>
          </w:p>
        </w:tc>
        <w:tc>
          <w:tcPr>
            <w:tcW w:w="935" w:type="dxa"/>
            <w:gridSpan w:val="2"/>
            <w:tcBorders>
              <w:top w:val="nil"/>
              <w:left w:val="nil"/>
              <w:bottom w:val="nil"/>
              <w:right w:val="nil"/>
            </w:tcBorders>
          </w:tcPr>
          <w:p w:rsidR="006358F0" w:rsidRDefault="006358F0" w:rsidP="00585931">
            <w:pPr>
              <w:widowControl w:val="0"/>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0.3154</w:t>
            </w:r>
          </w:p>
        </w:tc>
        <w:tc>
          <w:tcPr>
            <w:tcW w:w="3260" w:type="dxa"/>
            <w:gridSpan w:val="4"/>
            <w:tcBorders>
              <w:top w:val="nil"/>
              <w:left w:val="nil"/>
              <w:bottom w:val="nil"/>
              <w:right w:val="nil"/>
            </w:tcBorders>
          </w:tcPr>
          <w:p w:rsidR="006358F0" w:rsidRDefault="006358F0" w:rsidP="00585931">
            <w:pPr>
              <w:widowControl w:val="0"/>
              <w:autoSpaceDE w:val="0"/>
              <w:autoSpaceDN w:val="0"/>
              <w:adjustRightInd w:val="0"/>
              <w:spacing w:after="0" w:line="240" w:lineRule="auto"/>
              <w:rPr>
                <w:rFonts w:ascii="Segoe UI" w:hAnsi="Segoe UI" w:cs="Segoe UI"/>
                <w:color w:val="000000"/>
                <w:sz w:val="18"/>
                <w:szCs w:val="18"/>
              </w:rPr>
            </w:pPr>
            <w:r>
              <w:rPr>
                <w:rFonts w:ascii="Segoe UI" w:hAnsi="Segoe UI" w:cs="Segoe UI"/>
                <w:color w:val="000000"/>
                <w:sz w:val="18"/>
                <w:szCs w:val="18"/>
              </w:rPr>
              <w:t>√ ∑(y[j]-ρ[j])²/n</w:t>
            </w:r>
          </w:p>
        </w:tc>
      </w:tr>
      <w:tr w:rsidR="006358F0" w:rsidTr="00585931">
        <w:tc>
          <w:tcPr>
            <w:tcW w:w="1865" w:type="dxa"/>
            <w:gridSpan w:val="2"/>
            <w:tcBorders>
              <w:top w:val="nil"/>
              <w:left w:val="nil"/>
              <w:bottom w:val="nil"/>
              <w:right w:val="nil"/>
            </w:tcBorders>
          </w:tcPr>
          <w:p w:rsidR="006358F0" w:rsidRDefault="006358F0" w:rsidP="00585931">
            <w:pPr>
              <w:widowControl w:val="0"/>
              <w:autoSpaceDE w:val="0"/>
              <w:autoSpaceDN w:val="0"/>
              <w:adjustRightInd w:val="0"/>
              <w:spacing w:after="0" w:line="240" w:lineRule="auto"/>
              <w:rPr>
                <w:rFonts w:ascii="Segoe UI" w:hAnsi="Segoe UI" w:cs="Segoe UI"/>
                <w:color w:val="000000"/>
                <w:sz w:val="18"/>
                <w:szCs w:val="18"/>
              </w:rPr>
            </w:pPr>
            <w:r>
              <w:rPr>
                <w:rFonts w:ascii="Segoe UI" w:hAnsi="Segoe UI" w:cs="Segoe UI"/>
                <w:color w:val="000000"/>
                <w:sz w:val="18"/>
                <w:szCs w:val="18"/>
              </w:rPr>
              <w:t xml:space="preserve">Mean Abs </w:t>
            </w:r>
            <w:proofErr w:type="spellStart"/>
            <w:r>
              <w:rPr>
                <w:rFonts w:ascii="Segoe UI" w:hAnsi="Segoe UI" w:cs="Segoe UI"/>
                <w:color w:val="000000"/>
                <w:sz w:val="18"/>
                <w:szCs w:val="18"/>
              </w:rPr>
              <w:t>Dev</w:t>
            </w:r>
            <w:proofErr w:type="spellEnd"/>
          </w:p>
        </w:tc>
        <w:tc>
          <w:tcPr>
            <w:tcW w:w="935" w:type="dxa"/>
            <w:gridSpan w:val="2"/>
            <w:tcBorders>
              <w:top w:val="nil"/>
              <w:left w:val="nil"/>
              <w:bottom w:val="nil"/>
              <w:right w:val="nil"/>
            </w:tcBorders>
          </w:tcPr>
          <w:p w:rsidR="006358F0" w:rsidRDefault="006358F0" w:rsidP="00585931">
            <w:pPr>
              <w:widowControl w:val="0"/>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0.1992</w:t>
            </w:r>
          </w:p>
        </w:tc>
        <w:tc>
          <w:tcPr>
            <w:tcW w:w="3260" w:type="dxa"/>
            <w:gridSpan w:val="4"/>
            <w:tcBorders>
              <w:top w:val="nil"/>
              <w:left w:val="nil"/>
              <w:bottom w:val="nil"/>
              <w:right w:val="nil"/>
            </w:tcBorders>
          </w:tcPr>
          <w:p w:rsidR="006358F0" w:rsidRDefault="006358F0" w:rsidP="00585931">
            <w:pPr>
              <w:widowControl w:val="0"/>
              <w:autoSpaceDE w:val="0"/>
              <w:autoSpaceDN w:val="0"/>
              <w:adjustRightInd w:val="0"/>
              <w:spacing w:after="0" w:line="240" w:lineRule="auto"/>
              <w:rPr>
                <w:rFonts w:ascii="Segoe UI" w:hAnsi="Segoe UI" w:cs="Segoe UI"/>
                <w:color w:val="000000"/>
                <w:sz w:val="18"/>
                <w:szCs w:val="18"/>
              </w:rPr>
            </w:pPr>
            <w:r>
              <w:rPr>
                <w:rFonts w:ascii="Segoe UI" w:hAnsi="Segoe UI" w:cs="Segoe UI"/>
                <w:color w:val="000000"/>
                <w:sz w:val="18"/>
                <w:szCs w:val="18"/>
              </w:rPr>
              <w:t>∑ |y[j]-ρ[j]|/n</w:t>
            </w:r>
          </w:p>
        </w:tc>
      </w:tr>
      <w:tr w:rsidR="006358F0" w:rsidTr="00585931">
        <w:tc>
          <w:tcPr>
            <w:tcW w:w="1865" w:type="dxa"/>
            <w:gridSpan w:val="2"/>
            <w:tcBorders>
              <w:top w:val="nil"/>
              <w:left w:val="nil"/>
              <w:bottom w:val="nil"/>
              <w:right w:val="nil"/>
            </w:tcBorders>
          </w:tcPr>
          <w:p w:rsidR="006358F0" w:rsidRDefault="006358F0" w:rsidP="00585931">
            <w:pPr>
              <w:widowControl w:val="0"/>
              <w:autoSpaceDE w:val="0"/>
              <w:autoSpaceDN w:val="0"/>
              <w:adjustRightInd w:val="0"/>
              <w:spacing w:after="0" w:line="240" w:lineRule="auto"/>
              <w:rPr>
                <w:rFonts w:ascii="Segoe UI" w:hAnsi="Segoe UI" w:cs="Segoe UI"/>
                <w:color w:val="000000"/>
                <w:sz w:val="18"/>
                <w:szCs w:val="18"/>
              </w:rPr>
            </w:pPr>
            <w:r>
              <w:rPr>
                <w:rFonts w:ascii="Segoe UI" w:hAnsi="Segoe UI" w:cs="Segoe UI"/>
                <w:color w:val="000000"/>
                <w:sz w:val="18"/>
                <w:szCs w:val="18"/>
              </w:rPr>
              <w:t>Misclassification Rate</w:t>
            </w:r>
          </w:p>
        </w:tc>
        <w:tc>
          <w:tcPr>
            <w:tcW w:w="935" w:type="dxa"/>
            <w:gridSpan w:val="2"/>
            <w:tcBorders>
              <w:top w:val="nil"/>
              <w:left w:val="nil"/>
              <w:bottom w:val="nil"/>
              <w:right w:val="nil"/>
            </w:tcBorders>
          </w:tcPr>
          <w:p w:rsidR="006358F0" w:rsidRDefault="006358F0" w:rsidP="00585931">
            <w:pPr>
              <w:widowControl w:val="0"/>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0.1170</w:t>
            </w:r>
          </w:p>
        </w:tc>
        <w:tc>
          <w:tcPr>
            <w:tcW w:w="3260" w:type="dxa"/>
            <w:gridSpan w:val="4"/>
            <w:tcBorders>
              <w:top w:val="nil"/>
              <w:left w:val="nil"/>
              <w:bottom w:val="nil"/>
              <w:right w:val="nil"/>
            </w:tcBorders>
          </w:tcPr>
          <w:p w:rsidR="006358F0" w:rsidRDefault="006358F0" w:rsidP="00585931">
            <w:pPr>
              <w:widowControl w:val="0"/>
              <w:autoSpaceDE w:val="0"/>
              <w:autoSpaceDN w:val="0"/>
              <w:adjustRightInd w:val="0"/>
              <w:spacing w:after="0" w:line="240" w:lineRule="auto"/>
              <w:rPr>
                <w:rFonts w:ascii="Segoe UI" w:hAnsi="Segoe UI" w:cs="Segoe UI"/>
                <w:color w:val="000000"/>
                <w:sz w:val="18"/>
                <w:szCs w:val="18"/>
              </w:rPr>
            </w:pPr>
            <w:r>
              <w:rPr>
                <w:rFonts w:ascii="Segoe UI" w:hAnsi="Segoe UI" w:cs="Segoe UI"/>
                <w:color w:val="000000"/>
                <w:sz w:val="18"/>
                <w:szCs w:val="18"/>
              </w:rPr>
              <w:t>∑ (ρ[j]≠</w:t>
            </w:r>
            <w:proofErr w:type="spellStart"/>
            <w:r>
              <w:rPr>
                <w:rFonts w:ascii="Segoe UI" w:hAnsi="Segoe UI" w:cs="Segoe UI"/>
                <w:color w:val="000000"/>
                <w:sz w:val="18"/>
                <w:szCs w:val="18"/>
              </w:rPr>
              <w:t>ρMax</w:t>
            </w:r>
            <w:proofErr w:type="spellEnd"/>
            <w:r>
              <w:rPr>
                <w:rFonts w:ascii="Segoe UI" w:hAnsi="Segoe UI" w:cs="Segoe UI"/>
                <w:color w:val="000000"/>
                <w:sz w:val="18"/>
                <w:szCs w:val="18"/>
              </w:rPr>
              <w:t>)/n</w:t>
            </w:r>
          </w:p>
        </w:tc>
      </w:tr>
      <w:tr w:rsidR="006358F0" w:rsidTr="00585931">
        <w:tc>
          <w:tcPr>
            <w:tcW w:w="1865" w:type="dxa"/>
            <w:gridSpan w:val="2"/>
            <w:tcBorders>
              <w:top w:val="nil"/>
              <w:left w:val="nil"/>
              <w:bottom w:val="nil"/>
              <w:right w:val="nil"/>
            </w:tcBorders>
          </w:tcPr>
          <w:p w:rsidR="006358F0" w:rsidRDefault="006358F0" w:rsidP="00585931">
            <w:pPr>
              <w:widowControl w:val="0"/>
              <w:autoSpaceDE w:val="0"/>
              <w:autoSpaceDN w:val="0"/>
              <w:adjustRightInd w:val="0"/>
              <w:spacing w:after="0" w:line="240" w:lineRule="auto"/>
              <w:rPr>
                <w:rFonts w:ascii="Segoe UI" w:hAnsi="Segoe UI" w:cs="Segoe UI"/>
                <w:color w:val="000000"/>
                <w:sz w:val="18"/>
                <w:szCs w:val="18"/>
              </w:rPr>
            </w:pPr>
            <w:r>
              <w:rPr>
                <w:rFonts w:ascii="Segoe UI" w:hAnsi="Segoe UI" w:cs="Segoe UI"/>
                <w:color w:val="000000"/>
                <w:sz w:val="18"/>
                <w:szCs w:val="18"/>
              </w:rPr>
              <w:t>N</w:t>
            </w:r>
          </w:p>
        </w:tc>
        <w:tc>
          <w:tcPr>
            <w:tcW w:w="935" w:type="dxa"/>
            <w:gridSpan w:val="2"/>
            <w:tcBorders>
              <w:top w:val="nil"/>
              <w:left w:val="nil"/>
              <w:bottom w:val="nil"/>
              <w:right w:val="nil"/>
            </w:tcBorders>
          </w:tcPr>
          <w:p w:rsidR="006358F0" w:rsidRDefault="006358F0" w:rsidP="00585931">
            <w:pPr>
              <w:widowControl w:val="0"/>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45211</w:t>
            </w:r>
          </w:p>
        </w:tc>
        <w:tc>
          <w:tcPr>
            <w:tcW w:w="3260" w:type="dxa"/>
            <w:gridSpan w:val="4"/>
            <w:tcBorders>
              <w:top w:val="nil"/>
              <w:left w:val="nil"/>
              <w:bottom w:val="nil"/>
              <w:right w:val="nil"/>
            </w:tcBorders>
          </w:tcPr>
          <w:p w:rsidR="006358F0" w:rsidRDefault="0025415B" w:rsidP="00585931">
            <w:pPr>
              <w:widowControl w:val="0"/>
              <w:autoSpaceDE w:val="0"/>
              <w:autoSpaceDN w:val="0"/>
              <w:adjustRightInd w:val="0"/>
              <w:spacing w:after="0" w:line="240" w:lineRule="auto"/>
              <w:rPr>
                <w:rFonts w:ascii="Segoe UI" w:hAnsi="Segoe UI" w:cs="Segoe UI"/>
                <w:color w:val="000000"/>
                <w:sz w:val="18"/>
                <w:szCs w:val="18"/>
              </w:rPr>
            </w:pPr>
            <w:r>
              <w:rPr>
                <w:rFonts w:ascii="Segoe UI" w:hAnsi="Segoe UI" w:cs="Segoe UI"/>
                <w:color w:val="000000"/>
                <w:sz w:val="18"/>
                <w:szCs w:val="18"/>
              </w:rPr>
              <w:t>N</w:t>
            </w:r>
          </w:p>
          <w:p w:rsidR="0025415B" w:rsidRDefault="0025415B" w:rsidP="00585931">
            <w:pPr>
              <w:widowControl w:val="0"/>
              <w:autoSpaceDE w:val="0"/>
              <w:autoSpaceDN w:val="0"/>
              <w:adjustRightInd w:val="0"/>
              <w:spacing w:after="0" w:line="240" w:lineRule="auto"/>
              <w:rPr>
                <w:rFonts w:ascii="Segoe UI" w:hAnsi="Segoe UI" w:cs="Segoe UI"/>
                <w:color w:val="000000"/>
                <w:sz w:val="18"/>
                <w:szCs w:val="18"/>
              </w:rPr>
            </w:pPr>
          </w:p>
        </w:tc>
      </w:tr>
    </w:tbl>
    <w:p w:rsidR="006358F0" w:rsidRDefault="006358F0" w:rsidP="006358F0">
      <w:pPr>
        <w:keepNext/>
        <w:widowControl w:val="0"/>
        <w:autoSpaceDE w:val="0"/>
        <w:autoSpaceDN w:val="0"/>
        <w:adjustRightInd w:val="0"/>
        <w:spacing w:after="0" w:line="240" w:lineRule="auto"/>
        <w:rPr>
          <w:rFonts w:ascii="Segoe UI" w:hAnsi="Segoe UI" w:cs="Segoe UI"/>
          <w:b/>
          <w:bCs/>
          <w:color w:val="000000"/>
        </w:rPr>
      </w:pPr>
      <w:r>
        <w:rPr>
          <w:rFonts w:ascii="Segoe UI" w:hAnsi="Segoe UI" w:cs="Segoe UI"/>
          <w:b/>
          <w:bCs/>
          <w:color w:val="000000"/>
        </w:rPr>
        <w:t>Effect Likelihood Ratio Tests</w:t>
      </w:r>
    </w:p>
    <w:tbl>
      <w:tblPr>
        <w:tblW w:w="0" w:type="auto"/>
        <w:tblLayout w:type="fixed"/>
        <w:tblCellMar>
          <w:left w:w="40" w:type="dxa"/>
          <w:right w:w="40" w:type="dxa"/>
        </w:tblCellMar>
        <w:tblLook w:val="0000" w:firstRow="0" w:lastRow="0" w:firstColumn="0" w:lastColumn="0" w:noHBand="0" w:noVBand="0"/>
      </w:tblPr>
      <w:tblGrid>
        <w:gridCol w:w="1070"/>
        <w:gridCol w:w="815"/>
        <w:gridCol w:w="665"/>
        <w:gridCol w:w="1145"/>
        <w:gridCol w:w="1235"/>
        <w:gridCol w:w="1160"/>
      </w:tblGrid>
      <w:tr w:rsidR="006358F0" w:rsidTr="00585931">
        <w:trPr>
          <w:tblHeader/>
        </w:trPr>
        <w:tc>
          <w:tcPr>
            <w:tcW w:w="1070" w:type="dxa"/>
            <w:tcBorders>
              <w:top w:val="nil"/>
              <w:left w:val="nil"/>
              <w:bottom w:val="nil"/>
              <w:right w:val="nil"/>
            </w:tcBorders>
            <w:shd w:val="clear" w:color="auto" w:fill="D9D9D9"/>
          </w:tcPr>
          <w:p w:rsidR="006358F0" w:rsidRDefault="006358F0" w:rsidP="00585931">
            <w:pPr>
              <w:widowControl w:val="0"/>
              <w:autoSpaceDE w:val="0"/>
              <w:autoSpaceDN w:val="0"/>
              <w:adjustRightInd w:val="0"/>
              <w:spacing w:after="0" w:line="240" w:lineRule="auto"/>
              <w:rPr>
                <w:rFonts w:ascii="Segoe UI" w:hAnsi="Segoe UI" w:cs="Segoe UI"/>
                <w:b/>
                <w:bCs/>
                <w:color w:val="000000"/>
                <w:sz w:val="18"/>
                <w:szCs w:val="18"/>
              </w:rPr>
            </w:pPr>
            <w:r>
              <w:rPr>
                <w:rFonts w:ascii="Segoe UI" w:hAnsi="Segoe UI" w:cs="Segoe UI"/>
                <w:b/>
                <w:bCs/>
                <w:color w:val="000000"/>
                <w:sz w:val="18"/>
                <w:szCs w:val="18"/>
              </w:rPr>
              <w:t>Source</w:t>
            </w:r>
          </w:p>
        </w:tc>
        <w:tc>
          <w:tcPr>
            <w:tcW w:w="815" w:type="dxa"/>
            <w:tcBorders>
              <w:top w:val="nil"/>
              <w:left w:val="nil"/>
              <w:bottom w:val="nil"/>
              <w:right w:val="nil"/>
            </w:tcBorders>
            <w:shd w:val="clear" w:color="auto" w:fill="D9D9D9"/>
          </w:tcPr>
          <w:p w:rsidR="006358F0" w:rsidRDefault="006358F0" w:rsidP="00585931">
            <w:pPr>
              <w:widowControl w:val="0"/>
              <w:autoSpaceDE w:val="0"/>
              <w:autoSpaceDN w:val="0"/>
              <w:adjustRightInd w:val="0"/>
              <w:spacing w:after="0" w:line="240" w:lineRule="auto"/>
              <w:jc w:val="right"/>
              <w:rPr>
                <w:rFonts w:ascii="Segoe UI" w:hAnsi="Segoe UI" w:cs="Segoe UI"/>
                <w:b/>
                <w:bCs/>
                <w:color w:val="000000"/>
                <w:sz w:val="18"/>
                <w:szCs w:val="18"/>
              </w:rPr>
            </w:pPr>
            <w:proofErr w:type="spellStart"/>
            <w:r>
              <w:rPr>
                <w:rFonts w:ascii="Segoe UI" w:hAnsi="Segoe UI" w:cs="Segoe UI"/>
                <w:b/>
                <w:bCs/>
                <w:color w:val="000000"/>
                <w:sz w:val="18"/>
                <w:szCs w:val="18"/>
              </w:rPr>
              <w:t>Nparm</w:t>
            </w:r>
            <w:proofErr w:type="spellEnd"/>
          </w:p>
        </w:tc>
        <w:tc>
          <w:tcPr>
            <w:tcW w:w="665" w:type="dxa"/>
            <w:tcBorders>
              <w:top w:val="nil"/>
              <w:left w:val="nil"/>
              <w:bottom w:val="nil"/>
              <w:right w:val="nil"/>
            </w:tcBorders>
            <w:shd w:val="clear" w:color="auto" w:fill="D9D9D9"/>
          </w:tcPr>
          <w:p w:rsidR="006358F0" w:rsidRDefault="006358F0" w:rsidP="00585931">
            <w:pPr>
              <w:widowControl w:val="0"/>
              <w:autoSpaceDE w:val="0"/>
              <w:autoSpaceDN w:val="0"/>
              <w:adjustRightInd w:val="0"/>
              <w:spacing w:after="0" w:line="240" w:lineRule="auto"/>
              <w:jc w:val="right"/>
              <w:rPr>
                <w:rFonts w:ascii="Segoe UI" w:hAnsi="Segoe UI" w:cs="Segoe UI"/>
                <w:b/>
                <w:bCs/>
                <w:color w:val="000000"/>
                <w:sz w:val="18"/>
                <w:szCs w:val="18"/>
              </w:rPr>
            </w:pPr>
            <w:r>
              <w:rPr>
                <w:rFonts w:ascii="Segoe UI" w:hAnsi="Segoe UI" w:cs="Segoe UI"/>
                <w:b/>
                <w:bCs/>
                <w:color w:val="000000"/>
                <w:sz w:val="18"/>
                <w:szCs w:val="18"/>
              </w:rPr>
              <w:t>DF</w:t>
            </w:r>
          </w:p>
        </w:tc>
        <w:tc>
          <w:tcPr>
            <w:tcW w:w="1145" w:type="dxa"/>
            <w:tcBorders>
              <w:top w:val="nil"/>
              <w:left w:val="nil"/>
              <w:bottom w:val="nil"/>
              <w:right w:val="nil"/>
            </w:tcBorders>
            <w:shd w:val="clear" w:color="auto" w:fill="D9D9D9"/>
          </w:tcPr>
          <w:p w:rsidR="006358F0" w:rsidRDefault="006358F0" w:rsidP="00585931">
            <w:pPr>
              <w:widowControl w:val="0"/>
              <w:autoSpaceDE w:val="0"/>
              <w:autoSpaceDN w:val="0"/>
              <w:adjustRightInd w:val="0"/>
              <w:spacing w:after="0" w:line="240" w:lineRule="auto"/>
              <w:jc w:val="right"/>
              <w:rPr>
                <w:rFonts w:ascii="Segoe UI" w:hAnsi="Segoe UI" w:cs="Segoe UI"/>
                <w:b/>
                <w:bCs/>
                <w:color w:val="000000"/>
                <w:sz w:val="18"/>
                <w:szCs w:val="18"/>
              </w:rPr>
            </w:pPr>
            <w:r>
              <w:rPr>
                <w:rFonts w:ascii="Segoe UI" w:hAnsi="Segoe UI" w:cs="Segoe UI"/>
                <w:b/>
                <w:bCs/>
                <w:color w:val="000000"/>
                <w:sz w:val="18"/>
                <w:szCs w:val="18"/>
              </w:rPr>
              <w:t xml:space="preserve">L-R </w:t>
            </w:r>
            <w:proofErr w:type="spellStart"/>
            <w:r>
              <w:rPr>
                <w:rFonts w:ascii="Segoe UI" w:hAnsi="Segoe UI" w:cs="Segoe UI"/>
                <w:b/>
                <w:bCs/>
                <w:color w:val="000000"/>
                <w:sz w:val="18"/>
                <w:szCs w:val="18"/>
              </w:rPr>
              <w:t>ChiSquare</w:t>
            </w:r>
            <w:proofErr w:type="spellEnd"/>
          </w:p>
        </w:tc>
        <w:tc>
          <w:tcPr>
            <w:tcW w:w="1235" w:type="dxa"/>
            <w:tcBorders>
              <w:top w:val="nil"/>
              <w:left w:val="nil"/>
              <w:bottom w:val="nil"/>
              <w:right w:val="nil"/>
            </w:tcBorders>
            <w:shd w:val="clear" w:color="auto" w:fill="D9D9D9"/>
          </w:tcPr>
          <w:p w:rsidR="006358F0" w:rsidRDefault="006358F0" w:rsidP="00585931">
            <w:pPr>
              <w:widowControl w:val="0"/>
              <w:autoSpaceDE w:val="0"/>
              <w:autoSpaceDN w:val="0"/>
              <w:adjustRightInd w:val="0"/>
              <w:spacing w:after="0" w:line="240" w:lineRule="auto"/>
              <w:jc w:val="right"/>
              <w:rPr>
                <w:rFonts w:ascii="Segoe UI" w:hAnsi="Segoe UI" w:cs="Segoe UI"/>
                <w:b/>
                <w:bCs/>
                <w:color w:val="000000"/>
                <w:sz w:val="18"/>
                <w:szCs w:val="18"/>
              </w:rPr>
            </w:pPr>
            <w:proofErr w:type="spellStart"/>
            <w:r>
              <w:rPr>
                <w:rFonts w:ascii="Segoe UI" w:hAnsi="Segoe UI" w:cs="Segoe UI"/>
                <w:b/>
                <w:bCs/>
                <w:color w:val="000000"/>
                <w:sz w:val="18"/>
                <w:szCs w:val="18"/>
              </w:rPr>
              <w:t>Prob</w:t>
            </w:r>
            <w:proofErr w:type="spellEnd"/>
            <w:r>
              <w:rPr>
                <w:rFonts w:ascii="Segoe UI" w:hAnsi="Segoe UI" w:cs="Segoe UI"/>
                <w:b/>
                <w:bCs/>
                <w:color w:val="000000"/>
                <w:sz w:val="18"/>
                <w:szCs w:val="18"/>
              </w:rPr>
              <w:t>&gt;</w:t>
            </w:r>
            <w:proofErr w:type="spellStart"/>
            <w:r>
              <w:rPr>
                <w:rFonts w:ascii="Segoe UI" w:hAnsi="Segoe UI" w:cs="Segoe UI"/>
                <w:b/>
                <w:bCs/>
                <w:color w:val="000000"/>
                <w:sz w:val="18"/>
                <w:szCs w:val="18"/>
              </w:rPr>
              <w:t>ChiSq</w:t>
            </w:r>
            <w:proofErr w:type="spellEnd"/>
          </w:p>
        </w:tc>
        <w:tc>
          <w:tcPr>
            <w:tcW w:w="1160" w:type="dxa"/>
            <w:tcBorders>
              <w:top w:val="nil"/>
              <w:left w:val="nil"/>
              <w:bottom w:val="nil"/>
              <w:right w:val="nil"/>
            </w:tcBorders>
            <w:shd w:val="clear" w:color="auto" w:fill="D9D9D9"/>
          </w:tcPr>
          <w:p w:rsidR="006358F0" w:rsidRDefault="006358F0" w:rsidP="00585931">
            <w:pPr>
              <w:widowControl w:val="0"/>
              <w:autoSpaceDE w:val="0"/>
              <w:autoSpaceDN w:val="0"/>
              <w:adjustRightInd w:val="0"/>
              <w:spacing w:after="0" w:line="240" w:lineRule="auto"/>
              <w:rPr>
                <w:rFonts w:ascii="Segoe UI" w:hAnsi="Segoe UI" w:cs="Segoe UI"/>
                <w:b/>
                <w:bCs/>
                <w:color w:val="000000"/>
                <w:sz w:val="18"/>
                <w:szCs w:val="18"/>
              </w:rPr>
            </w:pPr>
          </w:p>
        </w:tc>
      </w:tr>
      <w:tr w:rsidR="006358F0" w:rsidTr="00585931">
        <w:tc>
          <w:tcPr>
            <w:tcW w:w="1070" w:type="dxa"/>
            <w:tcBorders>
              <w:top w:val="nil"/>
              <w:left w:val="nil"/>
              <w:bottom w:val="nil"/>
              <w:right w:val="nil"/>
            </w:tcBorders>
          </w:tcPr>
          <w:p w:rsidR="006358F0" w:rsidRDefault="006358F0" w:rsidP="00585931">
            <w:pPr>
              <w:widowControl w:val="0"/>
              <w:autoSpaceDE w:val="0"/>
              <w:autoSpaceDN w:val="0"/>
              <w:adjustRightInd w:val="0"/>
              <w:spacing w:after="0" w:line="240" w:lineRule="auto"/>
              <w:rPr>
                <w:rFonts w:ascii="Segoe UI" w:hAnsi="Segoe UI" w:cs="Segoe UI"/>
                <w:color w:val="000000"/>
                <w:sz w:val="18"/>
                <w:szCs w:val="18"/>
              </w:rPr>
            </w:pPr>
            <w:r>
              <w:rPr>
                <w:rFonts w:ascii="Segoe UI" w:hAnsi="Segoe UI" w:cs="Segoe UI"/>
                <w:color w:val="000000"/>
                <w:sz w:val="18"/>
                <w:szCs w:val="18"/>
              </w:rPr>
              <w:t>age</w:t>
            </w:r>
          </w:p>
        </w:tc>
        <w:tc>
          <w:tcPr>
            <w:tcW w:w="815" w:type="dxa"/>
            <w:tcBorders>
              <w:top w:val="nil"/>
              <w:left w:val="nil"/>
              <w:bottom w:val="nil"/>
              <w:right w:val="nil"/>
            </w:tcBorders>
          </w:tcPr>
          <w:p w:rsidR="006358F0" w:rsidRDefault="006358F0" w:rsidP="00585931">
            <w:pPr>
              <w:widowControl w:val="0"/>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 xml:space="preserve">    1</w:t>
            </w:r>
          </w:p>
        </w:tc>
        <w:tc>
          <w:tcPr>
            <w:tcW w:w="665" w:type="dxa"/>
            <w:tcBorders>
              <w:top w:val="nil"/>
              <w:left w:val="nil"/>
              <w:bottom w:val="nil"/>
              <w:right w:val="nil"/>
            </w:tcBorders>
          </w:tcPr>
          <w:p w:rsidR="006358F0" w:rsidRDefault="006358F0" w:rsidP="00585931">
            <w:pPr>
              <w:widowControl w:val="0"/>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1</w:t>
            </w:r>
          </w:p>
        </w:tc>
        <w:tc>
          <w:tcPr>
            <w:tcW w:w="1145" w:type="dxa"/>
            <w:tcBorders>
              <w:top w:val="nil"/>
              <w:left w:val="nil"/>
              <w:bottom w:val="nil"/>
              <w:right w:val="nil"/>
            </w:tcBorders>
          </w:tcPr>
          <w:p w:rsidR="006358F0" w:rsidRDefault="006358F0" w:rsidP="00585931">
            <w:pPr>
              <w:widowControl w:val="0"/>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36.0056826</w:t>
            </w:r>
          </w:p>
        </w:tc>
        <w:tc>
          <w:tcPr>
            <w:tcW w:w="1235" w:type="dxa"/>
            <w:tcBorders>
              <w:top w:val="nil"/>
              <w:left w:val="nil"/>
              <w:bottom w:val="nil"/>
              <w:right w:val="nil"/>
            </w:tcBorders>
          </w:tcPr>
          <w:p w:rsidR="006358F0" w:rsidRDefault="006358F0" w:rsidP="00585931">
            <w:pPr>
              <w:widowControl w:val="0"/>
              <w:autoSpaceDE w:val="0"/>
              <w:autoSpaceDN w:val="0"/>
              <w:adjustRightInd w:val="0"/>
              <w:spacing w:after="0" w:line="240" w:lineRule="auto"/>
              <w:jc w:val="right"/>
              <w:rPr>
                <w:rFonts w:ascii="Segoe UI" w:hAnsi="Segoe UI" w:cs="Segoe UI"/>
                <w:color w:val="E57406"/>
                <w:sz w:val="18"/>
                <w:szCs w:val="18"/>
              </w:rPr>
            </w:pPr>
            <w:r>
              <w:rPr>
                <w:rFonts w:ascii="Segoe UI" w:hAnsi="Segoe UI" w:cs="Segoe UI"/>
                <w:color w:val="E57406"/>
                <w:sz w:val="18"/>
                <w:szCs w:val="18"/>
              </w:rPr>
              <w:t>&lt;.0001*</w:t>
            </w:r>
          </w:p>
        </w:tc>
        <w:tc>
          <w:tcPr>
            <w:tcW w:w="1160" w:type="dxa"/>
            <w:tcBorders>
              <w:top w:val="nil"/>
              <w:left w:val="nil"/>
              <w:bottom w:val="nil"/>
              <w:right w:val="nil"/>
            </w:tcBorders>
          </w:tcPr>
          <w:p w:rsidR="006358F0" w:rsidRDefault="006358F0" w:rsidP="00585931">
            <w:pPr>
              <w:widowControl w:val="0"/>
              <w:autoSpaceDE w:val="0"/>
              <w:autoSpaceDN w:val="0"/>
              <w:adjustRightInd w:val="0"/>
              <w:spacing w:after="0" w:line="240" w:lineRule="auto"/>
              <w:rPr>
                <w:rFonts w:ascii="Segoe UI" w:hAnsi="Segoe UI" w:cs="Segoe UI"/>
                <w:color w:val="000000"/>
                <w:sz w:val="18"/>
                <w:szCs w:val="18"/>
              </w:rPr>
            </w:pPr>
          </w:p>
        </w:tc>
      </w:tr>
      <w:tr w:rsidR="006358F0" w:rsidTr="00585931">
        <w:tc>
          <w:tcPr>
            <w:tcW w:w="1070" w:type="dxa"/>
            <w:tcBorders>
              <w:top w:val="nil"/>
              <w:left w:val="nil"/>
              <w:bottom w:val="nil"/>
              <w:right w:val="nil"/>
            </w:tcBorders>
          </w:tcPr>
          <w:p w:rsidR="006358F0" w:rsidRDefault="006358F0" w:rsidP="00585931">
            <w:pPr>
              <w:widowControl w:val="0"/>
              <w:autoSpaceDE w:val="0"/>
              <w:autoSpaceDN w:val="0"/>
              <w:adjustRightInd w:val="0"/>
              <w:spacing w:after="0" w:line="240" w:lineRule="auto"/>
              <w:rPr>
                <w:rFonts w:ascii="Segoe UI" w:hAnsi="Segoe UI" w:cs="Segoe UI"/>
                <w:color w:val="000000"/>
                <w:sz w:val="18"/>
                <w:szCs w:val="18"/>
              </w:rPr>
            </w:pPr>
            <w:r>
              <w:rPr>
                <w:rFonts w:ascii="Segoe UI" w:hAnsi="Segoe UI" w:cs="Segoe UI"/>
                <w:color w:val="000000"/>
                <w:sz w:val="18"/>
                <w:szCs w:val="18"/>
              </w:rPr>
              <w:t>day</w:t>
            </w:r>
          </w:p>
        </w:tc>
        <w:tc>
          <w:tcPr>
            <w:tcW w:w="815" w:type="dxa"/>
            <w:tcBorders>
              <w:top w:val="nil"/>
              <w:left w:val="nil"/>
              <w:bottom w:val="nil"/>
              <w:right w:val="nil"/>
            </w:tcBorders>
          </w:tcPr>
          <w:p w:rsidR="006358F0" w:rsidRDefault="006358F0" w:rsidP="00585931">
            <w:pPr>
              <w:widowControl w:val="0"/>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 xml:space="preserve">    1</w:t>
            </w:r>
          </w:p>
        </w:tc>
        <w:tc>
          <w:tcPr>
            <w:tcW w:w="665" w:type="dxa"/>
            <w:tcBorders>
              <w:top w:val="nil"/>
              <w:left w:val="nil"/>
              <w:bottom w:val="nil"/>
              <w:right w:val="nil"/>
            </w:tcBorders>
          </w:tcPr>
          <w:p w:rsidR="006358F0" w:rsidRDefault="006358F0" w:rsidP="00585931">
            <w:pPr>
              <w:widowControl w:val="0"/>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1</w:t>
            </w:r>
          </w:p>
        </w:tc>
        <w:tc>
          <w:tcPr>
            <w:tcW w:w="1145" w:type="dxa"/>
            <w:tcBorders>
              <w:top w:val="nil"/>
              <w:left w:val="nil"/>
              <w:bottom w:val="nil"/>
              <w:right w:val="nil"/>
            </w:tcBorders>
          </w:tcPr>
          <w:p w:rsidR="006358F0" w:rsidRDefault="006358F0" w:rsidP="00585931">
            <w:pPr>
              <w:widowControl w:val="0"/>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43.7119574</w:t>
            </w:r>
          </w:p>
        </w:tc>
        <w:tc>
          <w:tcPr>
            <w:tcW w:w="1235" w:type="dxa"/>
            <w:tcBorders>
              <w:top w:val="nil"/>
              <w:left w:val="nil"/>
              <w:bottom w:val="nil"/>
              <w:right w:val="nil"/>
            </w:tcBorders>
          </w:tcPr>
          <w:p w:rsidR="006358F0" w:rsidRDefault="006358F0" w:rsidP="00585931">
            <w:pPr>
              <w:widowControl w:val="0"/>
              <w:autoSpaceDE w:val="0"/>
              <w:autoSpaceDN w:val="0"/>
              <w:adjustRightInd w:val="0"/>
              <w:spacing w:after="0" w:line="240" w:lineRule="auto"/>
              <w:jc w:val="right"/>
              <w:rPr>
                <w:rFonts w:ascii="Segoe UI" w:hAnsi="Segoe UI" w:cs="Segoe UI"/>
                <w:color w:val="E57406"/>
                <w:sz w:val="18"/>
                <w:szCs w:val="18"/>
              </w:rPr>
            </w:pPr>
            <w:r>
              <w:rPr>
                <w:rFonts w:ascii="Segoe UI" w:hAnsi="Segoe UI" w:cs="Segoe UI"/>
                <w:color w:val="E57406"/>
                <w:sz w:val="18"/>
                <w:szCs w:val="18"/>
              </w:rPr>
              <w:t>&lt;.0001*</w:t>
            </w:r>
          </w:p>
        </w:tc>
        <w:tc>
          <w:tcPr>
            <w:tcW w:w="1160" w:type="dxa"/>
            <w:tcBorders>
              <w:top w:val="nil"/>
              <w:left w:val="nil"/>
              <w:bottom w:val="nil"/>
              <w:right w:val="nil"/>
            </w:tcBorders>
          </w:tcPr>
          <w:p w:rsidR="006358F0" w:rsidRDefault="006358F0" w:rsidP="00585931">
            <w:pPr>
              <w:widowControl w:val="0"/>
              <w:autoSpaceDE w:val="0"/>
              <w:autoSpaceDN w:val="0"/>
              <w:adjustRightInd w:val="0"/>
              <w:spacing w:after="0" w:line="240" w:lineRule="auto"/>
              <w:rPr>
                <w:rFonts w:ascii="Segoe UI" w:hAnsi="Segoe UI" w:cs="Segoe UI"/>
                <w:color w:val="000000"/>
                <w:sz w:val="18"/>
                <w:szCs w:val="18"/>
              </w:rPr>
            </w:pPr>
          </w:p>
        </w:tc>
      </w:tr>
      <w:tr w:rsidR="006358F0" w:rsidTr="00585931">
        <w:tc>
          <w:tcPr>
            <w:tcW w:w="1070" w:type="dxa"/>
            <w:tcBorders>
              <w:top w:val="nil"/>
              <w:left w:val="nil"/>
              <w:bottom w:val="nil"/>
              <w:right w:val="nil"/>
            </w:tcBorders>
          </w:tcPr>
          <w:p w:rsidR="006358F0" w:rsidRDefault="006358F0" w:rsidP="00585931">
            <w:pPr>
              <w:widowControl w:val="0"/>
              <w:autoSpaceDE w:val="0"/>
              <w:autoSpaceDN w:val="0"/>
              <w:adjustRightInd w:val="0"/>
              <w:spacing w:after="0" w:line="240" w:lineRule="auto"/>
              <w:rPr>
                <w:rFonts w:ascii="Segoe UI" w:hAnsi="Segoe UI" w:cs="Segoe UI"/>
                <w:color w:val="000000"/>
                <w:sz w:val="18"/>
                <w:szCs w:val="18"/>
              </w:rPr>
            </w:pPr>
            <w:r>
              <w:rPr>
                <w:rFonts w:ascii="Segoe UI" w:hAnsi="Segoe UI" w:cs="Segoe UI"/>
                <w:color w:val="000000"/>
                <w:sz w:val="18"/>
                <w:szCs w:val="18"/>
              </w:rPr>
              <w:t>month2</w:t>
            </w:r>
          </w:p>
        </w:tc>
        <w:tc>
          <w:tcPr>
            <w:tcW w:w="815" w:type="dxa"/>
            <w:tcBorders>
              <w:top w:val="nil"/>
              <w:left w:val="nil"/>
              <w:bottom w:val="nil"/>
              <w:right w:val="nil"/>
            </w:tcBorders>
          </w:tcPr>
          <w:p w:rsidR="006358F0" w:rsidRDefault="006358F0" w:rsidP="00585931">
            <w:pPr>
              <w:widowControl w:val="0"/>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 xml:space="preserve">    1</w:t>
            </w:r>
          </w:p>
        </w:tc>
        <w:tc>
          <w:tcPr>
            <w:tcW w:w="665" w:type="dxa"/>
            <w:tcBorders>
              <w:top w:val="nil"/>
              <w:left w:val="nil"/>
              <w:bottom w:val="nil"/>
              <w:right w:val="nil"/>
            </w:tcBorders>
          </w:tcPr>
          <w:p w:rsidR="006358F0" w:rsidRDefault="006358F0" w:rsidP="00585931">
            <w:pPr>
              <w:widowControl w:val="0"/>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1</w:t>
            </w:r>
          </w:p>
        </w:tc>
        <w:tc>
          <w:tcPr>
            <w:tcW w:w="1145" w:type="dxa"/>
            <w:tcBorders>
              <w:top w:val="nil"/>
              <w:left w:val="nil"/>
              <w:bottom w:val="nil"/>
              <w:right w:val="nil"/>
            </w:tcBorders>
          </w:tcPr>
          <w:p w:rsidR="006358F0" w:rsidRDefault="006358F0" w:rsidP="00585931">
            <w:pPr>
              <w:widowControl w:val="0"/>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0.05271267</w:t>
            </w:r>
          </w:p>
        </w:tc>
        <w:tc>
          <w:tcPr>
            <w:tcW w:w="1235" w:type="dxa"/>
            <w:tcBorders>
              <w:top w:val="nil"/>
              <w:left w:val="nil"/>
              <w:bottom w:val="nil"/>
              <w:right w:val="nil"/>
            </w:tcBorders>
          </w:tcPr>
          <w:p w:rsidR="006358F0" w:rsidRDefault="006358F0" w:rsidP="00585931">
            <w:pPr>
              <w:widowControl w:val="0"/>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0.8184</w:t>
            </w:r>
          </w:p>
        </w:tc>
        <w:tc>
          <w:tcPr>
            <w:tcW w:w="1160" w:type="dxa"/>
            <w:tcBorders>
              <w:top w:val="nil"/>
              <w:left w:val="nil"/>
              <w:bottom w:val="nil"/>
              <w:right w:val="nil"/>
            </w:tcBorders>
          </w:tcPr>
          <w:p w:rsidR="006358F0" w:rsidRDefault="006358F0" w:rsidP="00585931">
            <w:pPr>
              <w:widowControl w:val="0"/>
              <w:autoSpaceDE w:val="0"/>
              <w:autoSpaceDN w:val="0"/>
              <w:adjustRightInd w:val="0"/>
              <w:spacing w:after="0" w:line="240" w:lineRule="auto"/>
              <w:rPr>
                <w:rFonts w:ascii="Segoe UI" w:hAnsi="Segoe UI" w:cs="Segoe UI"/>
                <w:color w:val="000000"/>
                <w:sz w:val="18"/>
                <w:szCs w:val="18"/>
              </w:rPr>
            </w:pPr>
          </w:p>
        </w:tc>
      </w:tr>
      <w:tr w:rsidR="006358F0" w:rsidTr="00585931">
        <w:tc>
          <w:tcPr>
            <w:tcW w:w="1070" w:type="dxa"/>
            <w:tcBorders>
              <w:top w:val="nil"/>
              <w:left w:val="nil"/>
              <w:bottom w:val="nil"/>
              <w:right w:val="nil"/>
            </w:tcBorders>
          </w:tcPr>
          <w:p w:rsidR="006358F0" w:rsidRDefault="006358F0" w:rsidP="00585931">
            <w:pPr>
              <w:widowControl w:val="0"/>
              <w:autoSpaceDE w:val="0"/>
              <w:autoSpaceDN w:val="0"/>
              <w:adjustRightInd w:val="0"/>
              <w:spacing w:after="0" w:line="240" w:lineRule="auto"/>
              <w:rPr>
                <w:rFonts w:ascii="Segoe UI" w:hAnsi="Segoe UI" w:cs="Segoe UI"/>
                <w:color w:val="000000"/>
                <w:sz w:val="18"/>
                <w:szCs w:val="18"/>
              </w:rPr>
            </w:pPr>
            <w:r>
              <w:rPr>
                <w:rFonts w:ascii="Segoe UI" w:hAnsi="Segoe UI" w:cs="Segoe UI"/>
                <w:color w:val="000000"/>
                <w:sz w:val="18"/>
                <w:szCs w:val="18"/>
              </w:rPr>
              <w:t>job2</w:t>
            </w:r>
          </w:p>
        </w:tc>
        <w:tc>
          <w:tcPr>
            <w:tcW w:w="815" w:type="dxa"/>
            <w:tcBorders>
              <w:top w:val="nil"/>
              <w:left w:val="nil"/>
              <w:bottom w:val="nil"/>
              <w:right w:val="nil"/>
            </w:tcBorders>
          </w:tcPr>
          <w:p w:rsidR="006358F0" w:rsidRDefault="006358F0" w:rsidP="00585931">
            <w:pPr>
              <w:widowControl w:val="0"/>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 xml:space="preserve">    1</w:t>
            </w:r>
          </w:p>
        </w:tc>
        <w:tc>
          <w:tcPr>
            <w:tcW w:w="665" w:type="dxa"/>
            <w:tcBorders>
              <w:top w:val="nil"/>
              <w:left w:val="nil"/>
              <w:bottom w:val="nil"/>
              <w:right w:val="nil"/>
            </w:tcBorders>
          </w:tcPr>
          <w:p w:rsidR="006358F0" w:rsidRDefault="006358F0" w:rsidP="00585931">
            <w:pPr>
              <w:widowControl w:val="0"/>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1</w:t>
            </w:r>
          </w:p>
        </w:tc>
        <w:tc>
          <w:tcPr>
            <w:tcW w:w="1145" w:type="dxa"/>
            <w:tcBorders>
              <w:top w:val="nil"/>
              <w:left w:val="nil"/>
              <w:bottom w:val="nil"/>
              <w:right w:val="nil"/>
            </w:tcBorders>
          </w:tcPr>
          <w:p w:rsidR="006358F0" w:rsidRDefault="006358F0" w:rsidP="00585931">
            <w:pPr>
              <w:widowControl w:val="0"/>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83.4643769</w:t>
            </w:r>
          </w:p>
        </w:tc>
        <w:tc>
          <w:tcPr>
            <w:tcW w:w="1235" w:type="dxa"/>
            <w:tcBorders>
              <w:top w:val="nil"/>
              <w:left w:val="nil"/>
              <w:bottom w:val="nil"/>
              <w:right w:val="nil"/>
            </w:tcBorders>
          </w:tcPr>
          <w:p w:rsidR="006358F0" w:rsidRDefault="006358F0" w:rsidP="00585931">
            <w:pPr>
              <w:widowControl w:val="0"/>
              <w:autoSpaceDE w:val="0"/>
              <w:autoSpaceDN w:val="0"/>
              <w:adjustRightInd w:val="0"/>
              <w:spacing w:after="0" w:line="240" w:lineRule="auto"/>
              <w:jc w:val="right"/>
              <w:rPr>
                <w:rFonts w:ascii="Segoe UI" w:hAnsi="Segoe UI" w:cs="Segoe UI"/>
                <w:color w:val="E57406"/>
                <w:sz w:val="18"/>
                <w:szCs w:val="18"/>
              </w:rPr>
            </w:pPr>
            <w:r>
              <w:rPr>
                <w:rFonts w:ascii="Segoe UI" w:hAnsi="Segoe UI" w:cs="Segoe UI"/>
                <w:color w:val="E57406"/>
                <w:sz w:val="18"/>
                <w:szCs w:val="18"/>
              </w:rPr>
              <w:t>&lt;.0001*</w:t>
            </w:r>
          </w:p>
        </w:tc>
        <w:tc>
          <w:tcPr>
            <w:tcW w:w="1160" w:type="dxa"/>
            <w:tcBorders>
              <w:top w:val="nil"/>
              <w:left w:val="nil"/>
              <w:bottom w:val="nil"/>
              <w:right w:val="nil"/>
            </w:tcBorders>
          </w:tcPr>
          <w:p w:rsidR="006358F0" w:rsidRDefault="006358F0" w:rsidP="00585931">
            <w:pPr>
              <w:widowControl w:val="0"/>
              <w:autoSpaceDE w:val="0"/>
              <w:autoSpaceDN w:val="0"/>
              <w:adjustRightInd w:val="0"/>
              <w:spacing w:after="0" w:line="240" w:lineRule="auto"/>
              <w:rPr>
                <w:rFonts w:ascii="Segoe UI" w:hAnsi="Segoe UI" w:cs="Segoe UI"/>
                <w:color w:val="000000"/>
                <w:sz w:val="18"/>
                <w:szCs w:val="18"/>
              </w:rPr>
            </w:pPr>
          </w:p>
        </w:tc>
      </w:tr>
      <w:tr w:rsidR="006358F0" w:rsidTr="00585931">
        <w:tc>
          <w:tcPr>
            <w:tcW w:w="1070" w:type="dxa"/>
            <w:tcBorders>
              <w:top w:val="nil"/>
              <w:left w:val="nil"/>
              <w:bottom w:val="nil"/>
              <w:right w:val="nil"/>
            </w:tcBorders>
          </w:tcPr>
          <w:p w:rsidR="006358F0" w:rsidRDefault="006358F0" w:rsidP="00585931">
            <w:pPr>
              <w:widowControl w:val="0"/>
              <w:autoSpaceDE w:val="0"/>
              <w:autoSpaceDN w:val="0"/>
              <w:adjustRightInd w:val="0"/>
              <w:spacing w:after="0" w:line="240" w:lineRule="auto"/>
              <w:rPr>
                <w:rFonts w:ascii="Segoe UI" w:hAnsi="Segoe UI" w:cs="Segoe UI"/>
                <w:color w:val="000000"/>
                <w:sz w:val="18"/>
                <w:szCs w:val="18"/>
              </w:rPr>
            </w:pPr>
            <w:r>
              <w:rPr>
                <w:rFonts w:ascii="Segoe UI" w:hAnsi="Segoe UI" w:cs="Segoe UI"/>
                <w:color w:val="000000"/>
                <w:sz w:val="18"/>
                <w:szCs w:val="18"/>
              </w:rPr>
              <w:t>marital2</w:t>
            </w:r>
          </w:p>
        </w:tc>
        <w:tc>
          <w:tcPr>
            <w:tcW w:w="815" w:type="dxa"/>
            <w:tcBorders>
              <w:top w:val="nil"/>
              <w:left w:val="nil"/>
              <w:bottom w:val="nil"/>
              <w:right w:val="nil"/>
            </w:tcBorders>
          </w:tcPr>
          <w:p w:rsidR="006358F0" w:rsidRDefault="006358F0" w:rsidP="00585931">
            <w:pPr>
              <w:widowControl w:val="0"/>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 xml:space="preserve">    1</w:t>
            </w:r>
          </w:p>
        </w:tc>
        <w:tc>
          <w:tcPr>
            <w:tcW w:w="665" w:type="dxa"/>
            <w:tcBorders>
              <w:top w:val="nil"/>
              <w:left w:val="nil"/>
              <w:bottom w:val="nil"/>
              <w:right w:val="nil"/>
            </w:tcBorders>
          </w:tcPr>
          <w:p w:rsidR="006358F0" w:rsidRDefault="006358F0" w:rsidP="00585931">
            <w:pPr>
              <w:widowControl w:val="0"/>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1</w:t>
            </w:r>
          </w:p>
        </w:tc>
        <w:tc>
          <w:tcPr>
            <w:tcW w:w="1145" w:type="dxa"/>
            <w:tcBorders>
              <w:top w:val="nil"/>
              <w:left w:val="nil"/>
              <w:bottom w:val="nil"/>
              <w:right w:val="nil"/>
            </w:tcBorders>
          </w:tcPr>
          <w:p w:rsidR="006358F0" w:rsidRDefault="006358F0" w:rsidP="00585931">
            <w:pPr>
              <w:widowControl w:val="0"/>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121.751107</w:t>
            </w:r>
          </w:p>
        </w:tc>
        <w:tc>
          <w:tcPr>
            <w:tcW w:w="1235" w:type="dxa"/>
            <w:tcBorders>
              <w:top w:val="nil"/>
              <w:left w:val="nil"/>
              <w:bottom w:val="nil"/>
              <w:right w:val="nil"/>
            </w:tcBorders>
          </w:tcPr>
          <w:p w:rsidR="006358F0" w:rsidRDefault="006358F0" w:rsidP="00585931">
            <w:pPr>
              <w:widowControl w:val="0"/>
              <w:autoSpaceDE w:val="0"/>
              <w:autoSpaceDN w:val="0"/>
              <w:adjustRightInd w:val="0"/>
              <w:spacing w:after="0" w:line="240" w:lineRule="auto"/>
              <w:jc w:val="right"/>
              <w:rPr>
                <w:rFonts w:ascii="Segoe UI" w:hAnsi="Segoe UI" w:cs="Segoe UI"/>
                <w:color w:val="E57406"/>
                <w:sz w:val="18"/>
                <w:szCs w:val="18"/>
              </w:rPr>
            </w:pPr>
            <w:r>
              <w:rPr>
                <w:rFonts w:ascii="Segoe UI" w:hAnsi="Segoe UI" w:cs="Segoe UI"/>
                <w:color w:val="E57406"/>
                <w:sz w:val="18"/>
                <w:szCs w:val="18"/>
              </w:rPr>
              <w:t>&lt;.0001*</w:t>
            </w:r>
          </w:p>
        </w:tc>
        <w:tc>
          <w:tcPr>
            <w:tcW w:w="1160" w:type="dxa"/>
            <w:tcBorders>
              <w:top w:val="nil"/>
              <w:left w:val="nil"/>
              <w:bottom w:val="nil"/>
              <w:right w:val="nil"/>
            </w:tcBorders>
          </w:tcPr>
          <w:p w:rsidR="006358F0" w:rsidRDefault="006358F0" w:rsidP="00585931">
            <w:pPr>
              <w:widowControl w:val="0"/>
              <w:autoSpaceDE w:val="0"/>
              <w:autoSpaceDN w:val="0"/>
              <w:adjustRightInd w:val="0"/>
              <w:spacing w:after="0" w:line="240" w:lineRule="auto"/>
              <w:rPr>
                <w:rFonts w:ascii="Segoe UI" w:hAnsi="Segoe UI" w:cs="Segoe UI"/>
                <w:color w:val="000000"/>
                <w:sz w:val="18"/>
                <w:szCs w:val="18"/>
              </w:rPr>
            </w:pPr>
          </w:p>
        </w:tc>
      </w:tr>
      <w:tr w:rsidR="006358F0" w:rsidTr="00585931">
        <w:tc>
          <w:tcPr>
            <w:tcW w:w="1070" w:type="dxa"/>
            <w:tcBorders>
              <w:top w:val="nil"/>
              <w:left w:val="nil"/>
              <w:bottom w:val="nil"/>
              <w:right w:val="nil"/>
            </w:tcBorders>
          </w:tcPr>
          <w:p w:rsidR="006358F0" w:rsidRDefault="006358F0" w:rsidP="00585931">
            <w:pPr>
              <w:widowControl w:val="0"/>
              <w:autoSpaceDE w:val="0"/>
              <w:autoSpaceDN w:val="0"/>
              <w:adjustRightInd w:val="0"/>
              <w:spacing w:after="0" w:line="240" w:lineRule="auto"/>
              <w:rPr>
                <w:rFonts w:ascii="Segoe UI" w:hAnsi="Segoe UI" w:cs="Segoe UI"/>
                <w:color w:val="000000"/>
                <w:sz w:val="18"/>
                <w:szCs w:val="18"/>
              </w:rPr>
            </w:pPr>
            <w:r>
              <w:rPr>
                <w:rFonts w:ascii="Segoe UI" w:hAnsi="Segoe UI" w:cs="Segoe UI"/>
                <w:color w:val="000000"/>
                <w:sz w:val="18"/>
                <w:szCs w:val="18"/>
              </w:rPr>
              <w:t>education3</w:t>
            </w:r>
          </w:p>
        </w:tc>
        <w:tc>
          <w:tcPr>
            <w:tcW w:w="815" w:type="dxa"/>
            <w:tcBorders>
              <w:top w:val="nil"/>
              <w:left w:val="nil"/>
              <w:bottom w:val="nil"/>
              <w:right w:val="nil"/>
            </w:tcBorders>
          </w:tcPr>
          <w:p w:rsidR="006358F0" w:rsidRDefault="006358F0" w:rsidP="00585931">
            <w:pPr>
              <w:widowControl w:val="0"/>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 xml:space="preserve">    1</w:t>
            </w:r>
          </w:p>
        </w:tc>
        <w:tc>
          <w:tcPr>
            <w:tcW w:w="665" w:type="dxa"/>
            <w:tcBorders>
              <w:top w:val="nil"/>
              <w:left w:val="nil"/>
              <w:bottom w:val="nil"/>
              <w:right w:val="nil"/>
            </w:tcBorders>
          </w:tcPr>
          <w:p w:rsidR="006358F0" w:rsidRDefault="006358F0" w:rsidP="00585931">
            <w:pPr>
              <w:widowControl w:val="0"/>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1</w:t>
            </w:r>
          </w:p>
        </w:tc>
        <w:tc>
          <w:tcPr>
            <w:tcW w:w="1145" w:type="dxa"/>
            <w:tcBorders>
              <w:top w:val="nil"/>
              <w:left w:val="nil"/>
              <w:bottom w:val="nil"/>
              <w:right w:val="nil"/>
            </w:tcBorders>
          </w:tcPr>
          <w:p w:rsidR="006358F0" w:rsidRDefault="006358F0" w:rsidP="00585931">
            <w:pPr>
              <w:widowControl w:val="0"/>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127.507794</w:t>
            </w:r>
          </w:p>
        </w:tc>
        <w:tc>
          <w:tcPr>
            <w:tcW w:w="1235" w:type="dxa"/>
            <w:tcBorders>
              <w:top w:val="nil"/>
              <w:left w:val="nil"/>
              <w:bottom w:val="nil"/>
              <w:right w:val="nil"/>
            </w:tcBorders>
          </w:tcPr>
          <w:p w:rsidR="006358F0" w:rsidRDefault="006358F0" w:rsidP="00585931">
            <w:pPr>
              <w:widowControl w:val="0"/>
              <w:autoSpaceDE w:val="0"/>
              <w:autoSpaceDN w:val="0"/>
              <w:adjustRightInd w:val="0"/>
              <w:spacing w:after="0" w:line="240" w:lineRule="auto"/>
              <w:jc w:val="right"/>
              <w:rPr>
                <w:rFonts w:ascii="Segoe UI" w:hAnsi="Segoe UI" w:cs="Segoe UI"/>
                <w:color w:val="E57406"/>
                <w:sz w:val="18"/>
                <w:szCs w:val="18"/>
              </w:rPr>
            </w:pPr>
            <w:r>
              <w:rPr>
                <w:rFonts w:ascii="Segoe UI" w:hAnsi="Segoe UI" w:cs="Segoe UI"/>
                <w:color w:val="E57406"/>
                <w:sz w:val="18"/>
                <w:szCs w:val="18"/>
              </w:rPr>
              <w:t>&lt;.0001*</w:t>
            </w:r>
          </w:p>
        </w:tc>
        <w:tc>
          <w:tcPr>
            <w:tcW w:w="1160" w:type="dxa"/>
            <w:tcBorders>
              <w:top w:val="nil"/>
              <w:left w:val="nil"/>
              <w:bottom w:val="nil"/>
              <w:right w:val="nil"/>
            </w:tcBorders>
          </w:tcPr>
          <w:p w:rsidR="006358F0" w:rsidRDefault="006358F0" w:rsidP="00585931">
            <w:pPr>
              <w:widowControl w:val="0"/>
              <w:autoSpaceDE w:val="0"/>
              <w:autoSpaceDN w:val="0"/>
              <w:adjustRightInd w:val="0"/>
              <w:spacing w:after="0" w:line="240" w:lineRule="auto"/>
              <w:rPr>
                <w:rFonts w:ascii="Segoe UI" w:hAnsi="Segoe UI" w:cs="Segoe UI"/>
                <w:color w:val="000000"/>
                <w:sz w:val="18"/>
                <w:szCs w:val="18"/>
              </w:rPr>
            </w:pPr>
          </w:p>
        </w:tc>
      </w:tr>
      <w:tr w:rsidR="006358F0" w:rsidTr="00585931">
        <w:tc>
          <w:tcPr>
            <w:tcW w:w="1070" w:type="dxa"/>
            <w:tcBorders>
              <w:top w:val="nil"/>
              <w:left w:val="nil"/>
              <w:bottom w:val="nil"/>
              <w:right w:val="nil"/>
            </w:tcBorders>
          </w:tcPr>
          <w:p w:rsidR="006358F0" w:rsidRDefault="006358F0" w:rsidP="00585931">
            <w:pPr>
              <w:widowControl w:val="0"/>
              <w:autoSpaceDE w:val="0"/>
              <w:autoSpaceDN w:val="0"/>
              <w:adjustRightInd w:val="0"/>
              <w:spacing w:after="0" w:line="240" w:lineRule="auto"/>
              <w:rPr>
                <w:rFonts w:ascii="Segoe UI" w:hAnsi="Segoe UI" w:cs="Segoe UI"/>
                <w:color w:val="000000"/>
                <w:sz w:val="18"/>
                <w:szCs w:val="18"/>
              </w:rPr>
            </w:pPr>
            <w:r>
              <w:rPr>
                <w:rFonts w:ascii="Segoe UI" w:hAnsi="Segoe UI" w:cs="Segoe UI"/>
                <w:color w:val="000000"/>
                <w:sz w:val="18"/>
                <w:szCs w:val="18"/>
              </w:rPr>
              <w:t>default2</w:t>
            </w:r>
          </w:p>
        </w:tc>
        <w:tc>
          <w:tcPr>
            <w:tcW w:w="815" w:type="dxa"/>
            <w:tcBorders>
              <w:top w:val="nil"/>
              <w:left w:val="nil"/>
              <w:bottom w:val="nil"/>
              <w:right w:val="nil"/>
            </w:tcBorders>
          </w:tcPr>
          <w:p w:rsidR="006358F0" w:rsidRDefault="006358F0" w:rsidP="00585931">
            <w:pPr>
              <w:widowControl w:val="0"/>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 xml:space="preserve">    1</w:t>
            </w:r>
          </w:p>
        </w:tc>
        <w:tc>
          <w:tcPr>
            <w:tcW w:w="665" w:type="dxa"/>
            <w:tcBorders>
              <w:top w:val="nil"/>
              <w:left w:val="nil"/>
              <w:bottom w:val="nil"/>
              <w:right w:val="nil"/>
            </w:tcBorders>
          </w:tcPr>
          <w:p w:rsidR="006358F0" w:rsidRDefault="006358F0" w:rsidP="00585931">
            <w:pPr>
              <w:widowControl w:val="0"/>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1</w:t>
            </w:r>
          </w:p>
        </w:tc>
        <w:tc>
          <w:tcPr>
            <w:tcW w:w="1145" w:type="dxa"/>
            <w:tcBorders>
              <w:top w:val="nil"/>
              <w:left w:val="nil"/>
              <w:bottom w:val="nil"/>
              <w:right w:val="nil"/>
            </w:tcBorders>
          </w:tcPr>
          <w:p w:rsidR="006358F0" w:rsidRDefault="006358F0" w:rsidP="00585931">
            <w:pPr>
              <w:widowControl w:val="0"/>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16.0974575</w:t>
            </w:r>
          </w:p>
        </w:tc>
        <w:tc>
          <w:tcPr>
            <w:tcW w:w="1235" w:type="dxa"/>
            <w:tcBorders>
              <w:top w:val="nil"/>
              <w:left w:val="nil"/>
              <w:bottom w:val="nil"/>
              <w:right w:val="nil"/>
            </w:tcBorders>
          </w:tcPr>
          <w:p w:rsidR="006358F0" w:rsidRDefault="006358F0" w:rsidP="00585931">
            <w:pPr>
              <w:widowControl w:val="0"/>
              <w:autoSpaceDE w:val="0"/>
              <w:autoSpaceDN w:val="0"/>
              <w:adjustRightInd w:val="0"/>
              <w:spacing w:after="0" w:line="240" w:lineRule="auto"/>
              <w:jc w:val="right"/>
              <w:rPr>
                <w:rFonts w:ascii="Segoe UI" w:hAnsi="Segoe UI" w:cs="Segoe UI"/>
                <w:color w:val="E57406"/>
                <w:sz w:val="18"/>
                <w:szCs w:val="18"/>
              </w:rPr>
            </w:pPr>
            <w:r>
              <w:rPr>
                <w:rFonts w:ascii="Segoe UI" w:hAnsi="Segoe UI" w:cs="Segoe UI"/>
                <w:color w:val="E57406"/>
                <w:sz w:val="18"/>
                <w:szCs w:val="18"/>
              </w:rPr>
              <w:t>&lt;.0001*</w:t>
            </w:r>
          </w:p>
        </w:tc>
        <w:tc>
          <w:tcPr>
            <w:tcW w:w="1160" w:type="dxa"/>
            <w:tcBorders>
              <w:top w:val="nil"/>
              <w:left w:val="nil"/>
              <w:bottom w:val="nil"/>
              <w:right w:val="nil"/>
            </w:tcBorders>
          </w:tcPr>
          <w:p w:rsidR="006358F0" w:rsidRDefault="006358F0" w:rsidP="00585931">
            <w:pPr>
              <w:widowControl w:val="0"/>
              <w:autoSpaceDE w:val="0"/>
              <w:autoSpaceDN w:val="0"/>
              <w:adjustRightInd w:val="0"/>
              <w:spacing w:after="0" w:line="240" w:lineRule="auto"/>
              <w:rPr>
                <w:rFonts w:ascii="Segoe UI" w:hAnsi="Segoe UI" w:cs="Segoe UI"/>
                <w:color w:val="000000"/>
                <w:sz w:val="18"/>
                <w:szCs w:val="18"/>
              </w:rPr>
            </w:pPr>
          </w:p>
        </w:tc>
      </w:tr>
      <w:tr w:rsidR="006358F0" w:rsidTr="00585931">
        <w:tc>
          <w:tcPr>
            <w:tcW w:w="1070" w:type="dxa"/>
            <w:tcBorders>
              <w:top w:val="nil"/>
              <w:left w:val="nil"/>
              <w:bottom w:val="nil"/>
              <w:right w:val="nil"/>
            </w:tcBorders>
          </w:tcPr>
          <w:p w:rsidR="006358F0" w:rsidRDefault="006358F0" w:rsidP="00585931">
            <w:pPr>
              <w:widowControl w:val="0"/>
              <w:autoSpaceDE w:val="0"/>
              <w:autoSpaceDN w:val="0"/>
              <w:adjustRightInd w:val="0"/>
              <w:spacing w:after="0" w:line="240" w:lineRule="auto"/>
              <w:rPr>
                <w:rFonts w:ascii="Segoe UI" w:hAnsi="Segoe UI" w:cs="Segoe UI"/>
                <w:color w:val="000000"/>
                <w:sz w:val="18"/>
                <w:szCs w:val="18"/>
              </w:rPr>
            </w:pPr>
            <w:r>
              <w:rPr>
                <w:rFonts w:ascii="Segoe UI" w:hAnsi="Segoe UI" w:cs="Segoe UI"/>
                <w:color w:val="000000"/>
                <w:sz w:val="18"/>
                <w:szCs w:val="18"/>
              </w:rPr>
              <w:t>housing2</w:t>
            </w:r>
          </w:p>
        </w:tc>
        <w:tc>
          <w:tcPr>
            <w:tcW w:w="815" w:type="dxa"/>
            <w:tcBorders>
              <w:top w:val="nil"/>
              <w:left w:val="nil"/>
              <w:bottom w:val="nil"/>
              <w:right w:val="nil"/>
            </w:tcBorders>
          </w:tcPr>
          <w:p w:rsidR="006358F0" w:rsidRDefault="006358F0" w:rsidP="00585931">
            <w:pPr>
              <w:widowControl w:val="0"/>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 xml:space="preserve">    1</w:t>
            </w:r>
          </w:p>
        </w:tc>
        <w:tc>
          <w:tcPr>
            <w:tcW w:w="665" w:type="dxa"/>
            <w:tcBorders>
              <w:top w:val="nil"/>
              <w:left w:val="nil"/>
              <w:bottom w:val="nil"/>
              <w:right w:val="nil"/>
            </w:tcBorders>
          </w:tcPr>
          <w:p w:rsidR="006358F0" w:rsidRDefault="006358F0" w:rsidP="00585931">
            <w:pPr>
              <w:widowControl w:val="0"/>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1</w:t>
            </w:r>
          </w:p>
        </w:tc>
        <w:tc>
          <w:tcPr>
            <w:tcW w:w="1145" w:type="dxa"/>
            <w:tcBorders>
              <w:top w:val="nil"/>
              <w:left w:val="nil"/>
              <w:bottom w:val="nil"/>
              <w:right w:val="nil"/>
            </w:tcBorders>
          </w:tcPr>
          <w:p w:rsidR="006358F0" w:rsidRDefault="006358F0" w:rsidP="00585931">
            <w:pPr>
              <w:widowControl w:val="0"/>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619.816434</w:t>
            </w:r>
          </w:p>
        </w:tc>
        <w:tc>
          <w:tcPr>
            <w:tcW w:w="1235" w:type="dxa"/>
            <w:tcBorders>
              <w:top w:val="nil"/>
              <w:left w:val="nil"/>
              <w:bottom w:val="nil"/>
              <w:right w:val="nil"/>
            </w:tcBorders>
          </w:tcPr>
          <w:p w:rsidR="006358F0" w:rsidRDefault="006358F0" w:rsidP="00585931">
            <w:pPr>
              <w:widowControl w:val="0"/>
              <w:autoSpaceDE w:val="0"/>
              <w:autoSpaceDN w:val="0"/>
              <w:adjustRightInd w:val="0"/>
              <w:spacing w:after="0" w:line="240" w:lineRule="auto"/>
              <w:jc w:val="right"/>
              <w:rPr>
                <w:rFonts w:ascii="Segoe UI" w:hAnsi="Segoe UI" w:cs="Segoe UI"/>
                <w:color w:val="E57406"/>
                <w:sz w:val="18"/>
                <w:szCs w:val="18"/>
              </w:rPr>
            </w:pPr>
            <w:r>
              <w:rPr>
                <w:rFonts w:ascii="Segoe UI" w:hAnsi="Segoe UI" w:cs="Segoe UI"/>
                <w:color w:val="E57406"/>
                <w:sz w:val="18"/>
                <w:szCs w:val="18"/>
              </w:rPr>
              <w:t>&lt;.0001*</w:t>
            </w:r>
          </w:p>
        </w:tc>
        <w:tc>
          <w:tcPr>
            <w:tcW w:w="1160" w:type="dxa"/>
            <w:tcBorders>
              <w:top w:val="nil"/>
              <w:left w:val="nil"/>
              <w:bottom w:val="nil"/>
              <w:right w:val="nil"/>
            </w:tcBorders>
          </w:tcPr>
          <w:p w:rsidR="006358F0" w:rsidRDefault="006358F0" w:rsidP="00585931">
            <w:pPr>
              <w:widowControl w:val="0"/>
              <w:autoSpaceDE w:val="0"/>
              <w:autoSpaceDN w:val="0"/>
              <w:adjustRightInd w:val="0"/>
              <w:spacing w:after="0" w:line="240" w:lineRule="auto"/>
              <w:rPr>
                <w:rFonts w:ascii="Segoe UI" w:hAnsi="Segoe UI" w:cs="Segoe UI"/>
                <w:color w:val="000000"/>
                <w:sz w:val="18"/>
                <w:szCs w:val="18"/>
              </w:rPr>
            </w:pPr>
          </w:p>
        </w:tc>
      </w:tr>
      <w:tr w:rsidR="006358F0" w:rsidTr="00585931">
        <w:tc>
          <w:tcPr>
            <w:tcW w:w="1070" w:type="dxa"/>
            <w:tcBorders>
              <w:top w:val="nil"/>
              <w:left w:val="nil"/>
              <w:bottom w:val="nil"/>
              <w:right w:val="nil"/>
            </w:tcBorders>
          </w:tcPr>
          <w:p w:rsidR="006358F0" w:rsidRDefault="006358F0" w:rsidP="00585931">
            <w:pPr>
              <w:widowControl w:val="0"/>
              <w:autoSpaceDE w:val="0"/>
              <w:autoSpaceDN w:val="0"/>
              <w:adjustRightInd w:val="0"/>
              <w:spacing w:after="0" w:line="240" w:lineRule="auto"/>
              <w:rPr>
                <w:rFonts w:ascii="Segoe UI" w:hAnsi="Segoe UI" w:cs="Segoe UI"/>
                <w:color w:val="000000"/>
                <w:sz w:val="18"/>
                <w:szCs w:val="18"/>
              </w:rPr>
            </w:pPr>
            <w:r>
              <w:rPr>
                <w:rFonts w:ascii="Segoe UI" w:hAnsi="Segoe UI" w:cs="Segoe UI"/>
                <w:color w:val="000000"/>
                <w:sz w:val="18"/>
                <w:szCs w:val="18"/>
              </w:rPr>
              <w:t>loan2</w:t>
            </w:r>
          </w:p>
        </w:tc>
        <w:tc>
          <w:tcPr>
            <w:tcW w:w="815" w:type="dxa"/>
            <w:tcBorders>
              <w:top w:val="nil"/>
              <w:left w:val="nil"/>
              <w:bottom w:val="nil"/>
              <w:right w:val="nil"/>
            </w:tcBorders>
          </w:tcPr>
          <w:p w:rsidR="006358F0" w:rsidRDefault="006358F0" w:rsidP="00585931">
            <w:pPr>
              <w:widowControl w:val="0"/>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 xml:space="preserve">    1</w:t>
            </w:r>
          </w:p>
        </w:tc>
        <w:tc>
          <w:tcPr>
            <w:tcW w:w="665" w:type="dxa"/>
            <w:tcBorders>
              <w:top w:val="nil"/>
              <w:left w:val="nil"/>
              <w:bottom w:val="nil"/>
              <w:right w:val="nil"/>
            </w:tcBorders>
          </w:tcPr>
          <w:p w:rsidR="006358F0" w:rsidRDefault="006358F0" w:rsidP="00585931">
            <w:pPr>
              <w:widowControl w:val="0"/>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1</w:t>
            </w:r>
          </w:p>
        </w:tc>
        <w:tc>
          <w:tcPr>
            <w:tcW w:w="1145" w:type="dxa"/>
            <w:tcBorders>
              <w:top w:val="nil"/>
              <w:left w:val="nil"/>
              <w:bottom w:val="nil"/>
              <w:right w:val="nil"/>
            </w:tcBorders>
          </w:tcPr>
          <w:p w:rsidR="006358F0" w:rsidRDefault="006358F0" w:rsidP="00585931">
            <w:pPr>
              <w:widowControl w:val="0"/>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152.873011</w:t>
            </w:r>
          </w:p>
        </w:tc>
        <w:tc>
          <w:tcPr>
            <w:tcW w:w="1235" w:type="dxa"/>
            <w:tcBorders>
              <w:top w:val="nil"/>
              <w:left w:val="nil"/>
              <w:bottom w:val="nil"/>
              <w:right w:val="nil"/>
            </w:tcBorders>
          </w:tcPr>
          <w:p w:rsidR="006358F0" w:rsidRDefault="006358F0" w:rsidP="00585931">
            <w:pPr>
              <w:widowControl w:val="0"/>
              <w:autoSpaceDE w:val="0"/>
              <w:autoSpaceDN w:val="0"/>
              <w:adjustRightInd w:val="0"/>
              <w:spacing w:after="0" w:line="240" w:lineRule="auto"/>
              <w:jc w:val="right"/>
              <w:rPr>
                <w:rFonts w:ascii="Segoe UI" w:hAnsi="Segoe UI" w:cs="Segoe UI"/>
                <w:color w:val="E57406"/>
                <w:sz w:val="18"/>
                <w:szCs w:val="18"/>
              </w:rPr>
            </w:pPr>
            <w:r>
              <w:rPr>
                <w:rFonts w:ascii="Segoe UI" w:hAnsi="Segoe UI" w:cs="Segoe UI"/>
                <w:color w:val="E57406"/>
                <w:sz w:val="18"/>
                <w:szCs w:val="18"/>
              </w:rPr>
              <w:t>&lt;.0001*</w:t>
            </w:r>
          </w:p>
        </w:tc>
        <w:tc>
          <w:tcPr>
            <w:tcW w:w="1160" w:type="dxa"/>
            <w:tcBorders>
              <w:top w:val="nil"/>
              <w:left w:val="nil"/>
              <w:bottom w:val="nil"/>
              <w:right w:val="nil"/>
            </w:tcBorders>
          </w:tcPr>
          <w:p w:rsidR="006358F0" w:rsidRDefault="006358F0" w:rsidP="00585931">
            <w:pPr>
              <w:widowControl w:val="0"/>
              <w:autoSpaceDE w:val="0"/>
              <w:autoSpaceDN w:val="0"/>
              <w:adjustRightInd w:val="0"/>
              <w:spacing w:after="0" w:line="240" w:lineRule="auto"/>
              <w:rPr>
                <w:rFonts w:ascii="Segoe UI" w:hAnsi="Segoe UI" w:cs="Segoe UI"/>
                <w:color w:val="000000"/>
                <w:sz w:val="18"/>
                <w:szCs w:val="18"/>
              </w:rPr>
            </w:pPr>
          </w:p>
        </w:tc>
      </w:tr>
    </w:tbl>
    <w:p w:rsidR="006358F0" w:rsidRDefault="006358F0" w:rsidP="006358F0">
      <w:pPr>
        <w:pStyle w:val="NoSpacing"/>
      </w:pPr>
    </w:p>
    <w:p w:rsidR="001F14DC" w:rsidRDefault="001F14DC" w:rsidP="006358F0">
      <w:pPr>
        <w:pStyle w:val="NoSpacing"/>
      </w:pPr>
    </w:p>
    <w:p w:rsidR="001F14DC" w:rsidRDefault="001F14DC" w:rsidP="006358F0">
      <w:pPr>
        <w:pStyle w:val="NoSpacing"/>
      </w:pPr>
    </w:p>
    <w:p w:rsidR="001F14DC" w:rsidRDefault="001F14DC" w:rsidP="006358F0">
      <w:pPr>
        <w:pStyle w:val="NoSpacing"/>
      </w:pPr>
    </w:p>
    <w:p w:rsidR="00A4672D" w:rsidRPr="004248D5" w:rsidRDefault="009065B4" w:rsidP="009065B4">
      <w:pPr>
        <w:pStyle w:val="Heading2"/>
        <w:rPr>
          <w:rFonts w:asciiTheme="minorHAnsi" w:hAnsiTheme="minorHAnsi" w:cstheme="minorHAnsi"/>
          <w:sz w:val="22"/>
          <w:szCs w:val="22"/>
        </w:rPr>
      </w:pPr>
      <w:bookmarkStart w:id="16" w:name="_Toc468712459"/>
      <w:r w:rsidRPr="004248D5">
        <w:rPr>
          <w:rFonts w:asciiTheme="minorHAnsi" w:hAnsiTheme="minorHAnsi" w:cstheme="minorHAnsi"/>
          <w:sz w:val="22"/>
          <w:szCs w:val="22"/>
        </w:rPr>
        <w:lastRenderedPageBreak/>
        <w:t>Appendix</w:t>
      </w:r>
      <w:r w:rsidR="00A4672D" w:rsidRPr="004248D5">
        <w:rPr>
          <w:rFonts w:asciiTheme="minorHAnsi" w:hAnsiTheme="minorHAnsi" w:cstheme="minorHAnsi"/>
          <w:sz w:val="22"/>
          <w:szCs w:val="22"/>
        </w:rPr>
        <w:t xml:space="preserve"> </w:t>
      </w:r>
      <w:r w:rsidR="004248D5" w:rsidRPr="004248D5">
        <w:rPr>
          <w:rFonts w:asciiTheme="minorHAnsi" w:hAnsiTheme="minorHAnsi" w:cstheme="minorHAnsi"/>
          <w:sz w:val="22"/>
          <w:szCs w:val="22"/>
        </w:rPr>
        <w:t>4</w:t>
      </w:r>
      <w:r w:rsidR="00635C2D" w:rsidRPr="004248D5">
        <w:rPr>
          <w:rFonts w:asciiTheme="minorHAnsi" w:hAnsiTheme="minorHAnsi" w:cstheme="minorHAnsi"/>
          <w:sz w:val="22"/>
          <w:szCs w:val="22"/>
        </w:rPr>
        <w:t xml:space="preserve"> -</w:t>
      </w:r>
      <w:r w:rsidRPr="004248D5">
        <w:rPr>
          <w:rFonts w:asciiTheme="minorHAnsi" w:hAnsiTheme="minorHAnsi" w:cstheme="minorHAnsi"/>
          <w:sz w:val="22"/>
          <w:szCs w:val="22"/>
        </w:rPr>
        <w:t xml:space="preserve"> Logistic Model Excluding the Not Statistically Significant Predictor</w:t>
      </w:r>
      <w:bookmarkEnd w:id="16"/>
    </w:p>
    <w:p w:rsidR="00A4695B" w:rsidRDefault="00A4695B" w:rsidP="00A07FDC">
      <w:pPr>
        <w:pStyle w:val="NoSpacing"/>
      </w:pPr>
    </w:p>
    <w:p w:rsidR="00A4672D" w:rsidRDefault="00A4672D" w:rsidP="00A4672D">
      <w:pPr>
        <w:keepNext/>
        <w:widowControl w:val="0"/>
        <w:autoSpaceDE w:val="0"/>
        <w:autoSpaceDN w:val="0"/>
        <w:adjustRightInd w:val="0"/>
        <w:spacing w:after="0" w:line="240" w:lineRule="auto"/>
        <w:rPr>
          <w:rFonts w:ascii="Segoe UI" w:hAnsi="Segoe UI" w:cs="Segoe UI"/>
          <w:b/>
          <w:bCs/>
          <w:color w:val="000000"/>
        </w:rPr>
      </w:pPr>
      <w:r>
        <w:rPr>
          <w:rFonts w:ascii="Segoe UI" w:hAnsi="Segoe UI" w:cs="Segoe UI"/>
          <w:b/>
          <w:bCs/>
          <w:color w:val="000000"/>
        </w:rPr>
        <w:t>Nominal Logistic Fit for y2</w:t>
      </w:r>
    </w:p>
    <w:p w:rsidR="00A4672D" w:rsidRDefault="00A4672D" w:rsidP="00A4672D">
      <w:pPr>
        <w:keepNext/>
        <w:widowControl w:val="0"/>
        <w:autoSpaceDE w:val="0"/>
        <w:autoSpaceDN w:val="0"/>
        <w:adjustRightInd w:val="0"/>
        <w:spacing w:after="0" w:line="240" w:lineRule="auto"/>
        <w:rPr>
          <w:rFonts w:ascii="Segoe UI" w:hAnsi="Segoe UI" w:cs="Segoe UI"/>
          <w:b/>
          <w:bCs/>
          <w:color w:val="000000"/>
        </w:rPr>
      </w:pPr>
      <w:r>
        <w:rPr>
          <w:rFonts w:ascii="Segoe UI" w:hAnsi="Segoe UI" w:cs="Segoe UI"/>
          <w:b/>
          <w:bCs/>
          <w:color w:val="000000"/>
        </w:rPr>
        <w:t>Effect Summary</w:t>
      </w:r>
    </w:p>
    <w:tbl>
      <w:tblPr>
        <w:tblW w:w="0" w:type="auto"/>
        <w:tblLayout w:type="fixed"/>
        <w:tblCellMar>
          <w:left w:w="40" w:type="dxa"/>
          <w:right w:w="40" w:type="dxa"/>
        </w:tblCellMar>
        <w:tblLook w:val="0000" w:firstRow="0" w:lastRow="0" w:firstColumn="0" w:lastColumn="0" w:noHBand="0" w:noVBand="0"/>
      </w:tblPr>
      <w:tblGrid>
        <w:gridCol w:w="1070"/>
        <w:gridCol w:w="1070"/>
        <w:gridCol w:w="3170"/>
        <w:gridCol w:w="860"/>
      </w:tblGrid>
      <w:tr w:rsidR="00A4672D" w:rsidTr="00BD34A3">
        <w:trPr>
          <w:tblHeader/>
        </w:trPr>
        <w:tc>
          <w:tcPr>
            <w:tcW w:w="1070" w:type="dxa"/>
            <w:tcBorders>
              <w:top w:val="nil"/>
              <w:left w:val="nil"/>
              <w:bottom w:val="nil"/>
              <w:right w:val="nil"/>
            </w:tcBorders>
            <w:shd w:val="clear" w:color="auto" w:fill="D9D9D9"/>
          </w:tcPr>
          <w:p w:rsidR="00A4672D" w:rsidRDefault="00A4672D" w:rsidP="00BD34A3">
            <w:pPr>
              <w:widowControl w:val="0"/>
              <w:autoSpaceDE w:val="0"/>
              <w:autoSpaceDN w:val="0"/>
              <w:adjustRightInd w:val="0"/>
              <w:spacing w:after="0" w:line="240" w:lineRule="auto"/>
              <w:rPr>
                <w:rFonts w:ascii="Segoe UI" w:hAnsi="Segoe UI" w:cs="Segoe UI"/>
                <w:b/>
                <w:bCs/>
                <w:color w:val="000000"/>
                <w:sz w:val="18"/>
                <w:szCs w:val="18"/>
              </w:rPr>
            </w:pPr>
            <w:r>
              <w:rPr>
                <w:rFonts w:ascii="Segoe UI" w:hAnsi="Segoe UI" w:cs="Segoe UI"/>
                <w:b/>
                <w:bCs/>
                <w:color w:val="000000"/>
                <w:sz w:val="18"/>
                <w:szCs w:val="18"/>
              </w:rPr>
              <w:t>Source</w:t>
            </w:r>
          </w:p>
        </w:tc>
        <w:tc>
          <w:tcPr>
            <w:tcW w:w="1070" w:type="dxa"/>
            <w:tcBorders>
              <w:top w:val="nil"/>
              <w:left w:val="nil"/>
              <w:bottom w:val="nil"/>
              <w:right w:val="nil"/>
            </w:tcBorders>
            <w:shd w:val="clear" w:color="auto" w:fill="D9D9D9"/>
          </w:tcPr>
          <w:p w:rsidR="00A4672D" w:rsidRDefault="00A4672D" w:rsidP="00BD34A3">
            <w:pPr>
              <w:widowControl w:val="0"/>
              <w:autoSpaceDE w:val="0"/>
              <w:autoSpaceDN w:val="0"/>
              <w:adjustRightInd w:val="0"/>
              <w:spacing w:after="0" w:line="240" w:lineRule="auto"/>
              <w:jc w:val="right"/>
              <w:rPr>
                <w:rFonts w:ascii="Segoe UI" w:hAnsi="Segoe UI" w:cs="Segoe UI"/>
                <w:b/>
                <w:bCs/>
                <w:color w:val="000000"/>
                <w:sz w:val="18"/>
                <w:szCs w:val="18"/>
              </w:rPr>
            </w:pPr>
            <w:proofErr w:type="spellStart"/>
            <w:r>
              <w:rPr>
                <w:rFonts w:ascii="Segoe UI" w:hAnsi="Segoe UI" w:cs="Segoe UI"/>
                <w:b/>
                <w:bCs/>
                <w:color w:val="000000"/>
                <w:sz w:val="18"/>
                <w:szCs w:val="18"/>
              </w:rPr>
              <w:t>LogWorth</w:t>
            </w:r>
            <w:proofErr w:type="spellEnd"/>
          </w:p>
        </w:tc>
        <w:tc>
          <w:tcPr>
            <w:tcW w:w="3170" w:type="dxa"/>
            <w:tcBorders>
              <w:top w:val="nil"/>
              <w:left w:val="nil"/>
              <w:bottom w:val="nil"/>
              <w:right w:val="nil"/>
            </w:tcBorders>
            <w:shd w:val="clear" w:color="auto" w:fill="D9D9D9"/>
          </w:tcPr>
          <w:p w:rsidR="00A4672D" w:rsidRDefault="00A4672D" w:rsidP="00BD34A3">
            <w:pPr>
              <w:widowControl w:val="0"/>
              <w:autoSpaceDE w:val="0"/>
              <w:autoSpaceDN w:val="0"/>
              <w:adjustRightInd w:val="0"/>
              <w:spacing w:after="0" w:line="240" w:lineRule="auto"/>
              <w:rPr>
                <w:rFonts w:ascii="Segoe UI" w:hAnsi="Segoe UI" w:cs="Segoe UI"/>
                <w:b/>
                <w:bCs/>
                <w:color w:val="000000"/>
                <w:sz w:val="18"/>
                <w:szCs w:val="18"/>
              </w:rPr>
            </w:pPr>
          </w:p>
        </w:tc>
        <w:tc>
          <w:tcPr>
            <w:tcW w:w="860" w:type="dxa"/>
            <w:tcBorders>
              <w:top w:val="nil"/>
              <w:left w:val="nil"/>
              <w:bottom w:val="nil"/>
              <w:right w:val="nil"/>
            </w:tcBorders>
            <w:shd w:val="clear" w:color="auto" w:fill="D9D9D9"/>
          </w:tcPr>
          <w:p w:rsidR="00A4672D" w:rsidRDefault="00A4672D" w:rsidP="00BD34A3">
            <w:pPr>
              <w:widowControl w:val="0"/>
              <w:autoSpaceDE w:val="0"/>
              <w:autoSpaceDN w:val="0"/>
              <w:adjustRightInd w:val="0"/>
              <w:spacing w:after="0" w:line="240" w:lineRule="auto"/>
              <w:jc w:val="right"/>
              <w:rPr>
                <w:rFonts w:ascii="Segoe UI" w:hAnsi="Segoe UI" w:cs="Segoe UI"/>
                <w:b/>
                <w:bCs/>
                <w:color w:val="000000"/>
                <w:sz w:val="18"/>
                <w:szCs w:val="18"/>
              </w:rPr>
            </w:pPr>
            <w:proofErr w:type="spellStart"/>
            <w:r>
              <w:rPr>
                <w:rFonts w:ascii="Segoe UI" w:hAnsi="Segoe UI" w:cs="Segoe UI"/>
                <w:b/>
                <w:bCs/>
                <w:color w:val="000000"/>
                <w:sz w:val="18"/>
                <w:szCs w:val="18"/>
              </w:rPr>
              <w:t>PValue</w:t>
            </w:r>
            <w:proofErr w:type="spellEnd"/>
          </w:p>
        </w:tc>
      </w:tr>
      <w:tr w:rsidR="00A4672D" w:rsidTr="00BD34A3">
        <w:tc>
          <w:tcPr>
            <w:tcW w:w="1070" w:type="dxa"/>
            <w:tcBorders>
              <w:top w:val="nil"/>
              <w:left w:val="nil"/>
              <w:bottom w:val="nil"/>
              <w:right w:val="nil"/>
            </w:tcBorders>
          </w:tcPr>
          <w:p w:rsidR="00A4672D" w:rsidRDefault="00A4672D" w:rsidP="00BD34A3">
            <w:pPr>
              <w:widowControl w:val="0"/>
              <w:autoSpaceDE w:val="0"/>
              <w:autoSpaceDN w:val="0"/>
              <w:adjustRightInd w:val="0"/>
              <w:spacing w:after="0" w:line="240" w:lineRule="auto"/>
              <w:rPr>
                <w:rFonts w:ascii="Segoe UI" w:hAnsi="Segoe UI" w:cs="Segoe UI"/>
                <w:color w:val="000000"/>
                <w:sz w:val="18"/>
                <w:szCs w:val="18"/>
              </w:rPr>
            </w:pPr>
            <w:r>
              <w:rPr>
                <w:rFonts w:ascii="Segoe UI" w:hAnsi="Segoe UI" w:cs="Segoe UI"/>
                <w:color w:val="000000"/>
                <w:sz w:val="18"/>
                <w:szCs w:val="18"/>
              </w:rPr>
              <w:t>housing2</w:t>
            </w:r>
          </w:p>
        </w:tc>
        <w:tc>
          <w:tcPr>
            <w:tcW w:w="1070" w:type="dxa"/>
            <w:tcBorders>
              <w:top w:val="nil"/>
              <w:left w:val="nil"/>
              <w:bottom w:val="nil"/>
              <w:right w:val="nil"/>
            </w:tcBorders>
          </w:tcPr>
          <w:p w:rsidR="00A4672D" w:rsidRDefault="00A4672D" w:rsidP="00BD34A3">
            <w:pPr>
              <w:widowControl w:val="0"/>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139.722</w:t>
            </w:r>
          </w:p>
        </w:tc>
        <w:tc>
          <w:tcPr>
            <w:tcW w:w="3170" w:type="dxa"/>
            <w:tcBorders>
              <w:top w:val="nil"/>
              <w:left w:val="nil"/>
              <w:bottom w:val="nil"/>
              <w:right w:val="nil"/>
            </w:tcBorders>
          </w:tcPr>
          <w:p w:rsidR="00A4672D" w:rsidRDefault="00A4672D" w:rsidP="00BD34A3">
            <w:pPr>
              <w:widowControl w:val="0"/>
              <w:autoSpaceDE w:val="0"/>
              <w:autoSpaceDN w:val="0"/>
              <w:adjustRightInd w:val="0"/>
              <w:spacing w:after="0" w:line="240" w:lineRule="auto"/>
              <w:rPr>
                <w:rFonts w:ascii="Segoe UI" w:hAnsi="Segoe UI" w:cs="Segoe UI"/>
                <w:color w:val="000000"/>
                <w:sz w:val="18"/>
                <w:szCs w:val="18"/>
              </w:rPr>
            </w:pPr>
            <w:r>
              <w:rPr>
                <w:rFonts w:ascii="Segoe UI" w:hAnsi="Segoe UI" w:cs="Segoe UI"/>
                <w:noProof/>
                <w:color w:val="000000"/>
                <w:sz w:val="18"/>
                <w:szCs w:val="18"/>
              </w:rPr>
              <w:drawing>
                <wp:inline distT="0" distB="0" distL="0" distR="0">
                  <wp:extent cx="1312545" cy="99695"/>
                  <wp:effectExtent l="0" t="0" r="1905" b="0"/>
                  <wp:docPr id="473" name="Picture 4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312545" cy="99695"/>
                          </a:xfrm>
                          <a:prstGeom prst="rect">
                            <a:avLst/>
                          </a:prstGeom>
                          <a:noFill/>
                          <a:ln>
                            <a:noFill/>
                          </a:ln>
                        </pic:spPr>
                      </pic:pic>
                    </a:graphicData>
                  </a:graphic>
                </wp:inline>
              </w:drawing>
            </w:r>
          </w:p>
        </w:tc>
        <w:tc>
          <w:tcPr>
            <w:tcW w:w="860" w:type="dxa"/>
            <w:tcBorders>
              <w:top w:val="nil"/>
              <w:left w:val="nil"/>
              <w:bottom w:val="nil"/>
              <w:right w:val="nil"/>
            </w:tcBorders>
          </w:tcPr>
          <w:p w:rsidR="00A4672D" w:rsidRDefault="00A4672D" w:rsidP="00BD34A3">
            <w:pPr>
              <w:widowControl w:val="0"/>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0.00000</w:t>
            </w:r>
          </w:p>
        </w:tc>
      </w:tr>
      <w:tr w:rsidR="00A4672D" w:rsidTr="00BD34A3">
        <w:tc>
          <w:tcPr>
            <w:tcW w:w="1070" w:type="dxa"/>
            <w:tcBorders>
              <w:top w:val="nil"/>
              <w:left w:val="nil"/>
              <w:bottom w:val="nil"/>
              <w:right w:val="nil"/>
            </w:tcBorders>
          </w:tcPr>
          <w:p w:rsidR="00A4672D" w:rsidRDefault="00A4672D" w:rsidP="00BD34A3">
            <w:pPr>
              <w:widowControl w:val="0"/>
              <w:autoSpaceDE w:val="0"/>
              <w:autoSpaceDN w:val="0"/>
              <w:adjustRightInd w:val="0"/>
              <w:spacing w:after="0" w:line="240" w:lineRule="auto"/>
              <w:rPr>
                <w:rFonts w:ascii="Segoe UI" w:hAnsi="Segoe UI" w:cs="Segoe UI"/>
                <w:color w:val="000000"/>
                <w:sz w:val="18"/>
                <w:szCs w:val="18"/>
              </w:rPr>
            </w:pPr>
            <w:r>
              <w:rPr>
                <w:rFonts w:ascii="Segoe UI" w:hAnsi="Segoe UI" w:cs="Segoe UI"/>
                <w:color w:val="000000"/>
                <w:sz w:val="18"/>
                <w:szCs w:val="18"/>
              </w:rPr>
              <w:t>loan2</w:t>
            </w:r>
          </w:p>
        </w:tc>
        <w:tc>
          <w:tcPr>
            <w:tcW w:w="1070" w:type="dxa"/>
            <w:tcBorders>
              <w:top w:val="nil"/>
              <w:left w:val="nil"/>
              <w:bottom w:val="nil"/>
              <w:right w:val="nil"/>
            </w:tcBorders>
          </w:tcPr>
          <w:p w:rsidR="00A4672D" w:rsidRDefault="00A4672D" w:rsidP="00BD34A3">
            <w:pPr>
              <w:widowControl w:val="0"/>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34.379</w:t>
            </w:r>
          </w:p>
        </w:tc>
        <w:tc>
          <w:tcPr>
            <w:tcW w:w="3170" w:type="dxa"/>
            <w:tcBorders>
              <w:top w:val="nil"/>
              <w:left w:val="nil"/>
              <w:bottom w:val="nil"/>
              <w:right w:val="nil"/>
            </w:tcBorders>
          </w:tcPr>
          <w:p w:rsidR="00A4672D" w:rsidRDefault="00A4672D" w:rsidP="00BD34A3">
            <w:pPr>
              <w:widowControl w:val="0"/>
              <w:autoSpaceDE w:val="0"/>
              <w:autoSpaceDN w:val="0"/>
              <w:adjustRightInd w:val="0"/>
              <w:spacing w:after="0" w:line="240" w:lineRule="auto"/>
              <w:rPr>
                <w:rFonts w:ascii="Segoe UI" w:hAnsi="Segoe UI" w:cs="Segoe UI"/>
                <w:color w:val="000000"/>
                <w:sz w:val="18"/>
                <w:szCs w:val="18"/>
              </w:rPr>
            </w:pPr>
            <w:r>
              <w:rPr>
                <w:rFonts w:ascii="Segoe UI" w:hAnsi="Segoe UI" w:cs="Segoe UI"/>
                <w:noProof/>
                <w:color w:val="000000"/>
                <w:sz w:val="18"/>
                <w:szCs w:val="18"/>
              </w:rPr>
              <w:drawing>
                <wp:inline distT="0" distB="0" distL="0" distR="0">
                  <wp:extent cx="1312545" cy="99695"/>
                  <wp:effectExtent l="0" t="0" r="1905" b="0"/>
                  <wp:docPr id="472" name="Picture 4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312545" cy="99695"/>
                          </a:xfrm>
                          <a:prstGeom prst="rect">
                            <a:avLst/>
                          </a:prstGeom>
                          <a:noFill/>
                          <a:ln>
                            <a:noFill/>
                          </a:ln>
                        </pic:spPr>
                      </pic:pic>
                    </a:graphicData>
                  </a:graphic>
                </wp:inline>
              </w:drawing>
            </w:r>
          </w:p>
        </w:tc>
        <w:tc>
          <w:tcPr>
            <w:tcW w:w="860" w:type="dxa"/>
            <w:tcBorders>
              <w:top w:val="nil"/>
              <w:left w:val="nil"/>
              <w:bottom w:val="nil"/>
              <w:right w:val="nil"/>
            </w:tcBorders>
          </w:tcPr>
          <w:p w:rsidR="00A4672D" w:rsidRDefault="00A4672D" w:rsidP="00BD34A3">
            <w:pPr>
              <w:widowControl w:val="0"/>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0.00000</w:t>
            </w:r>
          </w:p>
        </w:tc>
      </w:tr>
      <w:tr w:rsidR="00A4672D" w:rsidTr="00BD34A3">
        <w:tc>
          <w:tcPr>
            <w:tcW w:w="1070" w:type="dxa"/>
            <w:tcBorders>
              <w:top w:val="nil"/>
              <w:left w:val="nil"/>
              <w:bottom w:val="nil"/>
              <w:right w:val="nil"/>
            </w:tcBorders>
          </w:tcPr>
          <w:p w:rsidR="00A4672D" w:rsidRDefault="00A4672D" w:rsidP="00BD34A3">
            <w:pPr>
              <w:widowControl w:val="0"/>
              <w:autoSpaceDE w:val="0"/>
              <w:autoSpaceDN w:val="0"/>
              <w:adjustRightInd w:val="0"/>
              <w:spacing w:after="0" w:line="240" w:lineRule="auto"/>
              <w:rPr>
                <w:rFonts w:ascii="Segoe UI" w:hAnsi="Segoe UI" w:cs="Segoe UI"/>
                <w:color w:val="000000"/>
                <w:sz w:val="18"/>
                <w:szCs w:val="18"/>
              </w:rPr>
            </w:pPr>
            <w:r>
              <w:rPr>
                <w:rFonts w:ascii="Segoe UI" w:hAnsi="Segoe UI" w:cs="Segoe UI"/>
                <w:color w:val="000000"/>
                <w:sz w:val="18"/>
                <w:szCs w:val="18"/>
              </w:rPr>
              <w:t>education3</w:t>
            </w:r>
          </w:p>
        </w:tc>
        <w:tc>
          <w:tcPr>
            <w:tcW w:w="1070" w:type="dxa"/>
            <w:tcBorders>
              <w:top w:val="nil"/>
              <w:left w:val="nil"/>
              <w:bottom w:val="nil"/>
              <w:right w:val="nil"/>
            </w:tcBorders>
          </w:tcPr>
          <w:p w:rsidR="00A4672D" w:rsidRDefault="00A4672D" w:rsidP="00BD34A3">
            <w:pPr>
              <w:widowControl w:val="0"/>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29.063</w:t>
            </w:r>
          </w:p>
        </w:tc>
        <w:tc>
          <w:tcPr>
            <w:tcW w:w="3170" w:type="dxa"/>
            <w:tcBorders>
              <w:top w:val="nil"/>
              <w:left w:val="nil"/>
              <w:bottom w:val="nil"/>
              <w:right w:val="nil"/>
            </w:tcBorders>
          </w:tcPr>
          <w:p w:rsidR="00A4672D" w:rsidRDefault="00A4672D" w:rsidP="00BD34A3">
            <w:pPr>
              <w:widowControl w:val="0"/>
              <w:autoSpaceDE w:val="0"/>
              <w:autoSpaceDN w:val="0"/>
              <w:adjustRightInd w:val="0"/>
              <w:spacing w:after="0" w:line="240" w:lineRule="auto"/>
              <w:rPr>
                <w:rFonts w:ascii="Segoe UI" w:hAnsi="Segoe UI" w:cs="Segoe UI"/>
                <w:color w:val="000000"/>
                <w:sz w:val="18"/>
                <w:szCs w:val="18"/>
              </w:rPr>
            </w:pPr>
            <w:r>
              <w:rPr>
                <w:rFonts w:ascii="Segoe UI" w:hAnsi="Segoe UI" w:cs="Segoe UI"/>
                <w:noProof/>
                <w:color w:val="000000"/>
                <w:sz w:val="18"/>
                <w:szCs w:val="18"/>
              </w:rPr>
              <w:drawing>
                <wp:inline distT="0" distB="0" distL="0" distR="0">
                  <wp:extent cx="1312545" cy="99695"/>
                  <wp:effectExtent l="0" t="0" r="1905" b="0"/>
                  <wp:docPr id="471" name="Picture 4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312545" cy="99695"/>
                          </a:xfrm>
                          <a:prstGeom prst="rect">
                            <a:avLst/>
                          </a:prstGeom>
                          <a:noFill/>
                          <a:ln>
                            <a:noFill/>
                          </a:ln>
                        </pic:spPr>
                      </pic:pic>
                    </a:graphicData>
                  </a:graphic>
                </wp:inline>
              </w:drawing>
            </w:r>
          </w:p>
        </w:tc>
        <w:tc>
          <w:tcPr>
            <w:tcW w:w="860" w:type="dxa"/>
            <w:tcBorders>
              <w:top w:val="nil"/>
              <w:left w:val="nil"/>
              <w:bottom w:val="nil"/>
              <w:right w:val="nil"/>
            </w:tcBorders>
          </w:tcPr>
          <w:p w:rsidR="00A4672D" w:rsidRDefault="00A4672D" w:rsidP="00BD34A3">
            <w:pPr>
              <w:widowControl w:val="0"/>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0.00000</w:t>
            </w:r>
          </w:p>
        </w:tc>
      </w:tr>
      <w:tr w:rsidR="00A4672D" w:rsidTr="00BD34A3">
        <w:tc>
          <w:tcPr>
            <w:tcW w:w="1070" w:type="dxa"/>
            <w:tcBorders>
              <w:top w:val="nil"/>
              <w:left w:val="nil"/>
              <w:bottom w:val="nil"/>
              <w:right w:val="nil"/>
            </w:tcBorders>
          </w:tcPr>
          <w:p w:rsidR="00A4672D" w:rsidRDefault="00A4672D" w:rsidP="00BD34A3">
            <w:pPr>
              <w:widowControl w:val="0"/>
              <w:autoSpaceDE w:val="0"/>
              <w:autoSpaceDN w:val="0"/>
              <w:adjustRightInd w:val="0"/>
              <w:spacing w:after="0" w:line="240" w:lineRule="auto"/>
              <w:rPr>
                <w:rFonts w:ascii="Segoe UI" w:hAnsi="Segoe UI" w:cs="Segoe UI"/>
                <w:color w:val="000000"/>
                <w:sz w:val="18"/>
                <w:szCs w:val="18"/>
              </w:rPr>
            </w:pPr>
            <w:r>
              <w:rPr>
                <w:rFonts w:ascii="Segoe UI" w:hAnsi="Segoe UI" w:cs="Segoe UI"/>
                <w:color w:val="000000"/>
                <w:sz w:val="18"/>
                <w:szCs w:val="18"/>
              </w:rPr>
              <w:t>marital2</w:t>
            </w:r>
          </w:p>
        </w:tc>
        <w:tc>
          <w:tcPr>
            <w:tcW w:w="1070" w:type="dxa"/>
            <w:tcBorders>
              <w:top w:val="nil"/>
              <w:left w:val="nil"/>
              <w:bottom w:val="nil"/>
              <w:right w:val="nil"/>
            </w:tcBorders>
          </w:tcPr>
          <w:p w:rsidR="00A4672D" w:rsidRDefault="00A4672D" w:rsidP="00BD34A3">
            <w:pPr>
              <w:widowControl w:val="0"/>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27.597</w:t>
            </w:r>
          </w:p>
        </w:tc>
        <w:tc>
          <w:tcPr>
            <w:tcW w:w="3170" w:type="dxa"/>
            <w:tcBorders>
              <w:top w:val="nil"/>
              <w:left w:val="nil"/>
              <w:bottom w:val="nil"/>
              <w:right w:val="nil"/>
            </w:tcBorders>
          </w:tcPr>
          <w:p w:rsidR="00A4672D" w:rsidRDefault="00A4672D" w:rsidP="00BD34A3">
            <w:pPr>
              <w:widowControl w:val="0"/>
              <w:autoSpaceDE w:val="0"/>
              <w:autoSpaceDN w:val="0"/>
              <w:adjustRightInd w:val="0"/>
              <w:spacing w:after="0" w:line="240" w:lineRule="auto"/>
              <w:rPr>
                <w:rFonts w:ascii="Segoe UI" w:hAnsi="Segoe UI" w:cs="Segoe UI"/>
                <w:color w:val="000000"/>
                <w:sz w:val="18"/>
                <w:szCs w:val="18"/>
              </w:rPr>
            </w:pPr>
            <w:r>
              <w:rPr>
                <w:rFonts w:ascii="Segoe UI" w:hAnsi="Segoe UI" w:cs="Segoe UI"/>
                <w:noProof/>
                <w:color w:val="000000"/>
                <w:sz w:val="18"/>
                <w:szCs w:val="18"/>
              </w:rPr>
              <w:drawing>
                <wp:inline distT="0" distB="0" distL="0" distR="0">
                  <wp:extent cx="1312545" cy="99695"/>
                  <wp:effectExtent l="0" t="0" r="1905" b="0"/>
                  <wp:docPr id="470" name="Picture 4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312545" cy="99695"/>
                          </a:xfrm>
                          <a:prstGeom prst="rect">
                            <a:avLst/>
                          </a:prstGeom>
                          <a:noFill/>
                          <a:ln>
                            <a:noFill/>
                          </a:ln>
                        </pic:spPr>
                      </pic:pic>
                    </a:graphicData>
                  </a:graphic>
                </wp:inline>
              </w:drawing>
            </w:r>
          </w:p>
        </w:tc>
        <w:tc>
          <w:tcPr>
            <w:tcW w:w="860" w:type="dxa"/>
            <w:tcBorders>
              <w:top w:val="nil"/>
              <w:left w:val="nil"/>
              <w:bottom w:val="nil"/>
              <w:right w:val="nil"/>
            </w:tcBorders>
          </w:tcPr>
          <w:p w:rsidR="00A4672D" w:rsidRDefault="00A4672D" w:rsidP="00BD34A3">
            <w:pPr>
              <w:widowControl w:val="0"/>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0.00000</w:t>
            </w:r>
          </w:p>
        </w:tc>
      </w:tr>
      <w:tr w:rsidR="00A4672D" w:rsidTr="00BD34A3">
        <w:tc>
          <w:tcPr>
            <w:tcW w:w="1070" w:type="dxa"/>
            <w:tcBorders>
              <w:top w:val="nil"/>
              <w:left w:val="nil"/>
              <w:bottom w:val="nil"/>
              <w:right w:val="nil"/>
            </w:tcBorders>
          </w:tcPr>
          <w:p w:rsidR="00A4672D" w:rsidRDefault="00A4672D" w:rsidP="00BD34A3">
            <w:pPr>
              <w:widowControl w:val="0"/>
              <w:autoSpaceDE w:val="0"/>
              <w:autoSpaceDN w:val="0"/>
              <w:adjustRightInd w:val="0"/>
              <w:spacing w:after="0" w:line="240" w:lineRule="auto"/>
              <w:rPr>
                <w:rFonts w:ascii="Segoe UI" w:hAnsi="Segoe UI" w:cs="Segoe UI"/>
                <w:color w:val="000000"/>
                <w:sz w:val="18"/>
                <w:szCs w:val="18"/>
              </w:rPr>
            </w:pPr>
            <w:r>
              <w:rPr>
                <w:rFonts w:ascii="Segoe UI" w:hAnsi="Segoe UI" w:cs="Segoe UI"/>
                <w:color w:val="000000"/>
                <w:sz w:val="18"/>
                <w:szCs w:val="18"/>
              </w:rPr>
              <w:t>job2</w:t>
            </w:r>
          </w:p>
        </w:tc>
        <w:tc>
          <w:tcPr>
            <w:tcW w:w="1070" w:type="dxa"/>
            <w:tcBorders>
              <w:top w:val="nil"/>
              <w:left w:val="nil"/>
              <w:bottom w:val="nil"/>
              <w:right w:val="nil"/>
            </w:tcBorders>
          </w:tcPr>
          <w:p w:rsidR="00A4672D" w:rsidRDefault="00A4672D" w:rsidP="00BD34A3">
            <w:pPr>
              <w:widowControl w:val="0"/>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19.187</w:t>
            </w:r>
          </w:p>
        </w:tc>
        <w:tc>
          <w:tcPr>
            <w:tcW w:w="3170" w:type="dxa"/>
            <w:tcBorders>
              <w:top w:val="nil"/>
              <w:left w:val="nil"/>
              <w:bottom w:val="nil"/>
              <w:right w:val="nil"/>
            </w:tcBorders>
          </w:tcPr>
          <w:p w:rsidR="00A4672D" w:rsidRDefault="00A4672D" w:rsidP="00BD34A3">
            <w:pPr>
              <w:widowControl w:val="0"/>
              <w:autoSpaceDE w:val="0"/>
              <w:autoSpaceDN w:val="0"/>
              <w:adjustRightInd w:val="0"/>
              <w:spacing w:after="0" w:line="240" w:lineRule="auto"/>
              <w:rPr>
                <w:rFonts w:ascii="Segoe UI" w:hAnsi="Segoe UI" w:cs="Segoe UI"/>
                <w:color w:val="000000"/>
                <w:sz w:val="18"/>
                <w:szCs w:val="18"/>
              </w:rPr>
            </w:pPr>
            <w:r>
              <w:rPr>
                <w:rFonts w:ascii="Segoe UI" w:hAnsi="Segoe UI" w:cs="Segoe UI"/>
                <w:noProof/>
                <w:color w:val="000000"/>
                <w:sz w:val="18"/>
                <w:szCs w:val="18"/>
              </w:rPr>
              <w:drawing>
                <wp:inline distT="0" distB="0" distL="0" distR="0">
                  <wp:extent cx="1312545" cy="99695"/>
                  <wp:effectExtent l="0" t="0" r="1905" b="0"/>
                  <wp:docPr id="469" name="Picture 4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312545" cy="99695"/>
                          </a:xfrm>
                          <a:prstGeom prst="rect">
                            <a:avLst/>
                          </a:prstGeom>
                          <a:noFill/>
                          <a:ln>
                            <a:noFill/>
                          </a:ln>
                        </pic:spPr>
                      </pic:pic>
                    </a:graphicData>
                  </a:graphic>
                </wp:inline>
              </w:drawing>
            </w:r>
          </w:p>
        </w:tc>
        <w:tc>
          <w:tcPr>
            <w:tcW w:w="860" w:type="dxa"/>
            <w:tcBorders>
              <w:top w:val="nil"/>
              <w:left w:val="nil"/>
              <w:bottom w:val="nil"/>
              <w:right w:val="nil"/>
            </w:tcBorders>
          </w:tcPr>
          <w:p w:rsidR="00A4672D" w:rsidRDefault="00A4672D" w:rsidP="00BD34A3">
            <w:pPr>
              <w:widowControl w:val="0"/>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0.00000</w:t>
            </w:r>
          </w:p>
        </w:tc>
      </w:tr>
      <w:tr w:rsidR="00A4672D" w:rsidTr="00BD34A3">
        <w:tc>
          <w:tcPr>
            <w:tcW w:w="1070" w:type="dxa"/>
            <w:tcBorders>
              <w:top w:val="nil"/>
              <w:left w:val="nil"/>
              <w:bottom w:val="nil"/>
              <w:right w:val="nil"/>
            </w:tcBorders>
          </w:tcPr>
          <w:p w:rsidR="00A4672D" w:rsidRDefault="00A4672D" w:rsidP="00BD34A3">
            <w:pPr>
              <w:widowControl w:val="0"/>
              <w:autoSpaceDE w:val="0"/>
              <w:autoSpaceDN w:val="0"/>
              <w:adjustRightInd w:val="0"/>
              <w:spacing w:after="0" w:line="240" w:lineRule="auto"/>
              <w:rPr>
                <w:rFonts w:ascii="Segoe UI" w:hAnsi="Segoe UI" w:cs="Segoe UI"/>
                <w:color w:val="000000"/>
                <w:sz w:val="18"/>
                <w:szCs w:val="18"/>
              </w:rPr>
            </w:pPr>
            <w:r>
              <w:rPr>
                <w:rFonts w:ascii="Segoe UI" w:hAnsi="Segoe UI" w:cs="Segoe UI"/>
                <w:color w:val="000000"/>
                <w:sz w:val="18"/>
                <w:szCs w:val="18"/>
              </w:rPr>
              <w:t>day</w:t>
            </w:r>
          </w:p>
        </w:tc>
        <w:tc>
          <w:tcPr>
            <w:tcW w:w="1070" w:type="dxa"/>
            <w:tcBorders>
              <w:top w:val="nil"/>
              <w:left w:val="nil"/>
              <w:bottom w:val="nil"/>
              <w:right w:val="nil"/>
            </w:tcBorders>
          </w:tcPr>
          <w:p w:rsidR="00A4672D" w:rsidRDefault="00A4672D" w:rsidP="00BD34A3">
            <w:pPr>
              <w:widowControl w:val="0"/>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10.439</w:t>
            </w:r>
          </w:p>
        </w:tc>
        <w:tc>
          <w:tcPr>
            <w:tcW w:w="3170" w:type="dxa"/>
            <w:tcBorders>
              <w:top w:val="nil"/>
              <w:left w:val="nil"/>
              <w:bottom w:val="nil"/>
              <w:right w:val="nil"/>
            </w:tcBorders>
          </w:tcPr>
          <w:p w:rsidR="00A4672D" w:rsidRDefault="00A4672D" w:rsidP="00BD34A3">
            <w:pPr>
              <w:widowControl w:val="0"/>
              <w:autoSpaceDE w:val="0"/>
              <w:autoSpaceDN w:val="0"/>
              <w:adjustRightInd w:val="0"/>
              <w:spacing w:after="0" w:line="240" w:lineRule="auto"/>
              <w:rPr>
                <w:rFonts w:ascii="Segoe UI" w:hAnsi="Segoe UI" w:cs="Segoe UI"/>
                <w:color w:val="000000"/>
                <w:sz w:val="18"/>
                <w:szCs w:val="18"/>
              </w:rPr>
            </w:pPr>
            <w:r>
              <w:rPr>
                <w:rFonts w:ascii="Segoe UI" w:hAnsi="Segoe UI" w:cs="Segoe UI"/>
                <w:noProof/>
                <w:color w:val="000000"/>
                <w:sz w:val="18"/>
                <w:szCs w:val="18"/>
              </w:rPr>
              <w:drawing>
                <wp:inline distT="0" distB="0" distL="0" distR="0">
                  <wp:extent cx="1312545" cy="99695"/>
                  <wp:effectExtent l="0" t="0" r="1905" b="0"/>
                  <wp:docPr id="468" name="Picture 4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312545" cy="99695"/>
                          </a:xfrm>
                          <a:prstGeom prst="rect">
                            <a:avLst/>
                          </a:prstGeom>
                          <a:noFill/>
                          <a:ln>
                            <a:noFill/>
                          </a:ln>
                        </pic:spPr>
                      </pic:pic>
                    </a:graphicData>
                  </a:graphic>
                </wp:inline>
              </w:drawing>
            </w:r>
          </w:p>
        </w:tc>
        <w:tc>
          <w:tcPr>
            <w:tcW w:w="860" w:type="dxa"/>
            <w:tcBorders>
              <w:top w:val="nil"/>
              <w:left w:val="nil"/>
              <w:bottom w:val="nil"/>
              <w:right w:val="nil"/>
            </w:tcBorders>
          </w:tcPr>
          <w:p w:rsidR="00A4672D" w:rsidRDefault="00A4672D" w:rsidP="00BD34A3">
            <w:pPr>
              <w:widowControl w:val="0"/>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0.00000</w:t>
            </w:r>
          </w:p>
        </w:tc>
      </w:tr>
      <w:tr w:rsidR="00A4672D" w:rsidTr="00BD34A3">
        <w:tc>
          <w:tcPr>
            <w:tcW w:w="1070" w:type="dxa"/>
            <w:tcBorders>
              <w:top w:val="nil"/>
              <w:left w:val="nil"/>
              <w:bottom w:val="nil"/>
              <w:right w:val="nil"/>
            </w:tcBorders>
          </w:tcPr>
          <w:p w:rsidR="00A4672D" w:rsidRDefault="00A4672D" w:rsidP="00BD34A3">
            <w:pPr>
              <w:widowControl w:val="0"/>
              <w:autoSpaceDE w:val="0"/>
              <w:autoSpaceDN w:val="0"/>
              <w:adjustRightInd w:val="0"/>
              <w:spacing w:after="0" w:line="240" w:lineRule="auto"/>
              <w:rPr>
                <w:rFonts w:ascii="Segoe UI" w:hAnsi="Segoe UI" w:cs="Segoe UI"/>
                <w:color w:val="000000"/>
                <w:sz w:val="18"/>
                <w:szCs w:val="18"/>
              </w:rPr>
            </w:pPr>
            <w:r>
              <w:rPr>
                <w:rFonts w:ascii="Segoe UI" w:hAnsi="Segoe UI" w:cs="Segoe UI"/>
                <w:color w:val="000000"/>
                <w:sz w:val="18"/>
                <w:szCs w:val="18"/>
              </w:rPr>
              <w:t>age</w:t>
            </w:r>
          </w:p>
        </w:tc>
        <w:tc>
          <w:tcPr>
            <w:tcW w:w="1070" w:type="dxa"/>
            <w:tcBorders>
              <w:top w:val="nil"/>
              <w:left w:val="nil"/>
              <w:bottom w:val="nil"/>
              <w:right w:val="nil"/>
            </w:tcBorders>
          </w:tcPr>
          <w:p w:rsidR="00A4672D" w:rsidRDefault="00A4672D" w:rsidP="00BD34A3">
            <w:pPr>
              <w:widowControl w:val="0"/>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8.751</w:t>
            </w:r>
          </w:p>
        </w:tc>
        <w:tc>
          <w:tcPr>
            <w:tcW w:w="3170" w:type="dxa"/>
            <w:tcBorders>
              <w:top w:val="nil"/>
              <w:left w:val="nil"/>
              <w:bottom w:val="nil"/>
              <w:right w:val="nil"/>
            </w:tcBorders>
          </w:tcPr>
          <w:p w:rsidR="00A4672D" w:rsidRDefault="00A4672D" w:rsidP="00BD34A3">
            <w:pPr>
              <w:widowControl w:val="0"/>
              <w:autoSpaceDE w:val="0"/>
              <w:autoSpaceDN w:val="0"/>
              <w:adjustRightInd w:val="0"/>
              <w:spacing w:after="0" w:line="240" w:lineRule="auto"/>
              <w:rPr>
                <w:rFonts w:ascii="Segoe UI" w:hAnsi="Segoe UI" w:cs="Segoe UI"/>
                <w:color w:val="000000"/>
                <w:sz w:val="18"/>
                <w:szCs w:val="18"/>
              </w:rPr>
            </w:pPr>
            <w:r>
              <w:rPr>
                <w:rFonts w:ascii="Segoe UI" w:hAnsi="Segoe UI" w:cs="Segoe UI"/>
                <w:noProof/>
                <w:color w:val="000000"/>
                <w:sz w:val="18"/>
                <w:szCs w:val="18"/>
              </w:rPr>
              <w:drawing>
                <wp:inline distT="0" distB="0" distL="0" distR="0">
                  <wp:extent cx="1312545" cy="99695"/>
                  <wp:effectExtent l="0" t="0" r="1905" b="0"/>
                  <wp:docPr id="467" name="Picture 4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312545" cy="99695"/>
                          </a:xfrm>
                          <a:prstGeom prst="rect">
                            <a:avLst/>
                          </a:prstGeom>
                          <a:noFill/>
                          <a:ln>
                            <a:noFill/>
                          </a:ln>
                        </pic:spPr>
                      </pic:pic>
                    </a:graphicData>
                  </a:graphic>
                </wp:inline>
              </w:drawing>
            </w:r>
          </w:p>
        </w:tc>
        <w:tc>
          <w:tcPr>
            <w:tcW w:w="860" w:type="dxa"/>
            <w:tcBorders>
              <w:top w:val="nil"/>
              <w:left w:val="nil"/>
              <w:bottom w:val="nil"/>
              <w:right w:val="nil"/>
            </w:tcBorders>
          </w:tcPr>
          <w:p w:rsidR="00A4672D" w:rsidRDefault="00A4672D" w:rsidP="00BD34A3">
            <w:pPr>
              <w:widowControl w:val="0"/>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0.00000</w:t>
            </w:r>
          </w:p>
        </w:tc>
      </w:tr>
      <w:tr w:rsidR="00A4672D" w:rsidTr="00BD34A3">
        <w:tc>
          <w:tcPr>
            <w:tcW w:w="1070" w:type="dxa"/>
            <w:tcBorders>
              <w:top w:val="nil"/>
              <w:left w:val="nil"/>
              <w:bottom w:val="nil"/>
              <w:right w:val="nil"/>
            </w:tcBorders>
          </w:tcPr>
          <w:p w:rsidR="00A4672D" w:rsidRDefault="00A4672D" w:rsidP="00BD34A3">
            <w:pPr>
              <w:widowControl w:val="0"/>
              <w:autoSpaceDE w:val="0"/>
              <w:autoSpaceDN w:val="0"/>
              <w:adjustRightInd w:val="0"/>
              <w:spacing w:after="0" w:line="240" w:lineRule="auto"/>
              <w:rPr>
                <w:rFonts w:ascii="Segoe UI" w:hAnsi="Segoe UI" w:cs="Segoe UI"/>
                <w:color w:val="000000"/>
                <w:sz w:val="18"/>
                <w:szCs w:val="18"/>
              </w:rPr>
            </w:pPr>
            <w:r>
              <w:rPr>
                <w:rFonts w:ascii="Segoe UI" w:hAnsi="Segoe UI" w:cs="Segoe UI"/>
                <w:color w:val="000000"/>
                <w:sz w:val="18"/>
                <w:szCs w:val="18"/>
              </w:rPr>
              <w:t>default2</w:t>
            </w:r>
          </w:p>
        </w:tc>
        <w:tc>
          <w:tcPr>
            <w:tcW w:w="1070" w:type="dxa"/>
            <w:tcBorders>
              <w:top w:val="nil"/>
              <w:left w:val="nil"/>
              <w:bottom w:val="nil"/>
              <w:right w:val="nil"/>
            </w:tcBorders>
          </w:tcPr>
          <w:p w:rsidR="00A4672D" w:rsidRDefault="00A4672D" w:rsidP="00BD34A3">
            <w:pPr>
              <w:widowControl w:val="0"/>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4.216</w:t>
            </w:r>
          </w:p>
        </w:tc>
        <w:tc>
          <w:tcPr>
            <w:tcW w:w="3170" w:type="dxa"/>
            <w:tcBorders>
              <w:top w:val="nil"/>
              <w:left w:val="nil"/>
              <w:bottom w:val="nil"/>
              <w:right w:val="nil"/>
            </w:tcBorders>
          </w:tcPr>
          <w:p w:rsidR="00A4672D" w:rsidRDefault="00A4672D" w:rsidP="00BD34A3">
            <w:pPr>
              <w:widowControl w:val="0"/>
              <w:autoSpaceDE w:val="0"/>
              <w:autoSpaceDN w:val="0"/>
              <w:adjustRightInd w:val="0"/>
              <w:spacing w:after="0" w:line="240" w:lineRule="auto"/>
              <w:rPr>
                <w:rFonts w:ascii="Segoe UI" w:hAnsi="Segoe UI" w:cs="Segoe UI"/>
                <w:color w:val="000000"/>
                <w:sz w:val="18"/>
                <w:szCs w:val="18"/>
              </w:rPr>
            </w:pPr>
            <w:r>
              <w:rPr>
                <w:rFonts w:ascii="Segoe UI" w:hAnsi="Segoe UI" w:cs="Segoe UI"/>
                <w:noProof/>
                <w:color w:val="000000"/>
                <w:sz w:val="18"/>
                <w:szCs w:val="18"/>
              </w:rPr>
              <w:drawing>
                <wp:inline distT="0" distB="0" distL="0" distR="0">
                  <wp:extent cx="1312545" cy="99695"/>
                  <wp:effectExtent l="0" t="0" r="1905" b="0"/>
                  <wp:docPr id="466" name="Picture 4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12545" cy="99695"/>
                          </a:xfrm>
                          <a:prstGeom prst="rect">
                            <a:avLst/>
                          </a:prstGeom>
                          <a:noFill/>
                          <a:ln>
                            <a:noFill/>
                          </a:ln>
                        </pic:spPr>
                      </pic:pic>
                    </a:graphicData>
                  </a:graphic>
                </wp:inline>
              </w:drawing>
            </w:r>
          </w:p>
        </w:tc>
        <w:tc>
          <w:tcPr>
            <w:tcW w:w="860" w:type="dxa"/>
            <w:tcBorders>
              <w:top w:val="nil"/>
              <w:left w:val="nil"/>
              <w:bottom w:val="nil"/>
              <w:right w:val="nil"/>
            </w:tcBorders>
          </w:tcPr>
          <w:p w:rsidR="00A4672D" w:rsidRDefault="00A4672D" w:rsidP="00BD34A3">
            <w:pPr>
              <w:widowControl w:val="0"/>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0.00006</w:t>
            </w:r>
          </w:p>
        </w:tc>
      </w:tr>
    </w:tbl>
    <w:p w:rsidR="00A4672D" w:rsidRDefault="00A4672D" w:rsidP="00A4672D">
      <w:pPr>
        <w:widowControl w:val="0"/>
        <w:autoSpaceDE w:val="0"/>
        <w:autoSpaceDN w:val="0"/>
        <w:adjustRightInd w:val="0"/>
        <w:spacing w:after="0" w:line="240" w:lineRule="auto"/>
        <w:rPr>
          <w:rFonts w:ascii="Segoe UI" w:hAnsi="Segoe UI" w:cs="Segoe UI"/>
          <w:color w:val="000000"/>
          <w:sz w:val="18"/>
          <w:szCs w:val="18"/>
        </w:rPr>
      </w:pPr>
    </w:p>
    <w:p w:rsidR="00A4672D" w:rsidRDefault="00A4672D" w:rsidP="00A4672D">
      <w:pPr>
        <w:widowControl w:val="0"/>
        <w:autoSpaceDE w:val="0"/>
        <w:autoSpaceDN w:val="0"/>
        <w:adjustRightInd w:val="0"/>
        <w:spacing w:after="0" w:line="240" w:lineRule="auto"/>
        <w:rPr>
          <w:rFonts w:ascii="Segoe UI" w:hAnsi="Segoe UI" w:cs="Segoe UI"/>
          <w:color w:val="000000"/>
          <w:sz w:val="18"/>
          <w:szCs w:val="18"/>
        </w:rPr>
      </w:pPr>
    </w:p>
    <w:p w:rsidR="00A4672D" w:rsidRDefault="00A4672D" w:rsidP="00A4672D">
      <w:pPr>
        <w:widowControl w:val="0"/>
        <w:autoSpaceDE w:val="0"/>
        <w:autoSpaceDN w:val="0"/>
        <w:adjustRightInd w:val="0"/>
        <w:spacing w:after="0" w:line="240" w:lineRule="auto"/>
        <w:rPr>
          <w:rFonts w:ascii="Segoe UI" w:hAnsi="Segoe UI" w:cs="Segoe UI"/>
          <w:color w:val="000000"/>
          <w:sz w:val="18"/>
          <w:szCs w:val="18"/>
        </w:rPr>
      </w:pPr>
      <w:r>
        <w:rPr>
          <w:rFonts w:ascii="Segoe UI" w:hAnsi="Segoe UI" w:cs="Segoe UI"/>
          <w:color w:val="000000"/>
          <w:sz w:val="18"/>
          <w:szCs w:val="18"/>
        </w:rPr>
        <w:t>Converged in Gradient, 5 iterations</w:t>
      </w:r>
    </w:p>
    <w:p w:rsidR="00A4672D" w:rsidRDefault="00A4672D" w:rsidP="00A4672D">
      <w:pPr>
        <w:widowControl w:val="0"/>
        <w:autoSpaceDE w:val="0"/>
        <w:autoSpaceDN w:val="0"/>
        <w:adjustRightInd w:val="0"/>
        <w:spacing w:after="0" w:line="240" w:lineRule="auto"/>
        <w:rPr>
          <w:rFonts w:ascii="Segoe UI" w:hAnsi="Segoe UI" w:cs="Segoe UI"/>
          <w:color w:val="000000"/>
          <w:sz w:val="18"/>
          <w:szCs w:val="18"/>
        </w:rPr>
      </w:pPr>
    </w:p>
    <w:p w:rsidR="00A4672D" w:rsidRDefault="00A4672D" w:rsidP="00A4672D">
      <w:pPr>
        <w:keepNext/>
        <w:widowControl w:val="0"/>
        <w:autoSpaceDE w:val="0"/>
        <w:autoSpaceDN w:val="0"/>
        <w:adjustRightInd w:val="0"/>
        <w:spacing w:after="0" w:line="240" w:lineRule="auto"/>
        <w:rPr>
          <w:rFonts w:ascii="Segoe UI" w:hAnsi="Segoe UI" w:cs="Segoe UI"/>
          <w:b/>
          <w:bCs/>
          <w:color w:val="000000"/>
        </w:rPr>
      </w:pPr>
      <w:r>
        <w:rPr>
          <w:rFonts w:ascii="Segoe UI" w:hAnsi="Segoe UI" w:cs="Segoe UI"/>
          <w:b/>
          <w:bCs/>
          <w:color w:val="000000"/>
        </w:rPr>
        <w:t>Whole Model Test</w:t>
      </w:r>
    </w:p>
    <w:tbl>
      <w:tblPr>
        <w:tblW w:w="0" w:type="auto"/>
        <w:tblLayout w:type="fixed"/>
        <w:tblCellMar>
          <w:left w:w="40" w:type="dxa"/>
          <w:right w:w="40" w:type="dxa"/>
        </w:tblCellMar>
        <w:tblLook w:val="0000" w:firstRow="0" w:lastRow="0" w:firstColumn="0" w:lastColumn="0" w:noHBand="0" w:noVBand="0"/>
      </w:tblPr>
      <w:tblGrid>
        <w:gridCol w:w="995"/>
        <w:gridCol w:w="1490"/>
        <w:gridCol w:w="950"/>
        <w:gridCol w:w="1085"/>
        <w:gridCol w:w="1235"/>
      </w:tblGrid>
      <w:tr w:rsidR="00A4672D" w:rsidTr="00BD34A3">
        <w:trPr>
          <w:tblHeader/>
        </w:trPr>
        <w:tc>
          <w:tcPr>
            <w:tcW w:w="995" w:type="dxa"/>
            <w:tcBorders>
              <w:top w:val="nil"/>
              <w:left w:val="nil"/>
              <w:bottom w:val="nil"/>
              <w:right w:val="nil"/>
            </w:tcBorders>
            <w:shd w:val="clear" w:color="auto" w:fill="D9D9D9"/>
          </w:tcPr>
          <w:p w:rsidR="00A4672D" w:rsidRDefault="00A4672D" w:rsidP="00BD34A3">
            <w:pPr>
              <w:widowControl w:val="0"/>
              <w:autoSpaceDE w:val="0"/>
              <w:autoSpaceDN w:val="0"/>
              <w:adjustRightInd w:val="0"/>
              <w:spacing w:after="0" w:line="240" w:lineRule="auto"/>
              <w:rPr>
                <w:rFonts w:ascii="Segoe UI" w:hAnsi="Segoe UI" w:cs="Segoe UI"/>
                <w:b/>
                <w:bCs/>
                <w:color w:val="000000"/>
                <w:sz w:val="18"/>
                <w:szCs w:val="18"/>
              </w:rPr>
            </w:pPr>
            <w:r>
              <w:rPr>
                <w:rFonts w:ascii="Segoe UI" w:hAnsi="Segoe UI" w:cs="Segoe UI"/>
                <w:b/>
                <w:bCs/>
                <w:color w:val="000000"/>
                <w:sz w:val="18"/>
                <w:szCs w:val="18"/>
              </w:rPr>
              <w:t>Model</w:t>
            </w:r>
          </w:p>
        </w:tc>
        <w:tc>
          <w:tcPr>
            <w:tcW w:w="1490" w:type="dxa"/>
            <w:tcBorders>
              <w:top w:val="nil"/>
              <w:left w:val="nil"/>
              <w:bottom w:val="nil"/>
              <w:right w:val="nil"/>
            </w:tcBorders>
            <w:shd w:val="clear" w:color="auto" w:fill="D9D9D9"/>
          </w:tcPr>
          <w:p w:rsidR="00A4672D" w:rsidRDefault="00A4672D" w:rsidP="00BD34A3">
            <w:pPr>
              <w:widowControl w:val="0"/>
              <w:autoSpaceDE w:val="0"/>
              <w:autoSpaceDN w:val="0"/>
              <w:adjustRightInd w:val="0"/>
              <w:spacing w:after="0" w:line="240" w:lineRule="auto"/>
              <w:jc w:val="right"/>
              <w:rPr>
                <w:rFonts w:ascii="Segoe UI" w:hAnsi="Segoe UI" w:cs="Segoe UI"/>
                <w:b/>
                <w:bCs/>
                <w:color w:val="000000"/>
                <w:sz w:val="18"/>
                <w:szCs w:val="18"/>
              </w:rPr>
            </w:pPr>
            <w:r>
              <w:rPr>
                <w:rFonts w:ascii="Segoe UI" w:hAnsi="Segoe UI" w:cs="Segoe UI"/>
                <w:b/>
                <w:bCs/>
                <w:color w:val="000000"/>
                <w:sz w:val="18"/>
                <w:szCs w:val="18"/>
              </w:rPr>
              <w:t xml:space="preserve"> -</w:t>
            </w:r>
            <w:proofErr w:type="spellStart"/>
            <w:r>
              <w:rPr>
                <w:rFonts w:ascii="Segoe UI" w:hAnsi="Segoe UI" w:cs="Segoe UI"/>
                <w:b/>
                <w:bCs/>
                <w:color w:val="000000"/>
                <w:sz w:val="18"/>
                <w:szCs w:val="18"/>
              </w:rPr>
              <w:t>LogLikelihood</w:t>
            </w:r>
            <w:proofErr w:type="spellEnd"/>
          </w:p>
        </w:tc>
        <w:tc>
          <w:tcPr>
            <w:tcW w:w="950" w:type="dxa"/>
            <w:tcBorders>
              <w:top w:val="nil"/>
              <w:left w:val="nil"/>
              <w:bottom w:val="nil"/>
              <w:right w:val="nil"/>
            </w:tcBorders>
            <w:shd w:val="clear" w:color="auto" w:fill="D9D9D9"/>
          </w:tcPr>
          <w:p w:rsidR="00A4672D" w:rsidRDefault="00A4672D" w:rsidP="00BD34A3">
            <w:pPr>
              <w:widowControl w:val="0"/>
              <w:autoSpaceDE w:val="0"/>
              <w:autoSpaceDN w:val="0"/>
              <w:adjustRightInd w:val="0"/>
              <w:spacing w:after="0" w:line="240" w:lineRule="auto"/>
              <w:jc w:val="right"/>
              <w:rPr>
                <w:rFonts w:ascii="Segoe UI" w:hAnsi="Segoe UI" w:cs="Segoe UI"/>
                <w:b/>
                <w:bCs/>
                <w:color w:val="000000"/>
                <w:sz w:val="18"/>
                <w:szCs w:val="18"/>
              </w:rPr>
            </w:pPr>
            <w:r>
              <w:rPr>
                <w:rFonts w:ascii="Segoe UI" w:hAnsi="Segoe UI" w:cs="Segoe UI"/>
                <w:b/>
                <w:bCs/>
                <w:color w:val="000000"/>
                <w:sz w:val="18"/>
                <w:szCs w:val="18"/>
              </w:rPr>
              <w:t>DF</w:t>
            </w:r>
          </w:p>
        </w:tc>
        <w:tc>
          <w:tcPr>
            <w:tcW w:w="1085" w:type="dxa"/>
            <w:tcBorders>
              <w:top w:val="nil"/>
              <w:left w:val="nil"/>
              <w:bottom w:val="nil"/>
              <w:right w:val="nil"/>
            </w:tcBorders>
            <w:shd w:val="clear" w:color="auto" w:fill="D9D9D9"/>
          </w:tcPr>
          <w:p w:rsidR="00A4672D" w:rsidRDefault="00A4672D" w:rsidP="00BD34A3">
            <w:pPr>
              <w:widowControl w:val="0"/>
              <w:autoSpaceDE w:val="0"/>
              <w:autoSpaceDN w:val="0"/>
              <w:adjustRightInd w:val="0"/>
              <w:spacing w:after="0" w:line="240" w:lineRule="auto"/>
              <w:jc w:val="right"/>
              <w:rPr>
                <w:rFonts w:ascii="Segoe UI" w:hAnsi="Segoe UI" w:cs="Segoe UI"/>
                <w:b/>
                <w:bCs/>
                <w:color w:val="000000"/>
                <w:sz w:val="18"/>
                <w:szCs w:val="18"/>
              </w:rPr>
            </w:pPr>
            <w:proofErr w:type="spellStart"/>
            <w:r>
              <w:rPr>
                <w:rFonts w:ascii="Segoe UI" w:hAnsi="Segoe UI" w:cs="Segoe UI"/>
                <w:b/>
                <w:bCs/>
                <w:color w:val="000000"/>
                <w:sz w:val="18"/>
                <w:szCs w:val="18"/>
              </w:rPr>
              <w:t>ChiSquare</w:t>
            </w:r>
            <w:proofErr w:type="spellEnd"/>
          </w:p>
        </w:tc>
        <w:tc>
          <w:tcPr>
            <w:tcW w:w="1235" w:type="dxa"/>
            <w:tcBorders>
              <w:top w:val="nil"/>
              <w:left w:val="nil"/>
              <w:bottom w:val="nil"/>
              <w:right w:val="nil"/>
            </w:tcBorders>
            <w:shd w:val="clear" w:color="auto" w:fill="D9D9D9"/>
          </w:tcPr>
          <w:p w:rsidR="00A4672D" w:rsidRDefault="00A4672D" w:rsidP="00BD34A3">
            <w:pPr>
              <w:widowControl w:val="0"/>
              <w:autoSpaceDE w:val="0"/>
              <w:autoSpaceDN w:val="0"/>
              <w:adjustRightInd w:val="0"/>
              <w:spacing w:after="0" w:line="240" w:lineRule="auto"/>
              <w:jc w:val="right"/>
              <w:rPr>
                <w:rFonts w:ascii="Segoe UI" w:hAnsi="Segoe UI" w:cs="Segoe UI"/>
                <w:b/>
                <w:bCs/>
                <w:color w:val="000000"/>
                <w:sz w:val="18"/>
                <w:szCs w:val="18"/>
              </w:rPr>
            </w:pPr>
            <w:proofErr w:type="spellStart"/>
            <w:r>
              <w:rPr>
                <w:rFonts w:ascii="Segoe UI" w:hAnsi="Segoe UI" w:cs="Segoe UI"/>
                <w:b/>
                <w:bCs/>
                <w:color w:val="000000"/>
                <w:sz w:val="18"/>
                <w:szCs w:val="18"/>
              </w:rPr>
              <w:t>Prob</w:t>
            </w:r>
            <w:proofErr w:type="spellEnd"/>
            <w:r>
              <w:rPr>
                <w:rFonts w:ascii="Segoe UI" w:hAnsi="Segoe UI" w:cs="Segoe UI"/>
                <w:b/>
                <w:bCs/>
                <w:color w:val="000000"/>
                <w:sz w:val="18"/>
                <w:szCs w:val="18"/>
              </w:rPr>
              <w:t>&gt;</w:t>
            </w:r>
            <w:proofErr w:type="spellStart"/>
            <w:r>
              <w:rPr>
                <w:rFonts w:ascii="Segoe UI" w:hAnsi="Segoe UI" w:cs="Segoe UI"/>
                <w:b/>
                <w:bCs/>
                <w:color w:val="000000"/>
                <w:sz w:val="18"/>
                <w:szCs w:val="18"/>
              </w:rPr>
              <w:t>ChiSq</w:t>
            </w:r>
            <w:proofErr w:type="spellEnd"/>
          </w:p>
        </w:tc>
      </w:tr>
      <w:tr w:rsidR="00A4672D" w:rsidTr="00BD34A3">
        <w:tc>
          <w:tcPr>
            <w:tcW w:w="995" w:type="dxa"/>
            <w:tcBorders>
              <w:top w:val="nil"/>
              <w:left w:val="nil"/>
              <w:bottom w:val="nil"/>
              <w:right w:val="nil"/>
            </w:tcBorders>
          </w:tcPr>
          <w:p w:rsidR="00A4672D" w:rsidRDefault="00A4672D" w:rsidP="00BD34A3">
            <w:pPr>
              <w:widowControl w:val="0"/>
              <w:autoSpaceDE w:val="0"/>
              <w:autoSpaceDN w:val="0"/>
              <w:adjustRightInd w:val="0"/>
              <w:spacing w:after="0" w:line="240" w:lineRule="auto"/>
              <w:rPr>
                <w:rFonts w:ascii="Segoe UI" w:hAnsi="Segoe UI" w:cs="Segoe UI"/>
                <w:color w:val="000000"/>
                <w:sz w:val="18"/>
                <w:szCs w:val="18"/>
              </w:rPr>
            </w:pPr>
            <w:r>
              <w:rPr>
                <w:rFonts w:ascii="Segoe UI" w:hAnsi="Segoe UI" w:cs="Segoe UI"/>
                <w:color w:val="000000"/>
                <w:sz w:val="18"/>
                <w:szCs w:val="18"/>
              </w:rPr>
              <w:t>Difference</w:t>
            </w:r>
          </w:p>
        </w:tc>
        <w:tc>
          <w:tcPr>
            <w:tcW w:w="1490" w:type="dxa"/>
            <w:tcBorders>
              <w:top w:val="nil"/>
              <w:left w:val="nil"/>
              <w:bottom w:val="nil"/>
              <w:right w:val="nil"/>
            </w:tcBorders>
          </w:tcPr>
          <w:p w:rsidR="00A4672D" w:rsidRDefault="00A4672D" w:rsidP="00BD34A3">
            <w:pPr>
              <w:widowControl w:val="0"/>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747.281</w:t>
            </w:r>
          </w:p>
        </w:tc>
        <w:tc>
          <w:tcPr>
            <w:tcW w:w="950" w:type="dxa"/>
            <w:tcBorders>
              <w:top w:val="nil"/>
              <w:left w:val="nil"/>
              <w:bottom w:val="nil"/>
              <w:right w:val="nil"/>
            </w:tcBorders>
          </w:tcPr>
          <w:p w:rsidR="00A4672D" w:rsidRDefault="00A4672D" w:rsidP="00BD34A3">
            <w:pPr>
              <w:widowControl w:val="0"/>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8</w:t>
            </w:r>
          </w:p>
        </w:tc>
        <w:tc>
          <w:tcPr>
            <w:tcW w:w="1085" w:type="dxa"/>
            <w:tcBorders>
              <w:top w:val="nil"/>
              <w:left w:val="nil"/>
              <w:bottom w:val="nil"/>
              <w:right w:val="nil"/>
            </w:tcBorders>
          </w:tcPr>
          <w:p w:rsidR="00A4672D" w:rsidRDefault="00A4672D" w:rsidP="00BD34A3">
            <w:pPr>
              <w:widowControl w:val="0"/>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1494.562</w:t>
            </w:r>
          </w:p>
        </w:tc>
        <w:tc>
          <w:tcPr>
            <w:tcW w:w="1235" w:type="dxa"/>
            <w:tcBorders>
              <w:top w:val="nil"/>
              <w:left w:val="nil"/>
              <w:bottom w:val="nil"/>
              <w:right w:val="nil"/>
            </w:tcBorders>
          </w:tcPr>
          <w:p w:rsidR="00A4672D" w:rsidRDefault="00A4672D" w:rsidP="00BD34A3">
            <w:pPr>
              <w:widowControl w:val="0"/>
              <w:autoSpaceDE w:val="0"/>
              <w:autoSpaceDN w:val="0"/>
              <w:adjustRightInd w:val="0"/>
              <w:spacing w:after="0" w:line="240" w:lineRule="auto"/>
              <w:jc w:val="right"/>
              <w:rPr>
                <w:rFonts w:ascii="Segoe UI" w:hAnsi="Segoe UI" w:cs="Segoe UI"/>
                <w:color w:val="E57406"/>
                <w:sz w:val="18"/>
                <w:szCs w:val="18"/>
              </w:rPr>
            </w:pPr>
            <w:r>
              <w:rPr>
                <w:rFonts w:ascii="Segoe UI" w:hAnsi="Segoe UI" w:cs="Segoe UI"/>
                <w:color w:val="E57406"/>
                <w:sz w:val="18"/>
                <w:szCs w:val="18"/>
              </w:rPr>
              <w:t>&lt;.0001*</w:t>
            </w:r>
          </w:p>
        </w:tc>
      </w:tr>
      <w:tr w:rsidR="00A4672D" w:rsidTr="00BD34A3">
        <w:tc>
          <w:tcPr>
            <w:tcW w:w="995" w:type="dxa"/>
            <w:tcBorders>
              <w:top w:val="nil"/>
              <w:left w:val="nil"/>
              <w:bottom w:val="nil"/>
              <w:right w:val="nil"/>
            </w:tcBorders>
          </w:tcPr>
          <w:p w:rsidR="00A4672D" w:rsidRDefault="00A4672D" w:rsidP="00BD34A3">
            <w:pPr>
              <w:widowControl w:val="0"/>
              <w:autoSpaceDE w:val="0"/>
              <w:autoSpaceDN w:val="0"/>
              <w:adjustRightInd w:val="0"/>
              <w:spacing w:after="0" w:line="240" w:lineRule="auto"/>
              <w:rPr>
                <w:rFonts w:ascii="Segoe UI" w:hAnsi="Segoe UI" w:cs="Segoe UI"/>
                <w:color w:val="000000"/>
                <w:sz w:val="18"/>
                <w:szCs w:val="18"/>
              </w:rPr>
            </w:pPr>
            <w:r>
              <w:rPr>
                <w:rFonts w:ascii="Segoe UI" w:hAnsi="Segoe UI" w:cs="Segoe UI"/>
                <w:color w:val="000000"/>
                <w:sz w:val="18"/>
                <w:szCs w:val="18"/>
              </w:rPr>
              <w:t>Full</w:t>
            </w:r>
          </w:p>
        </w:tc>
        <w:tc>
          <w:tcPr>
            <w:tcW w:w="1490" w:type="dxa"/>
            <w:tcBorders>
              <w:top w:val="nil"/>
              <w:left w:val="nil"/>
              <w:bottom w:val="nil"/>
              <w:right w:val="nil"/>
            </w:tcBorders>
          </w:tcPr>
          <w:p w:rsidR="00A4672D" w:rsidRDefault="00A4672D" w:rsidP="00BD34A3">
            <w:pPr>
              <w:widowControl w:val="0"/>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15568.196</w:t>
            </w:r>
          </w:p>
        </w:tc>
        <w:tc>
          <w:tcPr>
            <w:tcW w:w="950" w:type="dxa"/>
            <w:tcBorders>
              <w:top w:val="nil"/>
              <w:left w:val="nil"/>
              <w:bottom w:val="nil"/>
              <w:right w:val="nil"/>
            </w:tcBorders>
          </w:tcPr>
          <w:p w:rsidR="00A4672D" w:rsidRDefault="00A4672D" w:rsidP="00BD34A3">
            <w:pPr>
              <w:widowControl w:val="0"/>
              <w:autoSpaceDE w:val="0"/>
              <w:autoSpaceDN w:val="0"/>
              <w:adjustRightInd w:val="0"/>
              <w:spacing w:after="0" w:line="240" w:lineRule="auto"/>
              <w:jc w:val="right"/>
              <w:rPr>
                <w:rFonts w:ascii="Segoe UI" w:hAnsi="Segoe UI" w:cs="Segoe UI"/>
                <w:color w:val="000000"/>
                <w:sz w:val="18"/>
                <w:szCs w:val="18"/>
              </w:rPr>
            </w:pPr>
          </w:p>
        </w:tc>
        <w:tc>
          <w:tcPr>
            <w:tcW w:w="1085" w:type="dxa"/>
            <w:tcBorders>
              <w:top w:val="nil"/>
              <w:left w:val="nil"/>
              <w:bottom w:val="nil"/>
              <w:right w:val="nil"/>
            </w:tcBorders>
          </w:tcPr>
          <w:p w:rsidR="00A4672D" w:rsidRDefault="00A4672D" w:rsidP="00BD34A3">
            <w:pPr>
              <w:widowControl w:val="0"/>
              <w:autoSpaceDE w:val="0"/>
              <w:autoSpaceDN w:val="0"/>
              <w:adjustRightInd w:val="0"/>
              <w:spacing w:after="0" w:line="240" w:lineRule="auto"/>
              <w:jc w:val="right"/>
              <w:rPr>
                <w:rFonts w:ascii="Segoe UI" w:hAnsi="Segoe UI" w:cs="Segoe UI"/>
                <w:color w:val="000000"/>
                <w:sz w:val="18"/>
                <w:szCs w:val="18"/>
              </w:rPr>
            </w:pPr>
          </w:p>
        </w:tc>
        <w:tc>
          <w:tcPr>
            <w:tcW w:w="1235" w:type="dxa"/>
            <w:tcBorders>
              <w:top w:val="nil"/>
              <w:left w:val="nil"/>
              <w:bottom w:val="nil"/>
              <w:right w:val="nil"/>
            </w:tcBorders>
          </w:tcPr>
          <w:p w:rsidR="00A4672D" w:rsidRDefault="00A4672D" w:rsidP="00BD34A3">
            <w:pPr>
              <w:widowControl w:val="0"/>
              <w:autoSpaceDE w:val="0"/>
              <w:autoSpaceDN w:val="0"/>
              <w:adjustRightInd w:val="0"/>
              <w:spacing w:after="0" w:line="240" w:lineRule="auto"/>
              <w:jc w:val="right"/>
              <w:rPr>
                <w:rFonts w:ascii="Segoe UI" w:hAnsi="Segoe UI" w:cs="Segoe UI"/>
                <w:color w:val="000000"/>
                <w:sz w:val="18"/>
                <w:szCs w:val="18"/>
              </w:rPr>
            </w:pPr>
          </w:p>
        </w:tc>
      </w:tr>
      <w:tr w:rsidR="00A4672D" w:rsidTr="00BD34A3">
        <w:tc>
          <w:tcPr>
            <w:tcW w:w="995" w:type="dxa"/>
            <w:tcBorders>
              <w:top w:val="nil"/>
              <w:left w:val="nil"/>
              <w:bottom w:val="nil"/>
              <w:right w:val="nil"/>
            </w:tcBorders>
          </w:tcPr>
          <w:p w:rsidR="00A4672D" w:rsidRDefault="00A4672D" w:rsidP="00BD34A3">
            <w:pPr>
              <w:widowControl w:val="0"/>
              <w:autoSpaceDE w:val="0"/>
              <w:autoSpaceDN w:val="0"/>
              <w:adjustRightInd w:val="0"/>
              <w:spacing w:after="0" w:line="240" w:lineRule="auto"/>
              <w:rPr>
                <w:rFonts w:ascii="Segoe UI" w:hAnsi="Segoe UI" w:cs="Segoe UI"/>
                <w:color w:val="000000"/>
                <w:sz w:val="18"/>
                <w:szCs w:val="18"/>
              </w:rPr>
            </w:pPr>
            <w:r>
              <w:rPr>
                <w:rFonts w:ascii="Segoe UI" w:hAnsi="Segoe UI" w:cs="Segoe UI"/>
                <w:color w:val="000000"/>
                <w:sz w:val="18"/>
                <w:szCs w:val="18"/>
              </w:rPr>
              <w:t>Reduced</w:t>
            </w:r>
          </w:p>
        </w:tc>
        <w:tc>
          <w:tcPr>
            <w:tcW w:w="1490" w:type="dxa"/>
            <w:tcBorders>
              <w:top w:val="nil"/>
              <w:left w:val="nil"/>
              <w:bottom w:val="nil"/>
              <w:right w:val="nil"/>
            </w:tcBorders>
          </w:tcPr>
          <w:p w:rsidR="00A4672D" w:rsidRDefault="00A4672D" w:rsidP="00BD34A3">
            <w:pPr>
              <w:widowControl w:val="0"/>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16315.477</w:t>
            </w:r>
          </w:p>
        </w:tc>
        <w:tc>
          <w:tcPr>
            <w:tcW w:w="950" w:type="dxa"/>
            <w:tcBorders>
              <w:top w:val="nil"/>
              <w:left w:val="nil"/>
              <w:bottom w:val="nil"/>
              <w:right w:val="nil"/>
            </w:tcBorders>
          </w:tcPr>
          <w:p w:rsidR="00A4672D" w:rsidRDefault="00A4672D" w:rsidP="00BD34A3">
            <w:pPr>
              <w:widowControl w:val="0"/>
              <w:autoSpaceDE w:val="0"/>
              <w:autoSpaceDN w:val="0"/>
              <w:adjustRightInd w:val="0"/>
              <w:spacing w:after="0" w:line="240" w:lineRule="auto"/>
              <w:jc w:val="right"/>
              <w:rPr>
                <w:rFonts w:ascii="Segoe UI" w:hAnsi="Segoe UI" w:cs="Segoe UI"/>
                <w:color w:val="000000"/>
                <w:sz w:val="18"/>
                <w:szCs w:val="18"/>
              </w:rPr>
            </w:pPr>
          </w:p>
        </w:tc>
        <w:tc>
          <w:tcPr>
            <w:tcW w:w="1085" w:type="dxa"/>
            <w:tcBorders>
              <w:top w:val="nil"/>
              <w:left w:val="nil"/>
              <w:bottom w:val="nil"/>
              <w:right w:val="nil"/>
            </w:tcBorders>
          </w:tcPr>
          <w:p w:rsidR="00A4672D" w:rsidRDefault="00A4672D" w:rsidP="00BD34A3">
            <w:pPr>
              <w:widowControl w:val="0"/>
              <w:autoSpaceDE w:val="0"/>
              <w:autoSpaceDN w:val="0"/>
              <w:adjustRightInd w:val="0"/>
              <w:spacing w:after="0" w:line="240" w:lineRule="auto"/>
              <w:jc w:val="right"/>
              <w:rPr>
                <w:rFonts w:ascii="Segoe UI" w:hAnsi="Segoe UI" w:cs="Segoe UI"/>
                <w:color w:val="000000"/>
                <w:sz w:val="18"/>
                <w:szCs w:val="18"/>
              </w:rPr>
            </w:pPr>
          </w:p>
        </w:tc>
        <w:tc>
          <w:tcPr>
            <w:tcW w:w="1235" w:type="dxa"/>
            <w:tcBorders>
              <w:top w:val="nil"/>
              <w:left w:val="nil"/>
              <w:bottom w:val="nil"/>
              <w:right w:val="nil"/>
            </w:tcBorders>
          </w:tcPr>
          <w:p w:rsidR="00A4672D" w:rsidRDefault="00A4672D" w:rsidP="00BD34A3">
            <w:pPr>
              <w:widowControl w:val="0"/>
              <w:autoSpaceDE w:val="0"/>
              <w:autoSpaceDN w:val="0"/>
              <w:adjustRightInd w:val="0"/>
              <w:spacing w:after="0" w:line="240" w:lineRule="auto"/>
              <w:jc w:val="right"/>
              <w:rPr>
                <w:rFonts w:ascii="Segoe UI" w:hAnsi="Segoe UI" w:cs="Segoe UI"/>
                <w:color w:val="000000"/>
                <w:sz w:val="18"/>
                <w:szCs w:val="18"/>
              </w:rPr>
            </w:pPr>
          </w:p>
        </w:tc>
      </w:tr>
    </w:tbl>
    <w:p w:rsidR="00A4672D" w:rsidRDefault="00A4672D" w:rsidP="00A4672D">
      <w:pPr>
        <w:widowControl w:val="0"/>
        <w:autoSpaceDE w:val="0"/>
        <w:autoSpaceDN w:val="0"/>
        <w:adjustRightInd w:val="0"/>
        <w:spacing w:after="0" w:line="240" w:lineRule="auto"/>
        <w:rPr>
          <w:rFonts w:ascii="Segoe UI" w:hAnsi="Segoe UI" w:cs="Segoe UI"/>
          <w:color w:val="000000"/>
          <w:sz w:val="18"/>
          <w:szCs w:val="18"/>
        </w:rPr>
      </w:pPr>
    </w:p>
    <w:p w:rsidR="00A4672D" w:rsidRDefault="00A4672D" w:rsidP="00A4672D">
      <w:pPr>
        <w:widowControl w:val="0"/>
        <w:autoSpaceDE w:val="0"/>
        <w:autoSpaceDN w:val="0"/>
        <w:adjustRightInd w:val="0"/>
        <w:spacing w:after="0" w:line="240" w:lineRule="auto"/>
        <w:rPr>
          <w:rFonts w:ascii="Segoe UI" w:hAnsi="Segoe UI" w:cs="Segoe UI"/>
          <w:color w:val="000000"/>
          <w:sz w:val="18"/>
          <w:szCs w:val="18"/>
        </w:rPr>
      </w:pPr>
    </w:p>
    <w:tbl>
      <w:tblPr>
        <w:tblW w:w="0" w:type="auto"/>
        <w:tblLayout w:type="fixed"/>
        <w:tblCellMar>
          <w:left w:w="40" w:type="dxa"/>
          <w:right w:w="40" w:type="dxa"/>
        </w:tblCellMar>
        <w:tblLook w:val="0000" w:firstRow="0" w:lastRow="0" w:firstColumn="0" w:lastColumn="0" w:noHBand="0" w:noVBand="0"/>
      </w:tblPr>
      <w:tblGrid>
        <w:gridCol w:w="2405"/>
        <w:gridCol w:w="860"/>
      </w:tblGrid>
      <w:tr w:rsidR="00A4672D" w:rsidTr="00BD34A3">
        <w:tc>
          <w:tcPr>
            <w:tcW w:w="2405" w:type="dxa"/>
            <w:tcBorders>
              <w:top w:val="nil"/>
              <w:left w:val="nil"/>
              <w:bottom w:val="nil"/>
              <w:right w:val="nil"/>
            </w:tcBorders>
          </w:tcPr>
          <w:p w:rsidR="00A4672D" w:rsidRDefault="00A4672D" w:rsidP="00BD34A3">
            <w:pPr>
              <w:widowControl w:val="0"/>
              <w:autoSpaceDE w:val="0"/>
              <w:autoSpaceDN w:val="0"/>
              <w:adjustRightInd w:val="0"/>
              <w:spacing w:after="0" w:line="240" w:lineRule="auto"/>
              <w:rPr>
                <w:rFonts w:ascii="Segoe UI" w:hAnsi="Segoe UI" w:cs="Segoe UI"/>
                <w:color w:val="000000"/>
                <w:sz w:val="18"/>
                <w:szCs w:val="18"/>
              </w:rPr>
            </w:pPr>
            <w:proofErr w:type="spellStart"/>
            <w:r>
              <w:rPr>
                <w:rFonts w:ascii="Segoe UI" w:hAnsi="Segoe UI" w:cs="Segoe UI"/>
                <w:color w:val="000000"/>
                <w:sz w:val="18"/>
                <w:szCs w:val="18"/>
              </w:rPr>
              <w:t>RSquare</w:t>
            </w:r>
            <w:proofErr w:type="spellEnd"/>
            <w:r>
              <w:rPr>
                <w:rFonts w:ascii="Segoe UI" w:hAnsi="Segoe UI" w:cs="Segoe UI"/>
                <w:color w:val="000000"/>
                <w:sz w:val="18"/>
                <w:szCs w:val="18"/>
              </w:rPr>
              <w:t xml:space="preserve"> (U)</w:t>
            </w:r>
          </w:p>
        </w:tc>
        <w:tc>
          <w:tcPr>
            <w:tcW w:w="860" w:type="dxa"/>
            <w:tcBorders>
              <w:top w:val="nil"/>
              <w:left w:val="nil"/>
              <w:bottom w:val="nil"/>
              <w:right w:val="nil"/>
            </w:tcBorders>
          </w:tcPr>
          <w:p w:rsidR="00A4672D" w:rsidRDefault="00A4672D" w:rsidP="00BD34A3">
            <w:pPr>
              <w:widowControl w:val="0"/>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0.0458</w:t>
            </w:r>
          </w:p>
        </w:tc>
      </w:tr>
      <w:tr w:rsidR="00A4672D" w:rsidTr="00BD34A3">
        <w:tc>
          <w:tcPr>
            <w:tcW w:w="2405" w:type="dxa"/>
            <w:tcBorders>
              <w:top w:val="nil"/>
              <w:left w:val="nil"/>
              <w:bottom w:val="nil"/>
              <w:right w:val="nil"/>
            </w:tcBorders>
          </w:tcPr>
          <w:p w:rsidR="00A4672D" w:rsidRDefault="00A4672D" w:rsidP="00BD34A3">
            <w:pPr>
              <w:widowControl w:val="0"/>
              <w:autoSpaceDE w:val="0"/>
              <w:autoSpaceDN w:val="0"/>
              <w:adjustRightInd w:val="0"/>
              <w:spacing w:after="0" w:line="240" w:lineRule="auto"/>
              <w:rPr>
                <w:rFonts w:ascii="Segoe UI" w:hAnsi="Segoe UI" w:cs="Segoe UI"/>
                <w:color w:val="000000"/>
                <w:sz w:val="18"/>
                <w:szCs w:val="18"/>
              </w:rPr>
            </w:pPr>
            <w:proofErr w:type="spellStart"/>
            <w:r>
              <w:rPr>
                <w:rFonts w:ascii="Segoe UI" w:hAnsi="Segoe UI" w:cs="Segoe UI"/>
                <w:color w:val="000000"/>
                <w:sz w:val="18"/>
                <w:szCs w:val="18"/>
              </w:rPr>
              <w:t>AICc</w:t>
            </w:r>
            <w:proofErr w:type="spellEnd"/>
          </w:p>
        </w:tc>
        <w:tc>
          <w:tcPr>
            <w:tcW w:w="860" w:type="dxa"/>
            <w:tcBorders>
              <w:top w:val="nil"/>
              <w:left w:val="nil"/>
              <w:bottom w:val="nil"/>
              <w:right w:val="nil"/>
            </w:tcBorders>
          </w:tcPr>
          <w:p w:rsidR="00A4672D" w:rsidRDefault="00A4672D" w:rsidP="00BD34A3">
            <w:pPr>
              <w:widowControl w:val="0"/>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31154.4</w:t>
            </w:r>
          </w:p>
        </w:tc>
      </w:tr>
      <w:tr w:rsidR="00A4672D" w:rsidTr="00BD34A3">
        <w:tc>
          <w:tcPr>
            <w:tcW w:w="2405" w:type="dxa"/>
            <w:tcBorders>
              <w:top w:val="nil"/>
              <w:left w:val="nil"/>
              <w:bottom w:val="nil"/>
              <w:right w:val="nil"/>
            </w:tcBorders>
          </w:tcPr>
          <w:p w:rsidR="00A4672D" w:rsidRDefault="00A4672D" w:rsidP="00BD34A3">
            <w:pPr>
              <w:widowControl w:val="0"/>
              <w:autoSpaceDE w:val="0"/>
              <w:autoSpaceDN w:val="0"/>
              <w:adjustRightInd w:val="0"/>
              <w:spacing w:after="0" w:line="240" w:lineRule="auto"/>
              <w:rPr>
                <w:rFonts w:ascii="Segoe UI" w:hAnsi="Segoe UI" w:cs="Segoe UI"/>
                <w:color w:val="000000"/>
                <w:sz w:val="18"/>
                <w:szCs w:val="18"/>
              </w:rPr>
            </w:pPr>
            <w:r>
              <w:rPr>
                <w:rFonts w:ascii="Segoe UI" w:hAnsi="Segoe UI" w:cs="Segoe UI"/>
                <w:color w:val="000000"/>
                <w:sz w:val="18"/>
                <w:szCs w:val="18"/>
              </w:rPr>
              <w:t>BIC</w:t>
            </w:r>
          </w:p>
        </w:tc>
        <w:tc>
          <w:tcPr>
            <w:tcW w:w="860" w:type="dxa"/>
            <w:tcBorders>
              <w:top w:val="nil"/>
              <w:left w:val="nil"/>
              <w:bottom w:val="nil"/>
              <w:right w:val="nil"/>
            </w:tcBorders>
          </w:tcPr>
          <w:p w:rsidR="00A4672D" w:rsidRDefault="00A4672D" w:rsidP="00BD34A3">
            <w:pPr>
              <w:widowControl w:val="0"/>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31232.9</w:t>
            </w:r>
          </w:p>
        </w:tc>
      </w:tr>
      <w:tr w:rsidR="00A4672D" w:rsidTr="00BD34A3">
        <w:tc>
          <w:tcPr>
            <w:tcW w:w="2405" w:type="dxa"/>
            <w:tcBorders>
              <w:top w:val="nil"/>
              <w:left w:val="nil"/>
              <w:bottom w:val="nil"/>
              <w:right w:val="nil"/>
            </w:tcBorders>
          </w:tcPr>
          <w:p w:rsidR="00A4672D" w:rsidRDefault="00A4672D" w:rsidP="00BD34A3">
            <w:pPr>
              <w:widowControl w:val="0"/>
              <w:autoSpaceDE w:val="0"/>
              <w:autoSpaceDN w:val="0"/>
              <w:adjustRightInd w:val="0"/>
              <w:spacing w:after="0" w:line="240" w:lineRule="auto"/>
              <w:rPr>
                <w:rFonts w:ascii="Segoe UI" w:hAnsi="Segoe UI" w:cs="Segoe UI"/>
                <w:color w:val="000000"/>
                <w:sz w:val="18"/>
                <w:szCs w:val="18"/>
              </w:rPr>
            </w:pPr>
            <w:r>
              <w:rPr>
                <w:rFonts w:ascii="Segoe UI" w:hAnsi="Segoe UI" w:cs="Segoe UI"/>
                <w:color w:val="000000"/>
                <w:sz w:val="18"/>
                <w:szCs w:val="18"/>
              </w:rPr>
              <w:t xml:space="preserve">Observations (or Sum </w:t>
            </w:r>
            <w:proofErr w:type="spellStart"/>
            <w:r>
              <w:rPr>
                <w:rFonts w:ascii="Segoe UI" w:hAnsi="Segoe UI" w:cs="Segoe UI"/>
                <w:color w:val="000000"/>
                <w:sz w:val="18"/>
                <w:szCs w:val="18"/>
              </w:rPr>
              <w:t>Wgts</w:t>
            </w:r>
            <w:proofErr w:type="spellEnd"/>
            <w:r>
              <w:rPr>
                <w:rFonts w:ascii="Segoe UI" w:hAnsi="Segoe UI" w:cs="Segoe UI"/>
                <w:color w:val="000000"/>
                <w:sz w:val="18"/>
                <w:szCs w:val="18"/>
              </w:rPr>
              <w:t>)</w:t>
            </w:r>
          </w:p>
        </w:tc>
        <w:tc>
          <w:tcPr>
            <w:tcW w:w="860" w:type="dxa"/>
            <w:tcBorders>
              <w:top w:val="nil"/>
              <w:left w:val="nil"/>
              <w:bottom w:val="nil"/>
              <w:right w:val="nil"/>
            </w:tcBorders>
          </w:tcPr>
          <w:p w:rsidR="00A4672D" w:rsidRDefault="00A4672D" w:rsidP="00BD34A3">
            <w:pPr>
              <w:widowControl w:val="0"/>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45211</w:t>
            </w:r>
          </w:p>
        </w:tc>
      </w:tr>
    </w:tbl>
    <w:p w:rsidR="00A4672D" w:rsidRDefault="00A4672D" w:rsidP="00A4672D">
      <w:pPr>
        <w:widowControl w:val="0"/>
        <w:autoSpaceDE w:val="0"/>
        <w:autoSpaceDN w:val="0"/>
        <w:adjustRightInd w:val="0"/>
        <w:spacing w:after="0" w:line="240" w:lineRule="auto"/>
        <w:rPr>
          <w:rFonts w:ascii="Segoe UI" w:hAnsi="Segoe UI" w:cs="Segoe UI"/>
          <w:color w:val="000000"/>
          <w:sz w:val="18"/>
          <w:szCs w:val="18"/>
        </w:rPr>
      </w:pPr>
    </w:p>
    <w:tbl>
      <w:tblPr>
        <w:tblW w:w="0" w:type="auto"/>
        <w:tblLayout w:type="fixed"/>
        <w:tblCellMar>
          <w:left w:w="40" w:type="dxa"/>
          <w:right w:w="40" w:type="dxa"/>
        </w:tblCellMar>
        <w:tblLook w:val="0000" w:firstRow="0" w:lastRow="0" w:firstColumn="0" w:lastColumn="0" w:noHBand="0" w:noVBand="0"/>
      </w:tblPr>
      <w:tblGrid>
        <w:gridCol w:w="1865"/>
        <w:gridCol w:w="935"/>
        <w:gridCol w:w="3260"/>
      </w:tblGrid>
      <w:tr w:rsidR="00A4672D" w:rsidTr="00BD34A3">
        <w:trPr>
          <w:tblHeader/>
        </w:trPr>
        <w:tc>
          <w:tcPr>
            <w:tcW w:w="1865" w:type="dxa"/>
            <w:tcBorders>
              <w:top w:val="nil"/>
              <w:left w:val="nil"/>
              <w:bottom w:val="nil"/>
              <w:right w:val="nil"/>
            </w:tcBorders>
            <w:shd w:val="clear" w:color="auto" w:fill="D9D9D9"/>
          </w:tcPr>
          <w:p w:rsidR="00A4672D" w:rsidRDefault="00A4672D" w:rsidP="00BD34A3">
            <w:pPr>
              <w:widowControl w:val="0"/>
              <w:autoSpaceDE w:val="0"/>
              <w:autoSpaceDN w:val="0"/>
              <w:adjustRightInd w:val="0"/>
              <w:spacing w:after="0" w:line="240" w:lineRule="auto"/>
              <w:rPr>
                <w:rFonts w:ascii="Segoe UI" w:hAnsi="Segoe UI" w:cs="Segoe UI"/>
                <w:b/>
                <w:bCs/>
                <w:color w:val="000000"/>
                <w:sz w:val="18"/>
                <w:szCs w:val="18"/>
              </w:rPr>
            </w:pPr>
            <w:r>
              <w:rPr>
                <w:rFonts w:ascii="Segoe UI" w:hAnsi="Segoe UI" w:cs="Segoe UI"/>
                <w:b/>
                <w:bCs/>
                <w:color w:val="000000"/>
                <w:sz w:val="18"/>
                <w:szCs w:val="18"/>
              </w:rPr>
              <w:t>Measure</w:t>
            </w:r>
          </w:p>
        </w:tc>
        <w:tc>
          <w:tcPr>
            <w:tcW w:w="935" w:type="dxa"/>
            <w:tcBorders>
              <w:top w:val="nil"/>
              <w:left w:val="nil"/>
              <w:bottom w:val="nil"/>
              <w:right w:val="nil"/>
            </w:tcBorders>
            <w:shd w:val="clear" w:color="auto" w:fill="D9D9D9"/>
          </w:tcPr>
          <w:p w:rsidR="00A4672D" w:rsidRDefault="00A4672D" w:rsidP="00BD34A3">
            <w:pPr>
              <w:widowControl w:val="0"/>
              <w:autoSpaceDE w:val="0"/>
              <w:autoSpaceDN w:val="0"/>
              <w:adjustRightInd w:val="0"/>
              <w:spacing w:after="0" w:line="240" w:lineRule="auto"/>
              <w:jc w:val="right"/>
              <w:rPr>
                <w:rFonts w:ascii="Segoe UI" w:hAnsi="Segoe UI" w:cs="Segoe UI"/>
                <w:b/>
                <w:bCs/>
                <w:color w:val="000000"/>
                <w:sz w:val="18"/>
                <w:szCs w:val="18"/>
              </w:rPr>
            </w:pPr>
            <w:r>
              <w:rPr>
                <w:rFonts w:ascii="Segoe UI" w:hAnsi="Segoe UI" w:cs="Segoe UI"/>
                <w:b/>
                <w:bCs/>
                <w:color w:val="000000"/>
                <w:sz w:val="18"/>
                <w:szCs w:val="18"/>
              </w:rPr>
              <w:t>Training</w:t>
            </w:r>
          </w:p>
        </w:tc>
        <w:tc>
          <w:tcPr>
            <w:tcW w:w="3260" w:type="dxa"/>
            <w:tcBorders>
              <w:top w:val="nil"/>
              <w:left w:val="nil"/>
              <w:bottom w:val="nil"/>
              <w:right w:val="nil"/>
            </w:tcBorders>
            <w:shd w:val="clear" w:color="auto" w:fill="D9D9D9"/>
          </w:tcPr>
          <w:p w:rsidR="00A4672D" w:rsidRDefault="00A4672D" w:rsidP="00BD34A3">
            <w:pPr>
              <w:widowControl w:val="0"/>
              <w:autoSpaceDE w:val="0"/>
              <w:autoSpaceDN w:val="0"/>
              <w:adjustRightInd w:val="0"/>
              <w:spacing w:after="0" w:line="240" w:lineRule="auto"/>
              <w:rPr>
                <w:rFonts w:ascii="Segoe UI" w:hAnsi="Segoe UI" w:cs="Segoe UI"/>
                <w:b/>
                <w:bCs/>
                <w:color w:val="000000"/>
                <w:sz w:val="18"/>
                <w:szCs w:val="18"/>
              </w:rPr>
            </w:pPr>
            <w:r>
              <w:rPr>
                <w:rFonts w:ascii="Segoe UI" w:hAnsi="Segoe UI" w:cs="Segoe UI"/>
                <w:b/>
                <w:bCs/>
                <w:color w:val="000000"/>
                <w:sz w:val="18"/>
                <w:szCs w:val="18"/>
              </w:rPr>
              <w:t>Definition</w:t>
            </w:r>
          </w:p>
        </w:tc>
      </w:tr>
      <w:tr w:rsidR="00A4672D" w:rsidTr="00BD34A3">
        <w:tc>
          <w:tcPr>
            <w:tcW w:w="1865" w:type="dxa"/>
            <w:tcBorders>
              <w:top w:val="nil"/>
              <w:left w:val="nil"/>
              <w:bottom w:val="nil"/>
              <w:right w:val="nil"/>
            </w:tcBorders>
          </w:tcPr>
          <w:p w:rsidR="00A4672D" w:rsidRDefault="00A4672D" w:rsidP="00BD34A3">
            <w:pPr>
              <w:widowControl w:val="0"/>
              <w:autoSpaceDE w:val="0"/>
              <w:autoSpaceDN w:val="0"/>
              <w:adjustRightInd w:val="0"/>
              <w:spacing w:after="0" w:line="240" w:lineRule="auto"/>
              <w:rPr>
                <w:rFonts w:ascii="Segoe UI" w:hAnsi="Segoe UI" w:cs="Segoe UI"/>
                <w:color w:val="000000"/>
                <w:sz w:val="18"/>
                <w:szCs w:val="18"/>
              </w:rPr>
            </w:pPr>
            <w:r>
              <w:rPr>
                <w:rFonts w:ascii="Segoe UI" w:hAnsi="Segoe UI" w:cs="Segoe UI"/>
                <w:color w:val="000000"/>
                <w:sz w:val="18"/>
                <w:szCs w:val="18"/>
              </w:rPr>
              <w:t xml:space="preserve">Entropy </w:t>
            </w:r>
            <w:proofErr w:type="spellStart"/>
            <w:r>
              <w:rPr>
                <w:rFonts w:ascii="Segoe UI" w:hAnsi="Segoe UI" w:cs="Segoe UI"/>
                <w:color w:val="000000"/>
                <w:sz w:val="18"/>
                <w:szCs w:val="18"/>
              </w:rPr>
              <w:t>RSquare</w:t>
            </w:r>
            <w:proofErr w:type="spellEnd"/>
          </w:p>
        </w:tc>
        <w:tc>
          <w:tcPr>
            <w:tcW w:w="935" w:type="dxa"/>
            <w:tcBorders>
              <w:top w:val="nil"/>
              <w:left w:val="nil"/>
              <w:bottom w:val="nil"/>
              <w:right w:val="nil"/>
            </w:tcBorders>
          </w:tcPr>
          <w:p w:rsidR="00A4672D" w:rsidRDefault="00A4672D" w:rsidP="00BD34A3">
            <w:pPr>
              <w:widowControl w:val="0"/>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0.0458</w:t>
            </w:r>
          </w:p>
        </w:tc>
        <w:tc>
          <w:tcPr>
            <w:tcW w:w="3260" w:type="dxa"/>
            <w:tcBorders>
              <w:top w:val="nil"/>
              <w:left w:val="nil"/>
              <w:bottom w:val="nil"/>
              <w:right w:val="nil"/>
            </w:tcBorders>
          </w:tcPr>
          <w:p w:rsidR="00A4672D" w:rsidRDefault="00A4672D" w:rsidP="00BD34A3">
            <w:pPr>
              <w:widowControl w:val="0"/>
              <w:autoSpaceDE w:val="0"/>
              <w:autoSpaceDN w:val="0"/>
              <w:adjustRightInd w:val="0"/>
              <w:spacing w:after="0" w:line="240" w:lineRule="auto"/>
              <w:rPr>
                <w:rFonts w:ascii="Segoe UI" w:hAnsi="Segoe UI" w:cs="Segoe UI"/>
                <w:color w:val="000000"/>
                <w:sz w:val="18"/>
                <w:szCs w:val="18"/>
              </w:rPr>
            </w:pPr>
            <w:r>
              <w:rPr>
                <w:rFonts w:ascii="Segoe UI" w:hAnsi="Segoe UI" w:cs="Segoe UI"/>
                <w:color w:val="000000"/>
                <w:sz w:val="18"/>
                <w:szCs w:val="18"/>
              </w:rPr>
              <w:t>1-Loglike(model)/</w:t>
            </w:r>
            <w:proofErr w:type="spellStart"/>
            <w:r>
              <w:rPr>
                <w:rFonts w:ascii="Segoe UI" w:hAnsi="Segoe UI" w:cs="Segoe UI"/>
                <w:color w:val="000000"/>
                <w:sz w:val="18"/>
                <w:szCs w:val="18"/>
              </w:rPr>
              <w:t>Loglike</w:t>
            </w:r>
            <w:proofErr w:type="spellEnd"/>
            <w:r>
              <w:rPr>
                <w:rFonts w:ascii="Segoe UI" w:hAnsi="Segoe UI" w:cs="Segoe UI"/>
                <w:color w:val="000000"/>
                <w:sz w:val="18"/>
                <w:szCs w:val="18"/>
              </w:rPr>
              <w:t>(0)</w:t>
            </w:r>
          </w:p>
        </w:tc>
      </w:tr>
      <w:tr w:rsidR="00A4672D" w:rsidTr="00BD34A3">
        <w:tc>
          <w:tcPr>
            <w:tcW w:w="1865" w:type="dxa"/>
            <w:tcBorders>
              <w:top w:val="nil"/>
              <w:left w:val="nil"/>
              <w:bottom w:val="nil"/>
              <w:right w:val="nil"/>
            </w:tcBorders>
          </w:tcPr>
          <w:p w:rsidR="00A4672D" w:rsidRDefault="00A4672D" w:rsidP="00BD34A3">
            <w:pPr>
              <w:widowControl w:val="0"/>
              <w:autoSpaceDE w:val="0"/>
              <w:autoSpaceDN w:val="0"/>
              <w:adjustRightInd w:val="0"/>
              <w:spacing w:after="0" w:line="240" w:lineRule="auto"/>
              <w:rPr>
                <w:rFonts w:ascii="Segoe UI" w:hAnsi="Segoe UI" w:cs="Segoe UI"/>
                <w:color w:val="000000"/>
                <w:sz w:val="18"/>
                <w:szCs w:val="18"/>
              </w:rPr>
            </w:pPr>
            <w:r>
              <w:rPr>
                <w:rFonts w:ascii="Segoe UI" w:hAnsi="Segoe UI" w:cs="Segoe UI"/>
                <w:color w:val="000000"/>
                <w:sz w:val="18"/>
                <w:szCs w:val="18"/>
              </w:rPr>
              <w:t xml:space="preserve">Generalized </w:t>
            </w:r>
            <w:proofErr w:type="spellStart"/>
            <w:r>
              <w:rPr>
                <w:rFonts w:ascii="Segoe UI" w:hAnsi="Segoe UI" w:cs="Segoe UI"/>
                <w:color w:val="000000"/>
                <w:sz w:val="18"/>
                <w:szCs w:val="18"/>
              </w:rPr>
              <w:t>RSquare</w:t>
            </w:r>
            <w:proofErr w:type="spellEnd"/>
          </w:p>
        </w:tc>
        <w:tc>
          <w:tcPr>
            <w:tcW w:w="935" w:type="dxa"/>
            <w:tcBorders>
              <w:top w:val="nil"/>
              <w:left w:val="nil"/>
              <w:bottom w:val="nil"/>
              <w:right w:val="nil"/>
            </w:tcBorders>
          </w:tcPr>
          <w:p w:rsidR="00A4672D" w:rsidRDefault="00A4672D" w:rsidP="00BD34A3">
            <w:pPr>
              <w:widowControl w:val="0"/>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0.0633</w:t>
            </w:r>
          </w:p>
        </w:tc>
        <w:tc>
          <w:tcPr>
            <w:tcW w:w="3260" w:type="dxa"/>
            <w:tcBorders>
              <w:top w:val="nil"/>
              <w:left w:val="nil"/>
              <w:bottom w:val="nil"/>
              <w:right w:val="nil"/>
            </w:tcBorders>
          </w:tcPr>
          <w:p w:rsidR="00A4672D" w:rsidRDefault="00A4672D" w:rsidP="00BD34A3">
            <w:pPr>
              <w:widowControl w:val="0"/>
              <w:autoSpaceDE w:val="0"/>
              <w:autoSpaceDN w:val="0"/>
              <w:adjustRightInd w:val="0"/>
              <w:spacing w:after="0" w:line="240" w:lineRule="auto"/>
              <w:rPr>
                <w:rFonts w:ascii="Segoe UI" w:hAnsi="Segoe UI" w:cs="Segoe UI"/>
                <w:color w:val="000000"/>
                <w:sz w:val="18"/>
                <w:szCs w:val="18"/>
              </w:rPr>
            </w:pPr>
            <w:r>
              <w:rPr>
                <w:rFonts w:ascii="Segoe UI" w:hAnsi="Segoe UI" w:cs="Segoe UI"/>
                <w:color w:val="000000"/>
                <w:sz w:val="18"/>
                <w:szCs w:val="18"/>
              </w:rPr>
              <w:t>(1-(L(0)/L(model))^(2/n))/(1-L(0)^(2/n))</w:t>
            </w:r>
          </w:p>
        </w:tc>
      </w:tr>
      <w:tr w:rsidR="00A4672D" w:rsidTr="00BD34A3">
        <w:tc>
          <w:tcPr>
            <w:tcW w:w="1865" w:type="dxa"/>
            <w:tcBorders>
              <w:top w:val="nil"/>
              <w:left w:val="nil"/>
              <w:bottom w:val="nil"/>
              <w:right w:val="nil"/>
            </w:tcBorders>
          </w:tcPr>
          <w:p w:rsidR="00A4672D" w:rsidRDefault="00A4672D" w:rsidP="00BD34A3">
            <w:pPr>
              <w:widowControl w:val="0"/>
              <w:autoSpaceDE w:val="0"/>
              <w:autoSpaceDN w:val="0"/>
              <w:adjustRightInd w:val="0"/>
              <w:spacing w:after="0" w:line="240" w:lineRule="auto"/>
              <w:rPr>
                <w:rFonts w:ascii="Segoe UI" w:hAnsi="Segoe UI" w:cs="Segoe UI"/>
                <w:color w:val="000000"/>
                <w:sz w:val="18"/>
                <w:szCs w:val="18"/>
              </w:rPr>
            </w:pPr>
            <w:r>
              <w:rPr>
                <w:rFonts w:ascii="Segoe UI" w:hAnsi="Segoe UI" w:cs="Segoe UI"/>
                <w:color w:val="000000"/>
                <w:sz w:val="18"/>
                <w:szCs w:val="18"/>
              </w:rPr>
              <w:t>Mean -Log p</w:t>
            </w:r>
          </w:p>
        </w:tc>
        <w:tc>
          <w:tcPr>
            <w:tcW w:w="935" w:type="dxa"/>
            <w:tcBorders>
              <w:top w:val="nil"/>
              <w:left w:val="nil"/>
              <w:bottom w:val="nil"/>
              <w:right w:val="nil"/>
            </w:tcBorders>
          </w:tcPr>
          <w:p w:rsidR="00A4672D" w:rsidRDefault="00A4672D" w:rsidP="00BD34A3">
            <w:pPr>
              <w:widowControl w:val="0"/>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0.3443</w:t>
            </w:r>
          </w:p>
        </w:tc>
        <w:tc>
          <w:tcPr>
            <w:tcW w:w="3260" w:type="dxa"/>
            <w:tcBorders>
              <w:top w:val="nil"/>
              <w:left w:val="nil"/>
              <w:bottom w:val="nil"/>
              <w:right w:val="nil"/>
            </w:tcBorders>
          </w:tcPr>
          <w:p w:rsidR="00A4672D" w:rsidRDefault="00A4672D" w:rsidP="00BD34A3">
            <w:pPr>
              <w:widowControl w:val="0"/>
              <w:autoSpaceDE w:val="0"/>
              <w:autoSpaceDN w:val="0"/>
              <w:adjustRightInd w:val="0"/>
              <w:spacing w:after="0" w:line="240" w:lineRule="auto"/>
              <w:rPr>
                <w:rFonts w:ascii="Segoe UI" w:hAnsi="Segoe UI" w:cs="Segoe UI"/>
                <w:color w:val="000000"/>
                <w:sz w:val="18"/>
                <w:szCs w:val="18"/>
              </w:rPr>
            </w:pPr>
            <w:r>
              <w:rPr>
                <w:rFonts w:ascii="Segoe UI" w:hAnsi="Segoe UI" w:cs="Segoe UI"/>
                <w:color w:val="000000"/>
                <w:sz w:val="18"/>
                <w:szCs w:val="18"/>
              </w:rPr>
              <w:t>∑ -Log(ρ[j])/n</w:t>
            </w:r>
          </w:p>
        </w:tc>
      </w:tr>
      <w:tr w:rsidR="00A4672D" w:rsidTr="00BD34A3">
        <w:tc>
          <w:tcPr>
            <w:tcW w:w="1865" w:type="dxa"/>
            <w:tcBorders>
              <w:top w:val="nil"/>
              <w:left w:val="nil"/>
              <w:bottom w:val="nil"/>
              <w:right w:val="nil"/>
            </w:tcBorders>
          </w:tcPr>
          <w:p w:rsidR="00A4672D" w:rsidRDefault="00A4672D" w:rsidP="00BD34A3">
            <w:pPr>
              <w:widowControl w:val="0"/>
              <w:autoSpaceDE w:val="0"/>
              <w:autoSpaceDN w:val="0"/>
              <w:adjustRightInd w:val="0"/>
              <w:spacing w:after="0" w:line="240" w:lineRule="auto"/>
              <w:rPr>
                <w:rFonts w:ascii="Segoe UI" w:hAnsi="Segoe UI" w:cs="Segoe UI"/>
                <w:color w:val="000000"/>
                <w:sz w:val="18"/>
                <w:szCs w:val="18"/>
              </w:rPr>
            </w:pPr>
            <w:r>
              <w:rPr>
                <w:rFonts w:ascii="Segoe UI" w:hAnsi="Segoe UI" w:cs="Segoe UI"/>
                <w:color w:val="000000"/>
                <w:sz w:val="18"/>
                <w:szCs w:val="18"/>
              </w:rPr>
              <w:t>RMSE</w:t>
            </w:r>
          </w:p>
        </w:tc>
        <w:tc>
          <w:tcPr>
            <w:tcW w:w="935" w:type="dxa"/>
            <w:tcBorders>
              <w:top w:val="nil"/>
              <w:left w:val="nil"/>
              <w:bottom w:val="nil"/>
              <w:right w:val="nil"/>
            </w:tcBorders>
          </w:tcPr>
          <w:p w:rsidR="00A4672D" w:rsidRDefault="00A4672D" w:rsidP="00BD34A3">
            <w:pPr>
              <w:widowControl w:val="0"/>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0.3154</w:t>
            </w:r>
          </w:p>
        </w:tc>
        <w:tc>
          <w:tcPr>
            <w:tcW w:w="3260" w:type="dxa"/>
            <w:tcBorders>
              <w:top w:val="nil"/>
              <w:left w:val="nil"/>
              <w:bottom w:val="nil"/>
              <w:right w:val="nil"/>
            </w:tcBorders>
          </w:tcPr>
          <w:p w:rsidR="00A4672D" w:rsidRDefault="00A4672D" w:rsidP="00BD34A3">
            <w:pPr>
              <w:widowControl w:val="0"/>
              <w:autoSpaceDE w:val="0"/>
              <w:autoSpaceDN w:val="0"/>
              <w:adjustRightInd w:val="0"/>
              <w:spacing w:after="0" w:line="240" w:lineRule="auto"/>
              <w:rPr>
                <w:rFonts w:ascii="Segoe UI" w:hAnsi="Segoe UI" w:cs="Segoe UI"/>
                <w:color w:val="000000"/>
                <w:sz w:val="18"/>
                <w:szCs w:val="18"/>
              </w:rPr>
            </w:pPr>
            <w:r>
              <w:rPr>
                <w:rFonts w:ascii="Segoe UI" w:hAnsi="Segoe UI" w:cs="Segoe UI"/>
                <w:color w:val="000000"/>
                <w:sz w:val="18"/>
                <w:szCs w:val="18"/>
              </w:rPr>
              <w:t>√ ∑(y[j]-ρ[j])²/n</w:t>
            </w:r>
          </w:p>
        </w:tc>
      </w:tr>
      <w:tr w:rsidR="00A4672D" w:rsidTr="00BD34A3">
        <w:tc>
          <w:tcPr>
            <w:tcW w:w="1865" w:type="dxa"/>
            <w:tcBorders>
              <w:top w:val="nil"/>
              <w:left w:val="nil"/>
              <w:bottom w:val="nil"/>
              <w:right w:val="nil"/>
            </w:tcBorders>
          </w:tcPr>
          <w:p w:rsidR="00A4672D" w:rsidRDefault="00A4672D" w:rsidP="00BD34A3">
            <w:pPr>
              <w:widowControl w:val="0"/>
              <w:autoSpaceDE w:val="0"/>
              <w:autoSpaceDN w:val="0"/>
              <w:adjustRightInd w:val="0"/>
              <w:spacing w:after="0" w:line="240" w:lineRule="auto"/>
              <w:rPr>
                <w:rFonts w:ascii="Segoe UI" w:hAnsi="Segoe UI" w:cs="Segoe UI"/>
                <w:color w:val="000000"/>
                <w:sz w:val="18"/>
                <w:szCs w:val="18"/>
              </w:rPr>
            </w:pPr>
            <w:r>
              <w:rPr>
                <w:rFonts w:ascii="Segoe UI" w:hAnsi="Segoe UI" w:cs="Segoe UI"/>
                <w:color w:val="000000"/>
                <w:sz w:val="18"/>
                <w:szCs w:val="18"/>
              </w:rPr>
              <w:t xml:space="preserve">Mean Abs </w:t>
            </w:r>
            <w:proofErr w:type="spellStart"/>
            <w:r>
              <w:rPr>
                <w:rFonts w:ascii="Segoe UI" w:hAnsi="Segoe UI" w:cs="Segoe UI"/>
                <w:color w:val="000000"/>
                <w:sz w:val="18"/>
                <w:szCs w:val="18"/>
              </w:rPr>
              <w:t>Dev</w:t>
            </w:r>
            <w:proofErr w:type="spellEnd"/>
          </w:p>
        </w:tc>
        <w:tc>
          <w:tcPr>
            <w:tcW w:w="935" w:type="dxa"/>
            <w:tcBorders>
              <w:top w:val="nil"/>
              <w:left w:val="nil"/>
              <w:bottom w:val="nil"/>
              <w:right w:val="nil"/>
            </w:tcBorders>
          </w:tcPr>
          <w:p w:rsidR="00A4672D" w:rsidRDefault="00A4672D" w:rsidP="00BD34A3">
            <w:pPr>
              <w:widowControl w:val="0"/>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0.1992</w:t>
            </w:r>
          </w:p>
        </w:tc>
        <w:tc>
          <w:tcPr>
            <w:tcW w:w="3260" w:type="dxa"/>
            <w:tcBorders>
              <w:top w:val="nil"/>
              <w:left w:val="nil"/>
              <w:bottom w:val="nil"/>
              <w:right w:val="nil"/>
            </w:tcBorders>
          </w:tcPr>
          <w:p w:rsidR="00A4672D" w:rsidRDefault="00A4672D" w:rsidP="00BD34A3">
            <w:pPr>
              <w:widowControl w:val="0"/>
              <w:autoSpaceDE w:val="0"/>
              <w:autoSpaceDN w:val="0"/>
              <w:adjustRightInd w:val="0"/>
              <w:spacing w:after="0" w:line="240" w:lineRule="auto"/>
              <w:rPr>
                <w:rFonts w:ascii="Segoe UI" w:hAnsi="Segoe UI" w:cs="Segoe UI"/>
                <w:color w:val="000000"/>
                <w:sz w:val="18"/>
                <w:szCs w:val="18"/>
              </w:rPr>
            </w:pPr>
            <w:r>
              <w:rPr>
                <w:rFonts w:ascii="Segoe UI" w:hAnsi="Segoe UI" w:cs="Segoe UI"/>
                <w:color w:val="000000"/>
                <w:sz w:val="18"/>
                <w:szCs w:val="18"/>
              </w:rPr>
              <w:t>∑ |y[j]-ρ[j]|/n</w:t>
            </w:r>
          </w:p>
        </w:tc>
      </w:tr>
      <w:tr w:rsidR="00A4672D" w:rsidTr="00BD34A3">
        <w:tc>
          <w:tcPr>
            <w:tcW w:w="1865" w:type="dxa"/>
            <w:tcBorders>
              <w:top w:val="nil"/>
              <w:left w:val="nil"/>
              <w:bottom w:val="nil"/>
              <w:right w:val="nil"/>
            </w:tcBorders>
          </w:tcPr>
          <w:p w:rsidR="00A4672D" w:rsidRDefault="00A4672D" w:rsidP="00BD34A3">
            <w:pPr>
              <w:widowControl w:val="0"/>
              <w:autoSpaceDE w:val="0"/>
              <w:autoSpaceDN w:val="0"/>
              <w:adjustRightInd w:val="0"/>
              <w:spacing w:after="0" w:line="240" w:lineRule="auto"/>
              <w:rPr>
                <w:rFonts w:ascii="Segoe UI" w:hAnsi="Segoe UI" w:cs="Segoe UI"/>
                <w:color w:val="000000"/>
                <w:sz w:val="18"/>
                <w:szCs w:val="18"/>
              </w:rPr>
            </w:pPr>
            <w:r>
              <w:rPr>
                <w:rFonts w:ascii="Segoe UI" w:hAnsi="Segoe UI" w:cs="Segoe UI"/>
                <w:color w:val="000000"/>
                <w:sz w:val="18"/>
                <w:szCs w:val="18"/>
              </w:rPr>
              <w:t>Misclassification Rate</w:t>
            </w:r>
          </w:p>
        </w:tc>
        <w:tc>
          <w:tcPr>
            <w:tcW w:w="935" w:type="dxa"/>
            <w:tcBorders>
              <w:top w:val="nil"/>
              <w:left w:val="nil"/>
              <w:bottom w:val="nil"/>
              <w:right w:val="nil"/>
            </w:tcBorders>
          </w:tcPr>
          <w:p w:rsidR="00A4672D" w:rsidRDefault="00A4672D" w:rsidP="00BD34A3">
            <w:pPr>
              <w:widowControl w:val="0"/>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0.1170</w:t>
            </w:r>
          </w:p>
        </w:tc>
        <w:tc>
          <w:tcPr>
            <w:tcW w:w="3260" w:type="dxa"/>
            <w:tcBorders>
              <w:top w:val="nil"/>
              <w:left w:val="nil"/>
              <w:bottom w:val="nil"/>
              <w:right w:val="nil"/>
            </w:tcBorders>
          </w:tcPr>
          <w:p w:rsidR="00A4672D" w:rsidRDefault="00A4672D" w:rsidP="00BD34A3">
            <w:pPr>
              <w:widowControl w:val="0"/>
              <w:autoSpaceDE w:val="0"/>
              <w:autoSpaceDN w:val="0"/>
              <w:adjustRightInd w:val="0"/>
              <w:spacing w:after="0" w:line="240" w:lineRule="auto"/>
              <w:rPr>
                <w:rFonts w:ascii="Segoe UI" w:hAnsi="Segoe UI" w:cs="Segoe UI"/>
                <w:color w:val="000000"/>
                <w:sz w:val="18"/>
                <w:szCs w:val="18"/>
              </w:rPr>
            </w:pPr>
            <w:r>
              <w:rPr>
                <w:rFonts w:ascii="Segoe UI" w:hAnsi="Segoe UI" w:cs="Segoe UI"/>
                <w:color w:val="000000"/>
                <w:sz w:val="18"/>
                <w:szCs w:val="18"/>
              </w:rPr>
              <w:t>∑ (ρ[j]≠</w:t>
            </w:r>
            <w:proofErr w:type="spellStart"/>
            <w:r>
              <w:rPr>
                <w:rFonts w:ascii="Segoe UI" w:hAnsi="Segoe UI" w:cs="Segoe UI"/>
                <w:color w:val="000000"/>
                <w:sz w:val="18"/>
                <w:szCs w:val="18"/>
              </w:rPr>
              <w:t>ρMax</w:t>
            </w:r>
            <w:proofErr w:type="spellEnd"/>
            <w:r>
              <w:rPr>
                <w:rFonts w:ascii="Segoe UI" w:hAnsi="Segoe UI" w:cs="Segoe UI"/>
                <w:color w:val="000000"/>
                <w:sz w:val="18"/>
                <w:szCs w:val="18"/>
              </w:rPr>
              <w:t>)/n</w:t>
            </w:r>
          </w:p>
        </w:tc>
      </w:tr>
      <w:tr w:rsidR="00A4672D" w:rsidTr="00BD34A3">
        <w:tc>
          <w:tcPr>
            <w:tcW w:w="1865" w:type="dxa"/>
            <w:tcBorders>
              <w:top w:val="nil"/>
              <w:left w:val="nil"/>
              <w:bottom w:val="nil"/>
              <w:right w:val="nil"/>
            </w:tcBorders>
          </w:tcPr>
          <w:p w:rsidR="00A4672D" w:rsidRDefault="00A4672D" w:rsidP="00BD34A3">
            <w:pPr>
              <w:widowControl w:val="0"/>
              <w:autoSpaceDE w:val="0"/>
              <w:autoSpaceDN w:val="0"/>
              <w:adjustRightInd w:val="0"/>
              <w:spacing w:after="0" w:line="240" w:lineRule="auto"/>
              <w:rPr>
                <w:rFonts w:ascii="Segoe UI" w:hAnsi="Segoe UI" w:cs="Segoe UI"/>
                <w:color w:val="000000"/>
                <w:sz w:val="18"/>
                <w:szCs w:val="18"/>
              </w:rPr>
            </w:pPr>
            <w:r>
              <w:rPr>
                <w:rFonts w:ascii="Segoe UI" w:hAnsi="Segoe UI" w:cs="Segoe UI"/>
                <w:color w:val="000000"/>
                <w:sz w:val="18"/>
                <w:szCs w:val="18"/>
              </w:rPr>
              <w:t>N</w:t>
            </w:r>
          </w:p>
        </w:tc>
        <w:tc>
          <w:tcPr>
            <w:tcW w:w="935" w:type="dxa"/>
            <w:tcBorders>
              <w:top w:val="nil"/>
              <w:left w:val="nil"/>
              <w:bottom w:val="nil"/>
              <w:right w:val="nil"/>
            </w:tcBorders>
          </w:tcPr>
          <w:p w:rsidR="00A4672D" w:rsidRDefault="00A4672D" w:rsidP="00BD34A3">
            <w:pPr>
              <w:widowControl w:val="0"/>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45211</w:t>
            </w:r>
          </w:p>
        </w:tc>
        <w:tc>
          <w:tcPr>
            <w:tcW w:w="3260" w:type="dxa"/>
            <w:tcBorders>
              <w:top w:val="nil"/>
              <w:left w:val="nil"/>
              <w:bottom w:val="nil"/>
              <w:right w:val="nil"/>
            </w:tcBorders>
          </w:tcPr>
          <w:p w:rsidR="00A4672D" w:rsidRDefault="00A4672D" w:rsidP="00BD34A3">
            <w:pPr>
              <w:widowControl w:val="0"/>
              <w:autoSpaceDE w:val="0"/>
              <w:autoSpaceDN w:val="0"/>
              <w:adjustRightInd w:val="0"/>
              <w:spacing w:after="0" w:line="240" w:lineRule="auto"/>
              <w:rPr>
                <w:rFonts w:ascii="Segoe UI" w:hAnsi="Segoe UI" w:cs="Segoe UI"/>
                <w:color w:val="000000"/>
                <w:sz w:val="18"/>
                <w:szCs w:val="18"/>
              </w:rPr>
            </w:pPr>
            <w:r>
              <w:rPr>
                <w:rFonts w:ascii="Segoe UI" w:hAnsi="Segoe UI" w:cs="Segoe UI"/>
                <w:color w:val="000000"/>
                <w:sz w:val="18"/>
                <w:szCs w:val="18"/>
              </w:rPr>
              <w:t>n</w:t>
            </w:r>
          </w:p>
        </w:tc>
      </w:tr>
    </w:tbl>
    <w:p w:rsidR="00A4672D" w:rsidRDefault="00A4672D" w:rsidP="00A4672D">
      <w:pPr>
        <w:widowControl w:val="0"/>
        <w:autoSpaceDE w:val="0"/>
        <w:autoSpaceDN w:val="0"/>
        <w:adjustRightInd w:val="0"/>
        <w:spacing w:after="0" w:line="240" w:lineRule="auto"/>
        <w:rPr>
          <w:rFonts w:ascii="Segoe UI" w:hAnsi="Segoe UI" w:cs="Segoe UI"/>
          <w:color w:val="000000"/>
          <w:sz w:val="18"/>
          <w:szCs w:val="18"/>
        </w:rPr>
      </w:pPr>
    </w:p>
    <w:p w:rsidR="00A4672D" w:rsidRDefault="00A4672D" w:rsidP="00A4672D">
      <w:pPr>
        <w:keepNext/>
        <w:widowControl w:val="0"/>
        <w:autoSpaceDE w:val="0"/>
        <w:autoSpaceDN w:val="0"/>
        <w:adjustRightInd w:val="0"/>
        <w:spacing w:after="0" w:line="240" w:lineRule="auto"/>
        <w:rPr>
          <w:rFonts w:ascii="Segoe UI" w:hAnsi="Segoe UI" w:cs="Segoe UI"/>
          <w:b/>
          <w:bCs/>
          <w:color w:val="000000"/>
        </w:rPr>
      </w:pPr>
      <w:r>
        <w:rPr>
          <w:rFonts w:ascii="Segoe UI" w:hAnsi="Segoe UI" w:cs="Segoe UI"/>
          <w:b/>
          <w:bCs/>
          <w:color w:val="000000"/>
        </w:rPr>
        <w:t xml:space="preserve">Lack </w:t>
      </w:r>
      <w:proofErr w:type="gramStart"/>
      <w:r>
        <w:rPr>
          <w:rFonts w:ascii="Segoe UI" w:hAnsi="Segoe UI" w:cs="Segoe UI"/>
          <w:b/>
          <w:bCs/>
          <w:color w:val="000000"/>
        </w:rPr>
        <w:t>Of</w:t>
      </w:r>
      <w:proofErr w:type="gramEnd"/>
      <w:r>
        <w:rPr>
          <w:rFonts w:ascii="Segoe UI" w:hAnsi="Segoe UI" w:cs="Segoe UI"/>
          <w:b/>
          <w:bCs/>
          <w:color w:val="000000"/>
        </w:rPr>
        <w:t xml:space="preserve"> Fit</w:t>
      </w:r>
    </w:p>
    <w:tbl>
      <w:tblPr>
        <w:tblW w:w="0" w:type="auto"/>
        <w:tblLayout w:type="fixed"/>
        <w:tblCellMar>
          <w:left w:w="40" w:type="dxa"/>
          <w:right w:w="40" w:type="dxa"/>
        </w:tblCellMar>
        <w:tblLook w:val="0000" w:firstRow="0" w:lastRow="0" w:firstColumn="0" w:lastColumn="0" w:noHBand="0" w:noVBand="0"/>
      </w:tblPr>
      <w:tblGrid>
        <w:gridCol w:w="1010"/>
        <w:gridCol w:w="860"/>
        <w:gridCol w:w="1490"/>
        <w:gridCol w:w="1085"/>
      </w:tblGrid>
      <w:tr w:rsidR="00A4672D" w:rsidTr="00BD34A3">
        <w:trPr>
          <w:tblHeader/>
        </w:trPr>
        <w:tc>
          <w:tcPr>
            <w:tcW w:w="1010" w:type="dxa"/>
            <w:tcBorders>
              <w:top w:val="nil"/>
              <w:left w:val="nil"/>
              <w:bottom w:val="nil"/>
              <w:right w:val="nil"/>
            </w:tcBorders>
            <w:shd w:val="clear" w:color="auto" w:fill="D9D9D9"/>
          </w:tcPr>
          <w:p w:rsidR="00A4672D" w:rsidRDefault="00A4672D" w:rsidP="00BD34A3">
            <w:pPr>
              <w:widowControl w:val="0"/>
              <w:autoSpaceDE w:val="0"/>
              <w:autoSpaceDN w:val="0"/>
              <w:adjustRightInd w:val="0"/>
              <w:spacing w:after="0" w:line="240" w:lineRule="auto"/>
              <w:rPr>
                <w:rFonts w:ascii="Segoe UI" w:hAnsi="Segoe UI" w:cs="Segoe UI"/>
                <w:b/>
                <w:bCs/>
                <w:color w:val="000000"/>
                <w:sz w:val="18"/>
                <w:szCs w:val="18"/>
              </w:rPr>
            </w:pPr>
            <w:r>
              <w:rPr>
                <w:rFonts w:ascii="Segoe UI" w:hAnsi="Segoe UI" w:cs="Segoe UI"/>
                <w:b/>
                <w:bCs/>
                <w:color w:val="000000"/>
                <w:sz w:val="18"/>
                <w:szCs w:val="18"/>
              </w:rPr>
              <w:t>Source</w:t>
            </w:r>
          </w:p>
        </w:tc>
        <w:tc>
          <w:tcPr>
            <w:tcW w:w="860" w:type="dxa"/>
            <w:tcBorders>
              <w:top w:val="nil"/>
              <w:left w:val="nil"/>
              <w:bottom w:val="nil"/>
              <w:right w:val="nil"/>
            </w:tcBorders>
            <w:shd w:val="clear" w:color="auto" w:fill="D9D9D9"/>
          </w:tcPr>
          <w:p w:rsidR="00A4672D" w:rsidRDefault="00A4672D" w:rsidP="00BD34A3">
            <w:pPr>
              <w:widowControl w:val="0"/>
              <w:autoSpaceDE w:val="0"/>
              <w:autoSpaceDN w:val="0"/>
              <w:adjustRightInd w:val="0"/>
              <w:spacing w:after="0" w:line="240" w:lineRule="auto"/>
              <w:jc w:val="right"/>
              <w:rPr>
                <w:rFonts w:ascii="Segoe UI" w:hAnsi="Segoe UI" w:cs="Segoe UI"/>
                <w:b/>
                <w:bCs/>
                <w:color w:val="000000"/>
                <w:sz w:val="18"/>
                <w:szCs w:val="18"/>
              </w:rPr>
            </w:pPr>
            <w:r>
              <w:rPr>
                <w:rFonts w:ascii="Segoe UI" w:hAnsi="Segoe UI" w:cs="Segoe UI"/>
                <w:b/>
                <w:bCs/>
                <w:color w:val="000000"/>
                <w:sz w:val="18"/>
                <w:szCs w:val="18"/>
              </w:rPr>
              <w:t>DF</w:t>
            </w:r>
          </w:p>
        </w:tc>
        <w:tc>
          <w:tcPr>
            <w:tcW w:w="1490" w:type="dxa"/>
            <w:tcBorders>
              <w:top w:val="nil"/>
              <w:left w:val="nil"/>
              <w:bottom w:val="nil"/>
              <w:right w:val="nil"/>
            </w:tcBorders>
            <w:shd w:val="clear" w:color="auto" w:fill="D9D9D9"/>
          </w:tcPr>
          <w:p w:rsidR="00A4672D" w:rsidRDefault="00A4672D" w:rsidP="00BD34A3">
            <w:pPr>
              <w:widowControl w:val="0"/>
              <w:autoSpaceDE w:val="0"/>
              <w:autoSpaceDN w:val="0"/>
              <w:adjustRightInd w:val="0"/>
              <w:spacing w:after="0" w:line="240" w:lineRule="auto"/>
              <w:jc w:val="right"/>
              <w:rPr>
                <w:rFonts w:ascii="Segoe UI" w:hAnsi="Segoe UI" w:cs="Segoe UI"/>
                <w:b/>
                <w:bCs/>
                <w:color w:val="000000"/>
                <w:sz w:val="18"/>
                <w:szCs w:val="18"/>
              </w:rPr>
            </w:pPr>
            <w:r>
              <w:rPr>
                <w:rFonts w:ascii="Segoe UI" w:hAnsi="Segoe UI" w:cs="Segoe UI"/>
                <w:b/>
                <w:bCs/>
                <w:color w:val="000000"/>
                <w:sz w:val="18"/>
                <w:szCs w:val="18"/>
              </w:rPr>
              <w:t xml:space="preserve"> -</w:t>
            </w:r>
            <w:proofErr w:type="spellStart"/>
            <w:r>
              <w:rPr>
                <w:rFonts w:ascii="Segoe UI" w:hAnsi="Segoe UI" w:cs="Segoe UI"/>
                <w:b/>
                <w:bCs/>
                <w:color w:val="000000"/>
                <w:sz w:val="18"/>
                <w:szCs w:val="18"/>
              </w:rPr>
              <w:t>LogLikelihood</w:t>
            </w:r>
            <w:proofErr w:type="spellEnd"/>
          </w:p>
        </w:tc>
        <w:tc>
          <w:tcPr>
            <w:tcW w:w="1085" w:type="dxa"/>
            <w:tcBorders>
              <w:top w:val="nil"/>
              <w:left w:val="nil"/>
              <w:bottom w:val="nil"/>
              <w:right w:val="nil"/>
            </w:tcBorders>
            <w:shd w:val="clear" w:color="auto" w:fill="D9D9D9"/>
          </w:tcPr>
          <w:p w:rsidR="00A4672D" w:rsidRDefault="00A4672D" w:rsidP="00BD34A3">
            <w:pPr>
              <w:widowControl w:val="0"/>
              <w:autoSpaceDE w:val="0"/>
              <w:autoSpaceDN w:val="0"/>
              <w:adjustRightInd w:val="0"/>
              <w:spacing w:after="0" w:line="240" w:lineRule="auto"/>
              <w:jc w:val="right"/>
              <w:rPr>
                <w:rFonts w:ascii="Segoe UI" w:hAnsi="Segoe UI" w:cs="Segoe UI"/>
                <w:b/>
                <w:bCs/>
                <w:color w:val="000000"/>
                <w:sz w:val="18"/>
                <w:szCs w:val="18"/>
              </w:rPr>
            </w:pPr>
            <w:proofErr w:type="spellStart"/>
            <w:r>
              <w:rPr>
                <w:rFonts w:ascii="Segoe UI" w:hAnsi="Segoe UI" w:cs="Segoe UI"/>
                <w:b/>
                <w:bCs/>
                <w:color w:val="000000"/>
                <w:sz w:val="18"/>
                <w:szCs w:val="18"/>
              </w:rPr>
              <w:t>ChiSquare</w:t>
            </w:r>
            <w:proofErr w:type="spellEnd"/>
          </w:p>
        </w:tc>
      </w:tr>
      <w:tr w:rsidR="00A4672D" w:rsidTr="00BD34A3">
        <w:tc>
          <w:tcPr>
            <w:tcW w:w="1010" w:type="dxa"/>
            <w:tcBorders>
              <w:top w:val="nil"/>
              <w:left w:val="nil"/>
              <w:bottom w:val="nil"/>
              <w:right w:val="nil"/>
            </w:tcBorders>
          </w:tcPr>
          <w:p w:rsidR="00A4672D" w:rsidRDefault="00A4672D" w:rsidP="00BD34A3">
            <w:pPr>
              <w:widowControl w:val="0"/>
              <w:autoSpaceDE w:val="0"/>
              <w:autoSpaceDN w:val="0"/>
              <w:adjustRightInd w:val="0"/>
              <w:spacing w:after="0" w:line="240" w:lineRule="auto"/>
              <w:rPr>
                <w:rFonts w:ascii="Segoe UI" w:hAnsi="Segoe UI" w:cs="Segoe UI"/>
                <w:color w:val="000000"/>
                <w:sz w:val="18"/>
                <w:szCs w:val="18"/>
              </w:rPr>
            </w:pPr>
            <w:r>
              <w:rPr>
                <w:rFonts w:ascii="Segoe UI" w:hAnsi="Segoe UI" w:cs="Segoe UI"/>
                <w:color w:val="000000"/>
                <w:sz w:val="18"/>
                <w:szCs w:val="18"/>
              </w:rPr>
              <w:t>Lack Of Fit</w:t>
            </w:r>
          </w:p>
        </w:tc>
        <w:tc>
          <w:tcPr>
            <w:tcW w:w="860" w:type="dxa"/>
            <w:tcBorders>
              <w:top w:val="nil"/>
              <w:left w:val="nil"/>
              <w:bottom w:val="nil"/>
              <w:right w:val="nil"/>
            </w:tcBorders>
          </w:tcPr>
          <w:p w:rsidR="00A4672D" w:rsidRDefault="00A4672D" w:rsidP="00BD34A3">
            <w:pPr>
              <w:widowControl w:val="0"/>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14749</w:t>
            </w:r>
          </w:p>
        </w:tc>
        <w:tc>
          <w:tcPr>
            <w:tcW w:w="1490" w:type="dxa"/>
            <w:tcBorders>
              <w:top w:val="nil"/>
              <w:left w:val="nil"/>
              <w:bottom w:val="nil"/>
              <w:right w:val="nil"/>
            </w:tcBorders>
          </w:tcPr>
          <w:p w:rsidR="00A4672D" w:rsidRDefault="00A4672D" w:rsidP="00BD34A3">
            <w:pPr>
              <w:widowControl w:val="0"/>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7154.313</w:t>
            </w:r>
          </w:p>
        </w:tc>
        <w:tc>
          <w:tcPr>
            <w:tcW w:w="1085" w:type="dxa"/>
            <w:tcBorders>
              <w:top w:val="nil"/>
              <w:left w:val="nil"/>
              <w:bottom w:val="nil"/>
              <w:right w:val="nil"/>
            </w:tcBorders>
          </w:tcPr>
          <w:p w:rsidR="00A4672D" w:rsidRDefault="00A4672D" w:rsidP="00BD34A3">
            <w:pPr>
              <w:widowControl w:val="0"/>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14308.63</w:t>
            </w:r>
          </w:p>
        </w:tc>
      </w:tr>
      <w:tr w:rsidR="00A4672D" w:rsidTr="00BD34A3">
        <w:tc>
          <w:tcPr>
            <w:tcW w:w="1010" w:type="dxa"/>
            <w:tcBorders>
              <w:top w:val="nil"/>
              <w:left w:val="nil"/>
              <w:bottom w:val="nil"/>
              <w:right w:val="nil"/>
            </w:tcBorders>
          </w:tcPr>
          <w:p w:rsidR="00A4672D" w:rsidRDefault="00A4672D" w:rsidP="00BD34A3">
            <w:pPr>
              <w:widowControl w:val="0"/>
              <w:autoSpaceDE w:val="0"/>
              <w:autoSpaceDN w:val="0"/>
              <w:adjustRightInd w:val="0"/>
              <w:spacing w:after="0" w:line="240" w:lineRule="auto"/>
              <w:rPr>
                <w:rFonts w:ascii="Segoe UI" w:hAnsi="Segoe UI" w:cs="Segoe UI"/>
                <w:color w:val="000000"/>
                <w:sz w:val="18"/>
                <w:szCs w:val="18"/>
              </w:rPr>
            </w:pPr>
            <w:r>
              <w:rPr>
                <w:rFonts w:ascii="Segoe UI" w:hAnsi="Segoe UI" w:cs="Segoe UI"/>
                <w:color w:val="000000"/>
                <w:sz w:val="18"/>
                <w:szCs w:val="18"/>
              </w:rPr>
              <w:t>Saturated</w:t>
            </w:r>
          </w:p>
        </w:tc>
        <w:tc>
          <w:tcPr>
            <w:tcW w:w="860" w:type="dxa"/>
            <w:tcBorders>
              <w:top w:val="nil"/>
              <w:left w:val="nil"/>
              <w:bottom w:val="nil"/>
              <w:right w:val="nil"/>
            </w:tcBorders>
          </w:tcPr>
          <w:p w:rsidR="00A4672D" w:rsidRDefault="00A4672D" w:rsidP="00BD34A3">
            <w:pPr>
              <w:widowControl w:val="0"/>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14757</w:t>
            </w:r>
          </w:p>
        </w:tc>
        <w:tc>
          <w:tcPr>
            <w:tcW w:w="1490" w:type="dxa"/>
            <w:tcBorders>
              <w:top w:val="nil"/>
              <w:left w:val="nil"/>
              <w:bottom w:val="nil"/>
              <w:right w:val="nil"/>
            </w:tcBorders>
          </w:tcPr>
          <w:p w:rsidR="00A4672D" w:rsidRDefault="00A4672D" w:rsidP="00BD34A3">
            <w:pPr>
              <w:widowControl w:val="0"/>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8413.883</w:t>
            </w:r>
          </w:p>
        </w:tc>
        <w:tc>
          <w:tcPr>
            <w:tcW w:w="1085" w:type="dxa"/>
            <w:tcBorders>
              <w:top w:val="nil"/>
              <w:left w:val="nil"/>
              <w:bottom w:val="nil"/>
              <w:right w:val="nil"/>
            </w:tcBorders>
            <w:shd w:val="clear" w:color="auto" w:fill="D9D9D9"/>
          </w:tcPr>
          <w:p w:rsidR="00A4672D" w:rsidRDefault="00A4672D" w:rsidP="00BD34A3">
            <w:pPr>
              <w:widowControl w:val="0"/>
              <w:autoSpaceDE w:val="0"/>
              <w:autoSpaceDN w:val="0"/>
              <w:adjustRightInd w:val="0"/>
              <w:spacing w:after="0" w:line="240" w:lineRule="auto"/>
              <w:jc w:val="right"/>
              <w:rPr>
                <w:rFonts w:ascii="Segoe UI" w:hAnsi="Segoe UI" w:cs="Segoe UI"/>
                <w:b/>
                <w:bCs/>
                <w:color w:val="000000"/>
                <w:sz w:val="18"/>
                <w:szCs w:val="18"/>
              </w:rPr>
            </w:pPr>
            <w:proofErr w:type="spellStart"/>
            <w:r>
              <w:rPr>
                <w:rFonts w:ascii="Segoe UI" w:hAnsi="Segoe UI" w:cs="Segoe UI"/>
                <w:b/>
                <w:bCs/>
                <w:color w:val="000000"/>
                <w:sz w:val="18"/>
                <w:szCs w:val="18"/>
              </w:rPr>
              <w:t>Prob</w:t>
            </w:r>
            <w:proofErr w:type="spellEnd"/>
            <w:r>
              <w:rPr>
                <w:rFonts w:ascii="Segoe UI" w:hAnsi="Segoe UI" w:cs="Segoe UI"/>
                <w:b/>
                <w:bCs/>
                <w:color w:val="000000"/>
                <w:sz w:val="18"/>
                <w:szCs w:val="18"/>
              </w:rPr>
              <w:t>&gt;</w:t>
            </w:r>
            <w:proofErr w:type="spellStart"/>
            <w:r>
              <w:rPr>
                <w:rFonts w:ascii="Segoe UI" w:hAnsi="Segoe UI" w:cs="Segoe UI"/>
                <w:b/>
                <w:bCs/>
                <w:color w:val="000000"/>
                <w:sz w:val="18"/>
                <w:szCs w:val="18"/>
              </w:rPr>
              <w:t>ChiSq</w:t>
            </w:r>
            <w:proofErr w:type="spellEnd"/>
          </w:p>
        </w:tc>
      </w:tr>
      <w:tr w:rsidR="00A4672D" w:rsidTr="00BD34A3">
        <w:tc>
          <w:tcPr>
            <w:tcW w:w="1010" w:type="dxa"/>
            <w:tcBorders>
              <w:top w:val="nil"/>
              <w:left w:val="nil"/>
              <w:bottom w:val="nil"/>
              <w:right w:val="nil"/>
            </w:tcBorders>
          </w:tcPr>
          <w:p w:rsidR="00A4672D" w:rsidRDefault="00A4672D" w:rsidP="00BD34A3">
            <w:pPr>
              <w:widowControl w:val="0"/>
              <w:autoSpaceDE w:val="0"/>
              <w:autoSpaceDN w:val="0"/>
              <w:adjustRightInd w:val="0"/>
              <w:spacing w:after="0" w:line="240" w:lineRule="auto"/>
              <w:rPr>
                <w:rFonts w:ascii="Segoe UI" w:hAnsi="Segoe UI" w:cs="Segoe UI"/>
                <w:color w:val="000000"/>
                <w:sz w:val="18"/>
                <w:szCs w:val="18"/>
              </w:rPr>
            </w:pPr>
            <w:r>
              <w:rPr>
                <w:rFonts w:ascii="Segoe UI" w:hAnsi="Segoe UI" w:cs="Segoe UI"/>
                <w:color w:val="000000"/>
                <w:sz w:val="18"/>
                <w:szCs w:val="18"/>
              </w:rPr>
              <w:t>Fitted</w:t>
            </w:r>
          </w:p>
        </w:tc>
        <w:tc>
          <w:tcPr>
            <w:tcW w:w="860" w:type="dxa"/>
            <w:tcBorders>
              <w:top w:val="nil"/>
              <w:left w:val="nil"/>
              <w:bottom w:val="nil"/>
              <w:right w:val="nil"/>
            </w:tcBorders>
          </w:tcPr>
          <w:p w:rsidR="00A4672D" w:rsidRDefault="00A4672D" w:rsidP="00BD34A3">
            <w:pPr>
              <w:widowControl w:val="0"/>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8</w:t>
            </w:r>
          </w:p>
        </w:tc>
        <w:tc>
          <w:tcPr>
            <w:tcW w:w="1490" w:type="dxa"/>
            <w:tcBorders>
              <w:top w:val="nil"/>
              <w:left w:val="nil"/>
              <w:bottom w:val="nil"/>
              <w:right w:val="nil"/>
            </w:tcBorders>
          </w:tcPr>
          <w:p w:rsidR="00A4672D" w:rsidRDefault="00A4672D" w:rsidP="00BD34A3">
            <w:pPr>
              <w:widowControl w:val="0"/>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15568.196</w:t>
            </w:r>
          </w:p>
        </w:tc>
        <w:tc>
          <w:tcPr>
            <w:tcW w:w="1085" w:type="dxa"/>
            <w:tcBorders>
              <w:top w:val="nil"/>
              <w:left w:val="nil"/>
              <w:bottom w:val="nil"/>
              <w:right w:val="nil"/>
            </w:tcBorders>
          </w:tcPr>
          <w:p w:rsidR="00A4672D" w:rsidRDefault="00A4672D" w:rsidP="00BD34A3">
            <w:pPr>
              <w:widowControl w:val="0"/>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0.9951</w:t>
            </w:r>
          </w:p>
        </w:tc>
      </w:tr>
    </w:tbl>
    <w:p w:rsidR="00A4672D" w:rsidRDefault="00A4672D" w:rsidP="00A4672D">
      <w:pPr>
        <w:widowControl w:val="0"/>
        <w:autoSpaceDE w:val="0"/>
        <w:autoSpaceDN w:val="0"/>
        <w:adjustRightInd w:val="0"/>
        <w:spacing w:after="0" w:line="240" w:lineRule="auto"/>
        <w:rPr>
          <w:rFonts w:ascii="Segoe UI" w:hAnsi="Segoe UI" w:cs="Segoe UI"/>
          <w:color w:val="000000"/>
          <w:sz w:val="18"/>
          <w:szCs w:val="18"/>
        </w:rPr>
      </w:pPr>
    </w:p>
    <w:p w:rsidR="00A4672D" w:rsidRDefault="00A4672D" w:rsidP="00A4672D">
      <w:pPr>
        <w:keepNext/>
        <w:widowControl w:val="0"/>
        <w:autoSpaceDE w:val="0"/>
        <w:autoSpaceDN w:val="0"/>
        <w:adjustRightInd w:val="0"/>
        <w:spacing w:after="0" w:line="240" w:lineRule="auto"/>
        <w:rPr>
          <w:rFonts w:ascii="Segoe UI" w:hAnsi="Segoe UI" w:cs="Segoe UI"/>
          <w:b/>
          <w:bCs/>
          <w:color w:val="000000"/>
        </w:rPr>
      </w:pPr>
      <w:r>
        <w:rPr>
          <w:rFonts w:ascii="Segoe UI" w:hAnsi="Segoe UI" w:cs="Segoe UI"/>
          <w:b/>
          <w:bCs/>
          <w:color w:val="000000"/>
        </w:rPr>
        <w:t>Parameter Estimates</w:t>
      </w:r>
    </w:p>
    <w:tbl>
      <w:tblPr>
        <w:tblW w:w="0" w:type="auto"/>
        <w:tblLayout w:type="fixed"/>
        <w:tblCellMar>
          <w:left w:w="40" w:type="dxa"/>
          <w:right w:w="40" w:type="dxa"/>
        </w:tblCellMar>
        <w:tblLook w:val="0000" w:firstRow="0" w:lastRow="0" w:firstColumn="0" w:lastColumn="0" w:noHBand="0" w:noVBand="0"/>
      </w:tblPr>
      <w:tblGrid>
        <w:gridCol w:w="1265"/>
        <w:gridCol w:w="1160"/>
        <w:gridCol w:w="1145"/>
        <w:gridCol w:w="1055"/>
        <w:gridCol w:w="1085"/>
        <w:gridCol w:w="1235"/>
      </w:tblGrid>
      <w:tr w:rsidR="00A4672D" w:rsidTr="00BD34A3">
        <w:trPr>
          <w:tblHeader/>
        </w:trPr>
        <w:tc>
          <w:tcPr>
            <w:tcW w:w="1265" w:type="dxa"/>
            <w:tcBorders>
              <w:top w:val="nil"/>
              <w:left w:val="nil"/>
              <w:bottom w:val="nil"/>
              <w:right w:val="nil"/>
            </w:tcBorders>
            <w:shd w:val="clear" w:color="auto" w:fill="D9D9D9"/>
          </w:tcPr>
          <w:p w:rsidR="00A4672D" w:rsidRDefault="00A4672D" w:rsidP="00BD34A3">
            <w:pPr>
              <w:widowControl w:val="0"/>
              <w:autoSpaceDE w:val="0"/>
              <w:autoSpaceDN w:val="0"/>
              <w:adjustRightInd w:val="0"/>
              <w:spacing w:after="0" w:line="240" w:lineRule="auto"/>
              <w:rPr>
                <w:rFonts w:ascii="Segoe UI" w:hAnsi="Segoe UI" w:cs="Segoe UI"/>
                <w:b/>
                <w:bCs/>
                <w:color w:val="000000"/>
                <w:sz w:val="18"/>
                <w:szCs w:val="18"/>
              </w:rPr>
            </w:pPr>
            <w:r>
              <w:rPr>
                <w:rFonts w:ascii="Segoe UI" w:hAnsi="Segoe UI" w:cs="Segoe UI"/>
                <w:b/>
                <w:bCs/>
                <w:color w:val="000000"/>
                <w:sz w:val="18"/>
                <w:szCs w:val="18"/>
              </w:rPr>
              <w:t>Term</w:t>
            </w:r>
          </w:p>
        </w:tc>
        <w:tc>
          <w:tcPr>
            <w:tcW w:w="1160" w:type="dxa"/>
            <w:tcBorders>
              <w:top w:val="nil"/>
              <w:left w:val="nil"/>
              <w:bottom w:val="nil"/>
              <w:right w:val="nil"/>
            </w:tcBorders>
            <w:shd w:val="clear" w:color="auto" w:fill="D9D9D9"/>
          </w:tcPr>
          <w:p w:rsidR="00A4672D" w:rsidRDefault="00A4672D" w:rsidP="00BD34A3">
            <w:pPr>
              <w:widowControl w:val="0"/>
              <w:autoSpaceDE w:val="0"/>
              <w:autoSpaceDN w:val="0"/>
              <w:adjustRightInd w:val="0"/>
              <w:spacing w:after="0" w:line="240" w:lineRule="auto"/>
              <w:rPr>
                <w:rFonts w:ascii="Segoe UI" w:hAnsi="Segoe UI" w:cs="Segoe UI"/>
                <w:b/>
                <w:bCs/>
                <w:color w:val="000000"/>
                <w:sz w:val="18"/>
                <w:szCs w:val="18"/>
              </w:rPr>
            </w:pPr>
          </w:p>
        </w:tc>
        <w:tc>
          <w:tcPr>
            <w:tcW w:w="1145" w:type="dxa"/>
            <w:tcBorders>
              <w:top w:val="nil"/>
              <w:left w:val="nil"/>
              <w:bottom w:val="nil"/>
              <w:right w:val="nil"/>
            </w:tcBorders>
            <w:shd w:val="clear" w:color="auto" w:fill="D9D9D9"/>
          </w:tcPr>
          <w:p w:rsidR="00A4672D" w:rsidRDefault="00A4672D" w:rsidP="00BD34A3">
            <w:pPr>
              <w:widowControl w:val="0"/>
              <w:autoSpaceDE w:val="0"/>
              <w:autoSpaceDN w:val="0"/>
              <w:adjustRightInd w:val="0"/>
              <w:spacing w:after="0" w:line="240" w:lineRule="auto"/>
              <w:jc w:val="right"/>
              <w:rPr>
                <w:rFonts w:ascii="Segoe UI" w:hAnsi="Segoe UI" w:cs="Segoe UI"/>
                <w:b/>
                <w:bCs/>
                <w:color w:val="000000"/>
                <w:sz w:val="18"/>
                <w:szCs w:val="18"/>
              </w:rPr>
            </w:pPr>
            <w:r>
              <w:rPr>
                <w:rFonts w:ascii="Segoe UI" w:hAnsi="Segoe UI" w:cs="Segoe UI"/>
                <w:b/>
                <w:bCs/>
                <w:color w:val="000000"/>
                <w:sz w:val="18"/>
                <w:szCs w:val="18"/>
              </w:rPr>
              <w:t>Estimate</w:t>
            </w:r>
          </w:p>
        </w:tc>
        <w:tc>
          <w:tcPr>
            <w:tcW w:w="1055" w:type="dxa"/>
            <w:tcBorders>
              <w:top w:val="nil"/>
              <w:left w:val="nil"/>
              <w:bottom w:val="nil"/>
              <w:right w:val="nil"/>
            </w:tcBorders>
            <w:shd w:val="clear" w:color="auto" w:fill="D9D9D9"/>
          </w:tcPr>
          <w:p w:rsidR="00A4672D" w:rsidRDefault="00A4672D" w:rsidP="00BD34A3">
            <w:pPr>
              <w:widowControl w:val="0"/>
              <w:autoSpaceDE w:val="0"/>
              <w:autoSpaceDN w:val="0"/>
              <w:adjustRightInd w:val="0"/>
              <w:spacing w:after="0" w:line="240" w:lineRule="auto"/>
              <w:jc w:val="right"/>
              <w:rPr>
                <w:rFonts w:ascii="Segoe UI" w:hAnsi="Segoe UI" w:cs="Segoe UI"/>
                <w:b/>
                <w:bCs/>
                <w:color w:val="000000"/>
                <w:sz w:val="18"/>
                <w:szCs w:val="18"/>
              </w:rPr>
            </w:pPr>
            <w:proofErr w:type="spellStart"/>
            <w:r>
              <w:rPr>
                <w:rFonts w:ascii="Segoe UI" w:hAnsi="Segoe UI" w:cs="Segoe UI"/>
                <w:b/>
                <w:bCs/>
                <w:color w:val="000000"/>
                <w:sz w:val="18"/>
                <w:szCs w:val="18"/>
              </w:rPr>
              <w:t>Std</w:t>
            </w:r>
            <w:proofErr w:type="spellEnd"/>
            <w:r>
              <w:rPr>
                <w:rFonts w:ascii="Segoe UI" w:hAnsi="Segoe UI" w:cs="Segoe UI"/>
                <w:b/>
                <w:bCs/>
                <w:color w:val="000000"/>
                <w:sz w:val="18"/>
                <w:szCs w:val="18"/>
              </w:rPr>
              <w:t xml:space="preserve"> Error</w:t>
            </w:r>
          </w:p>
        </w:tc>
        <w:tc>
          <w:tcPr>
            <w:tcW w:w="1085" w:type="dxa"/>
            <w:tcBorders>
              <w:top w:val="nil"/>
              <w:left w:val="nil"/>
              <w:bottom w:val="nil"/>
              <w:right w:val="nil"/>
            </w:tcBorders>
            <w:shd w:val="clear" w:color="auto" w:fill="D9D9D9"/>
          </w:tcPr>
          <w:p w:rsidR="00A4672D" w:rsidRDefault="00A4672D" w:rsidP="00BD34A3">
            <w:pPr>
              <w:widowControl w:val="0"/>
              <w:autoSpaceDE w:val="0"/>
              <w:autoSpaceDN w:val="0"/>
              <w:adjustRightInd w:val="0"/>
              <w:spacing w:after="0" w:line="240" w:lineRule="auto"/>
              <w:jc w:val="right"/>
              <w:rPr>
                <w:rFonts w:ascii="Segoe UI" w:hAnsi="Segoe UI" w:cs="Segoe UI"/>
                <w:b/>
                <w:bCs/>
                <w:color w:val="000000"/>
                <w:sz w:val="18"/>
                <w:szCs w:val="18"/>
              </w:rPr>
            </w:pPr>
            <w:proofErr w:type="spellStart"/>
            <w:r>
              <w:rPr>
                <w:rFonts w:ascii="Segoe UI" w:hAnsi="Segoe UI" w:cs="Segoe UI"/>
                <w:b/>
                <w:bCs/>
                <w:color w:val="000000"/>
                <w:sz w:val="18"/>
                <w:szCs w:val="18"/>
              </w:rPr>
              <w:t>ChiSquare</w:t>
            </w:r>
            <w:proofErr w:type="spellEnd"/>
          </w:p>
        </w:tc>
        <w:tc>
          <w:tcPr>
            <w:tcW w:w="1235" w:type="dxa"/>
            <w:tcBorders>
              <w:top w:val="nil"/>
              <w:left w:val="nil"/>
              <w:bottom w:val="nil"/>
              <w:right w:val="nil"/>
            </w:tcBorders>
            <w:shd w:val="clear" w:color="auto" w:fill="D9D9D9"/>
          </w:tcPr>
          <w:p w:rsidR="00A4672D" w:rsidRDefault="00A4672D" w:rsidP="00BD34A3">
            <w:pPr>
              <w:widowControl w:val="0"/>
              <w:autoSpaceDE w:val="0"/>
              <w:autoSpaceDN w:val="0"/>
              <w:adjustRightInd w:val="0"/>
              <w:spacing w:after="0" w:line="240" w:lineRule="auto"/>
              <w:jc w:val="right"/>
              <w:rPr>
                <w:rFonts w:ascii="Segoe UI" w:hAnsi="Segoe UI" w:cs="Segoe UI"/>
                <w:b/>
                <w:bCs/>
                <w:color w:val="000000"/>
                <w:sz w:val="18"/>
                <w:szCs w:val="18"/>
              </w:rPr>
            </w:pPr>
            <w:proofErr w:type="spellStart"/>
            <w:r>
              <w:rPr>
                <w:rFonts w:ascii="Segoe UI" w:hAnsi="Segoe UI" w:cs="Segoe UI"/>
                <w:b/>
                <w:bCs/>
                <w:color w:val="000000"/>
                <w:sz w:val="18"/>
                <w:szCs w:val="18"/>
              </w:rPr>
              <w:t>Prob</w:t>
            </w:r>
            <w:proofErr w:type="spellEnd"/>
            <w:r>
              <w:rPr>
                <w:rFonts w:ascii="Segoe UI" w:hAnsi="Segoe UI" w:cs="Segoe UI"/>
                <w:b/>
                <w:bCs/>
                <w:color w:val="000000"/>
                <w:sz w:val="18"/>
                <w:szCs w:val="18"/>
              </w:rPr>
              <w:t>&gt;</w:t>
            </w:r>
            <w:proofErr w:type="spellStart"/>
            <w:r>
              <w:rPr>
                <w:rFonts w:ascii="Segoe UI" w:hAnsi="Segoe UI" w:cs="Segoe UI"/>
                <w:b/>
                <w:bCs/>
                <w:color w:val="000000"/>
                <w:sz w:val="18"/>
                <w:szCs w:val="18"/>
              </w:rPr>
              <w:t>ChiSq</w:t>
            </w:r>
            <w:proofErr w:type="spellEnd"/>
          </w:p>
        </w:tc>
      </w:tr>
      <w:tr w:rsidR="00A4672D" w:rsidTr="00BD34A3">
        <w:tc>
          <w:tcPr>
            <w:tcW w:w="1265" w:type="dxa"/>
            <w:tcBorders>
              <w:top w:val="nil"/>
              <w:left w:val="nil"/>
              <w:bottom w:val="nil"/>
              <w:right w:val="nil"/>
            </w:tcBorders>
          </w:tcPr>
          <w:p w:rsidR="00A4672D" w:rsidRDefault="00A4672D" w:rsidP="00BD34A3">
            <w:pPr>
              <w:widowControl w:val="0"/>
              <w:autoSpaceDE w:val="0"/>
              <w:autoSpaceDN w:val="0"/>
              <w:adjustRightInd w:val="0"/>
              <w:spacing w:after="0" w:line="240" w:lineRule="auto"/>
              <w:rPr>
                <w:rFonts w:ascii="Segoe UI" w:hAnsi="Segoe UI" w:cs="Segoe UI"/>
                <w:color w:val="000000"/>
                <w:sz w:val="18"/>
                <w:szCs w:val="18"/>
              </w:rPr>
            </w:pPr>
            <w:r>
              <w:rPr>
                <w:rFonts w:ascii="Segoe UI" w:hAnsi="Segoe UI" w:cs="Segoe UI"/>
                <w:color w:val="000000"/>
                <w:sz w:val="18"/>
                <w:szCs w:val="18"/>
              </w:rPr>
              <w:t>Intercept</w:t>
            </w:r>
          </w:p>
        </w:tc>
        <w:tc>
          <w:tcPr>
            <w:tcW w:w="1160" w:type="dxa"/>
            <w:tcBorders>
              <w:top w:val="nil"/>
              <w:left w:val="nil"/>
              <w:bottom w:val="nil"/>
              <w:right w:val="nil"/>
            </w:tcBorders>
          </w:tcPr>
          <w:p w:rsidR="00A4672D" w:rsidRDefault="00A4672D" w:rsidP="00BD34A3">
            <w:pPr>
              <w:widowControl w:val="0"/>
              <w:autoSpaceDE w:val="0"/>
              <w:autoSpaceDN w:val="0"/>
              <w:adjustRightInd w:val="0"/>
              <w:spacing w:after="0" w:line="240" w:lineRule="auto"/>
              <w:rPr>
                <w:rFonts w:ascii="Segoe UI" w:hAnsi="Segoe UI" w:cs="Segoe UI"/>
                <w:color w:val="000000"/>
                <w:sz w:val="18"/>
                <w:szCs w:val="18"/>
              </w:rPr>
            </w:pPr>
          </w:p>
        </w:tc>
        <w:tc>
          <w:tcPr>
            <w:tcW w:w="1145" w:type="dxa"/>
            <w:tcBorders>
              <w:top w:val="nil"/>
              <w:left w:val="nil"/>
              <w:bottom w:val="nil"/>
              <w:right w:val="nil"/>
            </w:tcBorders>
          </w:tcPr>
          <w:p w:rsidR="00A4672D" w:rsidRDefault="00A4672D" w:rsidP="00BD34A3">
            <w:pPr>
              <w:widowControl w:val="0"/>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2.38097284</w:t>
            </w:r>
          </w:p>
        </w:tc>
        <w:tc>
          <w:tcPr>
            <w:tcW w:w="1055" w:type="dxa"/>
            <w:tcBorders>
              <w:top w:val="nil"/>
              <w:left w:val="nil"/>
              <w:bottom w:val="nil"/>
              <w:right w:val="nil"/>
            </w:tcBorders>
          </w:tcPr>
          <w:p w:rsidR="00A4672D" w:rsidRDefault="00A4672D" w:rsidP="00BD34A3">
            <w:pPr>
              <w:widowControl w:val="0"/>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0.0989932</w:t>
            </w:r>
          </w:p>
        </w:tc>
        <w:tc>
          <w:tcPr>
            <w:tcW w:w="1085" w:type="dxa"/>
            <w:tcBorders>
              <w:top w:val="nil"/>
              <w:left w:val="nil"/>
              <w:bottom w:val="nil"/>
              <w:right w:val="nil"/>
            </w:tcBorders>
          </w:tcPr>
          <w:p w:rsidR="00A4672D" w:rsidRDefault="00A4672D" w:rsidP="00BD34A3">
            <w:pPr>
              <w:widowControl w:val="0"/>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578.49</w:t>
            </w:r>
          </w:p>
        </w:tc>
        <w:tc>
          <w:tcPr>
            <w:tcW w:w="1235" w:type="dxa"/>
            <w:tcBorders>
              <w:top w:val="nil"/>
              <w:left w:val="nil"/>
              <w:bottom w:val="nil"/>
              <w:right w:val="nil"/>
            </w:tcBorders>
          </w:tcPr>
          <w:p w:rsidR="00A4672D" w:rsidRDefault="00A4672D" w:rsidP="00BD34A3">
            <w:pPr>
              <w:widowControl w:val="0"/>
              <w:autoSpaceDE w:val="0"/>
              <w:autoSpaceDN w:val="0"/>
              <w:adjustRightInd w:val="0"/>
              <w:spacing w:after="0" w:line="240" w:lineRule="auto"/>
              <w:jc w:val="right"/>
              <w:rPr>
                <w:rFonts w:ascii="Segoe UI" w:hAnsi="Segoe UI" w:cs="Segoe UI"/>
                <w:color w:val="E57406"/>
                <w:sz w:val="18"/>
                <w:szCs w:val="18"/>
              </w:rPr>
            </w:pPr>
            <w:r>
              <w:rPr>
                <w:rFonts w:ascii="Segoe UI" w:hAnsi="Segoe UI" w:cs="Segoe UI"/>
                <w:color w:val="E57406"/>
                <w:sz w:val="18"/>
                <w:szCs w:val="18"/>
              </w:rPr>
              <w:t>&lt;.0001*</w:t>
            </w:r>
          </w:p>
        </w:tc>
      </w:tr>
      <w:tr w:rsidR="00A4672D" w:rsidTr="00BD34A3">
        <w:tc>
          <w:tcPr>
            <w:tcW w:w="1265" w:type="dxa"/>
            <w:tcBorders>
              <w:top w:val="nil"/>
              <w:left w:val="nil"/>
              <w:bottom w:val="nil"/>
              <w:right w:val="nil"/>
            </w:tcBorders>
          </w:tcPr>
          <w:p w:rsidR="00A4672D" w:rsidRDefault="00A4672D" w:rsidP="00BD34A3">
            <w:pPr>
              <w:widowControl w:val="0"/>
              <w:autoSpaceDE w:val="0"/>
              <w:autoSpaceDN w:val="0"/>
              <w:adjustRightInd w:val="0"/>
              <w:spacing w:after="0" w:line="240" w:lineRule="auto"/>
              <w:rPr>
                <w:rFonts w:ascii="Segoe UI" w:hAnsi="Segoe UI" w:cs="Segoe UI"/>
                <w:color w:val="000000"/>
                <w:sz w:val="18"/>
                <w:szCs w:val="18"/>
              </w:rPr>
            </w:pPr>
            <w:r>
              <w:rPr>
                <w:rFonts w:ascii="Segoe UI" w:hAnsi="Segoe UI" w:cs="Segoe UI"/>
                <w:color w:val="000000"/>
                <w:sz w:val="18"/>
                <w:szCs w:val="18"/>
              </w:rPr>
              <w:t>age</w:t>
            </w:r>
          </w:p>
        </w:tc>
        <w:tc>
          <w:tcPr>
            <w:tcW w:w="1160" w:type="dxa"/>
            <w:tcBorders>
              <w:top w:val="nil"/>
              <w:left w:val="nil"/>
              <w:bottom w:val="nil"/>
              <w:right w:val="nil"/>
            </w:tcBorders>
          </w:tcPr>
          <w:p w:rsidR="00A4672D" w:rsidRDefault="00A4672D" w:rsidP="00BD34A3">
            <w:pPr>
              <w:widowControl w:val="0"/>
              <w:autoSpaceDE w:val="0"/>
              <w:autoSpaceDN w:val="0"/>
              <w:adjustRightInd w:val="0"/>
              <w:spacing w:after="0" w:line="240" w:lineRule="auto"/>
              <w:rPr>
                <w:rFonts w:ascii="Segoe UI" w:hAnsi="Segoe UI" w:cs="Segoe UI"/>
                <w:color w:val="000000"/>
                <w:sz w:val="18"/>
                <w:szCs w:val="18"/>
              </w:rPr>
            </w:pPr>
          </w:p>
        </w:tc>
        <w:tc>
          <w:tcPr>
            <w:tcW w:w="1145" w:type="dxa"/>
            <w:tcBorders>
              <w:top w:val="nil"/>
              <w:left w:val="nil"/>
              <w:bottom w:val="nil"/>
              <w:right w:val="nil"/>
            </w:tcBorders>
          </w:tcPr>
          <w:p w:rsidR="00A4672D" w:rsidRDefault="00A4672D" w:rsidP="00BD34A3">
            <w:pPr>
              <w:widowControl w:val="0"/>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 xml:space="preserve"> -0.0086685</w:t>
            </w:r>
          </w:p>
        </w:tc>
        <w:tc>
          <w:tcPr>
            <w:tcW w:w="1055" w:type="dxa"/>
            <w:tcBorders>
              <w:top w:val="nil"/>
              <w:left w:val="nil"/>
              <w:bottom w:val="nil"/>
              <w:right w:val="nil"/>
            </w:tcBorders>
          </w:tcPr>
          <w:p w:rsidR="00A4672D" w:rsidRDefault="00A4672D" w:rsidP="00BD34A3">
            <w:pPr>
              <w:widowControl w:val="0"/>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0.0014318</w:t>
            </w:r>
          </w:p>
        </w:tc>
        <w:tc>
          <w:tcPr>
            <w:tcW w:w="1085" w:type="dxa"/>
            <w:tcBorders>
              <w:top w:val="nil"/>
              <w:left w:val="nil"/>
              <w:bottom w:val="nil"/>
              <w:right w:val="nil"/>
            </w:tcBorders>
          </w:tcPr>
          <w:p w:rsidR="00A4672D" w:rsidRDefault="00A4672D" w:rsidP="00BD34A3">
            <w:pPr>
              <w:widowControl w:val="0"/>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36.65</w:t>
            </w:r>
          </w:p>
        </w:tc>
        <w:tc>
          <w:tcPr>
            <w:tcW w:w="1235" w:type="dxa"/>
            <w:tcBorders>
              <w:top w:val="nil"/>
              <w:left w:val="nil"/>
              <w:bottom w:val="nil"/>
              <w:right w:val="nil"/>
            </w:tcBorders>
          </w:tcPr>
          <w:p w:rsidR="00A4672D" w:rsidRDefault="00A4672D" w:rsidP="00BD34A3">
            <w:pPr>
              <w:widowControl w:val="0"/>
              <w:autoSpaceDE w:val="0"/>
              <w:autoSpaceDN w:val="0"/>
              <w:adjustRightInd w:val="0"/>
              <w:spacing w:after="0" w:line="240" w:lineRule="auto"/>
              <w:jc w:val="right"/>
              <w:rPr>
                <w:rFonts w:ascii="Segoe UI" w:hAnsi="Segoe UI" w:cs="Segoe UI"/>
                <w:color w:val="E57406"/>
                <w:sz w:val="18"/>
                <w:szCs w:val="18"/>
              </w:rPr>
            </w:pPr>
            <w:r>
              <w:rPr>
                <w:rFonts w:ascii="Segoe UI" w:hAnsi="Segoe UI" w:cs="Segoe UI"/>
                <w:color w:val="E57406"/>
                <w:sz w:val="18"/>
                <w:szCs w:val="18"/>
              </w:rPr>
              <w:t>&lt;.0001*</w:t>
            </w:r>
          </w:p>
        </w:tc>
      </w:tr>
      <w:tr w:rsidR="00A4672D" w:rsidTr="00BD34A3">
        <w:tc>
          <w:tcPr>
            <w:tcW w:w="1265" w:type="dxa"/>
            <w:tcBorders>
              <w:top w:val="nil"/>
              <w:left w:val="nil"/>
              <w:bottom w:val="nil"/>
              <w:right w:val="nil"/>
            </w:tcBorders>
          </w:tcPr>
          <w:p w:rsidR="00A4672D" w:rsidRDefault="00A4672D" w:rsidP="00BD34A3">
            <w:pPr>
              <w:widowControl w:val="0"/>
              <w:autoSpaceDE w:val="0"/>
              <w:autoSpaceDN w:val="0"/>
              <w:adjustRightInd w:val="0"/>
              <w:spacing w:after="0" w:line="240" w:lineRule="auto"/>
              <w:rPr>
                <w:rFonts w:ascii="Segoe UI" w:hAnsi="Segoe UI" w:cs="Segoe UI"/>
                <w:color w:val="000000"/>
                <w:sz w:val="18"/>
                <w:szCs w:val="18"/>
              </w:rPr>
            </w:pPr>
            <w:r>
              <w:rPr>
                <w:rFonts w:ascii="Segoe UI" w:hAnsi="Segoe UI" w:cs="Segoe UI"/>
                <w:color w:val="000000"/>
                <w:sz w:val="18"/>
                <w:szCs w:val="18"/>
              </w:rPr>
              <w:t>day</w:t>
            </w:r>
          </w:p>
        </w:tc>
        <w:tc>
          <w:tcPr>
            <w:tcW w:w="1160" w:type="dxa"/>
            <w:tcBorders>
              <w:top w:val="nil"/>
              <w:left w:val="nil"/>
              <w:bottom w:val="nil"/>
              <w:right w:val="nil"/>
            </w:tcBorders>
          </w:tcPr>
          <w:p w:rsidR="00A4672D" w:rsidRDefault="00A4672D" w:rsidP="00BD34A3">
            <w:pPr>
              <w:widowControl w:val="0"/>
              <w:autoSpaceDE w:val="0"/>
              <w:autoSpaceDN w:val="0"/>
              <w:adjustRightInd w:val="0"/>
              <w:spacing w:after="0" w:line="240" w:lineRule="auto"/>
              <w:rPr>
                <w:rFonts w:ascii="Segoe UI" w:hAnsi="Segoe UI" w:cs="Segoe UI"/>
                <w:color w:val="000000"/>
                <w:sz w:val="18"/>
                <w:szCs w:val="18"/>
              </w:rPr>
            </w:pPr>
          </w:p>
        </w:tc>
        <w:tc>
          <w:tcPr>
            <w:tcW w:w="1145" w:type="dxa"/>
            <w:tcBorders>
              <w:top w:val="nil"/>
              <w:left w:val="nil"/>
              <w:bottom w:val="nil"/>
              <w:right w:val="nil"/>
            </w:tcBorders>
          </w:tcPr>
          <w:p w:rsidR="00A4672D" w:rsidRDefault="00A4672D" w:rsidP="00BD34A3">
            <w:pPr>
              <w:widowControl w:val="0"/>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0.01169878</w:t>
            </w:r>
          </w:p>
        </w:tc>
        <w:tc>
          <w:tcPr>
            <w:tcW w:w="1055" w:type="dxa"/>
            <w:tcBorders>
              <w:top w:val="nil"/>
              <w:left w:val="nil"/>
              <w:bottom w:val="nil"/>
              <w:right w:val="nil"/>
            </w:tcBorders>
          </w:tcPr>
          <w:p w:rsidR="00A4672D" w:rsidRDefault="00A4672D" w:rsidP="00BD34A3">
            <w:pPr>
              <w:widowControl w:val="0"/>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0.0017715</w:t>
            </w:r>
          </w:p>
        </w:tc>
        <w:tc>
          <w:tcPr>
            <w:tcW w:w="1085" w:type="dxa"/>
            <w:tcBorders>
              <w:top w:val="nil"/>
              <w:left w:val="nil"/>
              <w:bottom w:val="nil"/>
              <w:right w:val="nil"/>
            </w:tcBorders>
          </w:tcPr>
          <w:p w:rsidR="00A4672D" w:rsidRDefault="00A4672D" w:rsidP="00BD34A3">
            <w:pPr>
              <w:widowControl w:val="0"/>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43.61</w:t>
            </w:r>
          </w:p>
        </w:tc>
        <w:tc>
          <w:tcPr>
            <w:tcW w:w="1235" w:type="dxa"/>
            <w:tcBorders>
              <w:top w:val="nil"/>
              <w:left w:val="nil"/>
              <w:bottom w:val="nil"/>
              <w:right w:val="nil"/>
            </w:tcBorders>
          </w:tcPr>
          <w:p w:rsidR="00A4672D" w:rsidRDefault="00A4672D" w:rsidP="00BD34A3">
            <w:pPr>
              <w:widowControl w:val="0"/>
              <w:autoSpaceDE w:val="0"/>
              <w:autoSpaceDN w:val="0"/>
              <w:adjustRightInd w:val="0"/>
              <w:spacing w:after="0" w:line="240" w:lineRule="auto"/>
              <w:jc w:val="right"/>
              <w:rPr>
                <w:rFonts w:ascii="Segoe UI" w:hAnsi="Segoe UI" w:cs="Segoe UI"/>
                <w:color w:val="E57406"/>
                <w:sz w:val="18"/>
                <w:szCs w:val="18"/>
              </w:rPr>
            </w:pPr>
            <w:r>
              <w:rPr>
                <w:rFonts w:ascii="Segoe UI" w:hAnsi="Segoe UI" w:cs="Segoe UI"/>
                <w:color w:val="E57406"/>
                <w:sz w:val="18"/>
                <w:szCs w:val="18"/>
              </w:rPr>
              <w:t>&lt;.0001*</w:t>
            </w:r>
          </w:p>
        </w:tc>
      </w:tr>
      <w:tr w:rsidR="00A4672D" w:rsidTr="00BD34A3">
        <w:tc>
          <w:tcPr>
            <w:tcW w:w="1265" w:type="dxa"/>
            <w:tcBorders>
              <w:top w:val="nil"/>
              <w:left w:val="nil"/>
              <w:bottom w:val="nil"/>
              <w:right w:val="nil"/>
            </w:tcBorders>
          </w:tcPr>
          <w:p w:rsidR="00A4672D" w:rsidRDefault="00A4672D" w:rsidP="00BD34A3">
            <w:pPr>
              <w:widowControl w:val="0"/>
              <w:autoSpaceDE w:val="0"/>
              <w:autoSpaceDN w:val="0"/>
              <w:adjustRightInd w:val="0"/>
              <w:spacing w:after="0" w:line="240" w:lineRule="auto"/>
              <w:rPr>
                <w:rFonts w:ascii="Segoe UI" w:hAnsi="Segoe UI" w:cs="Segoe UI"/>
                <w:color w:val="000000"/>
                <w:sz w:val="18"/>
                <w:szCs w:val="18"/>
              </w:rPr>
            </w:pPr>
            <w:r>
              <w:rPr>
                <w:rFonts w:ascii="Segoe UI" w:hAnsi="Segoe UI" w:cs="Segoe UI"/>
                <w:color w:val="000000"/>
                <w:sz w:val="18"/>
                <w:szCs w:val="18"/>
              </w:rPr>
              <w:t>job2[0]</w:t>
            </w:r>
          </w:p>
        </w:tc>
        <w:tc>
          <w:tcPr>
            <w:tcW w:w="1160" w:type="dxa"/>
            <w:tcBorders>
              <w:top w:val="nil"/>
              <w:left w:val="nil"/>
              <w:bottom w:val="nil"/>
              <w:right w:val="nil"/>
            </w:tcBorders>
          </w:tcPr>
          <w:p w:rsidR="00A4672D" w:rsidRDefault="00A4672D" w:rsidP="00BD34A3">
            <w:pPr>
              <w:widowControl w:val="0"/>
              <w:autoSpaceDE w:val="0"/>
              <w:autoSpaceDN w:val="0"/>
              <w:adjustRightInd w:val="0"/>
              <w:spacing w:after="0" w:line="240" w:lineRule="auto"/>
              <w:rPr>
                <w:rFonts w:ascii="Segoe UI" w:hAnsi="Segoe UI" w:cs="Segoe UI"/>
                <w:color w:val="000000"/>
                <w:sz w:val="18"/>
                <w:szCs w:val="18"/>
              </w:rPr>
            </w:pPr>
          </w:p>
        </w:tc>
        <w:tc>
          <w:tcPr>
            <w:tcW w:w="1145" w:type="dxa"/>
            <w:tcBorders>
              <w:top w:val="nil"/>
              <w:left w:val="nil"/>
              <w:bottom w:val="nil"/>
              <w:right w:val="nil"/>
            </w:tcBorders>
          </w:tcPr>
          <w:p w:rsidR="00A4672D" w:rsidRDefault="00A4672D" w:rsidP="00BD34A3">
            <w:pPr>
              <w:widowControl w:val="0"/>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 xml:space="preserve"> -0.2704275</w:t>
            </w:r>
          </w:p>
        </w:tc>
        <w:tc>
          <w:tcPr>
            <w:tcW w:w="1055" w:type="dxa"/>
            <w:tcBorders>
              <w:top w:val="nil"/>
              <w:left w:val="nil"/>
              <w:bottom w:val="nil"/>
              <w:right w:val="nil"/>
            </w:tcBorders>
          </w:tcPr>
          <w:p w:rsidR="00A4672D" w:rsidRDefault="00A4672D" w:rsidP="00BD34A3">
            <w:pPr>
              <w:widowControl w:val="0"/>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0.028478</w:t>
            </w:r>
          </w:p>
        </w:tc>
        <w:tc>
          <w:tcPr>
            <w:tcW w:w="1085" w:type="dxa"/>
            <w:tcBorders>
              <w:top w:val="nil"/>
              <w:left w:val="nil"/>
              <w:bottom w:val="nil"/>
              <w:right w:val="nil"/>
            </w:tcBorders>
          </w:tcPr>
          <w:p w:rsidR="00A4672D" w:rsidRDefault="00A4672D" w:rsidP="00BD34A3">
            <w:pPr>
              <w:widowControl w:val="0"/>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90.17</w:t>
            </w:r>
          </w:p>
        </w:tc>
        <w:tc>
          <w:tcPr>
            <w:tcW w:w="1235" w:type="dxa"/>
            <w:tcBorders>
              <w:top w:val="nil"/>
              <w:left w:val="nil"/>
              <w:bottom w:val="nil"/>
              <w:right w:val="nil"/>
            </w:tcBorders>
          </w:tcPr>
          <w:p w:rsidR="00A4672D" w:rsidRDefault="00A4672D" w:rsidP="00BD34A3">
            <w:pPr>
              <w:widowControl w:val="0"/>
              <w:autoSpaceDE w:val="0"/>
              <w:autoSpaceDN w:val="0"/>
              <w:adjustRightInd w:val="0"/>
              <w:spacing w:after="0" w:line="240" w:lineRule="auto"/>
              <w:jc w:val="right"/>
              <w:rPr>
                <w:rFonts w:ascii="Segoe UI" w:hAnsi="Segoe UI" w:cs="Segoe UI"/>
                <w:color w:val="E57406"/>
                <w:sz w:val="18"/>
                <w:szCs w:val="18"/>
              </w:rPr>
            </w:pPr>
            <w:r>
              <w:rPr>
                <w:rFonts w:ascii="Segoe UI" w:hAnsi="Segoe UI" w:cs="Segoe UI"/>
                <w:color w:val="E57406"/>
                <w:sz w:val="18"/>
                <w:szCs w:val="18"/>
              </w:rPr>
              <w:t>&lt;.0001*</w:t>
            </w:r>
          </w:p>
        </w:tc>
      </w:tr>
      <w:tr w:rsidR="00A4672D" w:rsidTr="00BD34A3">
        <w:tc>
          <w:tcPr>
            <w:tcW w:w="1265" w:type="dxa"/>
            <w:tcBorders>
              <w:top w:val="nil"/>
              <w:left w:val="nil"/>
              <w:bottom w:val="nil"/>
              <w:right w:val="nil"/>
            </w:tcBorders>
          </w:tcPr>
          <w:p w:rsidR="00A4672D" w:rsidRDefault="00A4672D" w:rsidP="00BD34A3">
            <w:pPr>
              <w:widowControl w:val="0"/>
              <w:autoSpaceDE w:val="0"/>
              <w:autoSpaceDN w:val="0"/>
              <w:adjustRightInd w:val="0"/>
              <w:spacing w:after="0" w:line="240" w:lineRule="auto"/>
              <w:rPr>
                <w:rFonts w:ascii="Segoe UI" w:hAnsi="Segoe UI" w:cs="Segoe UI"/>
                <w:color w:val="000000"/>
                <w:sz w:val="18"/>
                <w:szCs w:val="18"/>
              </w:rPr>
            </w:pPr>
            <w:r>
              <w:rPr>
                <w:rFonts w:ascii="Segoe UI" w:hAnsi="Segoe UI" w:cs="Segoe UI"/>
                <w:color w:val="000000"/>
                <w:sz w:val="18"/>
                <w:szCs w:val="18"/>
              </w:rPr>
              <w:lastRenderedPageBreak/>
              <w:t>marital2[0]</w:t>
            </w:r>
          </w:p>
        </w:tc>
        <w:tc>
          <w:tcPr>
            <w:tcW w:w="1160" w:type="dxa"/>
            <w:tcBorders>
              <w:top w:val="nil"/>
              <w:left w:val="nil"/>
              <w:bottom w:val="nil"/>
              <w:right w:val="nil"/>
            </w:tcBorders>
          </w:tcPr>
          <w:p w:rsidR="00A4672D" w:rsidRDefault="00A4672D" w:rsidP="00BD34A3">
            <w:pPr>
              <w:widowControl w:val="0"/>
              <w:autoSpaceDE w:val="0"/>
              <w:autoSpaceDN w:val="0"/>
              <w:adjustRightInd w:val="0"/>
              <w:spacing w:after="0" w:line="240" w:lineRule="auto"/>
              <w:rPr>
                <w:rFonts w:ascii="Segoe UI" w:hAnsi="Segoe UI" w:cs="Segoe UI"/>
                <w:color w:val="000000"/>
                <w:sz w:val="18"/>
                <w:szCs w:val="18"/>
              </w:rPr>
            </w:pPr>
          </w:p>
        </w:tc>
        <w:tc>
          <w:tcPr>
            <w:tcW w:w="1145" w:type="dxa"/>
            <w:tcBorders>
              <w:top w:val="nil"/>
              <w:left w:val="nil"/>
              <w:bottom w:val="nil"/>
              <w:right w:val="nil"/>
            </w:tcBorders>
          </w:tcPr>
          <w:p w:rsidR="00A4672D" w:rsidRDefault="00A4672D" w:rsidP="00BD34A3">
            <w:pPr>
              <w:widowControl w:val="0"/>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 xml:space="preserve"> -0.175968</w:t>
            </w:r>
          </w:p>
        </w:tc>
        <w:tc>
          <w:tcPr>
            <w:tcW w:w="1055" w:type="dxa"/>
            <w:tcBorders>
              <w:top w:val="nil"/>
              <w:left w:val="nil"/>
              <w:bottom w:val="nil"/>
              <w:right w:val="nil"/>
            </w:tcBorders>
          </w:tcPr>
          <w:p w:rsidR="00A4672D" w:rsidRDefault="00A4672D" w:rsidP="00BD34A3">
            <w:pPr>
              <w:widowControl w:val="0"/>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0.0158911</w:t>
            </w:r>
          </w:p>
        </w:tc>
        <w:tc>
          <w:tcPr>
            <w:tcW w:w="1085" w:type="dxa"/>
            <w:tcBorders>
              <w:top w:val="nil"/>
              <w:left w:val="nil"/>
              <w:bottom w:val="nil"/>
              <w:right w:val="nil"/>
            </w:tcBorders>
          </w:tcPr>
          <w:p w:rsidR="00A4672D" w:rsidRDefault="00A4672D" w:rsidP="00BD34A3">
            <w:pPr>
              <w:widowControl w:val="0"/>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122.62</w:t>
            </w:r>
          </w:p>
        </w:tc>
        <w:tc>
          <w:tcPr>
            <w:tcW w:w="1235" w:type="dxa"/>
            <w:tcBorders>
              <w:top w:val="nil"/>
              <w:left w:val="nil"/>
              <w:bottom w:val="nil"/>
              <w:right w:val="nil"/>
            </w:tcBorders>
          </w:tcPr>
          <w:p w:rsidR="00A4672D" w:rsidRDefault="00A4672D" w:rsidP="00BD34A3">
            <w:pPr>
              <w:widowControl w:val="0"/>
              <w:autoSpaceDE w:val="0"/>
              <w:autoSpaceDN w:val="0"/>
              <w:adjustRightInd w:val="0"/>
              <w:spacing w:after="0" w:line="240" w:lineRule="auto"/>
              <w:jc w:val="right"/>
              <w:rPr>
                <w:rFonts w:ascii="Segoe UI" w:hAnsi="Segoe UI" w:cs="Segoe UI"/>
                <w:color w:val="E57406"/>
                <w:sz w:val="18"/>
                <w:szCs w:val="18"/>
              </w:rPr>
            </w:pPr>
            <w:r>
              <w:rPr>
                <w:rFonts w:ascii="Segoe UI" w:hAnsi="Segoe UI" w:cs="Segoe UI"/>
                <w:color w:val="E57406"/>
                <w:sz w:val="18"/>
                <w:szCs w:val="18"/>
              </w:rPr>
              <w:t>&lt;.0001*</w:t>
            </w:r>
          </w:p>
        </w:tc>
      </w:tr>
      <w:tr w:rsidR="00A4672D" w:rsidTr="00BD34A3">
        <w:tc>
          <w:tcPr>
            <w:tcW w:w="1265" w:type="dxa"/>
            <w:tcBorders>
              <w:top w:val="nil"/>
              <w:left w:val="nil"/>
              <w:bottom w:val="nil"/>
              <w:right w:val="nil"/>
            </w:tcBorders>
          </w:tcPr>
          <w:p w:rsidR="00A4672D" w:rsidRDefault="00A4672D" w:rsidP="00BD34A3">
            <w:pPr>
              <w:widowControl w:val="0"/>
              <w:autoSpaceDE w:val="0"/>
              <w:autoSpaceDN w:val="0"/>
              <w:adjustRightInd w:val="0"/>
              <w:spacing w:after="0" w:line="240" w:lineRule="auto"/>
              <w:rPr>
                <w:rFonts w:ascii="Segoe UI" w:hAnsi="Segoe UI" w:cs="Segoe UI"/>
                <w:color w:val="000000"/>
                <w:sz w:val="18"/>
                <w:szCs w:val="18"/>
              </w:rPr>
            </w:pPr>
            <w:r>
              <w:rPr>
                <w:rFonts w:ascii="Segoe UI" w:hAnsi="Segoe UI" w:cs="Segoe UI"/>
                <w:color w:val="000000"/>
                <w:sz w:val="18"/>
                <w:szCs w:val="18"/>
              </w:rPr>
              <w:t>education3[0]</w:t>
            </w:r>
          </w:p>
        </w:tc>
        <w:tc>
          <w:tcPr>
            <w:tcW w:w="1160" w:type="dxa"/>
            <w:tcBorders>
              <w:top w:val="nil"/>
              <w:left w:val="nil"/>
              <w:bottom w:val="nil"/>
              <w:right w:val="nil"/>
            </w:tcBorders>
          </w:tcPr>
          <w:p w:rsidR="00A4672D" w:rsidRDefault="00A4672D" w:rsidP="00BD34A3">
            <w:pPr>
              <w:widowControl w:val="0"/>
              <w:autoSpaceDE w:val="0"/>
              <w:autoSpaceDN w:val="0"/>
              <w:adjustRightInd w:val="0"/>
              <w:spacing w:after="0" w:line="240" w:lineRule="auto"/>
              <w:rPr>
                <w:rFonts w:ascii="Segoe UI" w:hAnsi="Segoe UI" w:cs="Segoe UI"/>
                <w:color w:val="000000"/>
                <w:sz w:val="18"/>
                <w:szCs w:val="18"/>
              </w:rPr>
            </w:pPr>
          </w:p>
        </w:tc>
        <w:tc>
          <w:tcPr>
            <w:tcW w:w="1145" w:type="dxa"/>
            <w:tcBorders>
              <w:top w:val="nil"/>
              <w:left w:val="nil"/>
              <w:bottom w:val="nil"/>
              <w:right w:val="nil"/>
            </w:tcBorders>
          </w:tcPr>
          <w:p w:rsidR="00A4672D" w:rsidRDefault="00A4672D" w:rsidP="00BD34A3">
            <w:pPr>
              <w:widowControl w:val="0"/>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0.18023633</w:t>
            </w:r>
          </w:p>
        </w:tc>
        <w:tc>
          <w:tcPr>
            <w:tcW w:w="1055" w:type="dxa"/>
            <w:tcBorders>
              <w:top w:val="nil"/>
              <w:left w:val="nil"/>
              <w:bottom w:val="nil"/>
              <w:right w:val="nil"/>
            </w:tcBorders>
          </w:tcPr>
          <w:p w:rsidR="00A4672D" w:rsidRDefault="00A4672D" w:rsidP="00BD34A3">
            <w:pPr>
              <w:widowControl w:val="0"/>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0.0157303</w:t>
            </w:r>
          </w:p>
        </w:tc>
        <w:tc>
          <w:tcPr>
            <w:tcW w:w="1085" w:type="dxa"/>
            <w:tcBorders>
              <w:top w:val="nil"/>
              <w:left w:val="nil"/>
              <w:bottom w:val="nil"/>
              <w:right w:val="nil"/>
            </w:tcBorders>
          </w:tcPr>
          <w:p w:rsidR="00A4672D" w:rsidRDefault="00A4672D" w:rsidP="00BD34A3">
            <w:pPr>
              <w:widowControl w:val="0"/>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131.28</w:t>
            </w:r>
          </w:p>
        </w:tc>
        <w:tc>
          <w:tcPr>
            <w:tcW w:w="1235" w:type="dxa"/>
            <w:tcBorders>
              <w:top w:val="nil"/>
              <w:left w:val="nil"/>
              <w:bottom w:val="nil"/>
              <w:right w:val="nil"/>
            </w:tcBorders>
          </w:tcPr>
          <w:p w:rsidR="00A4672D" w:rsidRDefault="00A4672D" w:rsidP="00BD34A3">
            <w:pPr>
              <w:widowControl w:val="0"/>
              <w:autoSpaceDE w:val="0"/>
              <w:autoSpaceDN w:val="0"/>
              <w:adjustRightInd w:val="0"/>
              <w:spacing w:after="0" w:line="240" w:lineRule="auto"/>
              <w:jc w:val="right"/>
              <w:rPr>
                <w:rFonts w:ascii="Segoe UI" w:hAnsi="Segoe UI" w:cs="Segoe UI"/>
                <w:color w:val="E57406"/>
                <w:sz w:val="18"/>
                <w:szCs w:val="18"/>
              </w:rPr>
            </w:pPr>
            <w:r>
              <w:rPr>
                <w:rFonts w:ascii="Segoe UI" w:hAnsi="Segoe UI" w:cs="Segoe UI"/>
                <w:color w:val="E57406"/>
                <w:sz w:val="18"/>
                <w:szCs w:val="18"/>
              </w:rPr>
              <w:t>&lt;.0001*</w:t>
            </w:r>
          </w:p>
        </w:tc>
      </w:tr>
      <w:tr w:rsidR="00A4672D" w:rsidTr="00BD34A3">
        <w:tc>
          <w:tcPr>
            <w:tcW w:w="1265" w:type="dxa"/>
            <w:tcBorders>
              <w:top w:val="nil"/>
              <w:left w:val="nil"/>
              <w:bottom w:val="nil"/>
              <w:right w:val="nil"/>
            </w:tcBorders>
          </w:tcPr>
          <w:p w:rsidR="00A4672D" w:rsidRDefault="00A4672D" w:rsidP="00BD34A3">
            <w:pPr>
              <w:widowControl w:val="0"/>
              <w:autoSpaceDE w:val="0"/>
              <w:autoSpaceDN w:val="0"/>
              <w:adjustRightInd w:val="0"/>
              <w:spacing w:after="0" w:line="240" w:lineRule="auto"/>
              <w:rPr>
                <w:rFonts w:ascii="Segoe UI" w:hAnsi="Segoe UI" w:cs="Segoe UI"/>
                <w:color w:val="000000"/>
                <w:sz w:val="18"/>
                <w:szCs w:val="18"/>
              </w:rPr>
            </w:pPr>
            <w:r>
              <w:rPr>
                <w:rFonts w:ascii="Segoe UI" w:hAnsi="Segoe UI" w:cs="Segoe UI"/>
                <w:color w:val="000000"/>
                <w:sz w:val="18"/>
                <w:szCs w:val="18"/>
              </w:rPr>
              <w:t>default2[0]</w:t>
            </w:r>
          </w:p>
        </w:tc>
        <w:tc>
          <w:tcPr>
            <w:tcW w:w="1160" w:type="dxa"/>
            <w:tcBorders>
              <w:top w:val="nil"/>
              <w:left w:val="nil"/>
              <w:bottom w:val="nil"/>
              <w:right w:val="nil"/>
            </w:tcBorders>
          </w:tcPr>
          <w:p w:rsidR="00A4672D" w:rsidRDefault="00A4672D" w:rsidP="00BD34A3">
            <w:pPr>
              <w:widowControl w:val="0"/>
              <w:autoSpaceDE w:val="0"/>
              <w:autoSpaceDN w:val="0"/>
              <w:adjustRightInd w:val="0"/>
              <w:spacing w:after="0" w:line="240" w:lineRule="auto"/>
              <w:rPr>
                <w:rFonts w:ascii="Segoe UI" w:hAnsi="Segoe UI" w:cs="Segoe UI"/>
                <w:color w:val="000000"/>
                <w:sz w:val="18"/>
                <w:szCs w:val="18"/>
              </w:rPr>
            </w:pPr>
          </w:p>
        </w:tc>
        <w:tc>
          <w:tcPr>
            <w:tcW w:w="1145" w:type="dxa"/>
            <w:tcBorders>
              <w:top w:val="nil"/>
              <w:left w:val="nil"/>
              <w:bottom w:val="nil"/>
              <w:right w:val="nil"/>
            </w:tcBorders>
          </w:tcPr>
          <w:p w:rsidR="00A4672D" w:rsidRDefault="00A4672D" w:rsidP="00BD34A3">
            <w:pPr>
              <w:widowControl w:val="0"/>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 xml:space="preserve"> -0.271221</w:t>
            </w:r>
          </w:p>
        </w:tc>
        <w:tc>
          <w:tcPr>
            <w:tcW w:w="1055" w:type="dxa"/>
            <w:tcBorders>
              <w:top w:val="nil"/>
              <w:left w:val="nil"/>
              <w:bottom w:val="nil"/>
              <w:right w:val="nil"/>
            </w:tcBorders>
          </w:tcPr>
          <w:p w:rsidR="00A4672D" w:rsidRDefault="00A4672D" w:rsidP="00BD34A3">
            <w:pPr>
              <w:widowControl w:val="0"/>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0.0728557</w:t>
            </w:r>
          </w:p>
        </w:tc>
        <w:tc>
          <w:tcPr>
            <w:tcW w:w="1085" w:type="dxa"/>
            <w:tcBorders>
              <w:top w:val="nil"/>
              <w:left w:val="nil"/>
              <w:bottom w:val="nil"/>
              <w:right w:val="nil"/>
            </w:tcBorders>
          </w:tcPr>
          <w:p w:rsidR="00A4672D" w:rsidRDefault="00A4672D" w:rsidP="00BD34A3">
            <w:pPr>
              <w:widowControl w:val="0"/>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13.86</w:t>
            </w:r>
          </w:p>
        </w:tc>
        <w:tc>
          <w:tcPr>
            <w:tcW w:w="1235" w:type="dxa"/>
            <w:tcBorders>
              <w:top w:val="nil"/>
              <w:left w:val="nil"/>
              <w:bottom w:val="nil"/>
              <w:right w:val="nil"/>
            </w:tcBorders>
          </w:tcPr>
          <w:p w:rsidR="00A4672D" w:rsidRDefault="00A4672D" w:rsidP="00BD34A3">
            <w:pPr>
              <w:widowControl w:val="0"/>
              <w:autoSpaceDE w:val="0"/>
              <w:autoSpaceDN w:val="0"/>
              <w:adjustRightInd w:val="0"/>
              <w:spacing w:after="0" w:line="240" w:lineRule="auto"/>
              <w:jc w:val="right"/>
              <w:rPr>
                <w:rFonts w:ascii="Segoe UI" w:hAnsi="Segoe UI" w:cs="Segoe UI"/>
                <w:color w:val="E57406"/>
                <w:sz w:val="18"/>
                <w:szCs w:val="18"/>
              </w:rPr>
            </w:pPr>
            <w:r>
              <w:rPr>
                <w:rFonts w:ascii="Segoe UI" w:hAnsi="Segoe UI" w:cs="Segoe UI"/>
                <w:color w:val="E57406"/>
                <w:sz w:val="18"/>
                <w:szCs w:val="18"/>
              </w:rPr>
              <w:t>0.0002*</w:t>
            </w:r>
          </w:p>
        </w:tc>
      </w:tr>
      <w:tr w:rsidR="00A4672D" w:rsidTr="00BD34A3">
        <w:tc>
          <w:tcPr>
            <w:tcW w:w="1265" w:type="dxa"/>
            <w:tcBorders>
              <w:top w:val="nil"/>
              <w:left w:val="nil"/>
              <w:bottom w:val="nil"/>
              <w:right w:val="nil"/>
            </w:tcBorders>
          </w:tcPr>
          <w:p w:rsidR="00A4672D" w:rsidRDefault="00A4672D" w:rsidP="00BD34A3">
            <w:pPr>
              <w:widowControl w:val="0"/>
              <w:autoSpaceDE w:val="0"/>
              <w:autoSpaceDN w:val="0"/>
              <w:adjustRightInd w:val="0"/>
              <w:spacing w:after="0" w:line="240" w:lineRule="auto"/>
              <w:rPr>
                <w:rFonts w:ascii="Segoe UI" w:hAnsi="Segoe UI" w:cs="Segoe UI"/>
                <w:color w:val="000000"/>
                <w:sz w:val="18"/>
                <w:szCs w:val="18"/>
              </w:rPr>
            </w:pPr>
            <w:r>
              <w:rPr>
                <w:rFonts w:ascii="Segoe UI" w:hAnsi="Segoe UI" w:cs="Segoe UI"/>
                <w:color w:val="000000"/>
                <w:sz w:val="18"/>
                <w:szCs w:val="18"/>
              </w:rPr>
              <w:t>housing2[0]</w:t>
            </w:r>
          </w:p>
        </w:tc>
        <w:tc>
          <w:tcPr>
            <w:tcW w:w="1160" w:type="dxa"/>
            <w:tcBorders>
              <w:top w:val="nil"/>
              <w:left w:val="nil"/>
              <w:bottom w:val="nil"/>
              <w:right w:val="nil"/>
            </w:tcBorders>
          </w:tcPr>
          <w:p w:rsidR="00A4672D" w:rsidRDefault="00A4672D" w:rsidP="00BD34A3">
            <w:pPr>
              <w:widowControl w:val="0"/>
              <w:autoSpaceDE w:val="0"/>
              <w:autoSpaceDN w:val="0"/>
              <w:adjustRightInd w:val="0"/>
              <w:spacing w:after="0" w:line="240" w:lineRule="auto"/>
              <w:rPr>
                <w:rFonts w:ascii="Segoe UI" w:hAnsi="Segoe UI" w:cs="Segoe UI"/>
                <w:color w:val="000000"/>
                <w:sz w:val="18"/>
                <w:szCs w:val="18"/>
              </w:rPr>
            </w:pPr>
          </w:p>
        </w:tc>
        <w:tc>
          <w:tcPr>
            <w:tcW w:w="1145" w:type="dxa"/>
            <w:tcBorders>
              <w:top w:val="nil"/>
              <w:left w:val="nil"/>
              <w:bottom w:val="nil"/>
              <w:right w:val="nil"/>
            </w:tcBorders>
          </w:tcPr>
          <w:p w:rsidR="00A4672D" w:rsidRDefault="00A4672D" w:rsidP="00BD34A3">
            <w:pPr>
              <w:widowControl w:val="0"/>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 xml:space="preserve"> -0.3896444</w:t>
            </w:r>
          </w:p>
        </w:tc>
        <w:tc>
          <w:tcPr>
            <w:tcW w:w="1055" w:type="dxa"/>
            <w:tcBorders>
              <w:top w:val="nil"/>
              <w:left w:val="nil"/>
              <w:bottom w:val="nil"/>
              <w:right w:val="nil"/>
            </w:tcBorders>
          </w:tcPr>
          <w:p w:rsidR="00A4672D" w:rsidRDefault="00A4672D" w:rsidP="00BD34A3">
            <w:pPr>
              <w:widowControl w:val="0"/>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0.0156812</w:t>
            </w:r>
          </w:p>
        </w:tc>
        <w:tc>
          <w:tcPr>
            <w:tcW w:w="1085" w:type="dxa"/>
            <w:tcBorders>
              <w:top w:val="nil"/>
              <w:left w:val="nil"/>
              <w:bottom w:val="nil"/>
              <w:right w:val="nil"/>
            </w:tcBorders>
          </w:tcPr>
          <w:p w:rsidR="00A4672D" w:rsidRDefault="00A4672D" w:rsidP="00BD34A3">
            <w:pPr>
              <w:widowControl w:val="0"/>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617.41</w:t>
            </w:r>
          </w:p>
        </w:tc>
        <w:tc>
          <w:tcPr>
            <w:tcW w:w="1235" w:type="dxa"/>
            <w:tcBorders>
              <w:top w:val="nil"/>
              <w:left w:val="nil"/>
              <w:bottom w:val="nil"/>
              <w:right w:val="nil"/>
            </w:tcBorders>
          </w:tcPr>
          <w:p w:rsidR="00A4672D" w:rsidRDefault="00A4672D" w:rsidP="00BD34A3">
            <w:pPr>
              <w:widowControl w:val="0"/>
              <w:autoSpaceDE w:val="0"/>
              <w:autoSpaceDN w:val="0"/>
              <w:adjustRightInd w:val="0"/>
              <w:spacing w:after="0" w:line="240" w:lineRule="auto"/>
              <w:jc w:val="right"/>
              <w:rPr>
                <w:rFonts w:ascii="Segoe UI" w:hAnsi="Segoe UI" w:cs="Segoe UI"/>
                <w:color w:val="E57406"/>
                <w:sz w:val="18"/>
                <w:szCs w:val="18"/>
              </w:rPr>
            </w:pPr>
            <w:r>
              <w:rPr>
                <w:rFonts w:ascii="Segoe UI" w:hAnsi="Segoe UI" w:cs="Segoe UI"/>
                <w:color w:val="E57406"/>
                <w:sz w:val="18"/>
                <w:szCs w:val="18"/>
              </w:rPr>
              <w:t>&lt;.0001*</w:t>
            </w:r>
          </w:p>
        </w:tc>
      </w:tr>
      <w:tr w:rsidR="00A4672D" w:rsidTr="00BD34A3">
        <w:tc>
          <w:tcPr>
            <w:tcW w:w="1265" w:type="dxa"/>
            <w:tcBorders>
              <w:top w:val="nil"/>
              <w:left w:val="nil"/>
              <w:bottom w:val="nil"/>
              <w:right w:val="nil"/>
            </w:tcBorders>
          </w:tcPr>
          <w:p w:rsidR="00A4672D" w:rsidRDefault="00A4672D" w:rsidP="00BD34A3">
            <w:pPr>
              <w:widowControl w:val="0"/>
              <w:autoSpaceDE w:val="0"/>
              <w:autoSpaceDN w:val="0"/>
              <w:adjustRightInd w:val="0"/>
              <w:spacing w:after="0" w:line="240" w:lineRule="auto"/>
              <w:rPr>
                <w:rFonts w:ascii="Segoe UI" w:hAnsi="Segoe UI" w:cs="Segoe UI"/>
                <w:color w:val="000000"/>
                <w:sz w:val="18"/>
                <w:szCs w:val="18"/>
              </w:rPr>
            </w:pPr>
            <w:r>
              <w:rPr>
                <w:rFonts w:ascii="Segoe UI" w:hAnsi="Segoe UI" w:cs="Segoe UI"/>
                <w:color w:val="000000"/>
                <w:sz w:val="18"/>
                <w:szCs w:val="18"/>
              </w:rPr>
              <w:t>loan2[0]</w:t>
            </w:r>
          </w:p>
        </w:tc>
        <w:tc>
          <w:tcPr>
            <w:tcW w:w="1160" w:type="dxa"/>
            <w:tcBorders>
              <w:top w:val="nil"/>
              <w:left w:val="nil"/>
              <w:bottom w:val="nil"/>
              <w:right w:val="nil"/>
            </w:tcBorders>
          </w:tcPr>
          <w:p w:rsidR="00A4672D" w:rsidRDefault="00A4672D" w:rsidP="00BD34A3">
            <w:pPr>
              <w:widowControl w:val="0"/>
              <w:autoSpaceDE w:val="0"/>
              <w:autoSpaceDN w:val="0"/>
              <w:adjustRightInd w:val="0"/>
              <w:spacing w:after="0" w:line="240" w:lineRule="auto"/>
              <w:rPr>
                <w:rFonts w:ascii="Segoe UI" w:hAnsi="Segoe UI" w:cs="Segoe UI"/>
                <w:color w:val="000000"/>
                <w:sz w:val="18"/>
                <w:szCs w:val="18"/>
              </w:rPr>
            </w:pPr>
          </w:p>
        </w:tc>
        <w:tc>
          <w:tcPr>
            <w:tcW w:w="1145" w:type="dxa"/>
            <w:tcBorders>
              <w:top w:val="nil"/>
              <w:left w:val="nil"/>
              <w:bottom w:val="nil"/>
              <w:right w:val="nil"/>
            </w:tcBorders>
          </w:tcPr>
          <w:p w:rsidR="00A4672D" w:rsidRDefault="00A4672D" w:rsidP="00BD34A3">
            <w:pPr>
              <w:widowControl w:val="0"/>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 xml:space="preserve"> -0.291957</w:t>
            </w:r>
          </w:p>
        </w:tc>
        <w:tc>
          <w:tcPr>
            <w:tcW w:w="1055" w:type="dxa"/>
            <w:tcBorders>
              <w:top w:val="nil"/>
              <w:left w:val="nil"/>
              <w:bottom w:val="nil"/>
              <w:right w:val="nil"/>
            </w:tcBorders>
          </w:tcPr>
          <w:p w:rsidR="00A4672D" w:rsidRDefault="00A4672D" w:rsidP="00BD34A3">
            <w:pPr>
              <w:widowControl w:val="0"/>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0.0251291</w:t>
            </w:r>
          </w:p>
        </w:tc>
        <w:tc>
          <w:tcPr>
            <w:tcW w:w="1085" w:type="dxa"/>
            <w:tcBorders>
              <w:top w:val="nil"/>
              <w:left w:val="nil"/>
              <w:bottom w:val="nil"/>
              <w:right w:val="nil"/>
            </w:tcBorders>
          </w:tcPr>
          <w:p w:rsidR="00A4672D" w:rsidRDefault="00A4672D" w:rsidP="00BD34A3">
            <w:pPr>
              <w:widowControl w:val="0"/>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134.98</w:t>
            </w:r>
          </w:p>
        </w:tc>
        <w:tc>
          <w:tcPr>
            <w:tcW w:w="1235" w:type="dxa"/>
            <w:tcBorders>
              <w:top w:val="nil"/>
              <w:left w:val="nil"/>
              <w:bottom w:val="nil"/>
              <w:right w:val="nil"/>
            </w:tcBorders>
          </w:tcPr>
          <w:p w:rsidR="00A4672D" w:rsidRDefault="00A4672D" w:rsidP="00BD34A3">
            <w:pPr>
              <w:widowControl w:val="0"/>
              <w:autoSpaceDE w:val="0"/>
              <w:autoSpaceDN w:val="0"/>
              <w:adjustRightInd w:val="0"/>
              <w:spacing w:after="0" w:line="240" w:lineRule="auto"/>
              <w:jc w:val="right"/>
              <w:rPr>
                <w:rFonts w:ascii="Segoe UI" w:hAnsi="Segoe UI" w:cs="Segoe UI"/>
                <w:color w:val="E57406"/>
                <w:sz w:val="18"/>
                <w:szCs w:val="18"/>
              </w:rPr>
            </w:pPr>
            <w:r>
              <w:rPr>
                <w:rFonts w:ascii="Segoe UI" w:hAnsi="Segoe UI" w:cs="Segoe UI"/>
                <w:color w:val="E57406"/>
                <w:sz w:val="18"/>
                <w:szCs w:val="18"/>
              </w:rPr>
              <w:t>&lt;.0001*</w:t>
            </w:r>
          </w:p>
        </w:tc>
      </w:tr>
    </w:tbl>
    <w:p w:rsidR="00A4672D" w:rsidRDefault="00A4672D" w:rsidP="00A4672D">
      <w:pPr>
        <w:widowControl w:val="0"/>
        <w:autoSpaceDE w:val="0"/>
        <w:autoSpaceDN w:val="0"/>
        <w:adjustRightInd w:val="0"/>
        <w:spacing w:after="0" w:line="240" w:lineRule="auto"/>
        <w:rPr>
          <w:rFonts w:ascii="Segoe UI" w:hAnsi="Segoe UI" w:cs="Segoe UI"/>
          <w:color w:val="000000"/>
          <w:sz w:val="18"/>
          <w:szCs w:val="18"/>
        </w:rPr>
      </w:pPr>
    </w:p>
    <w:p w:rsidR="00A4672D" w:rsidRDefault="00A4672D" w:rsidP="00A4672D">
      <w:pPr>
        <w:widowControl w:val="0"/>
        <w:autoSpaceDE w:val="0"/>
        <w:autoSpaceDN w:val="0"/>
        <w:adjustRightInd w:val="0"/>
        <w:spacing w:after="0" w:line="240" w:lineRule="auto"/>
        <w:rPr>
          <w:rFonts w:ascii="Segoe UI" w:hAnsi="Segoe UI" w:cs="Segoe UI"/>
          <w:color w:val="000000"/>
          <w:sz w:val="18"/>
          <w:szCs w:val="18"/>
        </w:rPr>
      </w:pPr>
      <w:r>
        <w:rPr>
          <w:rFonts w:ascii="Segoe UI" w:hAnsi="Segoe UI" w:cs="Segoe UI"/>
          <w:color w:val="000000"/>
          <w:sz w:val="18"/>
          <w:szCs w:val="18"/>
        </w:rPr>
        <w:t>For log odds of 0/1</w:t>
      </w:r>
    </w:p>
    <w:p w:rsidR="00A4672D" w:rsidRDefault="00A4672D" w:rsidP="00A4672D">
      <w:pPr>
        <w:widowControl w:val="0"/>
        <w:autoSpaceDE w:val="0"/>
        <w:autoSpaceDN w:val="0"/>
        <w:adjustRightInd w:val="0"/>
        <w:spacing w:after="0" w:line="240" w:lineRule="auto"/>
        <w:rPr>
          <w:rFonts w:ascii="Segoe UI" w:hAnsi="Segoe UI" w:cs="Segoe UI"/>
          <w:color w:val="000000"/>
          <w:sz w:val="18"/>
          <w:szCs w:val="18"/>
        </w:rPr>
      </w:pPr>
    </w:p>
    <w:p w:rsidR="00A4672D" w:rsidRDefault="00A4672D" w:rsidP="00A4672D">
      <w:pPr>
        <w:widowControl w:val="0"/>
        <w:autoSpaceDE w:val="0"/>
        <w:autoSpaceDN w:val="0"/>
        <w:adjustRightInd w:val="0"/>
        <w:spacing w:after="0" w:line="240" w:lineRule="auto"/>
        <w:rPr>
          <w:rFonts w:ascii="Segoe UI" w:hAnsi="Segoe UI" w:cs="Segoe UI"/>
          <w:color w:val="000000"/>
          <w:sz w:val="18"/>
          <w:szCs w:val="18"/>
        </w:rPr>
      </w:pPr>
    </w:p>
    <w:p w:rsidR="00A4672D" w:rsidRDefault="00A4672D" w:rsidP="00A4672D">
      <w:pPr>
        <w:keepNext/>
        <w:widowControl w:val="0"/>
        <w:autoSpaceDE w:val="0"/>
        <w:autoSpaceDN w:val="0"/>
        <w:adjustRightInd w:val="0"/>
        <w:spacing w:after="0" w:line="240" w:lineRule="auto"/>
        <w:rPr>
          <w:rFonts w:ascii="Segoe UI" w:hAnsi="Segoe UI" w:cs="Segoe UI"/>
          <w:b/>
          <w:bCs/>
          <w:color w:val="000000"/>
        </w:rPr>
      </w:pPr>
      <w:r>
        <w:rPr>
          <w:rFonts w:ascii="Segoe UI" w:hAnsi="Segoe UI" w:cs="Segoe UI"/>
          <w:b/>
          <w:bCs/>
          <w:color w:val="000000"/>
        </w:rPr>
        <w:t>Effect Likelihood Ratio Tests</w:t>
      </w:r>
    </w:p>
    <w:tbl>
      <w:tblPr>
        <w:tblW w:w="0" w:type="auto"/>
        <w:tblLayout w:type="fixed"/>
        <w:tblCellMar>
          <w:left w:w="40" w:type="dxa"/>
          <w:right w:w="40" w:type="dxa"/>
        </w:tblCellMar>
        <w:tblLook w:val="0000" w:firstRow="0" w:lastRow="0" w:firstColumn="0" w:lastColumn="0" w:noHBand="0" w:noVBand="0"/>
      </w:tblPr>
      <w:tblGrid>
        <w:gridCol w:w="1070"/>
        <w:gridCol w:w="815"/>
        <w:gridCol w:w="665"/>
        <w:gridCol w:w="1145"/>
        <w:gridCol w:w="1235"/>
        <w:gridCol w:w="1160"/>
      </w:tblGrid>
      <w:tr w:rsidR="00A4672D" w:rsidTr="00BD34A3">
        <w:trPr>
          <w:tblHeader/>
        </w:trPr>
        <w:tc>
          <w:tcPr>
            <w:tcW w:w="1070" w:type="dxa"/>
            <w:tcBorders>
              <w:top w:val="nil"/>
              <w:left w:val="nil"/>
              <w:bottom w:val="nil"/>
              <w:right w:val="nil"/>
            </w:tcBorders>
            <w:shd w:val="clear" w:color="auto" w:fill="D9D9D9"/>
          </w:tcPr>
          <w:p w:rsidR="00A4672D" w:rsidRDefault="00A4672D" w:rsidP="00BD34A3">
            <w:pPr>
              <w:widowControl w:val="0"/>
              <w:autoSpaceDE w:val="0"/>
              <w:autoSpaceDN w:val="0"/>
              <w:adjustRightInd w:val="0"/>
              <w:spacing w:after="0" w:line="240" w:lineRule="auto"/>
              <w:rPr>
                <w:rFonts w:ascii="Segoe UI" w:hAnsi="Segoe UI" w:cs="Segoe UI"/>
                <w:b/>
                <w:bCs/>
                <w:color w:val="000000"/>
                <w:sz w:val="18"/>
                <w:szCs w:val="18"/>
              </w:rPr>
            </w:pPr>
            <w:r>
              <w:rPr>
                <w:rFonts w:ascii="Segoe UI" w:hAnsi="Segoe UI" w:cs="Segoe UI"/>
                <w:b/>
                <w:bCs/>
                <w:color w:val="000000"/>
                <w:sz w:val="18"/>
                <w:szCs w:val="18"/>
              </w:rPr>
              <w:t>Source</w:t>
            </w:r>
          </w:p>
        </w:tc>
        <w:tc>
          <w:tcPr>
            <w:tcW w:w="815" w:type="dxa"/>
            <w:tcBorders>
              <w:top w:val="nil"/>
              <w:left w:val="nil"/>
              <w:bottom w:val="nil"/>
              <w:right w:val="nil"/>
            </w:tcBorders>
            <w:shd w:val="clear" w:color="auto" w:fill="D9D9D9"/>
          </w:tcPr>
          <w:p w:rsidR="00A4672D" w:rsidRDefault="00A4672D" w:rsidP="00BD34A3">
            <w:pPr>
              <w:widowControl w:val="0"/>
              <w:autoSpaceDE w:val="0"/>
              <w:autoSpaceDN w:val="0"/>
              <w:adjustRightInd w:val="0"/>
              <w:spacing w:after="0" w:line="240" w:lineRule="auto"/>
              <w:jc w:val="right"/>
              <w:rPr>
                <w:rFonts w:ascii="Segoe UI" w:hAnsi="Segoe UI" w:cs="Segoe UI"/>
                <w:b/>
                <w:bCs/>
                <w:color w:val="000000"/>
                <w:sz w:val="18"/>
                <w:szCs w:val="18"/>
              </w:rPr>
            </w:pPr>
            <w:proofErr w:type="spellStart"/>
            <w:r>
              <w:rPr>
                <w:rFonts w:ascii="Segoe UI" w:hAnsi="Segoe UI" w:cs="Segoe UI"/>
                <w:b/>
                <w:bCs/>
                <w:color w:val="000000"/>
                <w:sz w:val="18"/>
                <w:szCs w:val="18"/>
              </w:rPr>
              <w:t>Nparm</w:t>
            </w:r>
            <w:proofErr w:type="spellEnd"/>
          </w:p>
        </w:tc>
        <w:tc>
          <w:tcPr>
            <w:tcW w:w="665" w:type="dxa"/>
            <w:tcBorders>
              <w:top w:val="nil"/>
              <w:left w:val="nil"/>
              <w:bottom w:val="nil"/>
              <w:right w:val="nil"/>
            </w:tcBorders>
            <w:shd w:val="clear" w:color="auto" w:fill="D9D9D9"/>
          </w:tcPr>
          <w:p w:rsidR="00A4672D" w:rsidRDefault="00A4672D" w:rsidP="00BD34A3">
            <w:pPr>
              <w:widowControl w:val="0"/>
              <w:autoSpaceDE w:val="0"/>
              <w:autoSpaceDN w:val="0"/>
              <w:adjustRightInd w:val="0"/>
              <w:spacing w:after="0" w:line="240" w:lineRule="auto"/>
              <w:jc w:val="right"/>
              <w:rPr>
                <w:rFonts w:ascii="Segoe UI" w:hAnsi="Segoe UI" w:cs="Segoe UI"/>
                <w:b/>
                <w:bCs/>
                <w:color w:val="000000"/>
                <w:sz w:val="18"/>
                <w:szCs w:val="18"/>
              </w:rPr>
            </w:pPr>
            <w:r>
              <w:rPr>
                <w:rFonts w:ascii="Segoe UI" w:hAnsi="Segoe UI" w:cs="Segoe UI"/>
                <w:b/>
                <w:bCs/>
                <w:color w:val="000000"/>
                <w:sz w:val="18"/>
                <w:szCs w:val="18"/>
              </w:rPr>
              <w:t>DF</w:t>
            </w:r>
          </w:p>
        </w:tc>
        <w:tc>
          <w:tcPr>
            <w:tcW w:w="1145" w:type="dxa"/>
            <w:tcBorders>
              <w:top w:val="nil"/>
              <w:left w:val="nil"/>
              <w:bottom w:val="nil"/>
              <w:right w:val="nil"/>
            </w:tcBorders>
            <w:shd w:val="clear" w:color="auto" w:fill="D9D9D9"/>
          </w:tcPr>
          <w:p w:rsidR="00A4672D" w:rsidRDefault="00A4672D" w:rsidP="00BD34A3">
            <w:pPr>
              <w:widowControl w:val="0"/>
              <w:autoSpaceDE w:val="0"/>
              <w:autoSpaceDN w:val="0"/>
              <w:adjustRightInd w:val="0"/>
              <w:spacing w:after="0" w:line="240" w:lineRule="auto"/>
              <w:jc w:val="right"/>
              <w:rPr>
                <w:rFonts w:ascii="Segoe UI" w:hAnsi="Segoe UI" w:cs="Segoe UI"/>
                <w:b/>
                <w:bCs/>
                <w:color w:val="000000"/>
                <w:sz w:val="18"/>
                <w:szCs w:val="18"/>
              </w:rPr>
            </w:pPr>
            <w:r>
              <w:rPr>
                <w:rFonts w:ascii="Segoe UI" w:hAnsi="Segoe UI" w:cs="Segoe UI"/>
                <w:b/>
                <w:bCs/>
                <w:color w:val="000000"/>
                <w:sz w:val="18"/>
                <w:szCs w:val="18"/>
              </w:rPr>
              <w:t xml:space="preserve">L-R </w:t>
            </w:r>
            <w:proofErr w:type="spellStart"/>
            <w:r>
              <w:rPr>
                <w:rFonts w:ascii="Segoe UI" w:hAnsi="Segoe UI" w:cs="Segoe UI"/>
                <w:b/>
                <w:bCs/>
                <w:color w:val="000000"/>
                <w:sz w:val="18"/>
                <w:szCs w:val="18"/>
              </w:rPr>
              <w:t>ChiSquare</w:t>
            </w:r>
            <w:proofErr w:type="spellEnd"/>
          </w:p>
        </w:tc>
        <w:tc>
          <w:tcPr>
            <w:tcW w:w="1235" w:type="dxa"/>
            <w:tcBorders>
              <w:top w:val="nil"/>
              <w:left w:val="nil"/>
              <w:bottom w:val="nil"/>
              <w:right w:val="nil"/>
            </w:tcBorders>
            <w:shd w:val="clear" w:color="auto" w:fill="D9D9D9"/>
          </w:tcPr>
          <w:p w:rsidR="00A4672D" w:rsidRDefault="00A4672D" w:rsidP="00BD34A3">
            <w:pPr>
              <w:widowControl w:val="0"/>
              <w:autoSpaceDE w:val="0"/>
              <w:autoSpaceDN w:val="0"/>
              <w:adjustRightInd w:val="0"/>
              <w:spacing w:after="0" w:line="240" w:lineRule="auto"/>
              <w:jc w:val="right"/>
              <w:rPr>
                <w:rFonts w:ascii="Segoe UI" w:hAnsi="Segoe UI" w:cs="Segoe UI"/>
                <w:b/>
                <w:bCs/>
                <w:color w:val="000000"/>
                <w:sz w:val="18"/>
                <w:szCs w:val="18"/>
              </w:rPr>
            </w:pPr>
            <w:proofErr w:type="spellStart"/>
            <w:r>
              <w:rPr>
                <w:rFonts w:ascii="Segoe UI" w:hAnsi="Segoe UI" w:cs="Segoe UI"/>
                <w:b/>
                <w:bCs/>
                <w:color w:val="000000"/>
                <w:sz w:val="18"/>
                <w:szCs w:val="18"/>
              </w:rPr>
              <w:t>Prob</w:t>
            </w:r>
            <w:proofErr w:type="spellEnd"/>
            <w:r>
              <w:rPr>
                <w:rFonts w:ascii="Segoe UI" w:hAnsi="Segoe UI" w:cs="Segoe UI"/>
                <w:b/>
                <w:bCs/>
                <w:color w:val="000000"/>
                <w:sz w:val="18"/>
                <w:szCs w:val="18"/>
              </w:rPr>
              <w:t>&gt;</w:t>
            </w:r>
            <w:proofErr w:type="spellStart"/>
            <w:r>
              <w:rPr>
                <w:rFonts w:ascii="Segoe UI" w:hAnsi="Segoe UI" w:cs="Segoe UI"/>
                <w:b/>
                <w:bCs/>
                <w:color w:val="000000"/>
                <w:sz w:val="18"/>
                <w:szCs w:val="18"/>
              </w:rPr>
              <w:t>ChiSq</w:t>
            </w:r>
            <w:proofErr w:type="spellEnd"/>
          </w:p>
        </w:tc>
        <w:tc>
          <w:tcPr>
            <w:tcW w:w="1160" w:type="dxa"/>
            <w:tcBorders>
              <w:top w:val="nil"/>
              <w:left w:val="nil"/>
              <w:bottom w:val="nil"/>
              <w:right w:val="nil"/>
            </w:tcBorders>
            <w:shd w:val="clear" w:color="auto" w:fill="D9D9D9"/>
          </w:tcPr>
          <w:p w:rsidR="00A4672D" w:rsidRDefault="00A4672D" w:rsidP="00BD34A3">
            <w:pPr>
              <w:widowControl w:val="0"/>
              <w:autoSpaceDE w:val="0"/>
              <w:autoSpaceDN w:val="0"/>
              <w:adjustRightInd w:val="0"/>
              <w:spacing w:after="0" w:line="240" w:lineRule="auto"/>
              <w:rPr>
                <w:rFonts w:ascii="Segoe UI" w:hAnsi="Segoe UI" w:cs="Segoe UI"/>
                <w:b/>
                <w:bCs/>
                <w:color w:val="000000"/>
                <w:sz w:val="18"/>
                <w:szCs w:val="18"/>
              </w:rPr>
            </w:pPr>
          </w:p>
        </w:tc>
      </w:tr>
      <w:tr w:rsidR="00A4672D" w:rsidTr="00BD34A3">
        <w:tc>
          <w:tcPr>
            <w:tcW w:w="1070" w:type="dxa"/>
            <w:tcBorders>
              <w:top w:val="nil"/>
              <w:left w:val="nil"/>
              <w:bottom w:val="nil"/>
              <w:right w:val="nil"/>
            </w:tcBorders>
          </w:tcPr>
          <w:p w:rsidR="00A4672D" w:rsidRDefault="00A4672D" w:rsidP="00BD34A3">
            <w:pPr>
              <w:widowControl w:val="0"/>
              <w:autoSpaceDE w:val="0"/>
              <w:autoSpaceDN w:val="0"/>
              <w:adjustRightInd w:val="0"/>
              <w:spacing w:after="0" w:line="240" w:lineRule="auto"/>
              <w:rPr>
                <w:rFonts w:ascii="Segoe UI" w:hAnsi="Segoe UI" w:cs="Segoe UI"/>
                <w:color w:val="000000"/>
                <w:sz w:val="18"/>
                <w:szCs w:val="18"/>
              </w:rPr>
            </w:pPr>
            <w:r>
              <w:rPr>
                <w:rFonts w:ascii="Segoe UI" w:hAnsi="Segoe UI" w:cs="Segoe UI"/>
                <w:color w:val="000000"/>
                <w:sz w:val="18"/>
                <w:szCs w:val="18"/>
              </w:rPr>
              <w:t>age</w:t>
            </w:r>
          </w:p>
        </w:tc>
        <w:tc>
          <w:tcPr>
            <w:tcW w:w="815" w:type="dxa"/>
            <w:tcBorders>
              <w:top w:val="nil"/>
              <w:left w:val="nil"/>
              <w:bottom w:val="nil"/>
              <w:right w:val="nil"/>
            </w:tcBorders>
          </w:tcPr>
          <w:p w:rsidR="00A4672D" w:rsidRDefault="00A4672D" w:rsidP="00BD34A3">
            <w:pPr>
              <w:widowControl w:val="0"/>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 xml:space="preserve">    1</w:t>
            </w:r>
          </w:p>
        </w:tc>
        <w:tc>
          <w:tcPr>
            <w:tcW w:w="665" w:type="dxa"/>
            <w:tcBorders>
              <w:top w:val="nil"/>
              <w:left w:val="nil"/>
              <w:bottom w:val="nil"/>
              <w:right w:val="nil"/>
            </w:tcBorders>
          </w:tcPr>
          <w:p w:rsidR="00A4672D" w:rsidRDefault="00A4672D" w:rsidP="00BD34A3">
            <w:pPr>
              <w:widowControl w:val="0"/>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1</w:t>
            </w:r>
          </w:p>
        </w:tc>
        <w:tc>
          <w:tcPr>
            <w:tcW w:w="1145" w:type="dxa"/>
            <w:tcBorders>
              <w:top w:val="nil"/>
              <w:left w:val="nil"/>
              <w:bottom w:val="nil"/>
              <w:right w:val="nil"/>
            </w:tcBorders>
          </w:tcPr>
          <w:p w:rsidR="00A4672D" w:rsidRDefault="00A4672D" w:rsidP="00BD34A3">
            <w:pPr>
              <w:widowControl w:val="0"/>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36.2051973</w:t>
            </w:r>
          </w:p>
        </w:tc>
        <w:tc>
          <w:tcPr>
            <w:tcW w:w="1235" w:type="dxa"/>
            <w:tcBorders>
              <w:top w:val="nil"/>
              <w:left w:val="nil"/>
              <w:bottom w:val="nil"/>
              <w:right w:val="nil"/>
            </w:tcBorders>
          </w:tcPr>
          <w:p w:rsidR="00A4672D" w:rsidRDefault="00A4672D" w:rsidP="00BD34A3">
            <w:pPr>
              <w:widowControl w:val="0"/>
              <w:autoSpaceDE w:val="0"/>
              <w:autoSpaceDN w:val="0"/>
              <w:adjustRightInd w:val="0"/>
              <w:spacing w:after="0" w:line="240" w:lineRule="auto"/>
              <w:jc w:val="right"/>
              <w:rPr>
                <w:rFonts w:ascii="Segoe UI" w:hAnsi="Segoe UI" w:cs="Segoe UI"/>
                <w:color w:val="E57406"/>
                <w:sz w:val="18"/>
                <w:szCs w:val="18"/>
              </w:rPr>
            </w:pPr>
            <w:r>
              <w:rPr>
                <w:rFonts w:ascii="Segoe UI" w:hAnsi="Segoe UI" w:cs="Segoe UI"/>
                <w:color w:val="E57406"/>
                <w:sz w:val="18"/>
                <w:szCs w:val="18"/>
              </w:rPr>
              <w:t>&lt;.0001*</w:t>
            </w:r>
          </w:p>
        </w:tc>
        <w:tc>
          <w:tcPr>
            <w:tcW w:w="1160" w:type="dxa"/>
            <w:tcBorders>
              <w:top w:val="nil"/>
              <w:left w:val="nil"/>
              <w:bottom w:val="nil"/>
              <w:right w:val="nil"/>
            </w:tcBorders>
          </w:tcPr>
          <w:p w:rsidR="00A4672D" w:rsidRDefault="00A4672D" w:rsidP="00BD34A3">
            <w:pPr>
              <w:widowControl w:val="0"/>
              <w:autoSpaceDE w:val="0"/>
              <w:autoSpaceDN w:val="0"/>
              <w:adjustRightInd w:val="0"/>
              <w:spacing w:after="0" w:line="240" w:lineRule="auto"/>
              <w:rPr>
                <w:rFonts w:ascii="Segoe UI" w:hAnsi="Segoe UI" w:cs="Segoe UI"/>
                <w:color w:val="000000"/>
                <w:sz w:val="18"/>
                <w:szCs w:val="18"/>
              </w:rPr>
            </w:pPr>
          </w:p>
        </w:tc>
      </w:tr>
      <w:tr w:rsidR="00A4672D" w:rsidTr="00BD34A3">
        <w:tc>
          <w:tcPr>
            <w:tcW w:w="1070" w:type="dxa"/>
            <w:tcBorders>
              <w:top w:val="nil"/>
              <w:left w:val="nil"/>
              <w:bottom w:val="nil"/>
              <w:right w:val="nil"/>
            </w:tcBorders>
          </w:tcPr>
          <w:p w:rsidR="00A4672D" w:rsidRDefault="00A4672D" w:rsidP="00BD34A3">
            <w:pPr>
              <w:widowControl w:val="0"/>
              <w:autoSpaceDE w:val="0"/>
              <w:autoSpaceDN w:val="0"/>
              <w:adjustRightInd w:val="0"/>
              <w:spacing w:after="0" w:line="240" w:lineRule="auto"/>
              <w:rPr>
                <w:rFonts w:ascii="Segoe UI" w:hAnsi="Segoe UI" w:cs="Segoe UI"/>
                <w:color w:val="000000"/>
                <w:sz w:val="18"/>
                <w:szCs w:val="18"/>
              </w:rPr>
            </w:pPr>
            <w:r>
              <w:rPr>
                <w:rFonts w:ascii="Segoe UI" w:hAnsi="Segoe UI" w:cs="Segoe UI"/>
                <w:color w:val="000000"/>
                <w:sz w:val="18"/>
                <w:szCs w:val="18"/>
              </w:rPr>
              <w:t>day</w:t>
            </w:r>
          </w:p>
        </w:tc>
        <w:tc>
          <w:tcPr>
            <w:tcW w:w="815" w:type="dxa"/>
            <w:tcBorders>
              <w:top w:val="nil"/>
              <w:left w:val="nil"/>
              <w:bottom w:val="nil"/>
              <w:right w:val="nil"/>
            </w:tcBorders>
          </w:tcPr>
          <w:p w:rsidR="00A4672D" w:rsidRDefault="00A4672D" w:rsidP="00BD34A3">
            <w:pPr>
              <w:widowControl w:val="0"/>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 xml:space="preserve">    1</w:t>
            </w:r>
          </w:p>
        </w:tc>
        <w:tc>
          <w:tcPr>
            <w:tcW w:w="665" w:type="dxa"/>
            <w:tcBorders>
              <w:top w:val="nil"/>
              <w:left w:val="nil"/>
              <w:bottom w:val="nil"/>
              <w:right w:val="nil"/>
            </w:tcBorders>
          </w:tcPr>
          <w:p w:rsidR="00A4672D" w:rsidRDefault="00A4672D" w:rsidP="00BD34A3">
            <w:pPr>
              <w:widowControl w:val="0"/>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1</w:t>
            </w:r>
          </w:p>
        </w:tc>
        <w:tc>
          <w:tcPr>
            <w:tcW w:w="1145" w:type="dxa"/>
            <w:tcBorders>
              <w:top w:val="nil"/>
              <w:left w:val="nil"/>
              <w:bottom w:val="nil"/>
              <w:right w:val="nil"/>
            </w:tcBorders>
          </w:tcPr>
          <w:p w:rsidR="00A4672D" w:rsidRDefault="00A4672D" w:rsidP="00BD34A3">
            <w:pPr>
              <w:widowControl w:val="0"/>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43.8003873</w:t>
            </w:r>
          </w:p>
        </w:tc>
        <w:tc>
          <w:tcPr>
            <w:tcW w:w="1235" w:type="dxa"/>
            <w:tcBorders>
              <w:top w:val="nil"/>
              <w:left w:val="nil"/>
              <w:bottom w:val="nil"/>
              <w:right w:val="nil"/>
            </w:tcBorders>
          </w:tcPr>
          <w:p w:rsidR="00A4672D" w:rsidRDefault="00A4672D" w:rsidP="00BD34A3">
            <w:pPr>
              <w:widowControl w:val="0"/>
              <w:autoSpaceDE w:val="0"/>
              <w:autoSpaceDN w:val="0"/>
              <w:adjustRightInd w:val="0"/>
              <w:spacing w:after="0" w:line="240" w:lineRule="auto"/>
              <w:jc w:val="right"/>
              <w:rPr>
                <w:rFonts w:ascii="Segoe UI" w:hAnsi="Segoe UI" w:cs="Segoe UI"/>
                <w:color w:val="E57406"/>
                <w:sz w:val="18"/>
                <w:szCs w:val="18"/>
              </w:rPr>
            </w:pPr>
            <w:r>
              <w:rPr>
                <w:rFonts w:ascii="Segoe UI" w:hAnsi="Segoe UI" w:cs="Segoe UI"/>
                <w:color w:val="E57406"/>
                <w:sz w:val="18"/>
                <w:szCs w:val="18"/>
              </w:rPr>
              <w:t>&lt;.0001*</w:t>
            </w:r>
          </w:p>
        </w:tc>
        <w:tc>
          <w:tcPr>
            <w:tcW w:w="1160" w:type="dxa"/>
            <w:tcBorders>
              <w:top w:val="nil"/>
              <w:left w:val="nil"/>
              <w:bottom w:val="nil"/>
              <w:right w:val="nil"/>
            </w:tcBorders>
          </w:tcPr>
          <w:p w:rsidR="00A4672D" w:rsidRDefault="00A4672D" w:rsidP="00BD34A3">
            <w:pPr>
              <w:widowControl w:val="0"/>
              <w:autoSpaceDE w:val="0"/>
              <w:autoSpaceDN w:val="0"/>
              <w:adjustRightInd w:val="0"/>
              <w:spacing w:after="0" w:line="240" w:lineRule="auto"/>
              <w:rPr>
                <w:rFonts w:ascii="Segoe UI" w:hAnsi="Segoe UI" w:cs="Segoe UI"/>
                <w:color w:val="000000"/>
                <w:sz w:val="18"/>
                <w:szCs w:val="18"/>
              </w:rPr>
            </w:pPr>
          </w:p>
        </w:tc>
      </w:tr>
      <w:tr w:rsidR="00A4672D" w:rsidTr="00BD34A3">
        <w:tc>
          <w:tcPr>
            <w:tcW w:w="1070" w:type="dxa"/>
            <w:tcBorders>
              <w:top w:val="nil"/>
              <w:left w:val="nil"/>
              <w:bottom w:val="nil"/>
              <w:right w:val="nil"/>
            </w:tcBorders>
          </w:tcPr>
          <w:p w:rsidR="00A4672D" w:rsidRDefault="00A4672D" w:rsidP="00BD34A3">
            <w:pPr>
              <w:widowControl w:val="0"/>
              <w:autoSpaceDE w:val="0"/>
              <w:autoSpaceDN w:val="0"/>
              <w:adjustRightInd w:val="0"/>
              <w:spacing w:after="0" w:line="240" w:lineRule="auto"/>
              <w:rPr>
                <w:rFonts w:ascii="Segoe UI" w:hAnsi="Segoe UI" w:cs="Segoe UI"/>
                <w:color w:val="000000"/>
                <w:sz w:val="18"/>
                <w:szCs w:val="18"/>
              </w:rPr>
            </w:pPr>
            <w:r>
              <w:rPr>
                <w:rFonts w:ascii="Segoe UI" w:hAnsi="Segoe UI" w:cs="Segoe UI"/>
                <w:color w:val="000000"/>
                <w:sz w:val="18"/>
                <w:szCs w:val="18"/>
              </w:rPr>
              <w:t>job2</w:t>
            </w:r>
          </w:p>
        </w:tc>
        <w:tc>
          <w:tcPr>
            <w:tcW w:w="815" w:type="dxa"/>
            <w:tcBorders>
              <w:top w:val="nil"/>
              <w:left w:val="nil"/>
              <w:bottom w:val="nil"/>
              <w:right w:val="nil"/>
            </w:tcBorders>
          </w:tcPr>
          <w:p w:rsidR="00A4672D" w:rsidRDefault="00A4672D" w:rsidP="00BD34A3">
            <w:pPr>
              <w:widowControl w:val="0"/>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 xml:space="preserve">    1</w:t>
            </w:r>
          </w:p>
        </w:tc>
        <w:tc>
          <w:tcPr>
            <w:tcW w:w="665" w:type="dxa"/>
            <w:tcBorders>
              <w:top w:val="nil"/>
              <w:left w:val="nil"/>
              <w:bottom w:val="nil"/>
              <w:right w:val="nil"/>
            </w:tcBorders>
          </w:tcPr>
          <w:p w:rsidR="00A4672D" w:rsidRDefault="00A4672D" w:rsidP="00BD34A3">
            <w:pPr>
              <w:widowControl w:val="0"/>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1</w:t>
            </w:r>
          </w:p>
        </w:tc>
        <w:tc>
          <w:tcPr>
            <w:tcW w:w="1145" w:type="dxa"/>
            <w:tcBorders>
              <w:top w:val="nil"/>
              <w:left w:val="nil"/>
              <w:bottom w:val="nil"/>
              <w:right w:val="nil"/>
            </w:tcBorders>
          </w:tcPr>
          <w:p w:rsidR="00A4672D" w:rsidRDefault="00A4672D" w:rsidP="00BD34A3">
            <w:pPr>
              <w:widowControl w:val="0"/>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83.4619197</w:t>
            </w:r>
          </w:p>
        </w:tc>
        <w:tc>
          <w:tcPr>
            <w:tcW w:w="1235" w:type="dxa"/>
            <w:tcBorders>
              <w:top w:val="nil"/>
              <w:left w:val="nil"/>
              <w:bottom w:val="nil"/>
              <w:right w:val="nil"/>
            </w:tcBorders>
          </w:tcPr>
          <w:p w:rsidR="00A4672D" w:rsidRDefault="00A4672D" w:rsidP="00BD34A3">
            <w:pPr>
              <w:widowControl w:val="0"/>
              <w:autoSpaceDE w:val="0"/>
              <w:autoSpaceDN w:val="0"/>
              <w:adjustRightInd w:val="0"/>
              <w:spacing w:after="0" w:line="240" w:lineRule="auto"/>
              <w:jc w:val="right"/>
              <w:rPr>
                <w:rFonts w:ascii="Segoe UI" w:hAnsi="Segoe UI" w:cs="Segoe UI"/>
                <w:color w:val="E57406"/>
                <w:sz w:val="18"/>
                <w:szCs w:val="18"/>
              </w:rPr>
            </w:pPr>
            <w:r>
              <w:rPr>
                <w:rFonts w:ascii="Segoe UI" w:hAnsi="Segoe UI" w:cs="Segoe UI"/>
                <w:color w:val="E57406"/>
                <w:sz w:val="18"/>
                <w:szCs w:val="18"/>
              </w:rPr>
              <w:t>&lt;.0001*</w:t>
            </w:r>
          </w:p>
        </w:tc>
        <w:tc>
          <w:tcPr>
            <w:tcW w:w="1160" w:type="dxa"/>
            <w:tcBorders>
              <w:top w:val="nil"/>
              <w:left w:val="nil"/>
              <w:bottom w:val="nil"/>
              <w:right w:val="nil"/>
            </w:tcBorders>
          </w:tcPr>
          <w:p w:rsidR="00A4672D" w:rsidRDefault="00A4672D" w:rsidP="00BD34A3">
            <w:pPr>
              <w:widowControl w:val="0"/>
              <w:autoSpaceDE w:val="0"/>
              <w:autoSpaceDN w:val="0"/>
              <w:adjustRightInd w:val="0"/>
              <w:spacing w:after="0" w:line="240" w:lineRule="auto"/>
              <w:rPr>
                <w:rFonts w:ascii="Segoe UI" w:hAnsi="Segoe UI" w:cs="Segoe UI"/>
                <w:color w:val="000000"/>
                <w:sz w:val="18"/>
                <w:szCs w:val="18"/>
              </w:rPr>
            </w:pPr>
          </w:p>
        </w:tc>
      </w:tr>
      <w:tr w:rsidR="00A4672D" w:rsidTr="00BD34A3">
        <w:tc>
          <w:tcPr>
            <w:tcW w:w="1070" w:type="dxa"/>
            <w:tcBorders>
              <w:top w:val="nil"/>
              <w:left w:val="nil"/>
              <w:bottom w:val="nil"/>
              <w:right w:val="nil"/>
            </w:tcBorders>
          </w:tcPr>
          <w:p w:rsidR="00A4672D" w:rsidRDefault="00A4672D" w:rsidP="00BD34A3">
            <w:pPr>
              <w:widowControl w:val="0"/>
              <w:autoSpaceDE w:val="0"/>
              <w:autoSpaceDN w:val="0"/>
              <w:adjustRightInd w:val="0"/>
              <w:spacing w:after="0" w:line="240" w:lineRule="auto"/>
              <w:rPr>
                <w:rFonts w:ascii="Segoe UI" w:hAnsi="Segoe UI" w:cs="Segoe UI"/>
                <w:color w:val="000000"/>
                <w:sz w:val="18"/>
                <w:szCs w:val="18"/>
              </w:rPr>
            </w:pPr>
            <w:r>
              <w:rPr>
                <w:rFonts w:ascii="Segoe UI" w:hAnsi="Segoe UI" w:cs="Segoe UI"/>
                <w:color w:val="000000"/>
                <w:sz w:val="18"/>
                <w:szCs w:val="18"/>
              </w:rPr>
              <w:t>marital2</w:t>
            </w:r>
          </w:p>
        </w:tc>
        <w:tc>
          <w:tcPr>
            <w:tcW w:w="815" w:type="dxa"/>
            <w:tcBorders>
              <w:top w:val="nil"/>
              <w:left w:val="nil"/>
              <w:bottom w:val="nil"/>
              <w:right w:val="nil"/>
            </w:tcBorders>
          </w:tcPr>
          <w:p w:rsidR="00A4672D" w:rsidRDefault="00A4672D" w:rsidP="00BD34A3">
            <w:pPr>
              <w:widowControl w:val="0"/>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 xml:space="preserve">    1</w:t>
            </w:r>
          </w:p>
        </w:tc>
        <w:tc>
          <w:tcPr>
            <w:tcW w:w="665" w:type="dxa"/>
            <w:tcBorders>
              <w:top w:val="nil"/>
              <w:left w:val="nil"/>
              <w:bottom w:val="nil"/>
              <w:right w:val="nil"/>
            </w:tcBorders>
          </w:tcPr>
          <w:p w:rsidR="00A4672D" w:rsidRDefault="00A4672D" w:rsidP="00BD34A3">
            <w:pPr>
              <w:widowControl w:val="0"/>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1</w:t>
            </w:r>
          </w:p>
        </w:tc>
        <w:tc>
          <w:tcPr>
            <w:tcW w:w="1145" w:type="dxa"/>
            <w:tcBorders>
              <w:top w:val="nil"/>
              <w:left w:val="nil"/>
              <w:bottom w:val="nil"/>
              <w:right w:val="nil"/>
            </w:tcBorders>
          </w:tcPr>
          <w:p w:rsidR="00A4672D" w:rsidRDefault="00A4672D" w:rsidP="00BD34A3">
            <w:pPr>
              <w:widowControl w:val="0"/>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121.818694</w:t>
            </w:r>
          </w:p>
        </w:tc>
        <w:tc>
          <w:tcPr>
            <w:tcW w:w="1235" w:type="dxa"/>
            <w:tcBorders>
              <w:top w:val="nil"/>
              <w:left w:val="nil"/>
              <w:bottom w:val="nil"/>
              <w:right w:val="nil"/>
            </w:tcBorders>
          </w:tcPr>
          <w:p w:rsidR="00A4672D" w:rsidRDefault="00A4672D" w:rsidP="00BD34A3">
            <w:pPr>
              <w:widowControl w:val="0"/>
              <w:autoSpaceDE w:val="0"/>
              <w:autoSpaceDN w:val="0"/>
              <w:adjustRightInd w:val="0"/>
              <w:spacing w:after="0" w:line="240" w:lineRule="auto"/>
              <w:jc w:val="right"/>
              <w:rPr>
                <w:rFonts w:ascii="Segoe UI" w:hAnsi="Segoe UI" w:cs="Segoe UI"/>
                <w:color w:val="E57406"/>
                <w:sz w:val="18"/>
                <w:szCs w:val="18"/>
              </w:rPr>
            </w:pPr>
            <w:r>
              <w:rPr>
                <w:rFonts w:ascii="Segoe UI" w:hAnsi="Segoe UI" w:cs="Segoe UI"/>
                <w:color w:val="E57406"/>
                <w:sz w:val="18"/>
                <w:szCs w:val="18"/>
              </w:rPr>
              <w:t>&lt;.0001*</w:t>
            </w:r>
          </w:p>
        </w:tc>
        <w:tc>
          <w:tcPr>
            <w:tcW w:w="1160" w:type="dxa"/>
            <w:tcBorders>
              <w:top w:val="nil"/>
              <w:left w:val="nil"/>
              <w:bottom w:val="nil"/>
              <w:right w:val="nil"/>
            </w:tcBorders>
          </w:tcPr>
          <w:p w:rsidR="00A4672D" w:rsidRDefault="00A4672D" w:rsidP="00BD34A3">
            <w:pPr>
              <w:widowControl w:val="0"/>
              <w:autoSpaceDE w:val="0"/>
              <w:autoSpaceDN w:val="0"/>
              <w:adjustRightInd w:val="0"/>
              <w:spacing w:after="0" w:line="240" w:lineRule="auto"/>
              <w:rPr>
                <w:rFonts w:ascii="Segoe UI" w:hAnsi="Segoe UI" w:cs="Segoe UI"/>
                <w:color w:val="000000"/>
                <w:sz w:val="18"/>
                <w:szCs w:val="18"/>
              </w:rPr>
            </w:pPr>
          </w:p>
        </w:tc>
      </w:tr>
      <w:tr w:rsidR="00A4672D" w:rsidTr="00BD34A3">
        <w:tc>
          <w:tcPr>
            <w:tcW w:w="1070" w:type="dxa"/>
            <w:tcBorders>
              <w:top w:val="nil"/>
              <w:left w:val="nil"/>
              <w:bottom w:val="nil"/>
              <w:right w:val="nil"/>
            </w:tcBorders>
          </w:tcPr>
          <w:p w:rsidR="00A4672D" w:rsidRDefault="00A4672D" w:rsidP="00BD34A3">
            <w:pPr>
              <w:widowControl w:val="0"/>
              <w:autoSpaceDE w:val="0"/>
              <w:autoSpaceDN w:val="0"/>
              <w:adjustRightInd w:val="0"/>
              <w:spacing w:after="0" w:line="240" w:lineRule="auto"/>
              <w:rPr>
                <w:rFonts w:ascii="Segoe UI" w:hAnsi="Segoe UI" w:cs="Segoe UI"/>
                <w:color w:val="000000"/>
                <w:sz w:val="18"/>
                <w:szCs w:val="18"/>
              </w:rPr>
            </w:pPr>
            <w:r>
              <w:rPr>
                <w:rFonts w:ascii="Segoe UI" w:hAnsi="Segoe UI" w:cs="Segoe UI"/>
                <w:color w:val="000000"/>
                <w:sz w:val="18"/>
                <w:szCs w:val="18"/>
              </w:rPr>
              <w:t>education3</w:t>
            </w:r>
          </w:p>
        </w:tc>
        <w:tc>
          <w:tcPr>
            <w:tcW w:w="815" w:type="dxa"/>
            <w:tcBorders>
              <w:top w:val="nil"/>
              <w:left w:val="nil"/>
              <w:bottom w:val="nil"/>
              <w:right w:val="nil"/>
            </w:tcBorders>
          </w:tcPr>
          <w:p w:rsidR="00A4672D" w:rsidRDefault="00A4672D" w:rsidP="00BD34A3">
            <w:pPr>
              <w:widowControl w:val="0"/>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 xml:space="preserve">    1</w:t>
            </w:r>
          </w:p>
        </w:tc>
        <w:tc>
          <w:tcPr>
            <w:tcW w:w="665" w:type="dxa"/>
            <w:tcBorders>
              <w:top w:val="nil"/>
              <w:left w:val="nil"/>
              <w:bottom w:val="nil"/>
              <w:right w:val="nil"/>
            </w:tcBorders>
          </w:tcPr>
          <w:p w:rsidR="00A4672D" w:rsidRDefault="00A4672D" w:rsidP="00BD34A3">
            <w:pPr>
              <w:widowControl w:val="0"/>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1</w:t>
            </w:r>
          </w:p>
        </w:tc>
        <w:tc>
          <w:tcPr>
            <w:tcW w:w="1145" w:type="dxa"/>
            <w:tcBorders>
              <w:top w:val="nil"/>
              <w:left w:val="nil"/>
              <w:bottom w:val="nil"/>
              <w:right w:val="nil"/>
            </w:tcBorders>
          </w:tcPr>
          <w:p w:rsidR="00A4672D" w:rsidRDefault="00A4672D" w:rsidP="00BD34A3">
            <w:pPr>
              <w:widowControl w:val="0"/>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128.519287</w:t>
            </w:r>
          </w:p>
        </w:tc>
        <w:tc>
          <w:tcPr>
            <w:tcW w:w="1235" w:type="dxa"/>
            <w:tcBorders>
              <w:top w:val="nil"/>
              <w:left w:val="nil"/>
              <w:bottom w:val="nil"/>
              <w:right w:val="nil"/>
            </w:tcBorders>
          </w:tcPr>
          <w:p w:rsidR="00A4672D" w:rsidRDefault="00A4672D" w:rsidP="00BD34A3">
            <w:pPr>
              <w:widowControl w:val="0"/>
              <w:autoSpaceDE w:val="0"/>
              <w:autoSpaceDN w:val="0"/>
              <w:adjustRightInd w:val="0"/>
              <w:spacing w:after="0" w:line="240" w:lineRule="auto"/>
              <w:jc w:val="right"/>
              <w:rPr>
                <w:rFonts w:ascii="Segoe UI" w:hAnsi="Segoe UI" w:cs="Segoe UI"/>
                <w:color w:val="E57406"/>
                <w:sz w:val="18"/>
                <w:szCs w:val="18"/>
              </w:rPr>
            </w:pPr>
            <w:r>
              <w:rPr>
                <w:rFonts w:ascii="Segoe UI" w:hAnsi="Segoe UI" w:cs="Segoe UI"/>
                <w:color w:val="E57406"/>
                <w:sz w:val="18"/>
                <w:szCs w:val="18"/>
              </w:rPr>
              <w:t>&lt;.0001*</w:t>
            </w:r>
          </w:p>
        </w:tc>
        <w:tc>
          <w:tcPr>
            <w:tcW w:w="1160" w:type="dxa"/>
            <w:tcBorders>
              <w:top w:val="nil"/>
              <w:left w:val="nil"/>
              <w:bottom w:val="nil"/>
              <w:right w:val="nil"/>
            </w:tcBorders>
          </w:tcPr>
          <w:p w:rsidR="00A4672D" w:rsidRDefault="00A4672D" w:rsidP="00BD34A3">
            <w:pPr>
              <w:widowControl w:val="0"/>
              <w:autoSpaceDE w:val="0"/>
              <w:autoSpaceDN w:val="0"/>
              <w:adjustRightInd w:val="0"/>
              <w:spacing w:after="0" w:line="240" w:lineRule="auto"/>
              <w:rPr>
                <w:rFonts w:ascii="Segoe UI" w:hAnsi="Segoe UI" w:cs="Segoe UI"/>
                <w:color w:val="000000"/>
                <w:sz w:val="18"/>
                <w:szCs w:val="18"/>
              </w:rPr>
            </w:pPr>
          </w:p>
        </w:tc>
      </w:tr>
      <w:tr w:rsidR="00A4672D" w:rsidTr="00BD34A3">
        <w:tc>
          <w:tcPr>
            <w:tcW w:w="1070" w:type="dxa"/>
            <w:tcBorders>
              <w:top w:val="nil"/>
              <w:left w:val="nil"/>
              <w:bottom w:val="nil"/>
              <w:right w:val="nil"/>
            </w:tcBorders>
          </w:tcPr>
          <w:p w:rsidR="00A4672D" w:rsidRDefault="00A4672D" w:rsidP="00BD34A3">
            <w:pPr>
              <w:widowControl w:val="0"/>
              <w:autoSpaceDE w:val="0"/>
              <w:autoSpaceDN w:val="0"/>
              <w:adjustRightInd w:val="0"/>
              <w:spacing w:after="0" w:line="240" w:lineRule="auto"/>
              <w:rPr>
                <w:rFonts w:ascii="Segoe UI" w:hAnsi="Segoe UI" w:cs="Segoe UI"/>
                <w:color w:val="000000"/>
                <w:sz w:val="18"/>
                <w:szCs w:val="18"/>
              </w:rPr>
            </w:pPr>
            <w:r>
              <w:rPr>
                <w:rFonts w:ascii="Segoe UI" w:hAnsi="Segoe UI" w:cs="Segoe UI"/>
                <w:color w:val="000000"/>
                <w:sz w:val="18"/>
                <w:szCs w:val="18"/>
              </w:rPr>
              <w:t>default2</w:t>
            </w:r>
          </w:p>
        </w:tc>
        <w:tc>
          <w:tcPr>
            <w:tcW w:w="815" w:type="dxa"/>
            <w:tcBorders>
              <w:top w:val="nil"/>
              <w:left w:val="nil"/>
              <w:bottom w:val="nil"/>
              <w:right w:val="nil"/>
            </w:tcBorders>
          </w:tcPr>
          <w:p w:rsidR="00A4672D" w:rsidRDefault="00A4672D" w:rsidP="00BD34A3">
            <w:pPr>
              <w:widowControl w:val="0"/>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 xml:space="preserve">    1</w:t>
            </w:r>
          </w:p>
        </w:tc>
        <w:tc>
          <w:tcPr>
            <w:tcW w:w="665" w:type="dxa"/>
            <w:tcBorders>
              <w:top w:val="nil"/>
              <w:left w:val="nil"/>
              <w:bottom w:val="nil"/>
              <w:right w:val="nil"/>
            </w:tcBorders>
          </w:tcPr>
          <w:p w:rsidR="00A4672D" w:rsidRDefault="00A4672D" w:rsidP="00BD34A3">
            <w:pPr>
              <w:widowControl w:val="0"/>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1</w:t>
            </w:r>
          </w:p>
        </w:tc>
        <w:tc>
          <w:tcPr>
            <w:tcW w:w="1145" w:type="dxa"/>
            <w:tcBorders>
              <w:top w:val="nil"/>
              <w:left w:val="nil"/>
              <w:bottom w:val="nil"/>
              <w:right w:val="nil"/>
            </w:tcBorders>
          </w:tcPr>
          <w:p w:rsidR="00A4672D" w:rsidRDefault="00A4672D" w:rsidP="00BD34A3">
            <w:pPr>
              <w:widowControl w:val="0"/>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16.0780886</w:t>
            </w:r>
          </w:p>
        </w:tc>
        <w:tc>
          <w:tcPr>
            <w:tcW w:w="1235" w:type="dxa"/>
            <w:tcBorders>
              <w:top w:val="nil"/>
              <w:left w:val="nil"/>
              <w:bottom w:val="nil"/>
              <w:right w:val="nil"/>
            </w:tcBorders>
          </w:tcPr>
          <w:p w:rsidR="00A4672D" w:rsidRDefault="00A4672D" w:rsidP="00BD34A3">
            <w:pPr>
              <w:widowControl w:val="0"/>
              <w:autoSpaceDE w:val="0"/>
              <w:autoSpaceDN w:val="0"/>
              <w:adjustRightInd w:val="0"/>
              <w:spacing w:after="0" w:line="240" w:lineRule="auto"/>
              <w:jc w:val="right"/>
              <w:rPr>
                <w:rFonts w:ascii="Segoe UI" w:hAnsi="Segoe UI" w:cs="Segoe UI"/>
                <w:color w:val="E57406"/>
                <w:sz w:val="18"/>
                <w:szCs w:val="18"/>
              </w:rPr>
            </w:pPr>
            <w:r>
              <w:rPr>
                <w:rFonts w:ascii="Segoe UI" w:hAnsi="Segoe UI" w:cs="Segoe UI"/>
                <w:color w:val="E57406"/>
                <w:sz w:val="18"/>
                <w:szCs w:val="18"/>
              </w:rPr>
              <w:t>&lt;.0001*</w:t>
            </w:r>
          </w:p>
        </w:tc>
        <w:tc>
          <w:tcPr>
            <w:tcW w:w="1160" w:type="dxa"/>
            <w:tcBorders>
              <w:top w:val="nil"/>
              <w:left w:val="nil"/>
              <w:bottom w:val="nil"/>
              <w:right w:val="nil"/>
            </w:tcBorders>
          </w:tcPr>
          <w:p w:rsidR="00A4672D" w:rsidRDefault="00A4672D" w:rsidP="00BD34A3">
            <w:pPr>
              <w:widowControl w:val="0"/>
              <w:autoSpaceDE w:val="0"/>
              <w:autoSpaceDN w:val="0"/>
              <w:adjustRightInd w:val="0"/>
              <w:spacing w:after="0" w:line="240" w:lineRule="auto"/>
              <w:rPr>
                <w:rFonts w:ascii="Segoe UI" w:hAnsi="Segoe UI" w:cs="Segoe UI"/>
                <w:color w:val="000000"/>
                <w:sz w:val="18"/>
                <w:szCs w:val="18"/>
              </w:rPr>
            </w:pPr>
          </w:p>
        </w:tc>
      </w:tr>
      <w:tr w:rsidR="00A4672D" w:rsidTr="00BD34A3">
        <w:tc>
          <w:tcPr>
            <w:tcW w:w="1070" w:type="dxa"/>
            <w:tcBorders>
              <w:top w:val="nil"/>
              <w:left w:val="nil"/>
              <w:bottom w:val="nil"/>
              <w:right w:val="nil"/>
            </w:tcBorders>
          </w:tcPr>
          <w:p w:rsidR="00A4672D" w:rsidRDefault="00A4672D" w:rsidP="00BD34A3">
            <w:pPr>
              <w:widowControl w:val="0"/>
              <w:autoSpaceDE w:val="0"/>
              <w:autoSpaceDN w:val="0"/>
              <w:adjustRightInd w:val="0"/>
              <w:spacing w:after="0" w:line="240" w:lineRule="auto"/>
              <w:rPr>
                <w:rFonts w:ascii="Segoe UI" w:hAnsi="Segoe UI" w:cs="Segoe UI"/>
                <w:color w:val="000000"/>
                <w:sz w:val="18"/>
                <w:szCs w:val="18"/>
              </w:rPr>
            </w:pPr>
            <w:r>
              <w:rPr>
                <w:rFonts w:ascii="Segoe UI" w:hAnsi="Segoe UI" w:cs="Segoe UI"/>
                <w:color w:val="000000"/>
                <w:sz w:val="18"/>
                <w:szCs w:val="18"/>
              </w:rPr>
              <w:t>housing2</w:t>
            </w:r>
          </w:p>
        </w:tc>
        <w:tc>
          <w:tcPr>
            <w:tcW w:w="815" w:type="dxa"/>
            <w:tcBorders>
              <w:top w:val="nil"/>
              <w:left w:val="nil"/>
              <w:bottom w:val="nil"/>
              <w:right w:val="nil"/>
            </w:tcBorders>
          </w:tcPr>
          <w:p w:rsidR="00A4672D" w:rsidRDefault="00A4672D" w:rsidP="00BD34A3">
            <w:pPr>
              <w:widowControl w:val="0"/>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 xml:space="preserve">    1</w:t>
            </w:r>
          </w:p>
        </w:tc>
        <w:tc>
          <w:tcPr>
            <w:tcW w:w="665" w:type="dxa"/>
            <w:tcBorders>
              <w:top w:val="nil"/>
              <w:left w:val="nil"/>
              <w:bottom w:val="nil"/>
              <w:right w:val="nil"/>
            </w:tcBorders>
          </w:tcPr>
          <w:p w:rsidR="00A4672D" w:rsidRDefault="00A4672D" w:rsidP="00BD34A3">
            <w:pPr>
              <w:widowControl w:val="0"/>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1</w:t>
            </w:r>
          </w:p>
        </w:tc>
        <w:tc>
          <w:tcPr>
            <w:tcW w:w="1145" w:type="dxa"/>
            <w:tcBorders>
              <w:top w:val="nil"/>
              <w:left w:val="nil"/>
              <w:bottom w:val="nil"/>
              <w:right w:val="nil"/>
            </w:tcBorders>
          </w:tcPr>
          <w:p w:rsidR="00A4672D" w:rsidRDefault="00A4672D" w:rsidP="00BD34A3">
            <w:pPr>
              <w:widowControl w:val="0"/>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636.533819</w:t>
            </w:r>
          </w:p>
        </w:tc>
        <w:tc>
          <w:tcPr>
            <w:tcW w:w="1235" w:type="dxa"/>
            <w:tcBorders>
              <w:top w:val="nil"/>
              <w:left w:val="nil"/>
              <w:bottom w:val="nil"/>
              <w:right w:val="nil"/>
            </w:tcBorders>
          </w:tcPr>
          <w:p w:rsidR="00A4672D" w:rsidRDefault="00A4672D" w:rsidP="00BD34A3">
            <w:pPr>
              <w:widowControl w:val="0"/>
              <w:autoSpaceDE w:val="0"/>
              <w:autoSpaceDN w:val="0"/>
              <w:adjustRightInd w:val="0"/>
              <w:spacing w:after="0" w:line="240" w:lineRule="auto"/>
              <w:jc w:val="right"/>
              <w:rPr>
                <w:rFonts w:ascii="Segoe UI" w:hAnsi="Segoe UI" w:cs="Segoe UI"/>
                <w:color w:val="E57406"/>
                <w:sz w:val="18"/>
                <w:szCs w:val="18"/>
              </w:rPr>
            </w:pPr>
            <w:r>
              <w:rPr>
                <w:rFonts w:ascii="Segoe UI" w:hAnsi="Segoe UI" w:cs="Segoe UI"/>
                <w:color w:val="E57406"/>
                <w:sz w:val="18"/>
                <w:szCs w:val="18"/>
              </w:rPr>
              <w:t>&lt;.0001*</w:t>
            </w:r>
          </w:p>
        </w:tc>
        <w:tc>
          <w:tcPr>
            <w:tcW w:w="1160" w:type="dxa"/>
            <w:tcBorders>
              <w:top w:val="nil"/>
              <w:left w:val="nil"/>
              <w:bottom w:val="nil"/>
              <w:right w:val="nil"/>
            </w:tcBorders>
          </w:tcPr>
          <w:p w:rsidR="00A4672D" w:rsidRDefault="00A4672D" w:rsidP="00BD34A3">
            <w:pPr>
              <w:widowControl w:val="0"/>
              <w:autoSpaceDE w:val="0"/>
              <w:autoSpaceDN w:val="0"/>
              <w:adjustRightInd w:val="0"/>
              <w:spacing w:after="0" w:line="240" w:lineRule="auto"/>
              <w:rPr>
                <w:rFonts w:ascii="Segoe UI" w:hAnsi="Segoe UI" w:cs="Segoe UI"/>
                <w:color w:val="000000"/>
                <w:sz w:val="18"/>
                <w:szCs w:val="18"/>
              </w:rPr>
            </w:pPr>
          </w:p>
        </w:tc>
      </w:tr>
      <w:tr w:rsidR="00A4672D" w:rsidTr="00BD34A3">
        <w:tc>
          <w:tcPr>
            <w:tcW w:w="1070" w:type="dxa"/>
            <w:tcBorders>
              <w:top w:val="nil"/>
              <w:left w:val="nil"/>
              <w:bottom w:val="nil"/>
              <w:right w:val="nil"/>
            </w:tcBorders>
          </w:tcPr>
          <w:p w:rsidR="00A4672D" w:rsidRDefault="00A4672D" w:rsidP="00BD34A3">
            <w:pPr>
              <w:widowControl w:val="0"/>
              <w:autoSpaceDE w:val="0"/>
              <w:autoSpaceDN w:val="0"/>
              <w:adjustRightInd w:val="0"/>
              <w:spacing w:after="0" w:line="240" w:lineRule="auto"/>
              <w:rPr>
                <w:rFonts w:ascii="Segoe UI" w:hAnsi="Segoe UI" w:cs="Segoe UI"/>
                <w:color w:val="000000"/>
                <w:sz w:val="18"/>
                <w:szCs w:val="18"/>
              </w:rPr>
            </w:pPr>
            <w:r>
              <w:rPr>
                <w:rFonts w:ascii="Segoe UI" w:hAnsi="Segoe UI" w:cs="Segoe UI"/>
                <w:color w:val="000000"/>
                <w:sz w:val="18"/>
                <w:szCs w:val="18"/>
              </w:rPr>
              <w:t>loan2</w:t>
            </w:r>
          </w:p>
        </w:tc>
        <w:tc>
          <w:tcPr>
            <w:tcW w:w="815" w:type="dxa"/>
            <w:tcBorders>
              <w:top w:val="nil"/>
              <w:left w:val="nil"/>
              <w:bottom w:val="nil"/>
              <w:right w:val="nil"/>
            </w:tcBorders>
          </w:tcPr>
          <w:p w:rsidR="00A4672D" w:rsidRDefault="00A4672D" w:rsidP="00BD34A3">
            <w:pPr>
              <w:widowControl w:val="0"/>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 xml:space="preserve">    1</w:t>
            </w:r>
          </w:p>
        </w:tc>
        <w:tc>
          <w:tcPr>
            <w:tcW w:w="665" w:type="dxa"/>
            <w:tcBorders>
              <w:top w:val="nil"/>
              <w:left w:val="nil"/>
              <w:bottom w:val="nil"/>
              <w:right w:val="nil"/>
            </w:tcBorders>
          </w:tcPr>
          <w:p w:rsidR="00A4672D" w:rsidRDefault="00A4672D" w:rsidP="00BD34A3">
            <w:pPr>
              <w:widowControl w:val="0"/>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1</w:t>
            </w:r>
          </w:p>
        </w:tc>
        <w:tc>
          <w:tcPr>
            <w:tcW w:w="1145" w:type="dxa"/>
            <w:tcBorders>
              <w:top w:val="nil"/>
              <w:left w:val="nil"/>
              <w:bottom w:val="nil"/>
              <w:right w:val="nil"/>
            </w:tcBorders>
          </w:tcPr>
          <w:p w:rsidR="00A4672D" w:rsidRDefault="00A4672D" w:rsidP="00BD34A3">
            <w:pPr>
              <w:widowControl w:val="0"/>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152.825332</w:t>
            </w:r>
          </w:p>
        </w:tc>
        <w:tc>
          <w:tcPr>
            <w:tcW w:w="1235" w:type="dxa"/>
            <w:tcBorders>
              <w:top w:val="nil"/>
              <w:left w:val="nil"/>
              <w:bottom w:val="nil"/>
              <w:right w:val="nil"/>
            </w:tcBorders>
          </w:tcPr>
          <w:p w:rsidR="00A4672D" w:rsidRDefault="00A4672D" w:rsidP="00BD34A3">
            <w:pPr>
              <w:widowControl w:val="0"/>
              <w:autoSpaceDE w:val="0"/>
              <w:autoSpaceDN w:val="0"/>
              <w:adjustRightInd w:val="0"/>
              <w:spacing w:after="0" w:line="240" w:lineRule="auto"/>
              <w:jc w:val="right"/>
              <w:rPr>
                <w:rFonts w:ascii="Segoe UI" w:hAnsi="Segoe UI" w:cs="Segoe UI"/>
                <w:color w:val="E57406"/>
                <w:sz w:val="18"/>
                <w:szCs w:val="18"/>
              </w:rPr>
            </w:pPr>
            <w:r>
              <w:rPr>
                <w:rFonts w:ascii="Segoe UI" w:hAnsi="Segoe UI" w:cs="Segoe UI"/>
                <w:color w:val="E57406"/>
                <w:sz w:val="18"/>
                <w:szCs w:val="18"/>
              </w:rPr>
              <w:t>&lt;.0001*</w:t>
            </w:r>
          </w:p>
        </w:tc>
        <w:tc>
          <w:tcPr>
            <w:tcW w:w="1160" w:type="dxa"/>
            <w:tcBorders>
              <w:top w:val="nil"/>
              <w:left w:val="nil"/>
              <w:bottom w:val="nil"/>
              <w:right w:val="nil"/>
            </w:tcBorders>
          </w:tcPr>
          <w:p w:rsidR="00A4672D" w:rsidRDefault="00A4672D" w:rsidP="00BD34A3">
            <w:pPr>
              <w:widowControl w:val="0"/>
              <w:autoSpaceDE w:val="0"/>
              <w:autoSpaceDN w:val="0"/>
              <w:adjustRightInd w:val="0"/>
              <w:spacing w:after="0" w:line="240" w:lineRule="auto"/>
              <w:rPr>
                <w:rFonts w:ascii="Segoe UI" w:hAnsi="Segoe UI" w:cs="Segoe UI"/>
                <w:color w:val="000000"/>
                <w:sz w:val="18"/>
                <w:szCs w:val="18"/>
              </w:rPr>
            </w:pPr>
          </w:p>
        </w:tc>
      </w:tr>
    </w:tbl>
    <w:p w:rsidR="00A4672D" w:rsidRDefault="00A4672D" w:rsidP="00A4672D"/>
    <w:p w:rsidR="00A4672D" w:rsidRDefault="00A4672D" w:rsidP="00A07FDC">
      <w:pPr>
        <w:pStyle w:val="NoSpacing"/>
      </w:pPr>
    </w:p>
    <w:sectPr w:rsidR="00A4672D" w:rsidSect="00850530">
      <w:footerReference w:type="default" r:id="rId2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55A52" w:rsidRDefault="00D55A52" w:rsidP="000B78E2">
      <w:pPr>
        <w:spacing w:after="0" w:line="240" w:lineRule="auto"/>
      </w:pPr>
      <w:r>
        <w:separator/>
      </w:r>
    </w:p>
  </w:endnote>
  <w:endnote w:type="continuationSeparator" w:id="0">
    <w:p w:rsidR="00D55A52" w:rsidRDefault="00D55A52" w:rsidP="000B78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9320578"/>
      <w:docPartObj>
        <w:docPartGallery w:val="Page Numbers (Bottom of Page)"/>
        <w:docPartUnique/>
      </w:docPartObj>
    </w:sdtPr>
    <w:sdtEndPr/>
    <w:sdtContent>
      <w:p w:rsidR="00522D52" w:rsidRDefault="00522D52">
        <w:pPr>
          <w:pStyle w:val="Footer"/>
          <w:jc w:val="right"/>
        </w:pPr>
        <w:r>
          <w:fldChar w:fldCharType="begin"/>
        </w:r>
        <w:r>
          <w:instrText xml:space="preserve"> PAGE   \* MERGEFORMAT </w:instrText>
        </w:r>
        <w:r>
          <w:fldChar w:fldCharType="separate"/>
        </w:r>
        <w:r w:rsidR="008918C9">
          <w:rPr>
            <w:noProof/>
          </w:rPr>
          <w:t>1</w:t>
        </w:r>
        <w:r>
          <w:rPr>
            <w:noProof/>
          </w:rPr>
          <w:fldChar w:fldCharType="end"/>
        </w:r>
      </w:p>
    </w:sdtContent>
  </w:sdt>
  <w:p w:rsidR="00522D52" w:rsidRDefault="00522D5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55A52" w:rsidRDefault="00D55A52" w:rsidP="000B78E2">
      <w:pPr>
        <w:spacing w:after="0" w:line="240" w:lineRule="auto"/>
      </w:pPr>
      <w:r>
        <w:separator/>
      </w:r>
    </w:p>
  </w:footnote>
  <w:footnote w:type="continuationSeparator" w:id="0">
    <w:p w:rsidR="00D55A52" w:rsidRDefault="00D55A52" w:rsidP="000B78E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837A90"/>
    <w:multiLevelType w:val="hybridMultilevel"/>
    <w:tmpl w:val="79CE4CC2"/>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nsid w:val="1A1A1C09"/>
    <w:multiLevelType w:val="hybridMultilevel"/>
    <w:tmpl w:val="F4AE5D7C"/>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
    <w:nsid w:val="2F9644BE"/>
    <w:multiLevelType w:val="hybridMultilevel"/>
    <w:tmpl w:val="C85C0710"/>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
    <w:nsid w:val="44535AA2"/>
    <w:multiLevelType w:val="hybridMultilevel"/>
    <w:tmpl w:val="F4AE5D7C"/>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
    <w:nsid w:val="601D165B"/>
    <w:multiLevelType w:val="hybridMultilevel"/>
    <w:tmpl w:val="BE5AF4D0"/>
    <w:lvl w:ilvl="0" w:tplc="3409000F">
      <w:start w:val="1"/>
      <w:numFmt w:val="decimal"/>
      <w:lvlText w:val="%1."/>
      <w:lvlJc w:val="left"/>
      <w:pPr>
        <w:ind w:left="720" w:hanging="360"/>
      </w:pPr>
      <w:rPr>
        <w:rFonts w:hint="default"/>
      </w:rPr>
    </w:lvl>
    <w:lvl w:ilvl="1" w:tplc="34090019">
      <w:start w:val="1"/>
      <w:numFmt w:val="lowerLetter"/>
      <w:lvlText w:val="%2."/>
      <w:lvlJc w:val="left"/>
      <w:pPr>
        <w:ind w:left="1440" w:hanging="360"/>
      </w:pPr>
    </w:lvl>
    <w:lvl w:ilvl="2" w:tplc="3409001B">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
    <w:nsid w:val="6F8177D2"/>
    <w:multiLevelType w:val="hybridMultilevel"/>
    <w:tmpl w:val="5C4C6D90"/>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abstractNumId w:val="0"/>
  </w:num>
  <w:num w:numId="2">
    <w:abstractNumId w:val="3"/>
  </w:num>
  <w:num w:numId="3">
    <w:abstractNumId w:val="5"/>
  </w:num>
  <w:num w:numId="4">
    <w:abstractNumId w:val="2"/>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175E"/>
    <w:rsid w:val="000035C0"/>
    <w:rsid w:val="0000480A"/>
    <w:rsid w:val="00006828"/>
    <w:rsid w:val="00024568"/>
    <w:rsid w:val="0003608D"/>
    <w:rsid w:val="00037DB1"/>
    <w:rsid w:val="00043864"/>
    <w:rsid w:val="00062048"/>
    <w:rsid w:val="00065AF5"/>
    <w:rsid w:val="000910B1"/>
    <w:rsid w:val="00094B4F"/>
    <w:rsid w:val="000A2AB1"/>
    <w:rsid w:val="000B66A5"/>
    <w:rsid w:val="000B78E2"/>
    <w:rsid w:val="000C3F68"/>
    <w:rsid w:val="000C4237"/>
    <w:rsid w:val="000C52BC"/>
    <w:rsid w:val="000D2883"/>
    <w:rsid w:val="000D54E6"/>
    <w:rsid w:val="000D5D05"/>
    <w:rsid w:val="000E1588"/>
    <w:rsid w:val="000E4B4F"/>
    <w:rsid w:val="000E6B7A"/>
    <w:rsid w:val="000F4BAB"/>
    <w:rsid w:val="0012052A"/>
    <w:rsid w:val="00134157"/>
    <w:rsid w:val="00134235"/>
    <w:rsid w:val="00145715"/>
    <w:rsid w:val="00146788"/>
    <w:rsid w:val="001619D4"/>
    <w:rsid w:val="00163B39"/>
    <w:rsid w:val="00176BDE"/>
    <w:rsid w:val="00177E99"/>
    <w:rsid w:val="001841B0"/>
    <w:rsid w:val="00195178"/>
    <w:rsid w:val="00196AF2"/>
    <w:rsid w:val="001A3D4C"/>
    <w:rsid w:val="001A756D"/>
    <w:rsid w:val="001C2DC3"/>
    <w:rsid w:val="001D19BC"/>
    <w:rsid w:val="001F14DC"/>
    <w:rsid w:val="001F2AD3"/>
    <w:rsid w:val="001F3774"/>
    <w:rsid w:val="00201D33"/>
    <w:rsid w:val="00236FFA"/>
    <w:rsid w:val="0025415B"/>
    <w:rsid w:val="002621FF"/>
    <w:rsid w:val="00272B1D"/>
    <w:rsid w:val="00274055"/>
    <w:rsid w:val="00275A34"/>
    <w:rsid w:val="0027659E"/>
    <w:rsid w:val="00276BD8"/>
    <w:rsid w:val="00280A57"/>
    <w:rsid w:val="002815E3"/>
    <w:rsid w:val="002901C0"/>
    <w:rsid w:val="002B296E"/>
    <w:rsid w:val="002B7C24"/>
    <w:rsid w:val="002C5AFD"/>
    <w:rsid w:val="002C6837"/>
    <w:rsid w:val="002D48B2"/>
    <w:rsid w:val="002D6936"/>
    <w:rsid w:val="002F1E7D"/>
    <w:rsid w:val="003138C1"/>
    <w:rsid w:val="00314677"/>
    <w:rsid w:val="00321608"/>
    <w:rsid w:val="00321E9A"/>
    <w:rsid w:val="003245A4"/>
    <w:rsid w:val="003550A3"/>
    <w:rsid w:val="00364D76"/>
    <w:rsid w:val="00373F25"/>
    <w:rsid w:val="00377F24"/>
    <w:rsid w:val="00393BBF"/>
    <w:rsid w:val="00395525"/>
    <w:rsid w:val="003A4D87"/>
    <w:rsid w:val="003C5A60"/>
    <w:rsid w:val="003D16B1"/>
    <w:rsid w:val="003D77EA"/>
    <w:rsid w:val="003F3D9D"/>
    <w:rsid w:val="0040059B"/>
    <w:rsid w:val="0040642D"/>
    <w:rsid w:val="00407490"/>
    <w:rsid w:val="00410856"/>
    <w:rsid w:val="004248D5"/>
    <w:rsid w:val="00424E70"/>
    <w:rsid w:val="004311E7"/>
    <w:rsid w:val="004371A0"/>
    <w:rsid w:val="00440429"/>
    <w:rsid w:val="004535EB"/>
    <w:rsid w:val="0045561F"/>
    <w:rsid w:val="00480815"/>
    <w:rsid w:val="00482396"/>
    <w:rsid w:val="00482F27"/>
    <w:rsid w:val="00496E5E"/>
    <w:rsid w:val="004A2E69"/>
    <w:rsid w:val="004A74D3"/>
    <w:rsid w:val="004B1663"/>
    <w:rsid w:val="004B371E"/>
    <w:rsid w:val="004C7833"/>
    <w:rsid w:val="004D32A7"/>
    <w:rsid w:val="004E09D7"/>
    <w:rsid w:val="004E1057"/>
    <w:rsid w:val="004E5103"/>
    <w:rsid w:val="004E7C35"/>
    <w:rsid w:val="004F0F27"/>
    <w:rsid w:val="005004D2"/>
    <w:rsid w:val="00513681"/>
    <w:rsid w:val="005144C0"/>
    <w:rsid w:val="00522D52"/>
    <w:rsid w:val="005236B3"/>
    <w:rsid w:val="00533AD9"/>
    <w:rsid w:val="00534036"/>
    <w:rsid w:val="005365E0"/>
    <w:rsid w:val="00537A9B"/>
    <w:rsid w:val="00550EBC"/>
    <w:rsid w:val="0055332D"/>
    <w:rsid w:val="00557D36"/>
    <w:rsid w:val="00565E6B"/>
    <w:rsid w:val="0057067E"/>
    <w:rsid w:val="005709F6"/>
    <w:rsid w:val="005810F9"/>
    <w:rsid w:val="00585931"/>
    <w:rsid w:val="005921F8"/>
    <w:rsid w:val="005947BE"/>
    <w:rsid w:val="00596952"/>
    <w:rsid w:val="005A0A6A"/>
    <w:rsid w:val="005D0078"/>
    <w:rsid w:val="005E4F99"/>
    <w:rsid w:val="00600272"/>
    <w:rsid w:val="00601A6F"/>
    <w:rsid w:val="006054A5"/>
    <w:rsid w:val="006074D2"/>
    <w:rsid w:val="00613C56"/>
    <w:rsid w:val="006317EF"/>
    <w:rsid w:val="00633BA4"/>
    <w:rsid w:val="00634191"/>
    <w:rsid w:val="006358F0"/>
    <w:rsid w:val="00635C2D"/>
    <w:rsid w:val="00640B5A"/>
    <w:rsid w:val="00651558"/>
    <w:rsid w:val="00654725"/>
    <w:rsid w:val="0065692F"/>
    <w:rsid w:val="0066151E"/>
    <w:rsid w:val="00677B68"/>
    <w:rsid w:val="00696C7D"/>
    <w:rsid w:val="006A1C2C"/>
    <w:rsid w:val="006B2763"/>
    <w:rsid w:val="006C0EA1"/>
    <w:rsid w:val="006C4F0B"/>
    <w:rsid w:val="006D15DE"/>
    <w:rsid w:val="006D255F"/>
    <w:rsid w:val="006D4F62"/>
    <w:rsid w:val="006F2167"/>
    <w:rsid w:val="006F729C"/>
    <w:rsid w:val="00705320"/>
    <w:rsid w:val="00721850"/>
    <w:rsid w:val="0073122C"/>
    <w:rsid w:val="007506A4"/>
    <w:rsid w:val="007968E7"/>
    <w:rsid w:val="007A189A"/>
    <w:rsid w:val="007A1E6E"/>
    <w:rsid w:val="007B54C9"/>
    <w:rsid w:val="007C2DF5"/>
    <w:rsid w:val="007D3445"/>
    <w:rsid w:val="007D74D2"/>
    <w:rsid w:val="007E7324"/>
    <w:rsid w:val="007F200C"/>
    <w:rsid w:val="007F53ED"/>
    <w:rsid w:val="007F730D"/>
    <w:rsid w:val="0080307E"/>
    <w:rsid w:val="0082694D"/>
    <w:rsid w:val="00827CCB"/>
    <w:rsid w:val="00850530"/>
    <w:rsid w:val="0085340D"/>
    <w:rsid w:val="0086444B"/>
    <w:rsid w:val="008751AA"/>
    <w:rsid w:val="00877D77"/>
    <w:rsid w:val="0088346F"/>
    <w:rsid w:val="0088490A"/>
    <w:rsid w:val="008853EE"/>
    <w:rsid w:val="008872BB"/>
    <w:rsid w:val="008918C9"/>
    <w:rsid w:val="00893249"/>
    <w:rsid w:val="008A2BBB"/>
    <w:rsid w:val="008B175E"/>
    <w:rsid w:val="008C2700"/>
    <w:rsid w:val="008C5A43"/>
    <w:rsid w:val="008D24C4"/>
    <w:rsid w:val="009029CF"/>
    <w:rsid w:val="009037E9"/>
    <w:rsid w:val="009065B4"/>
    <w:rsid w:val="0091003C"/>
    <w:rsid w:val="00917344"/>
    <w:rsid w:val="00921308"/>
    <w:rsid w:val="00927133"/>
    <w:rsid w:val="00933AEC"/>
    <w:rsid w:val="00954AF4"/>
    <w:rsid w:val="0095527A"/>
    <w:rsid w:val="0097665B"/>
    <w:rsid w:val="009827DA"/>
    <w:rsid w:val="009828A8"/>
    <w:rsid w:val="00990FBD"/>
    <w:rsid w:val="009A5734"/>
    <w:rsid w:val="009D0B16"/>
    <w:rsid w:val="009D37A3"/>
    <w:rsid w:val="009D548F"/>
    <w:rsid w:val="009E05D7"/>
    <w:rsid w:val="009E1A32"/>
    <w:rsid w:val="009F105F"/>
    <w:rsid w:val="00A003FC"/>
    <w:rsid w:val="00A00E6D"/>
    <w:rsid w:val="00A03586"/>
    <w:rsid w:val="00A06276"/>
    <w:rsid w:val="00A07FDC"/>
    <w:rsid w:val="00A134E0"/>
    <w:rsid w:val="00A20594"/>
    <w:rsid w:val="00A22B0E"/>
    <w:rsid w:val="00A244BE"/>
    <w:rsid w:val="00A270C1"/>
    <w:rsid w:val="00A27A6E"/>
    <w:rsid w:val="00A36910"/>
    <w:rsid w:val="00A45CEB"/>
    <w:rsid w:val="00A4672D"/>
    <w:rsid w:val="00A4695B"/>
    <w:rsid w:val="00A50D1D"/>
    <w:rsid w:val="00A51ACB"/>
    <w:rsid w:val="00A56DFE"/>
    <w:rsid w:val="00A5714A"/>
    <w:rsid w:val="00A6490B"/>
    <w:rsid w:val="00A70C59"/>
    <w:rsid w:val="00A82643"/>
    <w:rsid w:val="00A8724A"/>
    <w:rsid w:val="00A87EA2"/>
    <w:rsid w:val="00A93FF7"/>
    <w:rsid w:val="00A94F20"/>
    <w:rsid w:val="00A97D9D"/>
    <w:rsid w:val="00AB2850"/>
    <w:rsid w:val="00AB2CBD"/>
    <w:rsid w:val="00AB7E78"/>
    <w:rsid w:val="00AC39A7"/>
    <w:rsid w:val="00AD04CC"/>
    <w:rsid w:val="00AD2559"/>
    <w:rsid w:val="00AD2D9C"/>
    <w:rsid w:val="00AE1D79"/>
    <w:rsid w:val="00AF28AA"/>
    <w:rsid w:val="00B032D8"/>
    <w:rsid w:val="00B16290"/>
    <w:rsid w:val="00B173B0"/>
    <w:rsid w:val="00B3211B"/>
    <w:rsid w:val="00B321C7"/>
    <w:rsid w:val="00B5217A"/>
    <w:rsid w:val="00B574A0"/>
    <w:rsid w:val="00B6586F"/>
    <w:rsid w:val="00B6605F"/>
    <w:rsid w:val="00BB05BD"/>
    <w:rsid w:val="00BB18F5"/>
    <w:rsid w:val="00BB2E12"/>
    <w:rsid w:val="00BB7D95"/>
    <w:rsid w:val="00BD0568"/>
    <w:rsid w:val="00BD34A3"/>
    <w:rsid w:val="00BD3F0D"/>
    <w:rsid w:val="00BD51F1"/>
    <w:rsid w:val="00BE7CBB"/>
    <w:rsid w:val="00BF0B00"/>
    <w:rsid w:val="00C001E6"/>
    <w:rsid w:val="00C11A19"/>
    <w:rsid w:val="00C2586D"/>
    <w:rsid w:val="00C44966"/>
    <w:rsid w:val="00C6050A"/>
    <w:rsid w:val="00C63238"/>
    <w:rsid w:val="00C72C53"/>
    <w:rsid w:val="00C76052"/>
    <w:rsid w:val="00C7642E"/>
    <w:rsid w:val="00C85353"/>
    <w:rsid w:val="00CA61DD"/>
    <w:rsid w:val="00CB1DF1"/>
    <w:rsid w:val="00CB247E"/>
    <w:rsid w:val="00CC5294"/>
    <w:rsid w:val="00CC54B6"/>
    <w:rsid w:val="00CD27B0"/>
    <w:rsid w:val="00CD786B"/>
    <w:rsid w:val="00CD7EA1"/>
    <w:rsid w:val="00CE5015"/>
    <w:rsid w:val="00CF738E"/>
    <w:rsid w:val="00D0507B"/>
    <w:rsid w:val="00D11A0E"/>
    <w:rsid w:val="00D23B85"/>
    <w:rsid w:val="00D50DF8"/>
    <w:rsid w:val="00D55A52"/>
    <w:rsid w:val="00D640E5"/>
    <w:rsid w:val="00D71324"/>
    <w:rsid w:val="00D839A6"/>
    <w:rsid w:val="00D86AC7"/>
    <w:rsid w:val="00D90E9C"/>
    <w:rsid w:val="00D91885"/>
    <w:rsid w:val="00D929B1"/>
    <w:rsid w:val="00DA5EEF"/>
    <w:rsid w:val="00DB50C6"/>
    <w:rsid w:val="00DB6192"/>
    <w:rsid w:val="00DD1A38"/>
    <w:rsid w:val="00DE4D9E"/>
    <w:rsid w:val="00DE5E2E"/>
    <w:rsid w:val="00E002B5"/>
    <w:rsid w:val="00E10530"/>
    <w:rsid w:val="00E11F20"/>
    <w:rsid w:val="00E134D4"/>
    <w:rsid w:val="00E56987"/>
    <w:rsid w:val="00E81DA0"/>
    <w:rsid w:val="00E8544A"/>
    <w:rsid w:val="00E92722"/>
    <w:rsid w:val="00EA4CF4"/>
    <w:rsid w:val="00EB2948"/>
    <w:rsid w:val="00EC0A1A"/>
    <w:rsid w:val="00ED7DA3"/>
    <w:rsid w:val="00EE7559"/>
    <w:rsid w:val="00F0581A"/>
    <w:rsid w:val="00F16BAC"/>
    <w:rsid w:val="00F17A28"/>
    <w:rsid w:val="00F215C0"/>
    <w:rsid w:val="00F25D0E"/>
    <w:rsid w:val="00F30D18"/>
    <w:rsid w:val="00F34EFB"/>
    <w:rsid w:val="00F65DEB"/>
    <w:rsid w:val="00F7085E"/>
    <w:rsid w:val="00F82850"/>
    <w:rsid w:val="00F83FEA"/>
    <w:rsid w:val="00F910DC"/>
    <w:rsid w:val="00FB5E56"/>
    <w:rsid w:val="00FC1DC8"/>
    <w:rsid w:val="00FD3352"/>
    <w:rsid w:val="00FD46AD"/>
    <w:rsid w:val="00FD7497"/>
    <w:rsid w:val="00FE485A"/>
    <w:rsid w:val="00FE54D0"/>
    <w:rsid w:val="00FE5A2D"/>
    <w:rsid w:val="00FF1498"/>
    <w:rsid w:val="00FF2EAB"/>
    <w:rsid w:val="00FF680E"/>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PH" w:eastAsia="en-PH"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A74D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3A4D8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A4D8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175E"/>
    <w:pPr>
      <w:ind w:left="720"/>
      <w:contextualSpacing/>
    </w:pPr>
  </w:style>
  <w:style w:type="paragraph" w:styleId="Header">
    <w:name w:val="header"/>
    <w:basedOn w:val="Normal"/>
    <w:link w:val="HeaderChar"/>
    <w:uiPriority w:val="99"/>
    <w:unhideWhenUsed/>
    <w:rsid w:val="000B78E2"/>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78E2"/>
  </w:style>
  <w:style w:type="paragraph" w:styleId="Footer">
    <w:name w:val="footer"/>
    <w:basedOn w:val="Normal"/>
    <w:link w:val="FooterChar"/>
    <w:uiPriority w:val="99"/>
    <w:unhideWhenUsed/>
    <w:rsid w:val="000B78E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78E2"/>
  </w:style>
  <w:style w:type="table" w:styleId="TableGrid">
    <w:name w:val="Table Grid"/>
    <w:basedOn w:val="TableNormal"/>
    <w:uiPriority w:val="59"/>
    <w:rsid w:val="000910B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0910B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10B1"/>
    <w:rPr>
      <w:rFonts w:ascii="Tahoma" w:hAnsi="Tahoma" w:cs="Tahoma"/>
      <w:sz w:val="16"/>
      <w:szCs w:val="16"/>
    </w:rPr>
  </w:style>
  <w:style w:type="character" w:styleId="Hyperlink">
    <w:name w:val="Hyperlink"/>
    <w:basedOn w:val="DefaultParagraphFont"/>
    <w:uiPriority w:val="99"/>
    <w:unhideWhenUsed/>
    <w:rsid w:val="00F65DEB"/>
    <w:rPr>
      <w:color w:val="0000FF" w:themeColor="hyperlink"/>
      <w:u w:val="single"/>
    </w:rPr>
  </w:style>
  <w:style w:type="paragraph" w:styleId="NoSpacing">
    <w:name w:val="No Spacing"/>
    <w:uiPriority w:val="1"/>
    <w:qFormat/>
    <w:rsid w:val="00A5714A"/>
    <w:pPr>
      <w:spacing w:after="0" w:line="240" w:lineRule="auto"/>
    </w:pPr>
  </w:style>
  <w:style w:type="character" w:customStyle="1" w:styleId="Heading2Char">
    <w:name w:val="Heading 2 Char"/>
    <w:basedOn w:val="DefaultParagraphFont"/>
    <w:link w:val="Heading2"/>
    <w:uiPriority w:val="9"/>
    <w:rsid w:val="003A4D87"/>
    <w:rPr>
      <w:rFonts w:ascii="Times New Roman" w:eastAsia="Times New Roman" w:hAnsi="Times New Roman" w:cs="Times New Roman"/>
      <w:b/>
      <w:bCs/>
      <w:sz w:val="36"/>
      <w:szCs w:val="36"/>
      <w:lang w:eastAsia="en-PH"/>
    </w:rPr>
  </w:style>
  <w:style w:type="character" w:customStyle="1" w:styleId="Heading3Char">
    <w:name w:val="Heading 3 Char"/>
    <w:basedOn w:val="DefaultParagraphFont"/>
    <w:link w:val="Heading3"/>
    <w:uiPriority w:val="9"/>
    <w:rsid w:val="003A4D87"/>
    <w:rPr>
      <w:rFonts w:ascii="Times New Roman" w:eastAsia="Times New Roman" w:hAnsi="Times New Roman" w:cs="Times New Roman"/>
      <w:b/>
      <w:bCs/>
      <w:sz w:val="27"/>
      <w:szCs w:val="27"/>
      <w:lang w:eastAsia="en-PH"/>
    </w:rPr>
  </w:style>
  <w:style w:type="paragraph" w:styleId="NormalWeb">
    <w:name w:val="Normal (Web)"/>
    <w:basedOn w:val="Normal"/>
    <w:uiPriority w:val="99"/>
    <w:semiHidden/>
    <w:unhideWhenUsed/>
    <w:rsid w:val="003A4D8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A4D87"/>
    <w:rPr>
      <w:b/>
      <w:bCs/>
    </w:rPr>
  </w:style>
  <w:style w:type="character" w:customStyle="1" w:styleId="Title1">
    <w:name w:val="Title1"/>
    <w:basedOn w:val="DefaultParagraphFont"/>
    <w:rsid w:val="003A4D87"/>
  </w:style>
  <w:style w:type="character" w:customStyle="1" w:styleId="description">
    <w:name w:val="description"/>
    <w:basedOn w:val="DefaultParagraphFont"/>
    <w:rsid w:val="003A4D87"/>
  </w:style>
  <w:style w:type="character" w:customStyle="1" w:styleId="displaycriterionpoints">
    <w:name w:val="display_criterion_points"/>
    <w:basedOn w:val="DefaultParagraphFont"/>
    <w:rsid w:val="003A4D87"/>
  </w:style>
  <w:style w:type="character" w:customStyle="1" w:styleId="apple-converted-space">
    <w:name w:val="apple-converted-space"/>
    <w:basedOn w:val="DefaultParagraphFont"/>
    <w:rsid w:val="003A4D87"/>
  </w:style>
  <w:style w:type="character" w:customStyle="1" w:styleId="rubrictotal">
    <w:name w:val="rubric_total"/>
    <w:basedOn w:val="DefaultParagraphFont"/>
    <w:rsid w:val="003A4D87"/>
  </w:style>
  <w:style w:type="character" w:customStyle="1" w:styleId="Heading1Char">
    <w:name w:val="Heading 1 Char"/>
    <w:basedOn w:val="DefaultParagraphFont"/>
    <w:link w:val="Heading1"/>
    <w:uiPriority w:val="9"/>
    <w:rsid w:val="004A74D3"/>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4A74D3"/>
    <w:pPr>
      <w:outlineLvl w:val="9"/>
    </w:pPr>
    <w:rPr>
      <w:lang w:val="en-US"/>
    </w:rPr>
  </w:style>
  <w:style w:type="paragraph" w:styleId="TOC1">
    <w:name w:val="toc 1"/>
    <w:basedOn w:val="Normal"/>
    <w:next w:val="Normal"/>
    <w:autoRedefine/>
    <w:uiPriority w:val="39"/>
    <w:unhideWhenUsed/>
    <w:rsid w:val="005947BE"/>
    <w:pPr>
      <w:spacing w:after="100"/>
    </w:pPr>
  </w:style>
  <w:style w:type="paragraph" w:styleId="TOC2">
    <w:name w:val="toc 2"/>
    <w:basedOn w:val="Normal"/>
    <w:next w:val="Normal"/>
    <w:autoRedefine/>
    <w:uiPriority w:val="39"/>
    <w:unhideWhenUsed/>
    <w:rsid w:val="005947BE"/>
    <w:pPr>
      <w:spacing w:after="100"/>
      <w:ind w:left="220"/>
    </w:pPr>
  </w:style>
  <w:style w:type="paragraph" w:styleId="FootnoteText">
    <w:name w:val="footnote text"/>
    <w:basedOn w:val="Normal"/>
    <w:link w:val="FootnoteTextChar"/>
    <w:uiPriority w:val="99"/>
    <w:semiHidden/>
    <w:unhideWhenUsed/>
    <w:rsid w:val="009D548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D548F"/>
    <w:rPr>
      <w:sz w:val="20"/>
      <w:szCs w:val="20"/>
    </w:rPr>
  </w:style>
  <w:style w:type="character" w:styleId="FootnoteReference">
    <w:name w:val="footnote reference"/>
    <w:basedOn w:val="DefaultParagraphFont"/>
    <w:uiPriority w:val="99"/>
    <w:semiHidden/>
    <w:unhideWhenUsed/>
    <w:rsid w:val="009D548F"/>
    <w:rPr>
      <w:vertAlign w:val="superscript"/>
    </w:rPr>
  </w:style>
  <w:style w:type="paragraph" w:styleId="Bibliography">
    <w:name w:val="Bibliography"/>
    <w:basedOn w:val="Normal"/>
    <w:next w:val="Normal"/>
    <w:uiPriority w:val="37"/>
    <w:unhideWhenUsed/>
    <w:rsid w:val="009D548F"/>
  </w:style>
  <w:style w:type="character" w:styleId="FollowedHyperlink">
    <w:name w:val="FollowedHyperlink"/>
    <w:basedOn w:val="DefaultParagraphFont"/>
    <w:uiPriority w:val="99"/>
    <w:semiHidden/>
    <w:unhideWhenUsed/>
    <w:rsid w:val="006358F0"/>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PH" w:eastAsia="en-PH"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A74D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3A4D8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A4D8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175E"/>
    <w:pPr>
      <w:ind w:left="720"/>
      <w:contextualSpacing/>
    </w:pPr>
  </w:style>
  <w:style w:type="paragraph" w:styleId="Header">
    <w:name w:val="header"/>
    <w:basedOn w:val="Normal"/>
    <w:link w:val="HeaderChar"/>
    <w:uiPriority w:val="99"/>
    <w:unhideWhenUsed/>
    <w:rsid w:val="000B78E2"/>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78E2"/>
  </w:style>
  <w:style w:type="paragraph" w:styleId="Footer">
    <w:name w:val="footer"/>
    <w:basedOn w:val="Normal"/>
    <w:link w:val="FooterChar"/>
    <w:uiPriority w:val="99"/>
    <w:unhideWhenUsed/>
    <w:rsid w:val="000B78E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78E2"/>
  </w:style>
  <w:style w:type="table" w:styleId="TableGrid">
    <w:name w:val="Table Grid"/>
    <w:basedOn w:val="TableNormal"/>
    <w:uiPriority w:val="59"/>
    <w:rsid w:val="000910B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0910B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10B1"/>
    <w:rPr>
      <w:rFonts w:ascii="Tahoma" w:hAnsi="Tahoma" w:cs="Tahoma"/>
      <w:sz w:val="16"/>
      <w:szCs w:val="16"/>
    </w:rPr>
  </w:style>
  <w:style w:type="character" w:styleId="Hyperlink">
    <w:name w:val="Hyperlink"/>
    <w:basedOn w:val="DefaultParagraphFont"/>
    <w:uiPriority w:val="99"/>
    <w:unhideWhenUsed/>
    <w:rsid w:val="00F65DEB"/>
    <w:rPr>
      <w:color w:val="0000FF" w:themeColor="hyperlink"/>
      <w:u w:val="single"/>
    </w:rPr>
  </w:style>
  <w:style w:type="paragraph" w:styleId="NoSpacing">
    <w:name w:val="No Spacing"/>
    <w:uiPriority w:val="1"/>
    <w:qFormat/>
    <w:rsid w:val="00A5714A"/>
    <w:pPr>
      <w:spacing w:after="0" w:line="240" w:lineRule="auto"/>
    </w:pPr>
  </w:style>
  <w:style w:type="character" w:customStyle="1" w:styleId="Heading2Char">
    <w:name w:val="Heading 2 Char"/>
    <w:basedOn w:val="DefaultParagraphFont"/>
    <w:link w:val="Heading2"/>
    <w:uiPriority w:val="9"/>
    <w:rsid w:val="003A4D87"/>
    <w:rPr>
      <w:rFonts w:ascii="Times New Roman" w:eastAsia="Times New Roman" w:hAnsi="Times New Roman" w:cs="Times New Roman"/>
      <w:b/>
      <w:bCs/>
      <w:sz w:val="36"/>
      <w:szCs w:val="36"/>
      <w:lang w:eastAsia="en-PH"/>
    </w:rPr>
  </w:style>
  <w:style w:type="character" w:customStyle="1" w:styleId="Heading3Char">
    <w:name w:val="Heading 3 Char"/>
    <w:basedOn w:val="DefaultParagraphFont"/>
    <w:link w:val="Heading3"/>
    <w:uiPriority w:val="9"/>
    <w:rsid w:val="003A4D87"/>
    <w:rPr>
      <w:rFonts w:ascii="Times New Roman" w:eastAsia="Times New Roman" w:hAnsi="Times New Roman" w:cs="Times New Roman"/>
      <w:b/>
      <w:bCs/>
      <w:sz w:val="27"/>
      <w:szCs w:val="27"/>
      <w:lang w:eastAsia="en-PH"/>
    </w:rPr>
  </w:style>
  <w:style w:type="paragraph" w:styleId="NormalWeb">
    <w:name w:val="Normal (Web)"/>
    <w:basedOn w:val="Normal"/>
    <w:uiPriority w:val="99"/>
    <w:semiHidden/>
    <w:unhideWhenUsed/>
    <w:rsid w:val="003A4D8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A4D87"/>
    <w:rPr>
      <w:b/>
      <w:bCs/>
    </w:rPr>
  </w:style>
  <w:style w:type="character" w:customStyle="1" w:styleId="Title1">
    <w:name w:val="Title1"/>
    <w:basedOn w:val="DefaultParagraphFont"/>
    <w:rsid w:val="003A4D87"/>
  </w:style>
  <w:style w:type="character" w:customStyle="1" w:styleId="description">
    <w:name w:val="description"/>
    <w:basedOn w:val="DefaultParagraphFont"/>
    <w:rsid w:val="003A4D87"/>
  </w:style>
  <w:style w:type="character" w:customStyle="1" w:styleId="displaycriterionpoints">
    <w:name w:val="display_criterion_points"/>
    <w:basedOn w:val="DefaultParagraphFont"/>
    <w:rsid w:val="003A4D87"/>
  </w:style>
  <w:style w:type="character" w:customStyle="1" w:styleId="apple-converted-space">
    <w:name w:val="apple-converted-space"/>
    <w:basedOn w:val="DefaultParagraphFont"/>
    <w:rsid w:val="003A4D87"/>
  </w:style>
  <w:style w:type="character" w:customStyle="1" w:styleId="rubrictotal">
    <w:name w:val="rubric_total"/>
    <w:basedOn w:val="DefaultParagraphFont"/>
    <w:rsid w:val="003A4D87"/>
  </w:style>
  <w:style w:type="character" w:customStyle="1" w:styleId="Heading1Char">
    <w:name w:val="Heading 1 Char"/>
    <w:basedOn w:val="DefaultParagraphFont"/>
    <w:link w:val="Heading1"/>
    <w:uiPriority w:val="9"/>
    <w:rsid w:val="004A74D3"/>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4A74D3"/>
    <w:pPr>
      <w:outlineLvl w:val="9"/>
    </w:pPr>
    <w:rPr>
      <w:lang w:val="en-US"/>
    </w:rPr>
  </w:style>
  <w:style w:type="paragraph" w:styleId="TOC1">
    <w:name w:val="toc 1"/>
    <w:basedOn w:val="Normal"/>
    <w:next w:val="Normal"/>
    <w:autoRedefine/>
    <w:uiPriority w:val="39"/>
    <w:unhideWhenUsed/>
    <w:rsid w:val="005947BE"/>
    <w:pPr>
      <w:spacing w:after="100"/>
    </w:pPr>
  </w:style>
  <w:style w:type="paragraph" w:styleId="TOC2">
    <w:name w:val="toc 2"/>
    <w:basedOn w:val="Normal"/>
    <w:next w:val="Normal"/>
    <w:autoRedefine/>
    <w:uiPriority w:val="39"/>
    <w:unhideWhenUsed/>
    <w:rsid w:val="005947BE"/>
    <w:pPr>
      <w:spacing w:after="100"/>
      <w:ind w:left="220"/>
    </w:pPr>
  </w:style>
  <w:style w:type="paragraph" w:styleId="FootnoteText">
    <w:name w:val="footnote text"/>
    <w:basedOn w:val="Normal"/>
    <w:link w:val="FootnoteTextChar"/>
    <w:uiPriority w:val="99"/>
    <w:semiHidden/>
    <w:unhideWhenUsed/>
    <w:rsid w:val="009D548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D548F"/>
    <w:rPr>
      <w:sz w:val="20"/>
      <w:szCs w:val="20"/>
    </w:rPr>
  </w:style>
  <w:style w:type="character" w:styleId="FootnoteReference">
    <w:name w:val="footnote reference"/>
    <w:basedOn w:val="DefaultParagraphFont"/>
    <w:uiPriority w:val="99"/>
    <w:semiHidden/>
    <w:unhideWhenUsed/>
    <w:rsid w:val="009D548F"/>
    <w:rPr>
      <w:vertAlign w:val="superscript"/>
    </w:rPr>
  </w:style>
  <w:style w:type="paragraph" w:styleId="Bibliography">
    <w:name w:val="Bibliography"/>
    <w:basedOn w:val="Normal"/>
    <w:next w:val="Normal"/>
    <w:uiPriority w:val="37"/>
    <w:unhideWhenUsed/>
    <w:rsid w:val="009D548F"/>
  </w:style>
  <w:style w:type="character" w:styleId="FollowedHyperlink">
    <w:name w:val="FollowedHyperlink"/>
    <w:basedOn w:val="DefaultParagraphFont"/>
    <w:uiPriority w:val="99"/>
    <w:semiHidden/>
    <w:unhideWhenUsed/>
    <w:rsid w:val="006358F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3817268">
      <w:bodyDiv w:val="1"/>
      <w:marLeft w:val="0"/>
      <w:marRight w:val="0"/>
      <w:marTop w:val="0"/>
      <w:marBottom w:val="0"/>
      <w:divBdr>
        <w:top w:val="none" w:sz="0" w:space="0" w:color="auto"/>
        <w:left w:val="none" w:sz="0" w:space="0" w:color="auto"/>
        <w:bottom w:val="none" w:sz="0" w:space="0" w:color="auto"/>
        <w:right w:val="none" w:sz="0" w:space="0" w:color="auto"/>
      </w:divBdr>
    </w:div>
    <w:div w:id="503589047">
      <w:bodyDiv w:val="1"/>
      <w:marLeft w:val="0"/>
      <w:marRight w:val="0"/>
      <w:marTop w:val="0"/>
      <w:marBottom w:val="0"/>
      <w:divBdr>
        <w:top w:val="none" w:sz="0" w:space="0" w:color="auto"/>
        <w:left w:val="none" w:sz="0" w:space="0" w:color="auto"/>
        <w:bottom w:val="none" w:sz="0" w:space="0" w:color="auto"/>
        <w:right w:val="none" w:sz="0" w:space="0" w:color="auto"/>
      </w:divBdr>
      <w:divsChild>
        <w:div w:id="1013647264">
          <w:marLeft w:val="0"/>
          <w:marRight w:val="0"/>
          <w:marTop w:val="0"/>
          <w:marBottom w:val="111"/>
          <w:divBdr>
            <w:top w:val="none" w:sz="0" w:space="0" w:color="auto"/>
            <w:left w:val="none" w:sz="0" w:space="0" w:color="auto"/>
            <w:bottom w:val="none" w:sz="0" w:space="0" w:color="auto"/>
            <w:right w:val="none" w:sz="0" w:space="0" w:color="auto"/>
          </w:divBdr>
          <w:divsChild>
            <w:div w:id="555554332">
              <w:marLeft w:val="0"/>
              <w:marRight w:val="0"/>
              <w:marTop w:val="222"/>
              <w:marBottom w:val="0"/>
              <w:divBdr>
                <w:top w:val="none" w:sz="0" w:space="0" w:color="auto"/>
                <w:left w:val="none" w:sz="0" w:space="0" w:color="auto"/>
                <w:bottom w:val="none" w:sz="0" w:space="0" w:color="auto"/>
                <w:right w:val="none" w:sz="0" w:space="0" w:color="auto"/>
              </w:divBdr>
              <w:divsChild>
                <w:div w:id="11609001">
                  <w:marLeft w:val="0"/>
                  <w:marRight w:val="0"/>
                  <w:marTop w:val="0"/>
                  <w:marBottom w:val="0"/>
                  <w:divBdr>
                    <w:top w:val="none" w:sz="0" w:space="0" w:color="auto"/>
                    <w:left w:val="none" w:sz="0" w:space="0" w:color="auto"/>
                    <w:bottom w:val="none" w:sz="0" w:space="0" w:color="auto"/>
                    <w:right w:val="none" w:sz="0" w:space="0" w:color="auto"/>
                  </w:divBdr>
                </w:div>
                <w:div w:id="157313927">
                  <w:marLeft w:val="0"/>
                  <w:marRight w:val="0"/>
                  <w:marTop w:val="0"/>
                  <w:marBottom w:val="0"/>
                  <w:divBdr>
                    <w:top w:val="none" w:sz="0" w:space="0" w:color="auto"/>
                    <w:left w:val="none" w:sz="0" w:space="0" w:color="auto"/>
                    <w:bottom w:val="none" w:sz="0" w:space="0" w:color="auto"/>
                    <w:right w:val="none" w:sz="0" w:space="0" w:color="auto"/>
                  </w:divBdr>
                </w:div>
                <w:div w:id="343359568">
                  <w:marLeft w:val="0"/>
                  <w:marRight w:val="0"/>
                  <w:marTop w:val="0"/>
                  <w:marBottom w:val="0"/>
                  <w:divBdr>
                    <w:top w:val="none" w:sz="0" w:space="0" w:color="auto"/>
                    <w:left w:val="none" w:sz="0" w:space="0" w:color="auto"/>
                    <w:bottom w:val="none" w:sz="0" w:space="0" w:color="auto"/>
                    <w:right w:val="none" w:sz="0" w:space="0" w:color="auto"/>
                  </w:divBdr>
                </w:div>
                <w:div w:id="528373308">
                  <w:marLeft w:val="0"/>
                  <w:marRight w:val="0"/>
                  <w:marTop w:val="0"/>
                  <w:marBottom w:val="0"/>
                  <w:divBdr>
                    <w:top w:val="none" w:sz="0" w:space="0" w:color="auto"/>
                    <w:left w:val="none" w:sz="0" w:space="0" w:color="auto"/>
                    <w:bottom w:val="none" w:sz="0" w:space="0" w:color="auto"/>
                    <w:right w:val="none" w:sz="0" w:space="0" w:color="auto"/>
                  </w:divBdr>
                </w:div>
                <w:div w:id="528494820">
                  <w:marLeft w:val="0"/>
                  <w:marRight w:val="0"/>
                  <w:marTop w:val="0"/>
                  <w:marBottom w:val="0"/>
                  <w:divBdr>
                    <w:top w:val="none" w:sz="0" w:space="0" w:color="auto"/>
                    <w:left w:val="none" w:sz="0" w:space="0" w:color="auto"/>
                    <w:bottom w:val="none" w:sz="0" w:space="0" w:color="auto"/>
                    <w:right w:val="none" w:sz="0" w:space="0" w:color="auto"/>
                  </w:divBdr>
                </w:div>
                <w:div w:id="830947568">
                  <w:marLeft w:val="0"/>
                  <w:marRight w:val="0"/>
                  <w:marTop w:val="0"/>
                  <w:marBottom w:val="0"/>
                  <w:divBdr>
                    <w:top w:val="none" w:sz="0" w:space="0" w:color="auto"/>
                    <w:left w:val="none" w:sz="0" w:space="0" w:color="auto"/>
                    <w:bottom w:val="none" w:sz="0" w:space="0" w:color="auto"/>
                    <w:right w:val="none" w:sz="0" w:space="0" w:color="auto"/>
                  </w:divBdr>
                </w:div>
                <w:div w:id="831719223">
                  <w:marLeft w:val="0"/>
                  <w:marRight w:val="0"/>
                  <w:marTop w:val="0"/>
                  <w:marBottom w:val="0"/>
                  <w:divBdr>
                    <w:top w:val="none" w:sz="0" w:space="0" w:color="auto"/>
                    <w:left w:val="none" w:sz="0" w:space="0" w:color="auto"/>
                    <w:bottom w:val="none" w:sz="0" w:space="0" w:color="auto"/>
                    <w:right w:val="none" w:sz="0" w:space="0" w:color="auto"/>
                  </w:divBdr>
                </w:div>
                <w:div w:id="894198001">
                  <w:marLeft w:val="0"/>
                  <w:marRight w:val="0"/>
                  <w:marTop w:val="0"/>
                  <w:marBottom w:val="0"/>
                  <w:divBdr>
                    <w:top w:val="none" w:sz="0" w:space="0" w:color="auto"/>
                    <w:left w:val="none" w:sz="0" w:space="0" w:color="auto"/>
                    <w:bottom w:val="none" w:sz="0" w:space="0" w:color="auto"/>
                    <w:right w:val="none" w:sz="0" w:space="0" w:color="auto"/>
                  </w:divBdr>
                </w:div>
                <w:div w:id="981235132">
                  <w:marLeft w:val="0"/>
                  <w:marRight w:val="0"/>
                  <w:marTop w:val="0"/>
                  <w:marBottom w:val="0"/>
                  <w:divBdr>
                    <w:top w:val="none" w:sz="0" w:space="0" w:color="auto"/>
                    <w:left w:val="none" w:sz="0" w:space="0" w:color="auto"/>
                    <w:bottom w:val="none" w:sz="0" w:space="0" w:color="auto"/>
                    <w:right w:val="none" w:sz="0" w:space="0" w:color="auto"/>
                  </w:divBdr>
                </w:div>
                <w:div w:id="1205601125">
                  <w:marLeft w:val="0"/>
                  <w:marRight w:val="0"/>
                  <w:marTop w:val="0"/>
                  <w:marBottom w:val="0"/>
                  <w:divBdr>
                    <w:top w:val="none" w:sz="0" w:space="0" w:color="auto"/>
                    <w:left w:val="none" w:sz="0" w:space="0" w:color="auto"/>
                    <w:bottom w:val="none" w:sz="0" w:space="0" w:color="auto"/>
                    <w:right w:val="none" w:sz="0" w:space="0" w:color="auto"/>
                  </w:divBdr>
                </w:div>
                <w:div w:id="1225725843">
                  <w:marLeft w:val="0"/>
                  <w:marRight w:val="0"/>
                  <w:marTop w:val="0"/>
                  <w:marBottom w:val="0"/>
                  <w:divBdr>
                    <w:top w:val="none" w:sz="0" w:space="0" w:color="auto"/>
                    <w:left w:val="none" w:sz="0" w:space="0" w:color="auto"/>
                    <w:bottom w:val="none" w:sz="0" w:space="0" w:color="auto"/>
                    <w:right w:val="none" w:sz="0" w:space="0" w:color="auto"/>
                  </w:divBdr>
                </w:div>
                <w:div w:id="1248615245">
                  <w:marLeft w:val="0"/>
                  <w:marRight w:val="0"/>
                  <w:marTop w:val="0"/>
                  <w:marBottom w:val="0"/>
                  <w:divBdr>
                    <w:top w:val="none" w:sz="0" w:space="0" w:color="auto"/>
                    <w:left w:val="none" w:sz="0" w:space="0" w:color="auto"/>
                    <w:bottom w:val="none" w:sz="0" w:space="0" w:color="auto"/>
                    <w:right w:val="none" w:sz="0" w:space="0" w:color="auto"/>
                  </w:divBdr>
                </w:div>
                <w:div w:id="1399210764">
                  <w:marLeft w:val="-11"/>
                  <w:marRight w:val="-11"/>
                  <w:marTop w:val="0"/>
                  <w:marBottom w:val="0"/>
                  <w:divBdr>
                    <w:top w:val="none" w:sz="0" w:space="0" w:color="auto"/>
                    <w:left w:val="none" w:sz="0" w:space="0" w:color="auto"/>
                    <w:bottom w:val="none" w:sz="0" w:space="0" w:color="auto"/>
                    <w:right w:val="none" w:sz="0" w:space="0" w:color="auto"/>
                  </w:divBdr>
                </w:div>
                <w:div w:id="1433352673">
                  <w:marLeft w:val="0"/>
                  <w:marRight w:val="0"/>
                  <w:marTop w:val="0"/>
                  <w:marBottom w:val="0"/>
                  <w:divBdr>
                    <w:top w:val="none" w:sz="0" w:space="0" w:color="auto"/>
                    <w:left w:val="none" w:sz="0" w:space="0" w:color="auto"/>
                    <w:bottom w:val="none" w:sz="0" w:space="0" w:color="auto"/>
                    <w:right w:val="none" w:sz="0" w:space="0" w:color="auto"/>
                  </w:divBdr>
                </w:div>
                <w:div w:id="1437016294">
                  <w:marLeft w:val="0"/>
                  <w:marRight w:val="0"/>
                  <w:marTop w:val="0"/>
                  <w:marBottom w:val="0"/>
                  <w:divBdr>
                    <w:top w:val="none" w:sz="0" w:space="0" w:color="auto"/>
                    <w:left w:val="none" w:sz="0" w:space="0" w:color="auto"/>
                    <w:bottom w:val="none" w:sz="0" w:space="0" w:color="auto"/>
                    <w:right w:val="none" w:sz="0" w:space="0" w:color="auto"/>
                  </w:divBdr>
                </w:div>
                <w:div w:id="1569805659">
                  <w:marLeft w:val="0"/>
                  <w:marRight w:val="0"/>
                  <w:marTop w:val="0"/>
                  <w:marBottom w:val="0"/>
                  <w:divBdr>
                    <w:top w:val="none" w:sz="0" w:space="0" w:color="auto"/>
                    <w:left w:val="none" w:sz="0" w:space="0" w:color="auto"/>
                    <w:bottom w:val="none" w:sz="0" w:space="0" w:color="auto"/>
                    <w:right w:val="none" w:sz="0" w:space="0" w:color="auto"/>
                  </w:divBdr>
                </w:div>
                <w:div w:id="1667980042">
                  <w:marLeft w:val="-11"/>
                  <w:marRight w:val="-11"/>
                  <w:marTop w:val="0"/>
                  <w:marBottom w:val="0"/>
                  <w:divBdr>
                    <w:top w:val="none" w:sz="0" w:space="0" w:color="auto"/>
                    <w:left w:val="none" w:sz="0" w:space="0" w:color="auto"/>
                    <w:bottom w:val="none" w:sz="0" w:space="0" w:color="auto"/>
                    <w:right w:val="none" w:sz="0" w:space="0" w:color="auto"/>
                  </w:divBdr>
                </w:div>
                <w:div w:id="1683127008">
                  <w:marLeft w:val="0"/>
                  <w:marRight w:val="0"/>
                  <w:marTop w:val="0"/>
                  <w:marBottom w:val="0"/>
                  <w:divBdr>
                    <w:top w:val="none" w:sz="0" w:space="0" w:color="auto"/>
                    <w:left w:val="none" w:sz="0" w:space="0" w:color="auto"/>
                    <w:bottom w:val="none" w:sz="0" w:space="0" w:color="auto"/>
                    <w:right w:val="none" w:sz="0" w:space="0" w:color="auto"/>
                  </w:divBdr>
                </w:div>
                <w:div w:id="1703900908">
                  <w:marLeft w:val="0"/>
                  <w:marRight w:val="11"/>
                  <w:marTop w:val="0"/>
                  <w:marBottom w:val="0"/>
                  <w:divBdr>
                    <w:top w:val="single" w:sz="4" w:space="3" w:color="AAAAAA"/>
                    <w:left w:val="single" w:sz="4" w:space="3" w:color="AAAAAA"/>
                    <w:bottom w:val="none" w:sz="0" w:space="0" w:color="auto"/>
                    <w:right w:val="single" w:sz="4" w:space="3" w:color="AAAAAA"/>
                  </w:divBdr>
                  <w:divsChild>
                    <w:div w:id="1018392413">
                      <w:marLeft w:val="0"/>
                      <w:marRight w:val="0"/>
                      <w:marTop w:val="0"/>
                      <w:marBottom w:val="0"/>
                      <w:divBdr>
                        <w:top w:val="none" w:sz="0" w:space="0" w:color="auto"/>
                        <w:left w:val="none" w:sz="0" w:space="0" w:color="auto"/>
                        <w:bottom w:val="none" w:sz="0" w:space="0" w:color="auto"/>
                        <w:right w:val="none" w:sz="0" w:space="0" w:color="auto"/>
                      </w:divBdr>
                    </w:div>
                  </w:divsChild>
                </w:div>
                <w:div w:id="1850677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790415">
          <w:marLeft w:val="0"/>
          <w:marRight w:val="0"/>
          <w:marTop w:val="0"/>
          <w:marBottom w:val="0"/>
          <w:divBdr>
            <w:top w:val="none" w:sz="0" w:space="0" w:color="auto"/>
            <w:left w:val="none" w:sz="0" w:space="0" w:color="auto"/>
            <w:bottom w:val="none" w:sz="0" w:space="0" w:color="auto"/>
            <w:right w:val="none" w:sz="0" w:space="0" w:color="auto"/>
          </w:divBdr>
          <w:divsChild>
            <w:div w:id="980884582">
              <w:marLeft w:val="0"/>
              <w:marRight w:val="0"/>
              <w:marTop w:val="0"/>
              <w:marBottom w:val="0"/>
              <w:divBdr>
                <w:top w:val="none" w:sz="0" w:space="0" w:color="auto"/>
                <w:left w:val="none" w:sz="0" w:space="0" w:color="auto"/>
                <w:bottom w:val="none" w:sz="0" w:space="0" w:color="auto"/>
                <w:right w:val="none" w:sz="0" w:space="0" w:color="auto"/>
              </w:divBdr>
              <w:divsChild>
                <w:div w:id="264701235">
                  <w:marLeft w:val="74"/>
                  <w:marRight w:val="74"/>
                  <w:marTop w:val="0"/>
                  <w:marBottom w:val="0"/>
                  <w:divBdr>
                    <w:top w:val="none" w:sz="0" w:space="0" w:color="auto"/>
                    <w:left w:val="none" w:sz="0" w:space="0" w:color="auto"/>
                    <w:bottom w:val="none" w:sz="0" w:space="0" w:color="auto"/>
                    <w:right w:val="none" w:sz="0" w:space="0" w:color="auto"/>
                  </w:divBdr>
                </w:div>
                <w:div w:id="267081899">
                  <w:marLeft w:val="74"/>
                  <w:marRight w:val="74"/>
                  <w:marTop w:val="0"/>
                  <w:marBottom w:val="0"/>
                  <w:divBdr>
                    <w:top w:val="none" w:sz="0" w:space="0" w:color="auto"/>
                    <w:left w:val="none" w:sz="0" w:space="0" w:color="auto"/>
                    <w:bottom w:val="none" w:sz="0" w:space="0" w:color="auto"/>
                    <w:right w:val="none" w:sz="0" w:space="0" w:color="auto"/>
                  </w:divBdr>
                </w:div>
              </w:divsChild>
            </w:div>
          </w:divsChild>
        </w:div>
      </w:divsChild>
    </w:div>
    <w:div w:id="901140692">
      <w:bodyDiv w:val="1"/>
      <w:marLeft w:val="0"/>
      <w:marRight w:val="0"/>
      <w:marTop w:val="0"/>
      <w:marBottom w:val="0"/>
      <w:divBdr>
        <w:top w:val="none" w:sz="0" w:space="0" w:color="auto"/>
        <w:left w:val="none" w:sz="0" w:space="0" w:color="auto"/>
        <w:bottom w:val="none" w:sz="0" w:space="0" w:color="auto"/>
        <w:right w:val="none" w:sz="0" w:space="0" w:color="auto"/>
      </w:divBdr>
      <w:divsChild>
        <w:div w:id="1625308856">
          <w:marLeft w:val="0"/>
          <w:marRight w:val="0"/>
          <w:marTop w:val="0"/>
          <w:marBottom w:val="0"/>
          <w:divBdr>
            <w:top w:val="none" w:sz="0" w:space="0" w:color="auto"/>
            <w:left w:val="none" w:sz="0" w:space="0" w:color="auto"/>
            <w:bottom w:val="none" w:sz="0" w:space="0" w:color="auto"/>
            <w:right w:val="none" w:sz="0" w:space="0" w:color="auto"/>
          </w:divBdr>
          <w:divsChild>
            <w:div w:id="2144224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027981">
      <w:bodyDiv w:val="1"/>
      <w:marLeft w:val="0"/>
      <w:marRight w:val="0"/>
      <w:marTop w:val="0"/>
      <w:marBottom w:val="0"/>
      <w:divBdr>
        <w:top w:val="none" w:sz="0" w:space="0" w:color="auto"/>
        <w:left w:val="none" w:sz="0" w:space="0" w:color="auto"/>
        <w:bottom w:val="none" w:sz="0" w:space="0" w:color="auto"/>
        <w:right w:val="none" w:sz="0" w:space="0" w:color="auto"/>
      </w:divBdr>
    </w:div>
    <w:div w:id="1345399618">
      <w:bodyDiv w:val="1"/>
      <w:marLeft w:val="0"/>
      <w:marRight w:val="0"/>
      <w:marTop w:val="0"/>
      <w:marBottom w:val="0"/>
      <w:divBdr>
        <w:top w:val="none" w:sz="0" w:space="0" w:color="auto"/>
        <w:left w:val="none" w:sz="0" w:space="0" w:color="auto"/>
        <w:bottom w:val="none" w:sz="0" w:space="0" w:color="auto"/>
        <w:right w:val="none" w:sz="0" w:space="0" w:color="auto"/>
      </w:divBdr>
    </w:div>
    <w:div w:id="1602450368">
      <w:bodyDiv w:val="1"/>
      <w:marLeft w:val="0"/>
      <w:marRight w:val="0"/>
      <w:marTop w:val="0"/>
      <w:marBottom w:val="0"/>
      <w:divBdr>
        <w:top w:val="none" w:sz="0" w:space="0" w:color="auto"/>
        <w:left w:val="none" w:sz="0" w:space="0" w:color="auto"/>
        <w:bottom w:val="none" w:sz="0" w:space="0" w:color="auto"/>
        <w:right w:val="none" w:sz="0" w:space="0" w:color="auto"/>
      </w:divBdr>
    </w:div>
    <w:div w:id="1655715603">
      <w:bodyDiv w:val="1"/>
      <w:marLeft w:val="0"/>
      <w:marRight w:val="0"/>
      <w:marTop w:val="0"/>
      <w:marBottom w:val="0"/>
      <w:divBdr>
        <w:top w:val="none" w:sz="0" w:space="0" w:color="auto"/>
        <w:left w:val="none" w:sz="0" w:space="0" w:color="auto"/>
        <w:bottom w:val="none" w:sz="0" w:space="0" w:color="auto"/>
        <w:right w:val="none" w:sz="0" w:space="0" w:color="auto"/>
      </w:divBdr>
    </w:div>
    <w:div w:id="1785687530">
      <w:bodyDiv w:val="1"/>
      <w:marLeft w:val="0"/>
      <w:marRight w:val="0"/>
      <w:marTop w:val="0"/>
      <w:marBottom w:val="0"/>
      <w:divBdr>
        <w:top w:val="none" w:sz="0" w:space="0" w:color="auto"/>
        <w:left w:val="none" w:sz="0" w:space="0" w:color="auto"/>
        <w:bottom w:val="none" w:sz="0" w:space="0" w:color="auto"/>
        <w:right w:val="none" w:sz="0" w:space="0" w:color="auto"/>
      </w:divBdr>
    </w:div>
    <w:div w:id="1888102072">
      <w:bodyDiv w:val="1"/>
      <w:marLeft w:val="0"/>
      <w:marRight w:val="0"/>
      <w:marTop w:val="0"/>
      <w:marBottom w:val="0"/>
      <w:divBdr>
        <w:top w:val="none" w:sz="0" w:space="0" w:color="auto"/>
        <w:left w:val="none" w:sz="0" w:space="0" w:color="auto"/>
        <w:bottom w:val="none" w:sz="0" w:space="0" w:color="auto"/>
        <w:right w:val="none" w:sz="0" w:space="0" w:color="auto"/>
      </w:divBdr>
    </w:div>
    <w:div w:id="2116366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emf"/><Relationship Id="rId18" Type="http://schemas.openxmlformats.org/officeDocument/2006/relationships/image" Target="media/image10.emf"/><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3.emf"/><Relationship Id="rId7" Type="http://schemas.openxmlformats.org/officeDocument/2006/relationships/footnotes" Target="footnotes.xml"/><Relationship Id="rId12" Type="http://schemas.openxmlformats.org/officeDocument/2006/relationships/image" Target="media/image4.emf"/><Relationship Id="rId17" Type="http://schemas.openxmlformats.org/officeDocument/2006/relationships/image" Target="media/image9.emf"/><Relationship Id="rId25" Type="http://schemas.openxmlformats.org/officeDocument/2006/relationships/image" Target="media/image17.emf"/><Relationship Id="rId2" Type="http://schemas.openxmlformats.org/officeDocument/2006/relationships/numbering" Target="numbering.xml"/><Relationship Id="rId16" Type="http://schemas.openxmlformats.org/officeDocument/2006/relationships/image" Target="media/image8.emf"/><Relationship Id="rId20" Type="http://schemas.openxmlformats.org/officeDocument/2006/relationships/image" Target="media/image12.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24" Type="http://schemas.openxmlformats.org/officeDocument/2006/relationships/image" Target="media/image16.emf"/><Relationship Id="rId5" Type="http://schemas.openxmlformats.org/officeDocument/2006/relationships/settings" Target="settings.xml"/><Relationship Id="rId15" Type="http://schemas.openxmlformats.org/officeDocument/2006/relationships/image" Target="media/image7.emf"/><Relationship Id="rId23" Type="http://schemas.openxmlformats.org/officeDocument/2006/relationships/image" Target="media/image15.emf"/><Relationship Id="rId28" Type="http://schemas.openxmlformats.org/officeDocument/2006/relationships/theme" Target="theme/theme1.xml"/><Relationship Id="rId10" Type="http://schemas.openxmlformats.org/officeDocument/2006/relationships/image" Target="media/image2.emf"/><Relationship Id="rId19" Type="http://schemas.openxmlformats.org/officeDocument/2006/relationships/image" Target="media/image11.emf"/><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image" Target="media/image6.emf"/><Relationship Id="rId22" Type="http://schemas.openxmlformats.org/officeDocument/2006/relationships/image" Target="media/image14.emf"/><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IDR16</b:Tag>
    <b:SourceType>InternetSite</b:SourceType>
    <b:Guid>{E72CDDFC-26B2-408A-8DBC-6DAB47A16B89}</b:Guid>
    <b:Author>
      <b:Author>
        <b:NameList>
          <b:Person>
            <b:Last>Group</b:Last>
            <b:First>IDRE</b:First>
            <b:Middle>Consulting</b:Middle>
          </b:Person>
        </b:NameList>
      </b:Author>
    </b:Author>
    <b:Title>Missing Data Techniques with SAS</b:Title>
    <b:YearAccessed>2016</b:YearAccessed>
    <b:MonthAccessed>October</b:MonthAccessed>
    <b:DayAccessed>26</b:DayAccessed>
    <b:Medium>Powerpoint Slides</b:Medium>
    <b:InternetSiteTitle>University of California, Los Angeles</b:InternetSiteTitle>
    <b:URL>http://www.ats.ucla.edu/stat/sas/seminars/missing_data/Missing%20Data%20Techniques_UCLA.pdf</b:URL>
    <b:RefOrder>1</b:RefOrder>
  </b:Source>
</b:Sources>
</file>

<file path=customXml/itemProps1.xml><?xml version="1.0" encoding="utf-8"?>
<ds:datastoreItem xmlns:ds="http://schemas.openxmlformats.org/officeDocument/2006/customXml" ds:itemID="{A5753A11-2205-4100-A31C-B7D58ADD16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734</TotalTime>
  <Pages>1</Pages>
  <Words>3712</Words>
  <Characters>21164</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Knight Roderos</dc:creator>
  <cp:lastModifiedBy>Ray Anthony Roderos</cp:lastModifiedBy>
  <cp:revision>72</cp:revision>
  <cp:lastPrinted>2016-12-10T06:20:00Z</cp:lastPrinted>
  <dcterms:created xsi:type="dcterms:W3CDTF">2016-12-02T22:39:00Z</dcterms:created>
  <dcterms:modified xsi:type="dcterms:W3CDTF">2016-12-10T06:20:00Z</dcterms:modified>
</cp:coreProperties>
</file>