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364FBE" w14:textId="0EDEFFF8" w:rsidR="00796131" w:rsidRPr="002657E2" w:rsidRDefault="00796131" w:rsidP="00796131">
      <w:pPr>
        <w:jc w:val="both"/>
        <w:rPr>
          <w:rFonts w:ascii="Times New Roman" w:hAnsi="Times New Roman" w:cs="Times New Roman"/>
          <w:b/>
          <w:bCs/>
          <w:sz w:val="24"/>
        </w:rPr>
      </w:pPr>
      <w:r>
        <w:rPr>
          <w:rFonts w:ascii="Times New Roman" w:hAnsi="Times New Roman" w:cs="Times New Roman" w:hint="eastAsia"/>
          <w:b/>
          <w:bCs/>
          <w:sz w:val="24"/>
        </w:rPr>
        <w:t>1.</w:t>
      </w:r>
      <w:r w:rsidRPr="002657E2">
        <w:rPr>
          <w:rFonts w:ascii="Times New Roman" w:hAnsi="Times New Roman" w:cs="Times New Roman"/>
          <w:b/>
          <w:bCs/>
          <w:sz w:val="24"/>
        </w:rPr>
        <w:t>Problem Formulation</w:t>
      </w:r>
    </w:p>
    <w:p w14:paraId="019DEE1D" w14:textId="77777777" w:rsidR="00796131" w:rsidRPr="00EE4648" w:rsidRDefault="00796131" w:rsidP="00796131">
      <w:pPr>
        <w:jc w:val="both"/>
        <w:rPr>
          <w:rFonts w:ascii="Times New Roman" w:hAnsi="Times New Roman" w:cs="Times New Roman"/>
          <w:sz w:val="24"/>
        </w:rPr>
      </w:pPr>
      <w:r w:rsidRPr="00632697">
        <w:rPr>
          <w:rFonts w:ascii="Times New Roman" w:hAnsi="Times New Roman" w:cs="Times New Roman"/>
          <w:sz w:val="24"/>
        </w:rPr>
        <w:t>This section formulates a task-space trajectory tracking problem for a serial robotic manipulator subject to kinematic and actuator constraints. The nonlinear model predictive control (NMPC) framework considered in this work is applicable to general task-space trajectory tracking problems. Its advantage becomes particularly evident when the desired trajectory approaches the boundary of the robot’s reachable workspace, where joint constraints and nonlinear kinematics significantly restrict admissible motions. By explicitly considering future constraint activation, NMPC enables stable and feasible tracking in both nominal and boundary operating conditions.</w:t>
      </w:r>
    </w:p>
    <w:p w14:paraId="22C489F5" w14:textId="73A66FDD" w:rsidR="00796131" w:rsidRPr="00E60FB3" w:rsidRDefault="00796131" w:rsidP="00796131">
      <w:pPr>
        <w:jc w:val="both"/>
        <w:rPr>
          <w:rFonts w:ascii="Times New Roman" w:hAnsi="Times New Roman" w:cs="Times New Roman"/>
          <w:b/>
          <w:bCs/>
          <w:sz w:val="24"/>
        </w:rPr>
      </w:pPr>
      <w:r>
        <w:rPr>
          <w:rFonts w:ascii="Times New Roman" w:hAnsi="Times New Roman" w:cs="Times New Roman" w:hint="eastAsia"/>
          <w:b/>
          <w:bCs/>
          <w:sz w:val="24"/>
        </w:rPr>
        <w:t>1</w:t>
      </w:r>
      <w:r w:rsidRPr="00E60FB3">
        <w:rPr>
          <w:rFonts w:ascii="Times New Roman" w:hAnsi="Times New Roman" w:cs="Times New Roman"/>
          <w:b/>
          <w:bCs/>
          <w:sz w:val="24"/>
        </w:rPr>
        <w:t>.1 Robot</w:t>
      </w:r>
      <w:r>
        <w:rPr>
          <w:rFonts w:ascii="Times New Roman" w:hAnsi="Times New Roman" w:cs="Times New Roman" w:hint="eastAsia"/>
          <w:b/>
          <w:bCs/>
          <w:sz w:val="24"/>
        </w:rPr>
        <w:t>ic System Description</w:t>
      </w:r>
    </w:p>
    <w:p w14:paraId="68ED310D" w14:textId="77777777" w:rsidR="00796131" w:rsidRDefault="00796131" w:rsidP="00796131">
      <w:pPr>
        <w:jc w:val="both"/>
        <w:rPr>
          <w:rFonts w:ascii="Times New Roman" w:hAnsi="Times New Roman" w:cs="Times New Roman"/>
          <w:sz w:val="24"/>
        </w:rPr>
      </w:pPr>
      <w:r w:rsidRPr="00180F7E">
        <w:rPr>
          <w:rFonts w:ascii="Times New Roman" w:hAnsi="Times New Roman" w:cs="Times New Roman"/>
          <w:sz w:val="24"/>
        </w:rPr>
        <w:t>The system considered in this work is a serial robotic manipulator with six revolute joints, resulting in six degrees of freedom. The configuration of the robot is described by the joint position vector</w:t>
      </w:r>
    </w:p>
    <w:p w14:paraId="6E7FBC23" w14:textId="77777777" w:rsidR="00796131" w:rsidRPr="00B31856" w:rsidRDefault="00796131" w:rsidP="00796131">
      <w:pPr>
        <w:jc w:val="both"/>
        <w:rPr>
          <w:rFonts w:ascii="Times New Roman" w:hAnsi="Times New Roman" w:cs="Times New Roman"/>
          <w:sz w:val="24"/>
        </w:rPr>
      </w:pPr>
      <m:oMathPara>
        <m:oMath>
          <m:r>
            <w:rPr>
              <w:rFonts w:ascii="Cambria Math" w:hAnsi="Cambria Math" w:cs="Times New Roman"/>
              <w:sz w:val="24"/>
            </w:rPr>
            <m:t>q∈</m:t>
          </m:r>
          <m:sSup>
            <m:sSupPr>
              <m:ctrlPr>
                <w:rPr>
                  <w:rFonts w:ascii="Cambria Math" w:hAnsi="Cambria Math" w:cs="Times New Roman"/>
                  <w:i/>
                  <w:sz w:val="24"/>
                </w:rPr>
              </m:ctrlPr>
            </m:sSupPr>
            <m:e>
              <m:r>
                <w:rPr>
                  <w:rFonts w:ascii="Cambria Math" w:hAnsi="Cambria Math" w:cs="Times New Roman"/>
                  <w:sz w:val="24"/>
                </w:rPr>
                <m:t>R</m:t>
              </m:r>
            </m:e>
            <m:sup>
              <m:r>
                <w:rPr>
                  <w:rFonts w:ascii="Cambria Math" w:hAnsi="Cambria Math" w:cs="Times New Roman"/>
                  <w:sz w:val="24"/>
                </w:rPr>
                <m:t>6</m:t>
              </m:r>
            </m:sup>
          </m:sSup>
        </m:oMath>
      </m:oMathPara>
    </w:p>
    <w:p w14:paraId="35618F57" w14:textId="77777777" w:rsidR="00796131" w:rsidRDefault="00796131" w:rsidP="00796131">
      <w:pPr>
        <w:jc w:val="both"/>
        <w:rPr>
          <w:rFonts w:ascii="Times New Roman" w:hAnsi="Times New Roman" w:cs="Times New Roman"/>
          <w:sz w:val="24"/>
        </w:rPr>
      </w:pPr>
      <w:r w:rsidRPr="00B31856">
        <w:rPr>
          <w:rFonts w:ascii="Times New Roman" w:hAnsi="Times New Roman" w:cs="Times New Roman"/>
          <w:sz w:val="24"/>
        </w:rPr>
        <w:t>The robot operates in a fixed-base configuration. Each joint is subject to physical position and velocity limits, which must be satisfied during motion execution.</w:t>
      </w:r>
    </w:p>
    <w:p w14:paraId="7AC4C38F" w14:textId="4FCCB2FD" w:rsidR="00796131" w:rsidRDefault="00796131" w:rsidP="00796131">
      <w:pPr>
        <w:jc w:val="both"/>
        <w:rPr>
          <w:rFonts w:ascii="Times New Roman" w:hAnsi="Times New Roman" w:cs="Times New Roman"/>
          <w:b/>
          <w:bCs/>
          <w:sz w:val="24"/>
        </w:rPr>
      </w:pPr>
      <w:r>
        <w:rPr>
          <w:rFonts w:ascii="Times New Roman" w:hAnsi="Times New Roman" w:cs="Times New Roman" w:hint="eastAsia"/>
          <w:b/>
          <w:bCs/>
          <w:sz w:val="24"/>
        </w:rPr>
        <w:t>1</w:t>
      </w:r>
      <w:r w:rsidRPr="00E60FB3">
        <w:rPr>
          <w:rFonts w:ascii="Times New Roman" w:hAnsi="Times New Roman" w:cs="Times New Roman"/>
          <w:b/>
          <w:bCs/>
          <w:sz w:val="24"/>
        </w:rPr>
        <w:t xml:space="preserve">.2 </w:t>
      </w:r>
      <w:r>
        <w:rPr>
          <w:rFonts w:ascii="Times New Roman" w:hAnsi="Times New Roman" w:cs="Times New Roman" w:hint="eastAsia"/>
          <w:b/>
          <w:bCs/>
          <w:sz w:val="24"/>
        </w:rPr>
        <w:t>Kinematic Model</w:t>
      </w:r>
    </w:p>
    <w:p w14:paraId="698F45AC" w14:textId="77777777" w:rsidR="00796131" w:rsidRPr="00E60FB3" w:rsidRDefault="00796131" w:rsidP="00796131">
      <w:pPr>
        <w:jc w:val="both"/>
        <w:rPr>
          <w:rFonts w:ascii="Times New Roman" w:hAnsi="Times New Roman" w:cs="Times New Roman"/>
          <w:sz w:val="24"/>
        </w:rPr>
      </w:pPr>
      <w:r w:rsidRPr="00632697">
        <w:rPr>
          <w:rFonts w:ascii="Times New Roman" w:hAnsi="Times New Roman" w:cs="Times New Roman"/>
          <w:sz w:val="24"/>
        </w:rPr>
        <w:t>A kinematic model is adopted to describe the motion of the manipulator. This model captures the nonlinear relationship between joint motion and end-effector motion and is well suited for task-space trajectory tracking at moderate speeds.</w:t>
      </w:r>
    </w:p>
    <w:p w14:paraId="3870DA16" w14:textId="19805E01" w:rsidR="00796131" w:rsidRDefault="00796131" w:rsidP="00796131">
      <w:pPr>
        <w:numPr>
          <w:ilvl w:val="0"/>
          <w:numId w:val="1"/>
        </w:numPr>
        <w:jc w:val="both"/>
        <w:rPr>
          <w:rFonts w:ascii="Times New Roman" w:hAnsi="Times New Roman" w:cs="Times New Roman"/>
          <w:sz w:val="24"/>
        </w:rPr>
      </w:pPr>
      <w:r>
        <w:rPr>
          <w:rFonts w:ascii="Times New Roman" w:hAnsi="Times New Roman" w:cs="Times New Roman" w:hint="eastAsia"/>
          <w:sz w:val="24"/>
        </w:rPr>
        <w:t>1</w:t>
      </w:r>
      <w:r>
        <w:rPr>
          <w:rFonts w:ascii="Times New Roman" w:hAnsi="Times New Roman" w:cs="Times New Roman" w:hint="eastAsia"/>
          <w:sz w:val="24"/>
        </w:rPr>
        <w:t>.2.1 Forward Kinematics</w:t>
      </w:r>
    </w:p>
    <w:p w14:paraId="5C6B4878" w14:textId="77777777" w:rsidR="00796131" w:rsidRDefault="00796131" w:rsidP="00796131">
      <w:pPr>
        <w:ind w:left="720"/>
        <w:jc w:val="both"/>
        <w:rPr>
          <w:rFonts w:ascii="Times New Roman" w:hAnsi="Times New Roman" w:cs="Times New Roman"/>
          <w:sz w:val="24"/>
        </w:rPr>
      </w:pPr>
      <w:r w:rsidRPr="00632697">
        <w:rPr>
          <w:rFonts w:ascii="Times New Roman" w:hAnsi="Times New Roman" w:cs="Times New Roman"/>
          <w:sz w:val="24"/>
        </w:rPr>
        <w:t>The task-space position of the end-effector is given by the nonlinear forward kinematics</w:t>
      </w:r>
    </w:p>
    <w:p w14:paraId="1AC81291" w14:textId="77777777" w:rsidR="00796131" w:rsidRPr="00632697" w:rsidRDefault="00796131" w:rsidP="00796131">
      <w:pPr>
        <w:ind w:left="720"/>
        <w:jc w:val="both"/>
        <w:rPr>
          <w:rFonts w:ascii="Times New Roman" w:hAnsi="Times New Roman" w:cs="Times New Roman"/>
          <w:sz w:val="24"/>
        </w:rPr>
      </w:pPr>
      <m:oMathPara>
        <m:oMath>
          <m:r>
            <w:rPr>
              <w:rFonts w:ascii="Cambria Math" w:hAnsi="Cambria Math" w:cs="Times New Roman"/>
              <w:sz w:val="24"/>
            </w:rPr>
            <m:t>y=f(q)</m:t>
          </m:r>
        </m:oMath>
      </m:oMathPara>
    </w:p>
    <w:p w14:paraId="087CF888" w14:textId="77777777" w:rsidR="00796131" w:rsidRDefault="00796131" w:rsidP="00796131">
      <w:pPr>
        <w:ind w:left="720"/>
        <w:jc w:val="both"/>
        <w:rPr>
          <w:rFonts w:ascii="Times New Roman" w:hAnsi="Times New Roman" w:cs="Times New Roman"/>
          <w:sz w:val="24"/>
        </w:rPr>
      </w:pPr>
      <w:r w:rsidRPr="00632697">
        <w:rPr>
          <w:rFonts w:ascii="Times New Roman" w:hAnsi="Times New Roman" w:cs="Times New Roman"/>
          <w:sz w:val="24"/>
        </w:rPr>
        <w:t>where</w:t>
      </w:r>
      <m:oMath>
        <m:r>
          <w:rPr>
            <w:rFonts w:ascii="Cambria Math" w:hAnsi="Cambria Math" w:cs="Times New Roman"/>
            <w:sz w:val="24"/>
          </w:rPr>
          <m:t>y∈</m:t>
        </m:r>
        <m:sSup>
          <m:sSupPr>
            <m:ctrlPr>
              <w:rPr>
                <w:rFonts w:ascii="Cambria Math" w:hAnsi="Cambria Math" w:cs="Times New Roman"/>
                <w:i/>
                <w:sz w:val="24"/>
              </w:rPr>
            </m:ctrlPr>
          </m:sSupPr>
          <m:e>
            <m:r>
              <w:rPr>
                <w:rFonts w:ascii="Cambria Math" w:hAnsi="Cambria Math" w:cs="Times New Roman"/>
                <w:sz w:val="24"/>
              </w:rPr>
              <m:t>R</m:t>
            </m:r>
          </m:e>
          <m:sup>
            <m:r>
              <w:rPr>
                <w:rFonts w:ascii="Cambria Math" w:hAnsi="Cambria Math" w:cs="Times New Roman"/>
                <w:sz w:val="24"/>
              </w:rPr>
              <m:t>m</m:t>
            </m:r>
          </m:sup>
        </m:sSup>
      </m:oMath>
      <w:r w:rsidRPr="00632697">
        <w:rPr>
          <w:rFonts w:ascii="Times New Roman" w:hAnsi="Times New Roman" w:cs="Times New Roman"/>
          <w:sz w:val="24"/>
        </w:rPr>
        <w:t>denotes the Cartesian position of the end-effector, and</w:t>
      </w:r>
      <m:oMath>
        <m:r>
          <w:rPr>
            <w:rFonts w:ascii="Cambria Math" w:hAnsi="Cambria Math" w:cs="Times New Roman"/>
            <w:sz w:val="24"/>
          </w:rPr>
          <m:t>f(</m:t>
        </m:r>
        <m:r>
          <w:rPr>
            <w:rFonts w:ascii="Cambria Math" w:hAnsi="Cambria Math" w:cs="Times New Roman" w:hint="eastAsia"/>
            <w:sz w:val="24"/>
          </w:rPr>
          <m:t>·</m:t>
        </m:r>
        <m:r>
          <w:rPr>
            <w:rFonts w:ascii="Cambria Math" w:hAnsi="Cambria Math" w:cs="Times New Roman"/>
            <w:sz w:val="24"/>
          </w:rPr>
          <m:t>)</m:t>
        </m:r>
      </m:oMath>
      <w:r w:rsidRPr="00632697">
        <w:rPr>
          <w:rFonts w:ascii="Times New Roman" w:hAnsi="Times New Roman" w:cs="Times New Roman"/>
          <w:sz w:val="24"/>
        </w:rPr>
        <w:t xml:space="preserve"> represents the forward kinematic mapping.</w:t>
      </w:r>
    </w:p>
    <w:p w14:paraId="3D572132" w14:textId="45CA5AEE" w:rsidR="00796131" w:rsidRDefault="00796131" w:rsidP="00796131">
      <w:pPr>
        <w:numPr>
          <w:ilvl w:val="0"/>
          <w:numId w:val="1"/>
        </w:numPr>
        <w:jc w:val="both"/>
        <w:rPr>
          <w:rFonts w:ascii="Times New Roman" w:hAnsi="Times New Roman" w:cs="Times New Roman"/>
          <w:sz w:val="24"/>
        </w:rPr>
      </w:pPr>
      <w:r>
        <w:rPr>
          <w:rFonts w:ascii="Times New Roman" w:hAnsi="Times New Roman" w:cs="Times New Roman" w:hint="eastAsia"/>
          <w:sz w:val="24"/>
        </w:rPr>
        <w:t>1</w:t>
      </w:r>
      <w:r>
        <w:rPr>
          <w:rFonts w:ascii="Times New Roman" w:hAnsi="Times New Roman" w:cs="Times New Roman" w:hint="eastAsia"/>
          <w:sz w:val="24"/>
        </w:rPr>
        <w:t>.2.2 Differential Kinematics</w:t>
      </w:r>
    </w:p>
    <w:p w14:paraId="52A13FF3" w14:textId="77777777" w:rsidR="00796131" w:rsidRDefault="00796131" w:rsidP="00796131">
      <w:pPr>
        <w:ind w:left="720"/>
        <w:jc w:val="both"/>
        <w:rPr>
          <w:rFonts w:ascii="Times New Roman" w:hAnsi="Times New Roman" w:cs="Times New Roman"/>
          <w:sz w:val="24"/>
        </w:rPr>
      </w:pPr>
      <w:r w:rsidRPr="00632697">
        <w:rPr>
          <w:rFonts w:ascii="Times New Roman" w:hAnsi="Times New Roman" w:cs="Times New Roman"/>
          <w:sz w:val="24"/>
        </w:rPr>
        <w:t>The relationship between joint velocities and task-space velocities is described by</w:t>
      </w:r>
    </w:p>
    <w:p w14:paraId="0F1F1D61" w14:textId="77777777" w:rsidR="00796131" w:rsidRPr="00632697" w:rsidRDefault="00796131" w:rsidP="00796131">
      <w:pPr>
        <w:ind w:left="720"/>
        <w:jc w:val="both"/>
        <w:rPr>
          <w:rFonts w:ascii="Times New Roman" w:hAnsi="Times New Roman" w:cs="Times New Roman"/>
          <w:sz w:val="24"/>
        </w:rPr>
      </w:pPr>
      <m:oMathPara>
        <m:oMath>
          <m:acc>
            <m:accPr>
              <m:chr m:val="̇"/>
              <m:ctrlPr>
                <w:rPr>
                  <w:rFonts w:ascii="Cambria Math" w:hAnsi="Cambria Math" w:cs="Times New Roman"/>
                  <w:i/>
                  <w:sz w:val="24"/>
                </w:rPr>
              </m:ctrlPr>
            </m:accPr>
            <m:e>
              <m:r>
                <w:rPr>
                  <w:rFonts w:ascii="Cambria Math" w:hAnsi="Cambria Math" w:cs="Times New Roman"/>
                  <w:sz w:val="24"/>
                </w:rPr>
                <m:t>y</m:t>
              </m:r>
            </m:e>
          </m:acc>
          <m:r>
            <w:rPr>
              <w:rFonts w:ascii="Cambria Math" w:hAnsi="Cambria Math" w:cs="Times New Roman"/>
              <w:sz w:val="24"/>
            </w:rPr>
            <m:t>=J(q)</m:t>
          </m:r>
          <m:acc>
            <m:accPr>
              <m:chr m:val="̇"/>
              <m:ctrlPr>
                <w:rPr>
                  <w:rFonts w:ascii="Cambria Math" w:hAnsi="Cambria Math" w:cs="Times New Roman"/>
                  <w:i/>
                  <w:sz w:val="24"/>
                </w:rPr>
              </m:ctrlPr>
            </m:accPr>
            <m:e>
              <m:r>
                <w:rPr>
                  <w:rFonts w:ascii="Cambria Math" w:hAnsi="Cambria Math" w:cs="Times New Roman"/>
                  <w:sz w:val="24"/>
                </w:rPr>
                <m:t>q</m:t>
              </m:r>
            </m:e>
          </m:acc>
        </m:oMath>
      </m:oMathPara>
    </w:p>
    <w:p w14:paraId="37B6CC62" w14:textId="77777777" w:rsidR="00796131" w:rsidRPr="00E60FB3" w:rsidRDefault="00796131" w:rsidP="00796131">
      <w:pPr>
        <w:ind w:left="720"/>
        <w:jc w:val="both"/>
        <w:rPr>
          <w:rFonts w:ascii="Times New Roman" w:hAnsi="Times New Roman" w:cs="Times New Roman"/>
          <w:sz w:val="24"/>
        </w:rPr>
      </w:pPr>
      <w:r>
        <w:rPr>
          <w:rFonts w:ascii="Times New Roman" w:hAnsi="Times New Roman" w:cs="Times New Roman" w:hint="eastAsia"/>
          <w:sz w:val="24"/>
        </w:rPr>
        <w:t>where</w:t>
      </w:r>
      <w:r w:rsidRPr="00632697">
        <w:rPr>
          <w:rFonts w:ascii="Cambria Math" w:hAnsi="Cambria Math" w:cs="Times New Roman"/>
          <w:i/>
          <w:sz w:val="24"/>
        </w:rPr>
        <w:t xml:space="preserve"> </w:t>
      </w:r>
      <m:oMath>
        <m:r>
          <w:rPr>
            <w:rFonts w:ascii="Cambria Math" w:hAnsi="Cambria Math" w:cs="Times New Roman"/>
            <w:sz w:val="24"/>
          </w:rPr>
          <m:t>J</m:t>
        </m:r>
        <m:d>
          <m:dPr>
            <m:ctrlPr>
              <w:rPr>
                <w:rFonts w:ascii="Cambria Math" w:hAnsi="Cambria Math" w:cs="Times New Roman"/>
                <w:i/>
                <w:sz w:val="24"/>
              </w:rPr>
            </m:ctrlPr>
          </m:dPr>
          <m:e>
            <m:r>
              <w:rPr>
                <w:rFonts w:ascii="Cambria Math" w:hAnsi="Cambria Math" w:cs="Times New Roman"/>
                <w:sz w:val="24"/>
              </w:rPr>
              <m:t>q</m:t>
            </m:r>
          </m:e>
        </m:d>
      </m:oMath>
      <w:r>
        <w:rPr>
          <w:rFonts w:ascii="Cambria Math" w:hAnsi="Cambria Math" w:cs="Times New Roman" w:hint="eastAsia"/>
          <w:i/>
          <w:sz w:val="24"/>
        </w:rPr>
        <w:t xml:space="preserve"> </w:t>
      </w:r>
      <w:r w:rsidRPr="00632697">
        <w:rPr>
          <w:rFonts w:ascii="Times New Roman" w:hAnsi="Times New Roman" w:cs="Times New Roman" w:hint="eastAsia"/>
          <w:sz w:val="24"/>
        </w:rPr>
        <w:t>is</w:t>
      </w:r>
      <w:r>
        <w:rPr>
          <w:rFonts w:ascii="Times New Roman" w:hAnsi="Times New Roman" w:cs="Times New Roman" w:hint="eastAsia"/>
          <w:sz w:val="24"/>
        </w:rPr>
        <w:t xml:space="preserve"> the manipulator Jacobian matrix.</w:t>
      </w:r>
      <w:r w:rsidRPr="00632697">
        <w:rPr>
          <w:rFonts w:ascii="Times New Roman" w:hAnsi="Times New Roman" w:cs="Times New Roman" w:hint="eastAsia"/>
          <w:sz w:val="24"/>
        </w:rPr>
        <w:t xml:space="preserve"> </w:t>
      </w:r>
      <w:r w:rsidRPr="00632697">
        <w:rPr>
          <w:rFonts w:ascii="Times New Roman" w:hAnsi="Times New Roman" w:cs="Times New Roman"/>
          <w:sz w:val="24"/>
        </w:rPr>
        <w:t xml:space="preserve">In this work, the Jacobian is not used directly for control computation. Instead, it provides a conceptual </w:t>
      </w:r>
      <w:r w:rsidRPr="00632697">
        <w:rPr>
          <w:rFonts w:ascii="Times New Roman" w:hAnsi="Times New Roman" w:cs="Times New Roman"/>
          <w:sz w:val="24"/>
        </w:rPr>
        <w:lastRenderedPageBreak/>
        <w:t>description of how joint-space motion affects task-space behavior. As the manipulator approaches workspace boundaries or kinematic singularities, the Jacobian may become ill-conditioned, which reduces the set of feasible joint velocity commands. This effect motivates the use of a predictive control framework that can anticipate constraint activation</w:t>
      </w:r>
      <w:r>
        <w:rPr>
          <w:rFonts w:ascii="Times New Roman" w:hAnsi="Times New Roman" w:cs="Times New Roman" w:hint="eastAsia"/>
          <w:sz w:val="24"/>
        </w:rPr>
        <w:t>.</w:t>
      </w:r>
    </w:p>
    <w:p w14:paraId="7ACBA3A4" w14:textId="06946EC9" w:rsidR="00796131" w:rsidRDefault="00796131" w:rsidP="00796131">
      <w:pPr>
        <w:jc w:val="both"/>
        <w:rPr>
          <w:rFonts w:ascii="Times New Roman" w:hAnsi="Times New Roman" w:cs="Times New Roman"/>
          <w:b/>
          <w:bCs/>
          <w:sz w:val="24"/>
        </w:rPr>
      </w:pPr>
      <w:r>
        <w:rPr>
          <w:rFonts w:ascii="Times New Roman" w:hAnsi="Times New Roman" w:cs="Times New Roman" w:hint="eastAsia"/>
          <w:b/>
          <w:bCs/>
          <w:sz w:val="24"/>
        </w:rPr>
        <w:t>1</w:t>
      </w:r>
      <w:r w:rsidRPr="00E60FB3">
        <w:rPr>
          <w:rFonts w:ascii="Times New Roman" w:hAnsi="Times New Roman" w:cs="Times New Roman"/>
          <w:b/>
          <w:bCs/>
          <w:sz w:val="24"/>
        </w:rPr>
        <w:t xml:space="preserve">.3 </w:t>
      </w:r>
      <w:r>
        <w:rPr>
          <w:rFonts w:ascii="Times New Roman" w:hAnsi="Times New Roman" w:cs="Times New Roman" w:hint="eastAsia"/>
          <w:b/>
          <w:bCs/>
          <w:sz w:val="24"/>
        </w:rPr>
        <w:t>State and Control Variables</w:t>
      </w:r>
    </w:p>
    <w:p w14:paraId="7151B4D3" w14:textId="77777777" w:rsidR="00796131" w:rsidRDefault="00796131" w:rsidP="00796131">
      <w:pPr>
        <w:jc w:val="both"/>
        <w:rPr>
          <w:rFonts w:ascii="Times New Roman" w:hAnsi="Times New Roman" w:cs="Times New Roman"/>
          <w:sz w:val="24"/>
        </w:rPr>
      </w:pPr>
      <w:r w:rsidRPr="00D57096">
        <w:rPr>
          <w:rFonts w:ascii="Times New Roman" w:hAnsi="Times New Roman" w:cs="Times New Roman"/>
          <w:sz w:val="24"/>
        </w:rPr>
        <w:t>The system state is defined as the joint position vector,</w:t>
      </w:r>
    </w:p>
    <w:p w14:paraId="6692F25E" w14:textId="77777777" w:rsidR="00796131" w:rsidRPr="00D57096" w:rsidRDefault="00796131" w:rsidP="00796131">
      <w:pPr>
        <w:jc w:val="both"/>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k</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q</m:t>
              </m:r>
            </m:e>
            <m:sub>
              <m:r>
                <w:rPr>
                  <w:rFonts w:ascii="Cambria Math" w:hAnsi="Cambria Math" w:cs="Times New Roman"/>
                  <w:sz w:val="24"/>
                </w:rPr>
                <m:t>k</m:t>
              </m:r>
            </m:sub>
          </m:sSub>
        </m:oMath>
      </m:oMathPara>
    </w:p>
    <w:p w14:paraId="2E68F9C2" w14:textId="77777777" w:rsidR="00796131" w:rsidRDefault="00796131" w:rsidP="00796131">
      <w:pPr>
        <w:jc w:val="both"/>
        <w:rPr>
          <w:rFonts w:ascii="Times New Roman" w:hAnsi="Times New Roman" w:cs="Times New Roman"/>
          <w:sz w:val="24"/>
        </w:rPr>
      </w:pPr>
      <w:r>
        <w:rPr>
          <w:rFonts w:ascii="Times New Roman" w:hAnsi="Times New Roman" w:cs="Times New Roman" w:hint="eastAsia"/>
          <w:sz w:val="24"/>
        </w:rPr>
        <w:t>and the control input is defined as the joint velocity,</w:t>
      </w:r>
    </w:p>
    <w:p w14:paraId="0C4259C0" w14:textId="77777777" w:rsidR="00796131" w:rsidRPr="00D57096" w:rsidRDefault="00796131" w:rsidP="00796131">
      <w:pPr>
        <w:jc w:val="both"/>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k</m:t>
              </m:r>
            </m:sub>
          </m:sSub>
          <m: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w:rPr>
                      <w:rFonts w:ascii="Cambria Math" w:hAnsi="Cambria Math" w:cs="Times New Roman"/>
                      <w:sz w:val="24"/>
                    </w:rPr>
                    <m:t>q</m:t>
                  </m:r>
                </m:e>
              </m:acc>
            </m:e>
            <m:sub>
              <m:r>
                <w:rPr>
                  <w:rFonts w:ascii="Cambria Math" w:hAnsi="Cambria Math" w:cs="Times New Roman"/>
                  <w:sz w:val="24"/>
                </w:rPr>
                <m:t>k</m:t>
              </m:r>
            </m:sub>
          </m:sSub>
        </m:oMath>
      </m:oMathPara>
    </w:p>
    <w:p w14:paraId="6879DF28" w14:textId="77777777" w:rsidR="00796131" w:rsidRPr="00E60FB3" w:rsidRDefault="00796131" w:rsidP="00796131">
      <w:pPr>
        <w:jc w:val="both"/>
        <w:rPr>
          <w:rFonts w:ascii="Times New Roman" w:hAnsi="Times New Roman" w:cs="Times New Roman"/>
          <w:sz w:val="24"/>
        </w:rPr>
      </w:pPr>
      <w:r w:rsidRPr="00D57096">
        <w:rPr>
          <w:rFonts w:ascii="Times New Roman" w:hAnsi="Times New Roman" w:cs="Times New Roman"/>
          <w:sz w:val="24"/>
        </w:rPr>
        <w:t>This formulation allows joint position and velocity constraints to be enforced directly and enables the control inputs to be applied as joint velocity commands without requiring inverse kinematics.</w:t>
      </w:r>
    </w:p>
    <w:p w14:paraId="2672FB84" w14:textId="266C83E1" w:rsidR="00796131" w:rsidRPr="00E60FB3" w:rsidRDefault="00796131" w:rsidP="00796131">
      <w:pPr>
        <w:jc w:val="both"/>
        <w:rPr>
          <w:rFonts w:ascii="Times New Roman" w:hAnsi="Times New Roman" w:cs="Times New Roman"/>
          <w:b/>
          <w:bCs/>
          <w:sz w:val="24"/>
        </w:rPr>
      </w:pPr>
      <w:r>
        <w:rPr>
          <w:rFonts w:ascii="Times New Roman" w:hAnsi="Times New Roman" w:cs="Times New Roman" w:hint="eastAsia"/>
          <w:b/>
          <w:bCs/>
          <w:sz w:val="24"/>
        </w:rPr>
        <w:t>1</w:t>
      </w:r>
      <w:r w:rsidRPr="00E60FB3">
        <w:rPr>
          <w:rFonts w:ascii="Times New Roman" w:hAnsi="Times New Roman" w:cs="Times New Roman"/>
          <w:b/>
          <w:bCs/>
          <w:sz w:val="24"/>
        </w:rPr>
        <w:t xml:space="preserve">.4 </w:t>
      </w:r>
      <w:r>
        <w:rPr>
          <w:rFonts w:ascii="Times New Roman" w:hAnsi="Times New Roman" w:cs="Times New Roman" w:hint="eastAsia"/>
          <w:b/>
          <w:bCs/>
          <w:sz w:val="24"/>
        </w:rPr>
        <w:t>Task Definition</w:t>
      </w:r>
    </w:p>
    <w:p w14:paraId="2427C5B4" w14:textId="67CE5AD6" w:rsidR="00796131" w:rsidRDefault="00796131" w:rsidP="00796131">
      <w:pPr>
        <w:numPr>
          <w:ilvl w:val="0"/>
          <w:numId w:val="3"/>
        </w:numPr>
        <w:jc w:val="both"/>
        <w:rPr>
          <w:rFonts w:ascii="Times New Roman" w:hAnsi="Times New Roman" w:cs="Times New Roman"/>
          <w:sz w:val="24"/>
        </w:rPr>
      </w:pPr>
      <w:r>
        <w:rPr>
          <w:rFonts w:ascii="Times New Roman" w:hAnsi="Times New Roman" w:cs="Times New Roman" w:hint="eastAsia"/>
          <w:sz w:val="24"/>
        </w:rPr>
        <w:t>1</w:t>
      </w:r>
      <w:r>
        <w:rPr>
          <w:rFonts w:ascii="Times New Roman" w:hAnsi="Times New Roman" w:cs="Times New Roman" w:hint="eastAsia"/>
          <w:sz w:val="24"/>
        </w:rPr>
        <w:t>.4.1 Task-space Output</w:t>
      </w:r>
    </w:p>
    <w:p w14:paraId="24D8608F" w14:textId="77777777" w:rsidR="00796131" w:rsidRDefault="00796131" w:rsidP="00796131">
      <w:pPr>
        <w:ind w:left="720"/>
        <w:jc w:val="both"/>
        <w:rPr>
          <w:rFonts w:ascii="Times New Roman" w:hAnsi="Times New Roman" w:cs="Times New Roman"/>
          <w:sz w:val="24"/>
        </w:rPr>
      </w:pPr>
      <w:r w:rsidRPr="00D57096">
        <w:rPr>
          <w:rFonts w:ascii="Times New Roman" w:hAnsi="Times New Roman" w:cs="Times New Roman"/>
          <w:sz w:val="24"/>
        </w:rPr>
        <w:t>Although the system state is defined in joint space, the controlled output of interest is the end-effector position in task space. The task-space output is given by</w:t>
      </w:r>
    </w:p>
    <w:p w14:paraId="1BFD2372" w14:textId="77777777" w:rsidR="00796131" w:rsidRPr="00E60FB3" w:rsidRDefault="00796131" w:rsidP="00796131">
      <w:pPr>
        <w:ind w:left="720"/>
        <w:jc w:val="both"/>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k</m:t>
              </m:r>
            </m:sub>
          </m:sSub>
          <m:r>
            <w:rPr>
              <w:rFonts w:ascii="Cambria Math" w:hAnsi="Cambria Math" w:cs="Times New Roman"/>
              <w:sz w:val="24"/>
            </w:rPr>
            <m:t>=f(</m:t>
          </m:r>
          <m:sSub>
            <m:sSubPr>
              <m:ctrlPr>
                <w:rPr>
                  <w:rFonts w:ascii="Cambria Math" w:hAnsi="Cambria Math" w:cs="Times New Roman"/>
                  <w:i/>
                  <w:sz w:val="24"/>
                </w:rPr>
              </m:ctrlPr>
            </m:sSubPr>
            <m:e>
              <m:r>
                <w:rPr>
                  <w:rFonts w:ascii="Cambria Math" w:hAnsi="Cambria Math" w:cs="Times New Roman"/>
                  <w:sz w:val="24"/>
                </w:rPr>
                <m:t>q</m:t>
              </m:r>
            </m:e>
            <m:sub>
              <m:r>
                <w:rPr>
                  <w:rFonts w:ascii="Cambria Math" w:hAnsi="Cambria Math" w:cs="Times New Roman"/>
                  <w:sz w:val="24"/>
                </w:rPr>
                <m:t>k</m:t>
              </m:r>
            </m:sub>
          </m:sSub>
          <m:r>
            <w:rPr>
              <w:rFonts w:ascii="Cambria Math" w:hAnsi="Cambria Math" w:cs="Times New Roman"/>
              <w:sz w:val="24"/>
            </w:rPr>
            <m:t>)</m:t>
          </m:r>
        </m:oMath>
      </m:oMathPara>
    </w:p>
    <w:p w14:paraId="5945898E" w14:textId="2562A814" w:rsidR="00796131" w:rsidRDefault="00796131" w:rsidP="00796131">
      <w:pPr>
        <w:numPr>
          <w:ilvl w:val="0"/>
          <w:numId w:val="3"/>
        </w:numPr>
        <w:jc w:val="both"/>
        <w:rPr>
          <w:rFonts w:ascii="Times New Roman" w:hAnsi="Times New Roman" w:cs="Times New Roman"/>
          <w:sz w:val="24"/>
        </w:rPr>
      </w:pPr>
      <w:r>
        <w:rPr>
          <w:rFonts w:ascii="Times New Roman" w:hAnsi="Times New Roman" w:cs="Times New Roman" w:hint="eastAsia"/>
          <w:sz w:val="24"/>
        </w:rPr>
        <w:t>1</w:t>
      </w:r>
      <w:r>
        <w:rPr>
          <w:rFonts w:ascii="Times New Roman" w:hAnsi="Times New Roman" w:cs="Times New Roman" w:hint="eastAsia"/>
          <w:sz w:val="24"/>
        </w:rPr>
        <w:t>.4.2 Reference Trajectory and Tracking Error</w:t>
      </w:r>
    </w:p>
    <w:p w14:paraId="5BBAEED1" w14:textId="77777777" w:rsidR="00796131" w:rsidRDefault="00796131" w:rsidP="00796131">
      <w:pPr>
        <w:ind w:left="720"/>
        <w:jc w:val="both"/>
        <w:rPr>
          <w:rFonts w:ascii="Times New Roman" w:hAnsi="Times New Roman" w:cs="Times New Roman"/>
          <w:sz w:val="24"/>
        </w:rPr>
      </w:pPr>
      <w:r w:rsidRPr="00D57096">
        <w:rPr>
          <w:rFonts w:ascii="Times New Roman" w:hAnsi="Times New Roman" w:cs="Times New Roman"/>
          <w:sz w:val="24"/>
        </w:rPr>
        <w:t>A desired task-space trajectory is specified as</w:t>
      </w:r>
    </w:p>
    <w:p w14:paraId="2D68A6C9" w14:textId="77777777" w:rsidR="00796131" w:rsidRPr="00D57096" w:rsidRDefault="00796131" w:rsidP="00796131">
      <w:pPr>
        <w:ind w:left="720"/>
        <w:jc w:val="both"/>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d,k</m:t>
              </m:r>
            </m:sub>
          </m:sSub>
        </m:oMath>
      </m:oMathPara>
    </w:p>
    <w:p w14:paraId="22D34536" w14:textId="77777777" w:rsidR="00796131" w:rsidRPr="00D57096" w:rsidRDefault="00796131" w:rsidP="00796131">
      <w:pPr>
        <w:ind w:left="720"/>
        <w:jc w:val="both"/>
        <w:rPr>
          <w:rFonts w:ascii="Times New Roman" w:hAnsi="Times New Roman" w:cs="Times New Roman"/>
          <w:sz w:val="24"/>
        </w:rPr>
      </w:pPr>
      <w:r w:rsidRPr="00D57096">
        <w:rPr>
          <w:rFonts w:ascii="Times New Roman" w:hAnsi="Times New Roman" w:cs="Times New Roman"/>
          <w:sz w:val="24"/>
        </w:rPr>
        <w:t>The task-space tracking error is defined as</w:t>
      </w:r>
    </w:p>
    <w:p w14:paraId="1E12FA71" w14:textId="77777777" w:rsidR="00796131" w:rsidRPr="00D57096" w:rsidRDefault="00796131" w:rsidP="00796131">
      <w:pPr>
        <w:ind w:left="720"/>
        <w:jc w:val="both"/>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e</m:t>
              </m:r>
            </m:e>
            <m:sub>
              <m:r>
                <w:rPr>
                  <w:rFonts w:ascii="Cambria Math" w:hAnsi="Cambria Math" w:cs="Times New Roman"/>
                  <w:sz w:val="24"/>
                </w:rPr>
                <m:t>k</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k</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d,k</m:t>
              </m:r>
            </m:sub>
          </m:sSub>
        </m:oMath>
      </m:oMathPara>
    </w:p>
    <w:p w14:paraId="591E8203" w14:textId="77777777" w:rsidR="00796131" w:rsidRPr="00E60FB3" w:rsidRDefault="00796131" w:rsidP="00796131">
      <w:pPr>
        <w:ind w:left="720"/>
        <w:jc w:val="both"/>
        <w:rPr>
          <w:rFonts w:ascii="Times New Roman" w:hAnsi="Times New Roman" w:cs="Times New Roman"/>
          <w:sz w:val="24"/>
        </w:rPr>
      </w:pPr>
      <w:r w:rsidRPr="00D57096">
        <w:rPr>
          <w:rFonts w:ascii="Times New Roman" w:hAnsi="Times New Roman" w:cs="Times New Roman"/>
          <w:sz w:val="24"/>
        </w:rPr>
        <w:t>By defining the tracking error in task space, the control objective is directly aligned with the task specification.</w:t>
      </w:r>
    </w:p>
    <w:p w14:paraId="026E9971" w14:textId="4F1CC1CB" w:rsidR="00796131" w:rsidRDefault="00796131" w:rsidP="00796131">
      <w:pPr>
        <w:jc w:val="both"/>
        <w:rPr>
          <w:rFonts w:ascii="Times New Roman" w:hAnsi="Times New Roman" w:cs="Times New Roman"/>
          <w:b/>
          <w:bCs/>
          <w:sz w:val="24"/>
        </w:rPr>
      </w:pPr>
      <w:r>
        <w:rPr>
          <w:rFonts w:ascii="Times New Roman" w:hAnsi="Times New Roman" w:cs="Times New Roman" w:hint="eastAsia"/>
          <w:b/>
          <w:bCs/>
          <w:sz w:val="24"/>
        </w:rPr>
        <w:t>1</w:t>
      </w:r>
      <w:r w:rsidRPr="00E60FB3">
        <w:rPr>
          <w:rFonts w:ascii="Times New Roman" w:hAnsi="Times New Roman" w:cs="Times New Roman"/>
          <w:b/>
          <w:bCs/>
          <w:sz w:val="24"/>
        </w:rPr>
        <w:t>.5 C</w:t>
      </w:r>
      <w:r>
        <w:rPr>
          <w:rFonts w:ascii="Times New Roman" w:hAnsi="Times New Roman" w:cs="Times New Roman" w:hint="eastAsia"/>
          <w:b/>
          <w:bCs/>
          <w:sz w:val="24"/>
        </w:rPr>
        <w:t>onstraints</w:t>
      </w:r>
    </w:p>
    <w:p w14:paraId="68012A30" w14:textId="77777777" w:rsidR="00796131" w:rsidRPr="00E60FB3" w:rsidRDefault="00796131" w:rsidP="00796131">
      <w:pPr>
        <w:jc w:val="both"/>
        <w:rPr>
          <w:rFonts w:ascii="Times New Roman" w:hAnsi="Times New Roman" w:cs="Times New Roman"/>
          <w:sz w:val="24"/>
        </w:rPr>
      </w:pPr>
      <w:r w:rsidRPr="00D57096">
        <w:rPr>
          <w:rFonts w:ascii="Times New Roman" w:hAnsi="Times New Roman" w:cs="Times New Roman"/>
          <w:sz w:val="24"/>
        </w:rPr>
        <w:t>The manipulator is subject to joint-level constraints that ensure safe and feasible operation.</w:t>
      </w:r>
    </w:p>
    <w:p w14:paraId="0FBC5EBE" w14:textId="40DE7B7D" w:rsidR="00796131" w:rsidRDefault="00796131" w:rsidP="00796131">
      <w:pPr>
        <w:numPr>
          <w:ilvl w:val="0"/>
          <w:numId w:val="1"/>
        </w:numPr>
        <w:jc w:val="both"/>
        <w:rPr>
          <w:rFonts w:ascii="Times New Roman" w:hAnsi="Times New Roman" w:cs="Times New Roman"/>
          <w:sz w:val="24"/>
        </w:rPr>
      </w:pPr>
      <w:r>
        <w:rPr>
          <w:rFonts w:ascii="Times New Roman" w:hAnsi="Times New Roman" w:cs="Times New Roman" w:hint="eastAsia"/>
          <w:sz w:val="24"/>
        </w:rPr>
        <w:t>1</w:t>
      </w:r>
      <w:r>
        <w:rPr>
          <w:rFonts w:ascii="Times New Roman" w:hAnsi="Times New Roman" w:cs="Times New Roman" w:hint="eastAsia"/>
          <w:sz w:val="24"/>
        </w:rPr>
        <w:t>.5.1 Joint Position Constraints</w:t>
      </w:r>
    </w:p>
    <w:p w14:paraId="488B4756" w14:textId="77777777" w:rsidR="00796131" w:rsidRDefault="00796131" w:rsidP="00796131">
      <w:pPr>
        <w:ind w:left="720"/>
        <w:jc w:val="both"/>
        <w:rPr>
          <w:rFonts w:ascii="Times New Roman" w:hAnsi="Times New Roman" w:cs="Times New Roman"/>
          <w:sz w:val="24"/>
        </w:rPr>
      </w:pPr>
      <w:r w:rsidRPr="00D57096">
        <w:rPr>
          <w:rFonts w:ascii="Times New Roman" w:hAnsi="Times New Roman" w:cs="Times New Roman"/>
          <w:sz w:val="24"/>
        </w:rPr>
        <w:lastRenderedPageBreak/>
        <w:t>Joint position limits are imposed as</w:t>
      </w:r>
    </w:p>
    <w:p w14:paraId="223C7D72" w14:textId="77777777" w:rsidR="00796131" w:rsidRDefault="00796131" w:rsidP="00796131">
      <w:pPr>
        <w:ind w:left="720"/>
        <w:jc w:val="both"/>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q</m:t>
              </m:r>
            </m:e>
            <m:sub>
              <m:r>
                <w:rPr>
                  <w:rFonts w:ascii="Cambria Math" w:hAnsi="Cambria Math" w:cs="Times New Roman"/>
                  <w:sz w:val="24"/>
                </w:rPr>
                <m:t>min</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q</m:t>
              </m:r>
            </m:e>
            <m:sub>
              <m:r>
                <w:rPr>
                  <w:rFonts w:ascii="Cambria Math" w:hAnsi="Cambria Math" w:cs="Times New Roman"/>
                  <w:sz w:val="24"/>
                </w:rPr>
                <m:t>k</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q</m:t>
              </m:r>
            </m:e>
            <m:sub>
              <m:r>
                <w:rPr>
                  <w:rFonts w:ascii="Cambria Math" w:hAnsi="Cambria Math" w:cs="Times New Roman"/>
                  <w:sz w:val="24"/>
                </w:rPr>
                <m:t>max</m:t>
              </m:r>
            </m:sub>
          </m:sSub>
        </m:oMath>
      </m:oMathPara>
    </w:p>
    <w:p w14:paraId="05A531AB" w14:textId="1784BB72" w:rsidR="00796131" w:rsidRDefault="00796131" w:rsidP="00796131">
      <w:pPr>
        <w:numPr>
          <w:ilvl w:val="0"/>
          <w:numId w:val="1"/>
        </w:numPr>
        <w:jc w:val="both"/>
        <w:rPr>
          <w:rFonts w:ascii="Times New Roman" w:hAnsi="Times New Roman" w:cs="Times New Roman"/>
          <w:sz w:val="24"/>
        </w:rPr>
      </w:pPr>
      <w:r>
        <w:rPr>
          <w:rFonts w:ascii="Times New Roman" w:hAnsi="Times New Roman" w:cs="Times New Roman" w:hint="eastAsia"/>
          <w:sz w:val="24"/>
        </w:rPr>
        <w:t>1</w:t>
      </w:r>
      <w:r>
        <w:rPr>
          <w:rFonts w:ascii="Times New Roman" w:hAnsi="Times New Roman" w:cs="Times New Roman" w:hint="eastAsia"/>
          <w:sz w:val="24"/>
        </w:rPr>
        <w:t>.5.2 Joint Velocity Constraints</w:t>
      </w:r>
    </w:p>
    <w:p w14:paraId="2D6F29E4" w14:textId="77777777" w:rsidR="00796131" w:rsidRDefault="00796131" w:rsidP="00796131">
      <w:pPr>
        <w:ind w:left="720"/>
        <w:jc w:val="both"/>
        <w:rPr>
          <w:rFonts w:ascii="Times New Roman" w:hAnsi="Times New Roman" w:cs="Times New Roman"/>
          <w:sz w:val="24"/>
        </w:rPr>
      </w:pPr>
      <w:r w:rsidRPr="00D57096">
        <w:rPr>
          <w:rFonts w:ascii="Times New Roman" w:hAnsi="Times New Roman" w:cs="Times New Roman"/>
          <w:sz w:val="24"/>
        </w:rPr>
        <w:t>Joint velocity limits are imposed as</w:t>
      </w:r>
    </w:p>
    <w:p w14:paraId="1CA6CF38" w14:textId="77777777" w:rsidR="00796131" w:rsidRPr="002657E2" w:rsidRDefault="00796131" w:rsidP="00796131">
      <w:pPr>
        <w:ind w:left="720"/>
        <w:jc w:val="both"/>
        <w:rPr>
          <w:rFonts w:ascii="Times New Roman" w:hAnsi="Times New Roman" w:cs="Times New Roman"/>
          <w:sz w:val="24"/>
        </w:rPr>
      </w:pPr>
      <m:oMathPara>
        <m:oMath>
          <m:sSub>
            <m:sSubPr>
              <m:ctrlPr>
                <w:rPr>
                  <w:rFonts w:ascii="Cambria Math" w:hAnsi="Cambria Math" w:cs="Times New Roman"/>
                  <w:i/>
                  <w:sz w:val="24"/>
                </w:rPr>
              </m:ctrlPr>
            </m:sSubPr>
            <m:e>
              <m:acc>
                <m:accPr>
                  <m:chr m:val="̇"/>
                  <m:ctrlPr>
                    <w:rPr>
                      <w:rFonts w:ascii="Cambria Math" w:hAnsi="Cambria Math" w:cs="Times New Roman"/>
                      <w:i/>
                      <w:sz w:val="24"/>
                    </w:rPr>
                  </m:ctrlPr>
                </m:accPr>
                <m:e>
                  <m:r>
                    <w:rPr>
                      <w:rFonts w:ascii="Cambria Math" w:hAnsi="Cambria Math" w:cs="Times New Roman"/>
                      <w:sz w:val="24"/>
                    </w:rPr>
                    <m:t>q</m:t>
                  </m:r>
                </m:e>
              </m:acc>
            </m:e>
            <m:sub>
              <m:r>
                <w:rPr>
                  <w:rFonts w:ascii="Cambria Math" w:hAnsi="Cambria Math" w:cs="Times New Roman"/>
                  <w:sz w:val="24"/>
                </w:rPr>
                <m:t>min</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k</m:t>
              </m:r>
            </m:sub>
          </m:sSub>
          <m: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w:rPr>
                      <w:rFonts w:ascii="Cambria Math" w:hAnsi="Cambria Math" w:cs="Times New Roman"/>
                      <w:sz w:val="24"/>
                    </w:rPr>
                    <m:t>q</m:t>
                  </m:r>
                </m:e>
              </m:acc>
            </m:e>
            <m:sub>
              <m:r>
                <w:rPr>
                  <w:rFonts w:ascii="Cambria Math" w:hAnsi="Cambria Math" w:cs="Times New Roman"/>
                  <w:sz w:val="24"/>
                </w:rPr>
                <m:t>max</m:t>
              </m:r>
            </m:sub>
          </m:sSub>
        </m:oMath>
      </m:oMathPara>
    </w:p>
    <w:p w14:paraId="46686472" w14:textId="77777777" w:rsidR="00796131" w:rsidRDefault="00796131" w:rsidP="00796131">
      <w:pPr>
        <w:jc w:val="both"/>
        <w:rPr>
          <w:rFonts w:ascii="Times New Roman" w:hAnsi="Times New Roman" w:cs="Times New Roman"/>
          <w:sz w:val="24"/>
        </w:rPr>
      </w:pPr>
      <w:r w:rsidRPr="002657E2">
        <w:rPr>
          <w:rFonts w:ascii="Times New Roman" w:hAnsi="Times New Roman" w:cs="Times New Roman"/>
          <w:sz w:val="24"/>
        </w:rPr>
        <w:t>Workspace feasibility is handled implicitly through joint constraints and the nonlinear kinematic mapping. When the end-effector trajectory approaches the boundary of the reachable workspace, constraint activation may occur within the prediction horizon, even if the current state is feasible. This motivates the use of a predictive control formulation.</w:t>
      </w:r>
    </w:p>
    <w:p w14:paraId="2DE23FBC" w14:textId="77777777" w:rsidR="00796131" w:rsidRPr="002657E2" w:rsidRDefault="00796131" w:rsidP="00796131">
      <w:pPr>
        <w:jc w:val="both"/>
        <w:rPr>
          <w:rFonts w:ascii="Times New Roman" w:hAnsi="Times New Roman" w:cs="Times New Roman"/>
          <w:sz w:val="24"/>
        </w:rPr>
      </w:pPr>
      <w:r w:rsidRPr="002657E2">
        <w:rPr>
          <w:rFonts w:ascii="Times New Roman" w:hAnsi="Times New Roman" w:cs="Times New Roman"/>
          <w:sz w:val="24"/>
        </w:rPr>
        <w:t>The task-space trajectory tracking problem is formulated as a finite-horizon optimal control problem. At each control step, a sequence of joint velocity inputs is computed to minimize the task-space tracking error while respecting joint position and velocity constraints.</w:t>
      </w:r>
    </w:p>
    <w:p w14:paraId="5BB3CC5D" w14:textId="77777777" w:rsidR="00796131" w:rsidRPr="002657E2" w:rsidRDefault="00796131" w:rsidP="00796131">
      <w:pPr>
        <w:jc w:val="both"/>
        <w:rPr>
          <w:rFonts w:ascii="Times New Roman" w:hAnsi="Times New Roman" w:cs="Times New Roman"/>
          <w:sz w:val="24"/>
        </w:rPr>
      </w:pPr>
      <w:r w:rsidRPr="002657E2">
        <w:rPr>
          <w:rFonts w:ascii="Times New Roman" w:hAnsi="Times New Roman" w:cs="Times New Roman"/>
          <w:sz w:val="24"/>
        </w:rPr>
        <w:t>The optimization problem is subject to the kinematic model, joint constraints, and the current joint configuration as the initial condition. This formulation serves as the basis for the NMPC design presented in the following section.</w:t>
      </w:r>
    </w:p>
    <w:p w14:paraId="1BB3E70D" w14:textId="77777777" w:rsidR="00796131" w:rsidRPr="002657E2" w:rsidRDefault="00796131" w:rsidP="00796131">
      <w:pPr>
        <w:jc w:val="both"/>
        <w:rPr>
          <w:rFonts w:ascii="Times New Roman" w:hAnsi="Times New Roman" w:cs="Times New Roman"/>
          <w:sz w:val="24"/>
        </w:rPr>
      </w:pPr>
    </w:p>
    <w:p w14:paraId="5FB39A57" w14:textId="1F187656" w:rsidR="00796131" w:rsidRDefault="00796131" w:rsidP="00796131">
      <w:pPr>
        <w:jc w:val="both"/>
        <w:rPr>
          <w:rFonts w:ascii="Times New Roman" w:hAnsi="Times New Roman" w:cs="Times New Roman"/>
          <w:b/>
          <w:bCs/>
          <w:sz w:val="24"/>
        </w:rPr>
      </w:pPr>
      <w:r>
        <w:rPr>
          <w:rFonts w:ascii="Times New Roman" w:hAnsi="Times New Roman" w:cs="Times New Roman" w:hint="eastAsia"/>
          <w:b/>
          <w:bCs/>
          <w:sz w:val="24"/>
        </w:rPr>
        <w:t>2</w:t>
      </w:r>
      <w:r>
        <w:rPr>
          <w:rFonts w:ascii="Times New Roman" w:hAnsi="Times New Roman" w:cs="Times New Roman" w:hint="eastAsia"/>
          <w:b/>
          <w:bCs/>
          <w:sz w:val="24"/>
        </w:rPr>
        <w:t xml:space="preserve">. </w:t>
      </w:r>
      <w:r w:rsidRPr="00E60FB3">
        <w:rPr>
          <w:rFonts w:ascii="Times New Roman" w:hAnsi="Times New Roman" w:cs="Times New Roman"/>
          <w:b/>
          <w:bCs/>
          <w:sz w:val="24"/>
        </w:rPr>
        <w:t>Nonlinear MPC Design</w:t>
      </w:r>
      <w:r>
        <w:rPr>
          <w:rFonts w:ascii="Times New Roman" w:hAnsi="Times New Roman" w:cs="Times New Roman" w:hint="eastAsia"/>
          <w:b/>
          <w:bCs/>
          <w:sz w:val="24"/>
        </w:rPr>
        <w:t xml:space="preserve"> and Solution</w:t>
      </w:r>
    </w:p>
    <w:p w14:paraId="0834D36D" w14:textId="77777777" w:rsidR="00796131" w:rsidRPr="001E5ECC" w:rsidRDefault="00796131" w:rsidP="00796131">
      <w:pPr>
        <w:jc w:val="both"/>
        <w:rPr>
          <w:rFonts w:ascii="Times New Roman" w:hAnsi="Times New Roman" w:cs="Times New Roman"/>
          <w:sz w:val="24"/>
        </w:rPr>
      </w:pPr>
      <w:r w:rsidRPr="001E5ECC">
        <w:rPr>
          <w:rFonts w:ascii="Times New Roman" w:hAnsi="Times New Roman" w:cs="Times New Roman"/>
          <w:sz w:val="24"/>
        </w:rPr>
        <w:t>This section describes the NMPC controller implemented in this work. Based on the problem formulation in Section 3, the controller computes joint velocity commands to track a task-space trajectory under joint position and velocity constraints. The design choices presented below are closely aligned with the specific characteristics of the considered system and simulation setup.</w:t>
      </w:r>
    </w:p>
    <w:p w14:paraId="6D9FAB93" w14:textId="46D61CCE" w:rsidR="00796131" w:rsidRPr="00E60FB3" w:rsidRDefault="00796131" w:rsidP="00796131">
      <w:pPr>
        <w:jc w:val="both"/>
        <w:rPr>
          <w:rFonts w:ascii="Times New Roman" w:hAnsi="Times New Roman" w:cs="Times New Roman"/>
          <w:b/>
          <w:bCs/>
          <w:sz w:val="24"/>
        </w:rPr>
      </w:pPr>
      <w:r>
        <w:rPr>
          <w:rFonts w:ascii="Times New Roman" w:hAnsi="Times New Roman" w:cs="Times New Roman" w:hint="eastAsia"/>
          <w:b/>
          <w:bCs/>
          <w:sz w:val="24"/>
        </w:rPr>
        <w:t>2</w:t>
      </w:r>
      <w:r w:rsidRPr="00E60FB3">
        <w:rPr>
          <w:rFonts w:ascii="Times New Roman" w:hAnsi="Times New Roman" w:cs="Times New Roman"/>
          <w:b/>
          <w:bCs/>
          <w:sz w:val="24"/>
        </w:rPr>
        <w:t xml:space="preserve">.1 Discrete-Time </w:t>
      </w:r>
      <w:r>
        <w:rPr>
          <w:rFonts w:ascii="Times New Roman" w:hAnsi="Times New Roman" w:cs="Times New Roman" w:hint="eastAsia"/>
          <w:b/>
          <w:bCs/>
          <w:sz w:val="24"/>
        </w:rPr>
        <w:t>Prediction</w:t>
      </w:r>
      <w:r w:rsidRPr="00E60FB3">
        <w:rPr>
          <w:rFonts w:ascii="Times New Roman" w:hAnsi="Times New Roman" w:cs="Times New Roman"/>
          <w:b/>
          <w:bCs/>
          <w:sz w:val="24"/>
        </w:rPr>
        <w:t xml:space="preserve"> Model</w:t>
      </w:r>
    </w:p>
    <w:p w14:paraId="21862256" w14:textId="77777777" w:rsidR="00796131" w:rsidRDefault="00796131" w:rsidP="00796131">
      <w:pPr>
        <w:jc w:val="both"/>
        <w:rPr>
          <w:rFonts w:ascii="Times New Roman" w:hAnsi="Times New Roman" w:cs="Times New Roman"/>
          <w:sz w:val="24"/>
        </w:rPr>
      </w:pPr>
      <w:r w:rsidRPr="001E5ECC">
        <w:rPr>
          <w:rFonts w:ascii="Times New Roman" w:hAnsi="Times New Roman" w:cs="Times New Roman"/>
          <w:sz w:val="24"/>
        </w:rPr>
        <w:t>The prediction model used in the NMPC is a discrete-time kinematic model with joint velocities as control inputs:</w:t>
      </w:r>
    </w:p>
    <w:p w14:paraId="31E00181" w14:textId="77777777" w:rsidR="00796131" w:rsidRPr="00AC7600" w:rsidRDefault="00796131" w:rsidP="00796131">
      <w:pPr>
        <w:jc w:val="both"/>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q</m:t>
              </m:r>
            </m:e>
            <m:sub>
              <m:r>
                <w:rPr>
                  <w:rFonts w:ascii="Cambria Math" w:hAnsi="Cambria Math" w:cs="Times New Roman"/>
                  <w:sz w:val="24"/>
                </w:rPr>
                <m:t>k+1</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q</m:t>
              </m:r>
            </m:e>
            <m:sub>
              <m:r>
                <w:rPr>
                  <w:rFonts w:ascii="Cambria Math" w:hAnsi="Cambria Math" w:cs="Times New Roman"/>
                  <w:sz w:val="24"/>
                </w:rPr>
                <m:t>k</m:t>
              </m:r>
            </m:sub>
          </m:sSub>
          <m:r>
            <w:rPr>
              <w:rFonts w:ascii="Cambria Math" w:hAnsi="Cambria Math" w:cs="Times New Roman"/>
              <w:sz w:val="24"/>
            </w:rPr>
            <m:t>+</m:t>
          </m:r>
          <m:r>
            <w:rPr>
              <w:rFonts w:ascii="Cambria Math" w:hAnsi="Cambria Math" w:cs="Times New Roman" w:hint="eastAsia"/>
              <w:sz w:val="24"/>
            </w:rPr>
            <m:t>Δ</m:t>
          </m:r>
          <m:r>
            <w:rPr>
              <w:rFonts w:ascii="Cambria Math" w:hAnsi="Cambria Math" w:cs="Times New Roman"/>
              <w:sz w:val="24"/>
            </w:rPr>
            <m:t>t</m:t>
          </m:r>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k</m:t>
              </m:r>
            </m:sub>
          </m:sSub>
        </m:oMath>
      </m:oMathPara>
    </w:p>
    <w:p w14:paraId="79A6778B" w14:textId="77777777" w:rsidR="00796131" w:rsidRPr="00E60FB3" w:rsidRDefault="00796131" w:rsidP="00796131">
      <w:pPr>
        <w:jc w:val="both"/>
        <w:rPr>
          <w:rFonts w:ascii="Times New Roman" w:hAnsi="Times New Roman" w:cs="Times New Roman"/>
          <w:sz w:val="24"/>
        </w:rPr>
      </w:pPr>
      <w:r>
        <w:rPr>
          <w:rFonts w:ascii="Times New Roman" w:hAnsi="Times New Roman" w:cs="Times New Roman" w:hint="eastAsia"/>
          <w:sz w:val="24"/>
        </w:rPr>
        <w:t>The first-order integrator</w:t>
      </w:r>
      <w:r w:rsidRPr="00AC7600">
        <w:rPr>
          <w:rFonts w:ascii="Times New Roman" w:hAnsi="Times New Roman" w:cs="Times New Roman"/>
          <w:sz w:val="24"/>
        </w:rPr>
        <w:t xml:space="preserve"> matches the control interface of the simulated robot. In the considered setup, joint velocity commands are tracked by a low-level controller that compensates for robot dynamics. As a result, the closed-loop behavior observed by the NMPC can be approximated by a first-order integrator in joint space. This modeling </w:t>
      </w:r>
      <w:r w:rsidRPr="00AC7600">
        <w:rPr>
          <w:rFonts w:ascii="Times New Roman" w:hAnsi="Times New Roman" w:cs="Times New Roman"/>
          <w:sz w:val="24"/>
        </w:rPr>
        <w:lastRenderedPageBreak/>
        <w:t>choice is consistent with the hierarchical control structure of the system and avoids introducing unnecessary dynamic complexity into the NMPC formulation.</w:t>
      </w:r>
    </w:p>
    <w:p w14:paraId="02450CDB" w14:textId="0A4927BC" w:rsidR="00796131" w:rsidRDefault="00796131" w:rsidP="00796131">
      <w:pPr>
        <w:jc w:val="both"/>
        <w:rPr>
          <w:rFonts w:ascii="Times New Roman" w:hAnsi="Times New Roman" w:cs="Times New Roman"/>
          <w:b/>
          <w:bCs/>
          <w:sz w:val="24"/>
        </w:rPr>
      </w:pPr>
      <w:r>
        <w:rPr>
          <w:rFonts w:ascii="Times New Roman" w:hAnsi="Times New Roman" w:cs="Times New Roman" w:hint="eastAsia"/>
          <w:b/>
          <w:bCs/>
          <w:sz w:val="24"/>
        </w:rPr>
        <w:t>2</w:t>
      </w:r>
      <w:r w:rsidRPr="00E60FB3">
        <w:rPr>
          <w:rFonts w:ascii="Times New Roman" w:hAnsi="Times New Roman" w:cs="Times New Roman"/>
          <w:b/>
          <w:bCs/>
          <w:sz w:val="24"/>
        </w:rPr>
        <w:t>.2 NMPC Optimization Problem</w:t>
      </w:r>
    </w:p>
    <w:p w14:paraId="2E0ADCB1" w14:textId="77777777" w:rsidR="00796131" w:rsidRPr="00AC7600" w:rsidRDefault="00796131" w:rsidP="00796131">
      <w:pPr>
        <w:jc w:val="both"/>
        <w:rPr>
          <w:rFonts w:ascii="Times New Roman" w:hAnsi="Times New Roman" w:cs="Times New Roman"/>
          <w:sz w:val="24"/>
        </w:rPr>
      </w:pPr>
      <w:r w:rsidRPr="00AC7600">
        <w:rPr>
          <w:rFonts w:ascii="Times New Roman" w:hAnsi="Times New Roman" w:cs="Times New Roman"/>
          <w:sz w:val="24"/>
        </w:rPr>
        <w:t>At each control step, the NMPC solves a finite-horizon optimization problem to compute a sequence of joint velocity inputs that minimize task-space tracking error while respecting joint constraints.</w:t>
      </w:r>
    </w:p>
    <w:p w14:paraId="71C12F71" w14:textId="361379BA" w:rsidR="00796131" w:rsidRDefault="00796131" w:rsidP="00796131">
      <w:pPr>
        <w:numPr>
          <w:ilvl w:val="0"/>
          <w:numId w:val="5"/>
        </w:numPr>
        <w:jc w:val="both"/>
        <w:rPr>
          <w:rFonts w:ascii="Times New Roman" w:hAnsi="Times New Roman" w:cs="Times New Roman"/>
          <w:sz w:val="24"/>
        </w:rPr>
      </w:pPr>
      <w:r>
        <w:rPr>
          <w:rFonts w:ascii="Times New Roman" w:hAnsi="Times New Roman" w:cs="Times New Roman" w:hint="eastAsia"/>
          <w:sz w:val="24"/>
        </w:rPr>
        <w:t>2</w:t>
      </w:r>
      <w:r>
        <w:rPr>
          <w:rFonts w:ascii="Times New Roman" w:hAnsi="Times New Roman" w:cs="Times New Roman" w:hint="eastAsia"/>
          <w:sz w:val="24"/>
        </w:rPr>
        <w:t xml:space="preserve">.2.1 </w:t>
      </w:r>
      <w:r w:rsidRPr="00E60FB3">
        <w:rPr>
          <w:rFonts w:ascii="Times New Roman" w:hAnsi="Times New Roman" w:cs="Times New Roman"/>
          <w:sz w:val="24"/>
        </w:rPr>
        <w:t>Cost function</w:t>
      </w:r>
    </w:p>
    <w:p w14:paraId="1B45FB4A" w14:textId="77777777" w:rsidR="00796131" w:rsidRDefault="00796131" w:rsidP="00796131">
      <w:pPr>
        <w:ind w:left="360"/>
        <w:jc w:val="both"/>
        <w:rPr>
          <w:rFonts w:ascii="Times New Roman" w:hAnsi="Times New Roman" w:cs="Times New Roman"/>
          <w:sz w:val="24"/>
        </w:rPr>
      </w:pPr>
      <w:r w:rsidRPr="00AC7600">
        <w:rPr>
          <w:rFonts w:ascii="Times New Roman" w:hAnsi="Times New Roman" w:cs="Times New Roman"/>
          <w:sz w:val="24"/>
        </w:rPr>
        <w:t>The cost function penalizes task-space tracking error and joint velocity magnitude:</w:t>
      </w:r>
    </w:p>
    <w:p w14:paraId="66C5F576" w14:textId="77777777" w:rsidR="00796131" w:rsidRPr="00AC7600" w:rsidRDefault="00796131" w:rsidP="00796131">
      <w:pPr>
        <w:ind w:left="360"/>
        <w:jc w:val="both"/>
        <w:rPr>
          <w:rFonts w:ascii="Times New Roman" w:hAnsi="Times New Roman" w:cs="Times New Roman"/>
          <w:sz w:val="24"/>
        </w:rPr>
      </w:pPr>
      <m:oMathPara>
        <m:oMath>
          <m:r>
            <w:rPr>
              <w:rFonts w:ascii="Cambria Math" w:hAnsi="Cambria Math" w:cs="Times New Roman"/>
              <w:sz w:val="24"/>
            </w:rPr>
            <m:t>J=</m:t>
          </m:r>
          <m:nary>
            <m:naryPr>
              <m:chr m:val="∑"/>
              <m:limLoc m:val="undOvr"/>
              <m:ctrlPr>
                <w:rPr>
                  <w:rFonts w:ascii="Cambria Math" w:hAnsi="Cambria Math" w:cs="Times New Roman"/>
                  <w:i/>
                  <w:sz w:val="24"/>
                </w:rPr>
              </m:ctrlPr>
            </m:naryPr>
            <m:sub>
              <m:r>
                <w:rPr>
                  <w:rFonts w:ascii="Cambria Math" w:hAnsi="Cambria Math" w:cs="Times New Roman"/>
                  <w:sz w:val="24"/>
                </w:rPr>
                <m:t>i=0</m:t>
              </m:r>
            </m:sub>
            <m:sup>
              <m:r>
                <w:rPr>
                  <w:rFonts w:ascii="Cambria Math" w:hAnsi="Cambria Math" w:cs="Times New Roman"/>
                  <w:sz w:val="24"/>
                </w:rPr>
                <m:t>N-1</m:t>
              </m:r>
            </m:sup>
            <m:e>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e</m:t>
                  </m:r>
                </m:e>
                <m:sub>
                  <m:r>
                    <w:rPr>
                      <w:rFonts w:ascii="Cambria Math" w:hAnsi="Cambria Math" w:cs="Times New Roman"/>
                      <w:sz w:val="24"/>
                    </w:rPr>
                    <m:t>k+i</m:t>
                  </m:r>
                </m:sub>
                <m:sup>
                  <m:r>
                    <m:rPr>
                      <m:sty m:val="p"/>
                    </m:rPr>
                    <w:rPr>
                      <w:rFonts w:ascii="Cambria Math" w:eastAsia="DengXian" w:hAnsi="Cambria Math" w:cs="Times New Roman" w:hint="eastAsia"/>
                      <w:sz w:val="24"/>
                    </w:rPr>
                    <m:t>Т</m:t>
                  </m:r>
                </m:sup>
              </m:sSubSup>
              <m:r>
                <w:rPr>
                  <w:rFonts w:ascii="Cambria Math" w:hAnsi="Cambria Math" w:cs="Times New Roman"/>
                  <w:sz w:val="24"/>
                </w:rPr>
                <m:t>Q</m:t>
              </m:r>
              <m:sSub>
                <m:sSubPr>
                  <m:ctrlPr>
                    <w:rPr>
                      <w:rFonts w:ascii="Cambria Math" w:hAnsi="Cambria Math" w:cs="Times New Roman"/>
                      <w:i/>
                      <w:sz w:val="24"/>
                    </w:rPr>
                  </m:ctrlPr>
                </m:sSubPr>
                <m:e>
                  <m:r>
                    <w:rPr>
                      <w:rFonts w:ascii="Cambria Math" w:hAnsi="Cambria Math" w:cs="Times New Roman"/>
                      <w:sz w:val="24"/>
                    </w:rPr>
                    <m:t>e</m:t>
                  </m:r>
                </m:e>
                <m:sub>
                  <m:r>
                    <w:rPr>
                      <w:rFonts w:ascii="Cambria Math" w:hAnsi="Cambria Math" w:cs="Times New Roman"/>
                      <w:sz w:val="24"/>
                    </w:rPr>
                    <m:t>k+i</m:t>
                  </m:r>
                </m:sub>
              </m:sSub>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u</m:t>
                  </m:r>
                </m:e>
                <m:sub>
                  <m:r>
                    <w:rPr>
                      <w:rFonts w:ascii="Cambria Math" w:hAnsi="Cambria Math" w:cs="Times New Roman"/>
                      <w:sz w:val="24"/>
                    </w:rPr>
                    <m:t>k+i</m:t>
                  </m:r>
                </m:sub>
                <m:sup>
                  <m:r>
                    <m:rPr>
                      <m:sty m:val="p"/>
                    </m:rPr>
                    <w:rPr>
                      <w:rFonts w:ascii="Cambria Math" w:eastAsia="DengXian" w:hAnsi="Cambria Math" w:cs="Times New Roman" w:hint="eastAsia"/>
                      <w:sz w:val="24"/>
                    </w:rPr>
                    <m:t>Т</m:t>
                  </m:r>
                </m:sup>
              </m:sSubSup>
              <m:r>
                <w:rPr>
                  <w:rFonts w:ascii="Cambria Math" w:hAnsi="Cambria Math" w:cs="Times New Roman"/>
                  <w:sz w:val="24"/>
                </w:rPr>
                <m:t>R</m:t>
              </m:r>
              <m:sSub>
                <m:sSubPr>
                  <m:ctrlPr>
                    <w:rPr>
                      <w:rFonts w:ascii="Cambria Math" w:hAnsi="Cambria Math" w:cs="Times New Roman"/>
                      <w:i/>
                      <w:sz w:val="24"/>
                    </w:rPr>
                  </m:ctrlPr>
                </m:sSubPr>
                <m:e>
                  <m:r>
                    <w:rPr>
                      <w:rFonts w:ascii="Cambria Math" w:hAnsi="Cambria Math" w:cs="Times New Roman"/>
                      <w:sz w:val="24"/>
                    </w:rPr>
                    <m:t>u</m:t>
                  </m:r>
                </m:e>
                <m:sub>
                  <m:r>
                    <w:rPr>
                      <w:rFonts w:ascii="Cambria Math" w:hAnsi="Cambria Math" w:cs="Times New Roman"/>
                      <w:sz w:val="24"/>
                    </w:rPr>
                    <m:t>k+i</m:t>
                  </m:r>
                </m:sub>
              </m:sSub>
              <m:r>
                <w:rPr>
                  <w:rFonts w:ascii="Cambria Math" w:hAnsi="Cambria Math" w:cs="Times New Roman"/>
                  <w:sz w:val="24"/>
                </w:rPr>
                <m:t>)</m:t>
              </m:r>
            </m:e>
          </m:nary>
        </m:oMath>
      </m:oMathPara>
    </w:p>
    <w:p w14:paraId="536696D1" w14:textId="77777777" w:rsidR="00796131" w:rsidRPr="005C79CB" w:rsidRDefault="00796131" w:rsidP="00796131">
      <w:pPr>
        <w:ind w:left="360"/>
        <w:jc w:val="both"/>
        <w:rPr>
          <w:rFonts w:ascii="Times New Roman" w:hAnsi="Times New Roman" w:cs="Times New Roman"/>
          <w:sz w:val="24"/>
        </w:rPr>
      </w:pPr>
      <w:r w:rsidRPr="005C79CB">
        <w:rPr>
          <w:rFonts w:ascii="Times New Roman" w:hAnsi="Times New Roman" w:cs="Times New Roman"/>
          <w:sz w:val="24"/>
        </w:rPr>
        <w:t xml:space="preserve">where </w:t>
      </w:r>
      <m:oMath>
        <m:sSub>
          <m:sSubPr>
            <m:ctrlPr>
              <w:rPr>
                <w:rFonts w:ascii="Cambria Math" w:hAnsi="Cambria Math" w:cs="Times New Roman"/>
                <w:i/>
                <w:sz w:val="24"/>
              </w:rPr>
            </m:ctrlPr>
          </m:sSubPr>
          <m:e>
            <m:r>
              <w:rPr>
                <w:rFonts w:ascii="Cambria Math" w:hAnsi="Cambria Math" w:cs="Times New Roman"/>
                <w:sz w:val="24"/>
              </w:rPr>
              <m:t>e</m:t>
            </m:r>
          </m:e>
          <m:sub>
            <m:r>
              <w:rPr>
                <w:rFonts w:ascii="Cambria Math" w:hAnsi="Cambria Math" w:cs="Times New Roman"/>
                <w:sz w:val="24"/>
              </w:rPr>
              <m:t>k+i</m:t>
            </m:r>
          </m:sub>
        </m:sSub>
      </m:oMath>
      <w:r w:rsidRPr="005C79CB">
        <w:rPr>
          <w:rFonts w:ascii="Times New Roman" w:hAnsi="Times New Roman" w:cs="Times New Roman"/>
          <w:sz w:val="24"/>
        </w:rPr>
        <w:t xml:space="preserve">​ denotes the task-space tracking error at prediction step </w:t>
      </w:r>
      <m:oMath>
        <m:r>
          <w:rPr>
            <w:rFonts w:ascii="Cambria Math" w:hAnsi="Cambria Math" w:cs="Times New Roman"/>
            <w:sz w:val="24"/>
          </w:rPr>
          <m:t>k+i</m:t>
        </m:r>
      </m:oMath>
      <w:r w:rsidRPr="005C79CB">
        <w:rPr>
          <w:rFonts w:ascii="Times New Roman" w:hAnsi="Times New Roman" w:cs="Times New Roman"/>
          <w:sz w:val="24"/>
        </w:rPr>
        <w:t>,</w:t>
      </w:r>
      <w:r>
        <w:rPr>
          <w:rFonts w:ascii="Times New Roman" w:hAnsi="Times New Roman" w:cs="Times New Roman" w:hint="eastAsia"/>
          <w:sz w:val="24"/>
        </w:rPr>
        <w:t xml:space="preserve"> </w:t>
      </w:r>
      <m:oMath>
        <m:r>
          <w:rPr>
            <w:rFonts w:ascii="Cambria Math" w:hAnsi="Cambria Math" w:cs="Times New Roman"/>
            <w:sz w:val="24"/>
          </w:rPr>
          <m:t>Q</m:t>
        </m:r>
      </m:oMath>
      <w:r>
        <w:rPr>
          <w:rFonts w:ascii="Times New Roman" w:hAnsi="Times New Roman" w:cs="Times New Roman" w:hint="eastAsia"/>
          <w:sz w:val="24"/>
        </w:rPr>
        <w:t xml:space="preserve"> </w:t>
      </w:r>
      <w:r w:rsidRPr="005C79CB">
        <w:rPr>
          <w:rFonts w:ascii="Times New Roman" w:hAnsi="Times New Roman" w:cs="Times New Roman"/>
          <w:sz w:val="24"/>
        </w:rPr>
        <w:t>and</w:t>
      </w:r>
      <w:r>
        <w:rPr>
          <w:rFonts w:ascii="Times New Roman" w:hAnsi="Times New Roman" w:cs="Times New Roman" w:hint="eastAsia"/>
          <w:sz w:val="24"/>
        </w:rPr>
        <w:t xml:space="preserve"> </w:t>
      </w:r>
      <m:oMath>
        <m:r>
          <w:rPr>
            <w:rFonts w:ascii="Cambria Math" w:hAnsi="Cambria Math" w:cs="Times New Roman"/>
            <w:sz w:val="24"/>
          </w:rPr>
          <m:t>R</m:t>
        </m:r>
      </m:oMath>
      <w:r w:rsidRPr="005C79CB">
        <w:rPr>
          <w:rFonts w:ascii="Times New Roman" w:hAnsi="Times New Roman" w:cs="Times New Roman"/>
          <w:sz w:val="24"/>
        </w:rPr>
        <w:t xml:space="preserve"> are positive semi-definite and positive definite weighting matrices, respectively.</w:t>
      </w:r>
    </w:p>
    <w:p w14:paraId="21B4BFCC" w14:textId="77777777" w:rsidR="00796131" w:rsidRPr="005C79CB" w:rsidRDefault="00796131" w:rsidP="00796131">
      <w:pPr>
        <w:ind w:left="360"/>
        <w:jc w:val="both"/>
        <w:rPr>
          <w:rFonts w:ascii="Times New Roman" w:hAnsi="Times New Roman" w:cs="Times New Roman"/>
          <w:sz w:val="24"/>
        </w:rPr>
      </w:pPr>
      <w:r w:rsidRPr="005C79CB">
        <w:rPr>
          <w:rFonts w:ascii="Times New Roman" w:hAnsi="Times New Roman" w:cs="Times New Roman"/>
          <w:sz w:val="24"/>
        </w:rPr>
        <w:t xml:space="preserve">The task-space error term ensures that the end-effector follows the desired Cartesian trajectory, while the control regularization term limits aggressive joint velocity commands and contributes to </w:t>
      </w:r>
      <w:r w:rsidRPr="006F6C56">
        <w:rPr>
          <w:rFonts w:ascii="Times New Roman" w:hAnsi="Times New Roman" w:cs="Times New Roman"/>
          <w:color w:val="FF0000"/>
          <w:sz w:val="24"/>
        </w:rPr>
        <w:t>smooth motion</w:t>
      </w:r>
      <w:r w:rsidRPr="005C79CB">
        <w:rPr>
          <w:rFonts w:ascii="Times New Roman" w:hAnsi="Times New Roman" w:cs="Times New Roman"/>
          <w:sz w:val="24"/>
        </w:rPr>
        <w:t xml:space="preserve">. </w:t>
      </w:r>
    </w:p>
    <w:p w14:paraId="2E2EAFDB" w14:textId="1F30D883" w:rsidR="00796131" w:rsidRDefault="00796131" w:rsidP="00796131">
      <w:pPr>
        <w:numPr>
          <w:ilvl w:val="0"/>
          <w:numId w:val="5"/>
        </w:numPr>
        <w:jc w:val="both"/>
        <w:rPr>
          <w:rFonts w:ascii="Times New Roman" w:hAnsi="Times New Roman" w:cs="Times New Roman"/>
          <w:sz w:val="24"/>
        </w:rPr>
      </w:pPr>
      <w:r>
        <w:rPr>
          <w:rFonts w:ascii="Times New Roman" w:hAnsi="Times New Roman" w:cs="Times New Roman" w:hint="eastAsia"/>
          <w:sz w:val="24"/>
        </w:rPr>
        <w:t>2</w:t>
      </w:r>
      <w:r>
        <w:rPr>
          <w:rFonts w:ascii="Times New Roman" w:hAnsi="Times New Roman" w:cs="Times New Roman" w:hint="eastAsia"/>
          <w:sz w:val="24"/>
        </w:rPr>
        <w:t xml:space="preserve">.2.2 </w:t>
      </w:r>
      <w:r w:rsidRPr="00E60FB3">
        <w:rPr>
          <w:rFonts w:ascii="Times New Roman" w:hAnsi="Times New Roman" w:cs="Times New Roman"/>
          <w:sz w:val="24"/>
        </w:rPr>
        <w:t>Prediction horizon</w:t>
      </w:r>
      <w:r>
        <w:rPr>
          <w:rFonts w:ascii="Times New Roman" w:hAnsi="Times New Roman" w:cs="Times New Roman" w:hint="eastAsia"/>
          <w:sz w:val="24"/>
        </w:rPr>
        <w:t xml:space="preserve"> and control horizon</w:t>
      </w:r>
    </w:p>
    <w:p w14:paraId="501D279E" w14:textId="77777777" w:rsidR="00796131" w:rsidRDefault="00796131" w:rsidP="00796131">
      <w:pPr>
        <w:pStyle w:val="af"/>
        <w:ind w:left="360"/>
        <w:jc w:val="both"/>
        <w:rPr>
          <w:rFonts w:ascii="Times New Roman" w:eastAsiaTheme="minorEastAsia" w:hAnsi="Times New Roman" w:cs="Times New Roman"/>
          <w:kern w:val="2"/>
          <w14:ligatures w14:val="standardContextual"/>
        </w:rPr>
      </w:pPr>
      <w:r w:rsidRPr="005C79CB">
        <w:rPr>
          <w:rFonts w:ascii="Times New Roman" w:eastAsiaTheme="minorEastAsia" w:hAnsi="Times New Roman" w:cs="Times New Roman"/>
          <w:kern w:val="2"/>
          <w14:ligatures w14:val="standardContextual"/>
        </w:rPr>
        <w:t xml:space="preserve">The prediction horizon </w:t>
      </w:r>
      <m:oMath>
        <m:r>
          <w:rPr>
            <w:rFonts w:ascii="Cambria Math" w:eastAsiaTheme="minorEastAsia" w:hAnsi="Cambria Math" w:cs="Times New Roman"/>
            <w:kern w:val="2"/>
            <w14:ligatures w14:val="standardContextual"/>
          </w:rPr>
          <m:t>N</m:t>
        </m:r>
      </m:oMath>
      <w:r>
        <w:rPr>
          <w:rFonts w:ascii="Times New Roman" w:eastAsiaTheme="minorEastAsia" w:hAnsi="Times New Roman" w:cs="Times New Roman" w:hint="eastAsia"/>
          <w:kern w:val="2"/>
          <w14:ligatures w14:val="standardContextual"/>
        </w:rPr>
        <w:t xml:space="preserve"> </w:t>
      </w:r>
      <w:r w:rsidRPr="005C79CB">
        <w:rPr>
          <w:rFonts w:ascii="Times New Roman" w:eastAsiaTheme="minorEastAsia" w:hAnsi="Times New Roman" w:cs="Times New Roman"/>
          <w:kern w:val="2"/>
          <w14:ligatures w14:val="standardContextual"/>
        </w:rPr>
        <w:t>determines how far into the future the NMPC anticipates system behavior and constraint activation. A longer horizon allows the controller to better anticipate upcoming workspace limitations and joint constraint interactions, especially when the desired trajectory approaches the boundary of the reachable workspace. However, increasing the horizon length also raises computational complexity.</w:t>
      </w:r>
    </w:p>
    <w:p w14:paraId="0985C80C" w14:textId="77777777" w:rsidR="00796131" w:rsidRPr="005C79CB" w:rsidRDefault="00796131" w:rsidP="00796131">
      <w:pPr>
        <w:pStyle w:val="af"/>
        <w:ind w:left="360"/>
        <w:jc w:val="both"/>
        <w:rPr>
          <w:rFonts w:ascii="Times New Roman" w:eastAsiaTheme="minorEastAsia" w:hAnsi="Times New Roman" w:cs="Times New Roman"/>
          <w:kern w:val="2"/>
          <w14:ligatures w14:val="standardContextual"/>
        </w:rPr>
      </w:pPr>
      <w:r w:rsidRPr="005C79CB">
        <w:rPr>
          <w:rFonts w:ascii="Times New Roman" w:eastAsiaTheme="minorEastAsia" w:hAnsi="Times New Roman" w:cs="Times New Roman"/>
          <w:kern w:val="2"/>
          <w14:ligatures w14:val="standardContextual"/>
        </w:rPr>
        <w:t>In this work, the prediction horizon is selected to provide sufficient look-ahead capability while maintaining real-time feasibility. The control horizon is set equal to the prediction horizon, meaning that a control input is optimized at every prediction step. This choice simplifies the formulation and is suitable for the considered kinematic control problem.</w:t>
      </w:r>
    </w:p>
    <w:p w14:paraId="6C581A32" w14:textId="78408B35" w:rsidR="00796131" w:rsidRDefault="00796131" w:rsidP="00796131">
      <w:pPr>
        <w:jc w:val="both"/>
        <w:rPr>
          <w:rFonts w:ascii="Times New Roman" w:hAnsi="Times New Roman" w:cs="Times New Roman"/>
          <w:b/>
          <w:bCs/>
          <w:sz w:val="24"/>
        </w:rPr>
      </w:pPr>
      <w:r>
        <w:rPr>
          <w:rFonts w:ascii="Times New Roman" w:hAnsi="Times New Roman" w:cs="Times New Roman" w:hint="eastAsia"/>
          <w:b/>
          <w:bCs/>
          <w:sz w:val="24"/>
        </w:rPr>
        <w:t>2</w:t>
      </w:r>
      <w:r w:rsidRPr="00E60FB3">
        <w:rPr>
          <w:rFonts w:ascii="Times New Roman" w:hAnsi="Times New Roman" w:cs="Times New Roman"/>
          <w:b/>
          <w:bCs/>
          <w:sz w:val="24"/>
        </w:rPr>
        <w:t>.3 Receding Horizon Strategy</w:t>
      </w:r>
    </w:p>
    <w:p w14:paraId="0AF1E5F4" w14:textId="77777777" w:rsidR="00796131" w:rsidRPr="005C79CB" w:rsidRDefault="00796131" w:rsidP="00796131">
      <w:pPr>
        <w:jc w:val="both"/>
        <w:rPr>
          <w:rFonts w:ascii="Times New Roman" w:hAnsi="Times New Roman" w:cs="Times New Roman"/>
          <w:sz w:val="24"/>
        </w:rPr>
      </w:pPr>
      <w:r w:rsidRPr="005C79CB">
        <w:rPr>
          <w:rFonts w:ascii="Times New Roman" w:hAnsi="Times New Roman" w:cs="Times New Roman"/>
          <w:sz w:val="24"/>
        </w:rPr>
        <w:t>The NMPC operates in a receding horizon manner. At each sampling instant, the optimization problem is solved using the current joint configuration as the initial state, and only the first joint velocity command is applied.</w:t>
      </w:r>
      <w:r>
        <w:rPr>
          <w:rFonts w:ascii="Times New Roman" w:hAnsi="Times New Roman" w:cs="Times New Roman" w:hint="eastAsia"/>
          <w:sz w:val="24"/>
        </w:rPr>
        <w:t xml:space="preserve"> </w:t>
      </w:r>
      <w:r w:rsidRPr="005C79CB">
        <w:rPr>
          <w:rFonts w:ascii="Times New Roman" w:hAnsi="Times New Roman" w:cs="Times New Roman"/>
          <w:sz w:val="24"/>
        </w:rPr>
        <w:t>This closed-loop strategy allows the controller to continuously correct tracking errors and adjust control actions as constraints become active along the trajectory.</w:t>
      </w:r>
    </w:p>
    <w:p w14:paraId="7D0F89CB" w14:textId="4FE3B741" w:rsidR="00796131" w:rsidRDefault="00796131" w:rsidP="00796131">
      <w:pPr>
        <w:jc w:val="both"/>
        <w:rPr>
          <w:rFonts w:ascii="Times New Roman" w:hAnsi="Times New Roman" w:cs="Times New Roman"/>
          <w:b/>
          <w:bCs/>
          <w:sz w:val="24"/>
        </w:rPr>
      </w:pPr>
      <w:r>
        <w:rPr>
          <w:rFonts w:ascii="Times New Roman" w:hAnsi="Times New Roman" w:cs="Times New Roman" w:hint="eastAsia"/>
          <w:b/>
          <w:bCs/>
          <w:sz w:val="24"/>
        </w:rPr>
        <w:lastRenderedPageBreak/>
        <w:t>2</w:t>
      </w:r>
      <w:r>
        <w:rPr>
          <w:rFonts w:ascii="Times New Roman" w:hAnsi="Times New Roman" w:cs="Times New Roman" w:hint="eastAsia"/>
          <w:b/>
          <w:bCs/>
          <w:sz w:val="24"/>
        </w:rPr>
        <w:t xml:space="preserve">.4 </w:t>
      </w:r>
      <w:r w:rsidRPr="002803F9">
        <w:rPr>
          <w:rFonts w:ascii="Times New Roman" w:hAnsi="Times New Roman" w:cs="Times New Roman"/>
          <w:b/>
          <w:bCs/>
          <w:sz w:val="24"/>
        </w:rPr>
        <w:t>Numerical Solution</w:t>
      </w:r>
    </w:p>
    <w:p w14:paraId="58262DE0" w14:textId="77777777" w:rsidR="00796131" w:rsidRPr="00E60FB3" w:rsidRDefault="00796131" w:rsidP="00796131">
      <w:pPr>
        <w:jc w:val="both"/>
        <w:rPr>
          <w:rFonts w:ascii="Times New Roman" w:hAnsi="Times New Roman" w:cs="Times New Roman"/>
          <w:sz w:val="24"/>
        </w:rPr>
      </w:pPr>
      <w:r w:rsidRPr="00807D6D">
        <w:rPr>
          <w:rFonts w:ascii="Times New Roman" w:hAnsi="Times New Roman" w:cs="Times New Roman"/>
          <w:sz w:val="24"/>
        </w:rPr>
        <w:t>The optimization problem is nonlinear due to the forward kinematics in the task-space error term. A nonlinear solver is employed and warm-started using the shifted solution from the previous control step.</w:t>
      </w:r>
      <w:r>
        <w:rPr>
          <w:rFonts w:ascii="Times New Roman" w:hAnsi="Times New Roman" w:cs="Times New Roman" w:hint="eastAsia"/>
          <w:sz w:val="24"/>
        </w:rPr>
        <w:t xml:space="preserve"> </w:t>
      </w:r>
      <w:r w:rsidRPr="008C61D9">
        <w:rPr>
          <w:rFonts w:ascii="Times New Roman" w:hAnsi="Times New Roman" w:cs="Times New Roman"/>
          <w:sz w:val="24"/>
        </w:rPr>
        <w:t>The computational cost of the NMPC optimization is acceptable for offline trajectory generation and simulation-based validation</w:t>
      </w:r>
      <w:r w:rsidRPr="00807D6D">
        <w:rPr>
          <w:rFonts w:ascii="Times New Roman" w:hAnsi="Times New Roman" w:cs="Times New Roman"/>
          <w:sz w:val="24"/>
        </w:rPr>
        <w:t>.</w:t>
      </w:r>
    </w:p>
    <w:p w14:paraId="6894D51E" w14:textId="77777777" w:rsidR="00E60FB3" w:rsidRPr="00796131" w:rsidRDefault="00E60FB3" w:rsidP="00796131">
      <w:pPr>
        <w:rPr>
          <w:rFonts w:hint="eastAsia"/>
        </w:rPr>
      </w:pPr>
    </w:p>
    <w:sectPr w:rsidR="00E60FB3" w:rsidRPr="007961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905134" w14:textId="77777777" w:rsidR="002D3DA8" w:rsidRDefault="002D3DA8" w:rsidP="00003E3C">
      <w:pPr>
        <w:spacing w:after="0" w:line="240" w:lineRule="auto"/>
      </w:pPr>
      <w:r>
        <w:separator/>
      </w:r>
    </w:p>
  </w:endnote>
  <w:endnote w:type="continuationSeparator" w:id="0">
    <w:p w14:paraId="2B92B3CB" w14:textId="77777777" w:rsidR="002D3DA8" w:rsidRDefault="002D3DA8" w:rsidP="00003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69547C" w14:textId="77777777" w:rsidR="002D3DA8" w:rsidRDefault="002D3DA8" w:rsidP="00003E3C">
      <w:pPr>
        <w:spacing w:after="0" w:line="240" w:lineRule="auto"/>
      </w:pPr>
      <w:r>
        <w:separator/>
      </w:r>
    </w:p>
  </w:footnote>
  <w:footnote w:type="continuationSeparator" w:id="0">
    <w:p w14:paraId="12B62AE0" w14:textId="77777777" w:rsidR="002D3DA8" w:rsidRDefault="002D3DA8" w:rsidP="00003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76989"/>
    <w:multiLevelType w:val="multilevel"/>
    <w:tmpl w:val="0AA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D3D95"/>
    <w:multiLevelType w:val="multilevel"/>
    <w:tmpl w:val="6378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35634"/>
    <w:multiLevelType w:val="multilevel"/>
    <w:tmpl w:val="814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C2702"/>
    <w:multiLevelType w:val="multilevel"/>
    <w:tmpl w:val="8950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177F6"/>
    <w:multiLevelType w:val="multilevel"/>
    <w:tmpl w:val="B34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42A26"/>
    <w:multiLevelType w:val="multilevel"/>
    <w:tmpl w:val="49BA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453C3"/>
    <w:multiLevelType w:val="multilevel"/>
    <w:tmpl w:val="5F9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52F1"/>
    <w:multiLevelType w:val="multilevel"/>
    <w:tmpl w:val="772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F4633"/>
    <w:multiLevelType w:val="multilevel"/>
    <w:tmpl w:val="8EF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53709"/>
    <w:multiLevelType w:val="multilevel"/>
    <w:tmpl w:val="13E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804C5"/>
    <w:multiLevelType w:val="multilevel"/>
    <w:tmpl w:val="6F0C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87DFA"/>
    <w:multiLevelType w:val="multilevel"/>
    <w:tmpl w:val="6BF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B02AE"/>
    <w:multiLevelType w:val="multilevel"/>
    <w:tmpl w:val="D2D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748D3"/>
    <w:multiLevelType w:val="multilevel"/>
    <w:tmpl w:val="045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F2E5D"/>
    <w:multiLevelType w:val="multilevel"/>
    <w:tmpl w:val="E1BC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6A4F3B"/>
    <w:multiLevelType w:val="multilevel"/>
    <w:tmpl w:val="BA54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A4202"/>
    <w:multiLevelType w:val="multilevel"/>
    <w:tmpl w:val="1E6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E32FB"/>
    <w:multiLevelType w:val="multilevel"/>
    <w:tmpl w:val="09B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34000"/>
    <w:multiLevelType w:val="multilevel"/>
    <w:tmpl w:val="1E3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846A9"/>
    <w:multiLevelType w:val="multilevel"/>
    <w:tmpl w:val="2870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16965"/>
    <w:multiLevelType w:val="multilevel"/>
    <w:tmpl w:val="4962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23E49"/>
    <w:multiLevelType w:val="multilevel"/>
    <w:tmpl w:val="53D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74ECF"/>
    <w:multiLevelType w:val="multilevel"/>
    <w:tmpl w:val="3C76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2295E"/>
    <w:multiLevelType w:val="multilevel"/>
    <w:tmpl w:val="6E1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73420"/>
    <w:multiLevelType w:val="multilevel"/>
    <w:tmpl w:val="F36A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8494A"/>
    <w:multiLevelType w:val="multilevel"/>
    <w:tmpl w:val="CFC4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7245596">
    <w:abstractNumId w:val="15"/>
  </w:num>
  <w:num w:numId="2" w16cid:durableId="1135222753">
    <w:abstractNumId w:val="23"/>
  </w:num>
  <w:num w:numId="3" w16cid:durableId="1565750730">
    <w:abstractNumId w:val="7"/>
  </w:num>
  <w:num w:numId="4" w16cid:durableId="706956626">
    <w:abstractNumId w:val="10"/>
  </w:num>
  <w:num w:numId="5" w16cid:durableId="545070281">
    <w:abstractNumId w:val="4"/>
  </w:num>
  <w:num w:numId="6" w16cid:durableId="1329821784">
    <w:abstractNumId w:val="2"/>
  </w:num>
  <w:num w:numId="7" w16cid:durableId="1695302227">
    <w:abstractNumId w:val="6"/>
  </w:num>
  <w:num w:numId="8" w16cid:durableId="144855799">
    <w:abstractNumId w:val="5"/>
  </w:num>
  <w:num w:numId="9" w16cid:durableId="353119193">
    <w:abstractNumId w:val="3"/>
  </w:num>
  <w:num w:numId="10" w16cid:durableId="1510175455">
    <w:abstractNumId w:val="16"/>
  </w:num>
  <w:num w:numId="11" w16cid:durableId="602609106">
    <w:abstractNumId w:val="24"/>
  </w:num>
  <w:num w:numId="12" w16cid:durableId="515078960">
    <w:abstractNumId w:val="12"/>
  </w:num>
  <w:num w:numId="13" w16cid:durableId="1405227662">
    <w:abstractNumId w:val="11"/>
  </w:num>
  <w:num w:numId="14" w16cid:durableId="2129690198">
    <w:abstractNumId w:val="22"/>
  </w:num>
  <w:num w:numId="15" w16cid:durableId="1502770176">
    <w:abstractNumId w:val="18"/>
  </w:num>
  <w:num w:numId="16" w16cid:durableId="1539392919">
    <w:abstractNumId w:val="19"/>
  </w:num>
  <w:num w:numId="17" w16cid:durableId="542643637">
    <w:abstractNumId w:val="20"/>
  </w:num>
  <w:num w:numId="18" w16cid:durableId="674845822">
    <w:abstractNumId w:val="13"/>
  </w:num>
  <w:num w:numId="19" w16cid:durableId="1509902937">
    <w:abstractNumId w:val="8"/>
  </w:num>
  <w:num w:numId="20" w16cid:durableId="522859666">
    <w:abstractNumId w:val="1"/>
  </w:num>
  <w:num w:numId="21" w16cid:durableId="615214713">
    <w:abstractNumId w:val="9"/>
  </w:num>
  <w:num w:numId="22" w16cid:durableId="1932738160">
    <w:abstractNumId w:val="25"/>
  </w:num>
  <w:num w:numId="23" w16cid:durableId="539972389">
    <w:abstractNumId w:val="0"/>
  </w:num>
  <w:num w:numId="24" w16cid:durableId="641540200">
    <w:abstractNumId w:val="21"/>
  </w:num>
  <w:num w:numId="25" w16cid:durableId="349989045">
    <w:abstractNumId w:val="17"/>
  </w:num>
  <w:num w:numId="26" w16cid:durableId="16432643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FB3"/>
    <w:rsid w:val="00003E3C"/>
    <w:rsid w:val="00016C29"/>
    <w:rsid w:val="000339F5"/>
    <w:rsid w:val="000477D7"/>
    <w:rsid w:val="00094A5A"/>
    <w:rsid w:val="000D7562"/>
    <w:rsid w:val="00152C33"/>
    <w:rsid w:val="00180F7E"/>
    <w:rsid w:val="001B2752"/>
    <w:rsid w:val="001E5ECC"/>
    <w:rsid w:val="0021042D"/>
    <w:rsid w:val="00231CAE"/>
    <w:rsid w:val="00264811"/>
    <w:rsid w:val="002657E2"/>
    <w:rsid w:val="002803F9"/>
    <w:rsid w:val="002C4067"/>
    <w:rsid w:val="002D3DA8"/>
    <w:rsid w:val="002E12CD"/>
    <w:rsid w:val="00336486"/>
    <w:rsid w:val="003530AF"/>
    <w:rsid w:val="003D5FB9"/>
    <w:rsid w:val="00401B1E"/>
    <w:rsid w:val="00464F1F"/>
    <w:rsid w:val="0047716A"/>
    <w:rsid w:val="004D0770"/>
    <w:rsid w:val="004E40D4"/>
    <w:rsid w:val="004E5EA1"/>
    <w:rsid w:val="00581362"/>
    <w:rsid w:val="005A75F8"/>
    <w:rsid w:val="005B5652"/>
    <w:rsid w:val="005C79CB"/>
    <w:rsid w:val="005D5D8C"/>
    <w:rsid w:val="006033D7"/>
    <w:rsid w:val="00632697"/>
    <w:rsid w:val="00641201"/>
    <w:rsid w:val="00650CBD"/>
    <w:rsid w:val="0068059C"/>
    <w:rsid w:val="006A61F1"/>
    <w:rsid w:val="006D5E5E"/>
    <w:rsid w:val="006F6C56"/>
    <w:rsid w:val="00740698"/>
    <w:rsid w:val="00796131"/>
    <w:rsid w:val="007C3E62"/>
    <w:rsid w:val="00807D6D"/>
    <w:rsid w:val="00811E19"/>
    <w:rsid w:val="0084300F"/>
    <w:rsid w:val="00845902"/>
    <w:rsid w:val="008502AC"/>
    <w:rsid w:val="00881C92"/>
    <w:rsid w:val="00895650"/>
    <w:rsid w:val="008C61D9"/>
    <w:rsid w:val="008D5881"/>
    <w:rsid w:val="00975F38"/>
    <w:rsid w:val="00980AD1"/>
    <w:rsid w:val="00982008"/>
    <w:rsid w:val="009949EE"/>
    <w:rsid w:val="009E25E7"/>
    <w:rsid w:val="00A004EC"/>
    <w:rsid w:val="00A341F5"/>
    <w:rsid w:val="00A44C18"/>
    <w:rsid w:val="00AC7600"/>
    <w:rsid w:val="00AF191F"/>
    <w:rsid w:val="00AF2070"/>
    <w:rsid w:val="00B004D3"/>
    <w:rsid w:val="00B31856"/>
    <w:rsid w:val="00B85719"/>
    <w:rsid w:val="00BC3C5E"/>
    <w:rsid w:val="00BF6240"/>
    <w:rsid w:val="00C2715E"/>
    <w:rsid w:val="00C50B20"/>
    <w:rsid w:val="00CD1D03"/>
    <w:rsid w:val="00CE3CAE"/>
    <w:rsid w:val="00CE483B"/>
    <w:rsid w:val="00D57096"/>
    <w:rsid w:val="00DC3B80"/>
    <w:rsid w:val="00E35279"/>
    <w:rsid w:val="00E4746A"/>
    <w:rsid w:val="00E60FB3"/>
    <w:rsid w:val="00EC0743"/>
    <w:rsid w:val="00EE4648"/>
    <w:rsid w:val="00EF0236"/>
    <w:rsid w:val="00EF5B2A"/>
    <w:rsid w:val="00F36440"/>
    <w:rsid w:val="00FE1F57"/>
    <w:rsid w:val="00FF0FFC"/>
    <w:rsid w:val="00FF6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2507A"/>
  <w15:chartTrackingRefBased/>
  <w15:docId w15:val="{FDA077B6-DFC0-4A35-8D60-59F98111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0F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60F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0F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0F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0F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0F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0F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0F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60F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0F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60F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0F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0FB3"/>
    <w:rPr>
      <w:rFonts w:cstheme="majorBidi"/>
      <w:color w:val="0F4761" w:themeColor="accent1" w:themeShade="BF"/>
      <w:sz w:val="28"/>
      <w:szCs w:val="28"/>
    </w:rPr>
  </w:style>
  <w:style w:type="character" w:customStyle="1" w:styleId="50">
    <w:name w:val="标题 5 字符"/>
    <w:basedOn w:val="a0"/>
    <w:link w:val="5"/>
    <w:uiPriority w:val="9"/>
    <w:semiHidden/>
    <w:rsid w:val="00E60FB3"/>
    <w:rPr>
      <w:rFonts w:cstheme="majorBidi"/>
      <w:color w:val="0F4761" w:themeColor="accent1" w:themeShade="BF"/>
      <w:sz w:val="24"/>
    </w:rPr>
  </w:style>
  <w:style w:type="character" w:customStyle="1" w:styleId="60">
    <w:name w:val="标题 6 字符"/>
    <w:basedOn w:val="a0"/>
    <w:link w:val="6"/>
    <w:uiPriority w:val="9"/>
    <w:semiHidden/>
    <w:rsid w:val="00E60FB3"/>
    <w:rPr>
      <w:rFonts w:cstheme="majorBidi"/>
      <w:b/>
      <w:bCs/>
      <w:color w:val="0F4761" w:themeColor="accent1" w:themeShade="BF"/>
    </w:rPr>
  </w:style>
  <w:style w:type="character" w:customStyle="1" w:styleId="70">
    <w:name w:val="标题 7 字符"/>
    <w:basedOn w:val="a0"/>
    <w:link w:val="7"/>
    <w:uiPriority w:val="9"/>
    <w:semiHidden/>
    <w:rsid w:val="00E60FB3"/>
    <w:rPr>
      <w:rFonts w:cstheme="majorBidi"/>
      <w:b/>
      <w:bCs/>
      <w:color w:val="595959" w:themeColor="text1" w:themeTint="A6"/>
    </w:rPr>
  </w:style>
  <w:style w:type="character" w:customStyle="1" w:styleId="80">
    <w:name w:val="标题 8 字符"/>
    <w:basedOn w:val="a0"/>
    <w:link w:val="8"/>
    <w:uiPriority w:val="9"/>
    <w:semiHidden/>
    <w:rsid w:val="00E60FB3"/>
    <w:rPr>
      <w:rFonts w:cstheme="majorBidi"/>
      <w:color w:val="595959" w:themeColor="text1" w:themeTint="A6"/>
    </w:rPr>
  </w:style>
  <w:style w:type="character" w:customStyle="1" w:styleId="90">
    <w:name w:val="标题 9 字符"/>
    <w:basedOn w:val="a0"/>
    <w:link w:val="9"/>
    <w:uiPriority w:val="9"/>
    <w:semiHidden/>
    <w:rsid w:val="00E60FB3"/>
    <w:rPr>
      <w:rFonts w:eastAsiaTheme="majorEastAsia" w:cstheme="majorBidi"/>
      <w:color w:val="595959" w:themeColor="text1" w:themeTint="A6"/>
    </w:rPr>
  </w:style>
  <w:style w:type="paragraph" w:styleId="a3">
    <w:name w:val="Title"/>
    <w:basedOn w:val="a"/>
    <w:next w:val="a"/>
    <w:link w:val="a4"/>
    <w:uiPriority w:val="10"/>
    <w:qFormat/>
    <w:rsid w:val="00E60F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0F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0F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0F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0FB3"/>
    <w:pPr>
      <w:spacing w:before="160"/>
      <w:jc w:val="center"/>
    </w:pPr>
    <w:rPr>
      <w:i/>
      <w:iCs/>
      <w:color w:val="404040" w:themeColor="text1" w:themeTint="BF"/>
    </w:rPr>
  </w:style>
  <w:style w:type="character" w:customStyle="1" w:styleId="a8">
    <w:name w:val="引用 字符"/>
    <w:basedOn w:val="a0"/>
    <w:link w:val="a7"/>
    <w:uiPriority w:val="29"/>
    <w:rsid w:val="00E60FB3"/>
    <w:rPr>
      <w:i/>
      <w:iCs/>
      <w:color w:val="404040" w:themeColor="text1" w:themeTint="BF"/>
    </w:rPr>
  </w:style>
  <w:style w:type="paragraph" w:styleId="a9">
    <w:name w:val="List Paragraph"/>
    <w:basedOn w:val="a"/>
    <w:uiPriority w:val="34"/>
    <w:qFormat/>
    <w:rsid w:val="00E60FB3"/>
    <w:pPr>
      <w:ind w:left="720"/>
      <w:contextualSpacing/>
    </w:pPr>
  </w:style>
  <w:style w:type="character" w:styleId="aa">
    <w:name w:val="Intense Emphasis"/>
    <w:basedOn w:val="a0"/>
    <w:uiPriority w:val="21"/>
    <w:qFormat/>
    <w:rsid w:val="00E60FB3"/>
    <w:rPr>
      <w:i/>
      <w:iCs/>
      <w:color w:val="0F4761" w:themeColor="accent1" w:themeShade="BF"/>
    </w:rPr>
  </w:style>
  <w:style w:type="paragraph" w:styleId="ab">
    <w:name w:val="Intense Quote"/>
    <w:basedOn w:val="a"/>
    <w:next w:val="a"/>
    <w:link w:val="ac"/>
    <w:uiPriority w:val="30"/>
    <w:qFormat/>
    <w:rsid w:val="00E60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0FB3"/>
    <w:rPr>
      <w:i/>
      <w:iCs/>
      <w:color w:val="0F4761" w:themeColor="accent1" w:themeShade="BF"/>
    </w:rPr>
  </w:style>
  <w:style w:type="character" w:styleId="ad">
    <w:name w:val="Intense Reference"/>
    <w:basedOn w:val="a0"/>
    <w:uiPriority w:val="32"/>
    <w:qFormat/>
    <w:rsid w:val="00E60FB3"/>
    <w:rPr>
      <w:b/>
      <w:bCs/>
      <w:smallCaps/>
      <w:color w:val="0F4761" w:themeColor="accent1" w:themeShade="BF"/>
      <w:spacing w:val="5"/>
    </w:rPr>
  </w:style>
  <w:style w:type="character" w:styleId="ae">
    <w:name w:val="Placeholder Text"/>
    <w:basedOn w:val="a0"/>
    <w:uiPriority w:val="99"/>
    <w:semiHidden/>
    <w:rsid w:val="00180F7E"/>
    <w:rPr>
      <w:color w:val="666666"/>
    </w:rPr>
  </w:style>
  <w:style w:type="paragraph" w:styleId="af">
    <w:name w:val="Normal (Web)"/>
    <w:basedOn w:val="a"/>
    <w:uiPriority w:val="99"/>
    <w:unhideWhenUsed/>
    <w:rsid w:val="005C79CB"/>
    <w:pPr>
      <w:widowControl/>
      <w:spacing w:before="100" w:beforeAutospacing="1" w:after="100" w:afterAutospacing="1" w:line="240" w:lineRule="auto"/>
    </w:pPr>
    <w:rPr>
      <w:rFonts w:ascii="SimSun" w:eastAsia="SimSun" w:hAnsi="SimSun" w:cs="SimSun"/>
      <w:kern w:val="0"/>
      <w:sz w:val="24"/>
      <w14:ligatures w14:val="none"/>
    </w:rPr>
  </w:style>
  <w:style w:type="character" w:customStyle="1" w:styleId="katex-mathml">
    <w:name w:val="katex-mathml"/>
    <w:basedOn w:val="a0"/>
    <w:rsid w:val="005C79CB"/>
  </w:style>
  <w:style w:type="character" w:customStyle="1" w:styleId="mord">
    <w:name w:val="mord"/>
    <w:basedOn w:val="a0"/>
    <w:rsid w:val="005C79CB"/>
  </w:style>
  <w:style w:type="paragraph" w:styleId="af0">
    <w:name w:val="header"/>
    <w:basedOn w:val="a"/>
    <w:link w:val="af1"/>
    <w:uiPriority w:val="99"/>
    <w:unhideWhenUsed/>
    <w:rsid w:val="00003E3C"/>
    <w:pPr>
      <w:tabs>
        <w:tab w:val="center" w:pos="4513"/>
        <w:tab w:val="right" w:pos="9026"/>
      </w:tabs>
      <w:snapToGrid w:val="0"/>
      <w:spacing w:line="240" w:lineRule="auto"/>
      <w:jc w:val="center"/>
    </w:pPr>
    <w:rPr>
      <w:sz w:val="18"/>
      <w:szCs w:val="18"/>
    </w:rPr>
  </w:style>
  <w:style w:type="character" w:customStyle="1" w:styleId="af1">
    <w:name w:val="页眉 字符"/>
    <w:basedOn w:val="a0"/>
    <w:link w:val="af0"/>
    <w:uiPriority w:val="99"/>
    <w:rsid w:val="00003E3C"/>
    <w:rPr>
      <w:sz w:val="18"/>
      <w:szCs w:val="18"/>
    </w:rPr>
  </w:style>
  <w:style w:type="paragraph" w:styleId="af2">
    <w:name w:val="footer"/>
    <w:basedOn w:val="a"/>
    <w:link w:val="af3"/>
    <w:uiPriority w:val="99"/>
    <w:unhideWhenUsed/>
    <w:rsid w:val="00003E3C"/>
    <w:pPr>
      <w:tabs>
        <w:tab w:val="center" w:pos="4513"/>
        <w:tab w:val="right" w:pos="9026"/>
      </w:tabs>
      <w:snapToGrid w:val="0"/>
      <w:spacing w:line="240" w:lineRule="auto"/>
    </w:pPr>
    <w:rPr>
      <w:sz w:val="18"/>
      <w:szCs w:val="18"/>
    </w:rPr>
  </w:style>
  <w:style w:type="character" w:customStyle="1" w:styleId="af3">
    <w:name w:val="页脚 字符"/>
    <w:basedOn w:val="a0"/>
    <w:link w:val="af2"/>
    <w:uiPriority w:val="99"/>
    <w:rsid w:val="00003E3C"/>
    <w:rPr>
      <w:sz w:val="18"/>
      <w:szCs w:val="18"/>
    </w:rPr>
  </w:style>
  <w:style w:type="table" w:styleId="af4">
    <w:name w:val="Table Grid"/>
    <w:basedOn w:val="a1"/>
    <w:uiPriority w:val="39"/>
    <w:rsid w:val="00650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Date"/>
    <w:basedOn w:val="a"/>
    <w:next w:val="a"/>
    <w:link w:val="af6"/>
    <w:uiPriority w:val="99"/>
    <w:semiHidden/>
    <w:unhideWhenUsed/>
    <w:rsid w:val="008D5881"/>
    <w:pPr>
      <w:ind w:leftChars="2500" w:left="100"/>
    </w:pPr>
  </w:style>
  <w:style w:type="character" w:customStyle="1" w:styleId="af6">
    <w:name w:val="日期 字符"/>
    <w:basedOn w:val="a0"/>
    <w:link w:val="af5"/>
    <w:uiPriority w:val="99"/>
    <w:semiHidden/>
    <w:rsid w:val="008D58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61509">
      <w:bodyDiv w:val="1"/>
      <w:marLeft w:val="0"/>
      <w:marRight w:val="0"/>
      <w:marTop w:val="0"/>
      <w:marBottom w:val="0"/>
      <w:divBdr>
        <w:top w:val="none" w:sz="0" w:space="0" w:color="auto"/>
        <w:left w:val="none" w:sz="0" w:space="0" w:color="auto"/>
        <w:bottom w:val="none" w:sz="0" w:space="0" w:color="auto"/>
        <w:right w:val="none" w:sz="0" w:space="0" w:color="auto"/>
      </w:divBdr>
    </w:div>
    <w:div w:id="85733110">
      <w:bodyDiv w:val="1"/>
      <w:marLeft w:val="0"/>
      <w:marRight w:val="0"/>
      <w:marTop w:val="0"/>
      <w:marBottom w:val="0"/>
      <w:divBdr>
        <w:top w:val="none" w:sz="0" w:space="0" w:color="auto"/>
        <w:left w:val="none" w:sz="0" w:space="0" w:color="auto"/>
        <w:bottom w:val="none" w:sz="0" w:space="0" w:color="auto"/>
        <w:right w:val="none" w:sz="0" w:space="0" w:color="auto"/>
      </w:divBdr>
    </w:div>
    <w:div w:id="128132044">
      <w:bodyDiv w:val="1"/>
      <w:marLeft w:val="0"/>
      <w:marRight w:val="0"/>
      <w:marTop w:val="0"/>
      <w:marBottom w:val="0"/>
      <w:divBdr>
        <w:top w:val="none" w:sz="0" w:space="0" w:color="auto"/>
        <w:left w:val="none" w:sz="0" w:space="0" w:color="auto"/>
        <w:bottom w:val="none" w:sz="0" w:space="0" w:color="auto"/>
        <w:right w:val="none" w:sz="0" w:space="0" w:color="auto"/>
      </w:divBdr>
      <w:divsChild>
        <w:div w:id="10847061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192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85097">
      <w:bodyDiv w:val="1"/>
      <w:marLeft w:val="0"/>
      <w:marRight w:val="0"/>
      <w:marTop w:val="0"/>
      <w:marBottom w:val="0"/>
      <w:divBdr>
        <w:top w:val="none" w:sz="0" w:space="0" w:color="auto"/>
        <w:left w:val="none" w:sz="0" w:space="0" w:color="auto"/>
        <w:bottom w:val="none" w:sz="0" w:space="0" w:color="auto"/>
        <w:right w:val="none" w:sz="0" w:space="0" w:color="auto"/>
      </w:divBdr>
    </w:div>
    <w:div w:id="151990892">
      <w:bodyDiv w:val="1"/>
      <w:marLeft w:val="0"/>
      <w:marRight w:val="0"/>
      <w:marTop w:val="0"/>
      <w:marBottom w:val="0"/>
      <w:divBdr>
        <w:top w:val="none" w:sz="0" w:space="0" w:color="auto"/>
        <w:left w:val="none" w:sz="0" w:space="0" w:color="auto"/>
        <w:bottom w:val="none" w:sz="0" w:space="0" w:color="auto"/>
        <w:right w:val="none" w:sz="0" w:space="0" w:color="auto"/>
      </w:divBdr>
    </w:div>
    <w:div w:id="183909476">
      <w:bodyDiv w:val="1"/>
      <w:marLeft w:val="0"/>
      <w:marRight w:val="0"/>
      <w:marTop w:val="0"/>
      <w:marBottom w:val="0"/>
      <w:divBdr>
        <w:top w:val="none" w:sz="0" w:space="0" w:color="auto"/>
        <w:left w:val="none" w:sz="0" w:space="0" w:color="auto"/>
        <w:bottom w:val="none" w:sz="0" w:space="0" w:color="auto"/>
        <w:right w:val="none" w:sz="0" w:space="0" w:color="auto"/>
      </w:divBdr>
    </w:div>
    <w:div w:id="216744944">
      <w:bodyDiv w:val="1"/>
      <w:marLeft w:val="0"/>
      <w:marRight w:val="0"/>
      <w:marTop w:val="0"/>
      <w:marBottom w:val="0"/>
      <w:divBdr>
        <w:top w:val="none" w:sz="0" w:space="0" w:color="auto"/>
        <w:left w:val="none" w:sz="0" w:space="0" w:color="auto"/>
        <w:bottom w:val="none" w:sz="0" w:space="0" w:color="auto"/>
        <w:right w:val="none" w:sz="0" w:space="0" w:color="auto"/>
      </w:divBdr>
    </w:div>
    <w:div w:id="299657490">
      <w:bodyDiv w:val="1"/>
      <w:marLeft w:val="0"/>
      <w:marRight w:val="0"/>
      <w:marTop w:val="0"/>
      <w:marBottom w:val="0"/>
      <w:divBdr>
        <w:top w:val="none" w:sz="0" w:space="0" w:color="auto"/>
        <w:left w:val="none" w:sz="0" w:space="0" w:color="auto"/>
        <w:bottom w:val="none" w:sz="0" w:space="0" w:color="auto"/>
        <w:right w:val="none" w:sz="0" w:space="0" w:color="auto"/>
      </w:divBdr>
      <w:divsChild>
        <w:div w:id="817848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181758">
      <w:bodyDiv w:val="1"/>
      <w:marLeft w:val="0"/>
      <w:marRight w:val="0"/>
      <w:marTop w:val="0"/>
      <w:marBottom w:val="0"/>
      <w:divBdr>
        <w:top w:val="none" w:sz="0" w:space="0" w:color="auto"/>
        <w:left w:val="none" w:sz="0" w:space="0" w:color="auto"/>
        <w:bottom w:val="none" w:sz="0" w:space="0" w:color="auto"/>
        <w:right w:val="none" w:sz="0" w:space="0" w:color="auto"/>
      </w:divBdr>
      <w:divsChild>
        <w:div w:id="251282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776872">
      <w:bodyDiv w:val="1"/>
      <w:marLeft w:val="0"/>
      <w:marRight w:val="0"/>
      <w:marTop w:val="0"/>
      <w:marBottom w:val="0"/>
      <w:divBdr>
        <w:top w:val="none" w:sz="0" w:space="0" w:color="auto"/>
        <w:left w:val="none" w:sz="0" w:space="0" w:color="auto"/>
        <w:bottom w:val="none" w:sz="0" w:space="0" w:color="auto"/>
        <w:right w:val="none" w:sz="0" w:space="0" w:color="auto"/>
      </w:divBdr>
    </w:div>
    <w:div w:id="424768537">
      <w:bodyDiv w:val="1"/>
      <w:marLeft w:val="0"/>
      <w:marRight w:val="0"/>
      <w:marTop w:val="0"/>
      <w:marBottom w:val="0"/>
      <w:divBdr>
        <w:top w:val="none" w:sz="0" w:space="0" w:color="auto"/>
        <w:left w:val="none" w:sz="0" w:space="0" w:color="auto"/>
        <w:bottom w:val="none" w:sz="0" w:space="0" w:color="auto"/>
        <w:right w:val="none" w:sz="0" w:space="0" w:color="auto"/>
      </w:divBdr>
    </w:div>
    <w:div w:id="491262491">
      <w:bodyDiv w:val="1"/>
      <w:marLeft w:val="0"/>
      <w:marRight w:val="0"/>
      <w:marTop w:val="0"/>
      <w:marBottom w:val="0"/>
      <w:divBdr>
        <w:top w:val="none" w:sz="0" w:space="0" w:color="auto"/>
        <w:left w:val="none" w:sz="0" w:space="0" w:color="auto"/>
        <w:bottom w:val="none" w:sz="0" w:space="0" w:color="auto"/>
        <w:right w:val="none" w:sz="0" w:space="0" w:color="auto"/>
      </w:divBdr>
    </w:div>
    <w:div w:id="516238469">
      <w:bodyDiv w:val="1"/>
      <w:marLeft w:val="0"/>
      <w:marRight w:val="0"/>
      <w:marTop w:val="0"/>
      <w:marBottom w:val="0"/>
      <w:divBdr>
        <w:top w:val="none" w:sz="0" w:space="0" w:color="auto"/>
        <w:left w:val="none" w:sz="0" w:space="0" w:color="auto"/>
        <w:bottom w:val="none" w:sz="0" w:space="0" w:color="auto"/>
        <w:right w:val="none" w:sz="0" w:space="0" w:color="auto"/>
      </w:divBdr>
    </w:div>
    <w:div w:id="529337899">
      <w:bodyDiv w:val="1"/>
      <w:marLeft w:val="0"/>
      <w:marRight w:val="0"/>
      <w:marTop w:val="0"/>
      <w:marBottom w:val="0"/>
      <w:divBdr>
        <w:top w:val="none" w:sz="0" w:space="0" w:color="auto"/>
        <w:left w:val="none" w:sz="0" w:space="0" w:color="auto"/>
        <w:bottom w:val="none" w:sz="0" w:space="0" w:color="auto"/>
        <w:right w:val="none" w:sz="0" w:space="0" w:color="auto"/>
      </w:divBdr>
    </w:div>
    <w:div w:id="533930403">
      <w:bodyDiv w:val="1"/>
      <w:marLeft w:val="0"/>
      <w:marRight w:val="0"/>
      <w:marTop w:val="0"/>
      <w:marBottom w:val="0"/>
      <w:divBdr>
        <w:top w:val="none" w:sz="0" w:space="0" w:color="auto"/>
        <w:left w:val="none" w:sz="0" w:space="0" w:color="auto"/>
        <w:bottom w:val="none" w:sz="0" w:space="0" w:color="auto"/>
        <w:right w:val="none" w:sz="0" w:space="0" w:color="auto"/>
      </w:divBdr>
    </w:div>
    <w:div w:id="554050396">
      <w:bodyDiv w:val="1"/>
      <w:marLeft w:val="0"/>
      <w:marRight w:val="0"/>
      <w:marTop w:val="0"/>
      <w:marBottom w:val="0"/>
      <w:divBdr>
        <w:top w:val="none" w:sz="0" w:space="0" w:color="auto"/>
        <w:left w:val="none" w:sz="0" w:space="0" w:color="auto"/>
        <w:bottom w:val="none" w:sz="0" w:space="0" w:color="auto"/>
        <w:right w:val="none" w:sz="0" w:space="0" w:color="auto"/>
      </w:divBdr>
      <w:divsChild>
        <w:div w:id="162780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63040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083939">
      <w:bodyDiv w:val="1"/>
      <w:marLeft w:val="0"/>
      <w:marRight w:val="0"/>
      <w:marTop w:val="0"/>
      <w:marBottom w:val="0"/>
      <w:divBdr>
        <w:top w:val="none" w:sz="0" w:space="0" w:color="auto"/>
        <w:left w:val="none" w:sz="0" w:space="0" w:color="auto"/>
        <w:bottom w:val="none" w:sz="0" w:space="0" w:color="auto"/>
        <w:right w:val="none" w:sz="0" w:space="0" w:color="auto"/>
      </w:divBdr>
    </w:div>
    <w:div w:id="575670001">
      <w:bodyDiv w:val="1"/>
      <w:marLeft w:val="0"/>
      <w:marRight w:val="0"/>
      <w:marTop w:val="0"/>
      <w:marBottom w:val="0"/>
      <w:divBdr>
        <w:top w:val="none" w:sz="0" w:space="0" w:color="auto"/>
        <w:left w:val="none" w:sz="0" w:space="0" w:color="auto"/>
        <w:bottom w:val="none" w:sz="0" w:space="0" w:color="auto"/>
        <w:right w:val="none" w:sz="0" w:space="0" w:color="auto"/>
      </w:divBdr>
      <w:divsChild>
        <w:div w:id="406155023">
          <w:blockQuote w:val="1"/>
          <w:marLeft w:val="720"/>
          <w:marRight w:val="720"/>
          <w:marTop w:val="100"/>
          <w:marBottom w:val="100"/>
          <w:divBdr>
            <w:top w:val="none" w:sz="0" w:space="0" w:color="auto"/>
            <w:left w:val="none" w:sz="0" w:space="0" w:color="auto"/>
            <w:bottom w:val="none" w:sz="0" w:space="0" w:color="auto"/>
            <w:right w:val="none" w:sz="0" w:space="0" w:color="auto"/>
          </w:divBdr>
        </w:div>
        <w:div w:id="71384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889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142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449394">
      <w:bodyDiv w:val="1"/>
      <w:marLeft w:val="0"/>
      <w:marRight w:val="0"/>
      <w:marTop w:val="0"/>
      <w:marBottom w:val="0"/>
      <w:divBdr>
        <w:top w:val="none" w:sz="0" w:space="0" w:color="auto"/>
        <w:left w:val="none" w:sz="0" w:space="0" w:color="auto"/>
        <w:bottom w:val="none" w:sz="0" w:space="0" w:color="auto"/>
        <w:right w:val="none" w:sz="0" w:space="0" w:color="auto"/>
      </w:divBdr>
    </w:div>
    <w:div w:id="578640419">
      <w:bodyDiv w:val="1"/>
      <w:marLeft w:val="0"/>
      <w:marRight w:val="0"/>
      <w:marTop w:val="0"/>
      <w:marBottom w:val="0"/>
      <w:divBdr>
        <w:top w:val="none" w:sz="0" w:space="0" w:color="auto"/>
        <w:left w:val="none" w:sz="0" w:space="0" w:color="auto"/>
        <w:bottom w:val="none" w:sz="0" w:space="0" w:color="auto"/>
        <w:right w:val="none" w:sz="0" w:space="0" w:color="auto"/>
      </w:divBdr>
    </w:div>
    <w:div w:id="611716187">
      <w:bodyDiv w:val="1"/>
      <w:marLeft w:val="0"/>
      <w:marRight w:val="0"/>
      <w:marTop w:val="0"/>
      <w:marBottom w:val="0"/>
      <w:divBdr>
        <w:top w:val="none" w:sz="0" w:space="0" w:color="auto"/>
        <w:left w:val="none" w:sz="0" w:space="0" w:color="auto"/>
        <w:bottom w:val="none" w:sz="0" w:space="0" w:color="auto"/>
        <w:right w:val="none" w:sz="0" w:space="0" w:color="auto"/>
      </w:divBdr>
    </w:div>
    <w:div w:id="623270078">
      <w:bodyDiv w:val="1"/>
      <w:marLeft w:val="0"/>
      <w:marRight w:val="0"/>
      <w:marTop w:val="0"/>
      <w:marBottom w:val="0"/>
      <w:divBdr>
        <w:top w:val="none" w:sz="0" w:space="0" w:color="auto"/>
        <w:left w:val="none" w:sz="0" w:space="0" w:color="auto"/>
        <w:bottom w:val="none" w:sz="0" w:space="0" w:color="auto"/>
        <w:right w:val="none" w:sz="0" w:space="0" w:color="auto"/>
      </w:divBdr>
    </w:div>
    <w:div w:id="730275304">
      <w:bodyDiv w:val="1"/>
      <w:marLeft w:val="0"/>
      <w:marRight w:val="0"/>
      <w:marTop w:val="0"/>
      <w:marBottom w:val="0"/>
      <w:divBdr>
        <w:top w:val="none" w:sz="0" w:space="0" w:color="auto"/>
        <w:left w:val="none" w:sz="0" w:space="0" w:color="auto"/>
        <w:bottom w:val="none" w:sz="0" w:space="0" w:color="auto"/>
        <w:right w:val="none" w:sz="0" w:space="0" w:color="auto"/>
      </w:divBdr>
    </w:div>
    <w:div w:id="735130700">
      <w:bodyDiv w:val="1"/>
      <w:marLeft w:val="0"/>
      <w:marRight w:val="0"/>
      <w:marTop w:val="0"/>
      <w:marBottom w:val="0"/>
      <w:divBdr>
        <w:top w:val="none" w:sz="0" w:space="0" w:color="auto"/>
        <w:left w:val="none" w:sz="0" w:space="0" w:color="auto"/>
        <w:bottom w:val="none" w:sz="0" w:space="0" w:color="auto"/>
        <w:right w:val="none" w:sz="0" w:space="0" w:color="auto"/>
      </w:divBdr>
    </w:div>
    <w:div w:id="789475308">
      <w:bodyDiv w:val="1"/>
      <w:marLeft w:val="0"/>
      <w:marRight w:val="0"/>
      <w:marTop w:val="0"/>
      <w:marBottom w:val="0"/>
      <w:divBdr>
        <w:top w:val="none" w:sz="0" w:space="0" w:color="auto"/>
        <w:left w:val="none" w:sz="0" w:space="0" w:color="auto"/>
        <w:bottom w:val="none" w:sz="0" w:space="0" w:color="auto"/>
        <w:right w:val="none" w:sz="0" w:space="0" w:color="auto"/>
      </w:divBdr>
      <w:divsChild>
        <w:div w:id="1538590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784823">
      <w:bodyDiv w:val="1"/>
      <w:marLeft w:val="0"/>
      <w:marRight w:val="0"/>
      <w:marTop w:val="0"/>
      <w:marBottom w:val="0"/>
      <w:divBdr>
        <w:top w:val="none" w:sz="0" w:space="0" w:color="auto"/>
        <w:left w:val="none" w:sz="0" w:space="0" w:color="auto"/>
        <w:bottom w:val="none" w:sz="0" w:space="0" w:color="auto"/>
        <w:right w:val="none" w:sz="0" w:space="0" w:color="auto"/>
      </w:divBdr>
    </w:div>
    <w:div w:id="892540093">
      <w:bodyDiv w:val="1"/>
      <w:marLeft w:val="0"/>
      <w:marRight w:val="0"/>
      <w:marTop w:val="0"/>
      <w:marBottom w:val="0"/>
      <w:divBdr>
        <w:top w:val="none" w:sz="0" w:space="0" w:color="auto"/>
        <w:left w:val="none" w:sz="0" w:space="0" w:color="auto"/>
        <w:bottom w:val="none" w:sz="0" w:space="0" w:color="auto"/>
        <w:right w:val="none" w:sz="0" w:space="0" w:color="auto"/>
      </w:divBdr>
    </w:div>
    <w:div w:id="921256020">
      <w:bodyDiv w:val="1"/>
      <w:marLeft w:val="0"/>
      <w:marRight w:val="0"/>
      <w:marTop w:val="0"/>
      <w:marBottom w:val="0"/>
      <w:divBdr>
        <w:top w:val="none" w:sz="0" w:space="0" w:color="auto"/>
        <w:left w:val="none" w:sz="0" w:space="0" w:color="auto"/>
        <w:bottom w:val="none" w:sz="0" w:space="0" w:color="auto"/>
        <w:right w:val="none" w:sz="0" w:space="0" w:color="auto"/>
      </w:divBdr>
    </w:div>
    <w:div w:id="940454224">
      <w:bodyDiv w:val="1"/>
      <w:marLeft w:val="0"/>
      <w:marRight w:val="0"/>
      <w:marTop w:val="0"/>
      <w:marBottom w:val="0"/>
      <w:divBdr>
        <w:top w:val="none" w:sz="0" w:space="0" w:color="auto"/>
        <w:left w:val="none" w:sz="0" w:space="0" w:color="auto"/>
        <w:bottom w:val="none" w:sz="0" w:space="0" w:color="auto"/>
        <w:right w:val="none" w:sz="0" w:space="0" w:color="auto"/>
      </w:divBdr>
    </w:div>
    <w:div w:id="967928136">
      <w:bodyDiv w:val="1"/>
      <w:marLeft w:val="0"/>
      <w:marRight w:val="0"/>
      <w:marTop w:val="0"/>
      <w:marBottom w:val="0"/>
      <w:divBdr>
        <w:top w:val="none" w:sz="0" w:space="0" w:color="auto"/>
        <w:left w:val="none" w:sz="0" w:space="0" w:color="auto"/>
        <w:bottom w:val="none" w:sz="0" w:space="0" w:color="auto"/>
        <w:right w:val="none" w:sz="0" w:space="0" w:color="auto"/>
      </w:divBdr>
    </w:div>
    <w:div w:id="1011642181">
      <w:bodyDiv w:val="1"/>
      <w:marLeft w:val="0"/>
      <w:marRight w:val="0"/>
      <w:marTop w:val="0"/>
      <w:marBottom w:val="0"/>
      <w:divBdr>
        <w:top w:val="none" w:sz="0" w:space="0" w:color="auto"/>
        <w:left w:val="none" w:sz="0" w:space="0" w:color="auto"/>
        <w:bottom w:val="none" w:sz="0" w:space="0" w:color="auto"/>
        <w:right w:val="none" w:sz="0" w:space="0" w:color="auto"/>
      </w:divBdr>
    </w:div>
    <w:div w:id="1028137681">
      <w:bodyDiv w:val="1"/>
      <w:marLeft w:val="0"/>
      <w:marRight w:val="0"/>
      <w:marTop w:val="0"/>
      <w:marBottom w:val="0"/>
      <w:divBdr>
        <w:top w:val="none" w:sz="0" w:space="0" w:color="auto"/>
        <w:left w:val="none" w:sz="0" w:space="0" w:color="auto"/>
        <w:bottom w:val="none" w:sz="0" w:space="0" w:color="auto"/>
        <w:right w:val="none" w:sz="0" w:space="0" w:color="auto"/>
      </w:divBdr>
    </w:div>
    <w:div w:id="1042440620">
      <w:bodyDiv w:val="1"/>
      <w:marLeft w:val="0"/>
      <w:marRight w:val="0"/>
      <w:marTop w:val="0"/>
      <w:marBottom w:val="0"/>
      <w:divBdr>
        <w:top w:val="none" w:sz="0" w:space="0" w:color="auto"/>
        <w:left w:val="none" w:sz="0" w:space="0" w:color="auto"/>
        <w:bottom w:val="none" w:sz="0" w:space="0" w:color="auto"/>
        <w:right w:val="none" w:sz="0" w:space="0" w:color="auto"/>
      </w:divBdr>
    </w:div>
    <w:div w:id="1129323555">
      <w:bodyDiv w:val="1"/>
      <w:marLeft w:val="0"/>
      <w:marRight w:val="0"/>
      <w:marTop w:val="0"/>
      <w:marBottom w:val="0"/>
      <w:divBdr>
        <w:top w:val="none" w:sz="0" w:space="0" w:color="auto"/>
        <w:left w:val="none" w:sz="0" w:space="0" w:color="auto"/>
        <w:bottom w:val="none" w:sz="0" w:space="0" w:color="auto"/>
        <w:right w:val="none" w:sz="0" w:space="0" w:color="auto"/>
      </w:divBdr>
    </w:div>
    <w:div w:id="1218278410">
      <w:bodyDiv w:val="1"/>
      <w:marLeft w:val="0"/>
      <w:marRight w:val="0"/>
      <w:marTop w:val="0"/>
      <w:marBottom w:val="0"/>
      <w:divBdr>
        <w:top w:val="none" w:sz="0" w:space="0" w:color="auto"/>
        <w:left w:val="none" w:sz="0" w:space="0" w:color="auto"/>
        <w:bottom w:val="none" w:sz="0" w:space="0" w:color="auto"/>
        <w:right w:val="none" w:sz="0" w:space="0" w:color="auto"/>
      </w:divBdr>
      <w:divsChild>
        <w:div w:id="7793020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272960">
          <w:blockQuote w:val="1"/>
          <w:marLeft w:val="720"/>
          <w:marRight w:val="720"/>
          <w:marTop w:val="100"/>
          <w:marBottom w:val="100"/>
          <w:divBdr>
            <w:top w:val="none" w:sz="0" w:space="0" w:color="auto"/>
            <w:left w:val="none" w:sz="0" w:space="0" w:color="auto"/>
            <w:bottom w:val="none" w:sz="0" w:space="0" w:color="auto"/>
            <w:right w:val="none" w:sz="0" w:space="0" w:color="auto"/>
          </w:divBdr>
        </w:div>
        <w:div w:id="946085502">
          <w:blockQuote w:val="1"/>
          <w:marLeft w:val="720"/>
          <w:marRight w:val="720"/>
          <w:marTop w:val="100"/>
          <w:marBottom w:val="100"/>
          <w:divBdr>
            <w:top w:val="none" w:sz="0" w:space="0" w:color="auto"/>
            <w:left w:val="none" w:sz="0" w:space="0" w:color="auto"/>
            <w:bottom w:val="none" w:sz="0" w:space="0" w:color="auto"/>
            <w:right w:val="none" w:sz="0" w:space="0" w:color="auto"/>
          </w:divBdr>
        </w:div>
        <w:div w:id="731464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263204">
      <w:bodyDiv w:val="1"/>
      <w:marLeft w:val="0"/>
      <w:marRight w:val="0"/>
      <w:marTop w:val="0"/>
      <w:marBottom w:val="0"/>
      <w:divBdr>
        <w:top w:val="none" w:sz="0" w:space="0" w:color="auto"/>
        <w:left w:val="none" w:sz="0" w:space="0" w:color="auto"/>
        <w:bottom w:val="none" w:sz="0" w:space="0" w:color="auto"/>
        <w:right w:val="none" w:sz="0" w:space="0" w:color="auto"/>
      </w:divBdr>
    </w:div>
    <w:div w:id="1242905748">
      <w:bodyDiv w:val="1"/>
      <w:marLeft w:val="0"/>
      <w:marRight w:val="0"/>
      <w:marTop w:val="0"/>
      <w:marBottom w:val="0"/>
      <w:divBdr>
        <w:top w:val="none" w:sz="0" w:space="0" w:color="auto"/>
        <w:left w:val="none" w:sz="0" w:space="0" w:color="auto"/>
        <w:bottom w:val="none" w:sz="0" w:space="0" w:color="auto"/>
        <w:right w:val="none" w:sz="0" w:space="0" w:color="auto"/>
      </w:divBdr>
    </w:div>
    <w:div w:id="1257444960">
      <w:bodyDiv w:val="1"/>
      <w:marLeft w:val="0"/>
      <w:marRight w:val="0"/>
      <w:marTop w:val="0"/>
      <w:marBottom w:val="0"/>
      <w:divBdr>
        <w:top w:val="none" w:sz="0" w:space="0" w:color="auto"/>
        <w:left w:val="none" w:sz="0" w:space="0" w:color="auto"/>
        <w:bottom w:val="none" w:sz="0" w:space="0" w:color="auto"/>
        <w:right w:val="none" w:sz="0" w:space="0" w:color="auto"/>
      </w:divBdr>
    </w:div>
    <w:div w:id="1266185547">
      <w:bodyDiv w:val="1"/>
      <w:marLeft w:val="0"/>
      <w:marRight w:val="0"/>
      <w:marTop w:val="0"/>
      <w:marBottom w:val="0"/>
      <w:divBdr>
        <w:top w:val="none" w:sz="0" w:space="0" w:color="auto"/>
        <w:left w:val="none" w:sz="0" w:space="0" w:color="auto"/>
        <w:bottom w:val="none" w:sz="0" w:space="0" w:color="auto"/>
        <w:right w:val="none" w:sz="0" w:space="0" w:color="auto"/>
      </w:divBdr>
    </w:div>
    <w:div w:id="1280332335">
      <w:bodyDiv w:val="1"/>
      <w:marLeft w:val="0"/>
      <w:marRight w:val="0"/>
      <w:marTop w:val="0"/>
      <w:marBottom w:val="0"/>
      <w:divBdr>
        <w:top w:val="none" w:sz="0" w:space="0" w:color="auto"/>
        <w:left w:val="none" w:sz="0" w:space="0" w:color="auto"/>
        <w:bottom w:val="none" w:sz="0" w:space="0" w:color="auto"/>
        <w:right w:val="none" w:sz="0" w:space="0" w:color="auto"/>
      </w:divBdr>
    </w:div>
    <w:div w:id="1313173276">
      <w:bodyDiv w:val="1"/>
      <w:marLeft w:val="0"/>
      <w:marRight w:val="0"/>
      <w:marTop w:val="0"/>
      <w:marBottom w:val="0"/>
      <w:divBdr>
        <w:top w:val="none" w:sz="0" w:space="0" w:color="auto"/>
        <w:left w:val="none" w:sz="0" w:space="0" w:color="auto"/>
        <w:bottom w:val="none" w:sz="0" w:space="0" w:color="auto"/>
        <w:right w:val="none" w:sz="0" w:space="0" w:color="auto"/>
      </w:divBdr>
    </w:div>
    <w:div w:id="1373070748">
      <w:bodyDiv w:val="1"/>
      <w:marLeft w:val="0"/>
      <w:marRight w:val="0"/>
      <w:marTop w:val="0"/>
      <w:marBottom w:val="0"/>
      <w:divBdr>
        <w:top w:val="none" w:sz="0" w:space="0" w:color="auto"/>
        <w:left w:val="none" w:sz="0" w:space="0" w:color="auto"/>
        <w:bottom w:val="none" w:sz="0" w:space="0" w:color="auto"/>
        <w:right w:val="none" w:sz="0" w:space="0" w:color="auto"/>
      </w:divBdr>
    </w:div>
    <w:div w:id="1381636353">
      <w:bodyDiv w:val="1"/>
      <w:marLeft w:val="0"/>
      <w:marRight w:val="0"/>
      <w:marTop w:val="0"/>
      <w:marBottom w:val="0"/>
      <w:divBdr>
        <w:top w:val="none" w:sz="0" w:space="0" w:color="auto"/>
        <w:left w:val="none" w:sz="0" w:space="0" w:color="auto"/>
        <w:bottom w:val="none" w:sz="0" w:space="0" w:color="auto"/>
        <w:right w:val="none" w:sz="0" w:space="0" w:color="auto"/>
      </w:divBdr>
    </w:div>
    <w:div w:id="1386445811">
      <w:bodyDiv w:val="1"/>
      <w:marLeft w:val="0"/>
      <w:marRight w:val="0"/>
      <w:marTop w:val="0"/>
      <w:marBottom w:val="0"/>
      <w:divBdr>
        <w:top w:val="none" w:sz="0" w:space="0" w:color="auto"/>
        <w:left w:val="none" w:sz="0" w:space="0" w:color="auto"/>
        <w:bottom w:val="none" w:sz="0" w:space="0" w:color="auto"/>
        <w:right w:val="none" w:sz="0" w:space="0" w:color="auto"/>
      </w:divBdr>
    </w:div>
    <w:div w:id="1459495515">
      <w:bodyDiv w:val="1"/>
      <w:marLeft w:val="0"/>
      <w:marRight w:val="0"/>
      <w:marTop w:val="0"/>
      <w:marBottom w:val="0"/>
      <w:divBdr>
        <w:top w:val="none" w:sz="0" w:space="0" w:color="auto"/>
        <w:left w:val="none" w:sz="0" w:space="0" w:color="auto"/>
        <w:bottom w:val="none" w:sz="0" w:space="0" w:color="auto"/>
        <w:right w:val="none" w:sz="0" w:space="0" w:color="auto"/>
      </w:divBdr>
    </w:div>
    <w:div w:id="1480340503">
      <w:bodyDiv w:val="1"/>
      <w:marLeft w:val="0"/>
      <w:marRight w:val="0"/>
      <w:marTop w:val="0"/>
      <w:marBottom w:val="0"/>
      <w:divBdr>
        <w:top w:val="none" w:sz="0" w:space="0" w:color="auto"/>
        <w:left w:val="none" w:sz="0" w:space="0" w:color="auto"/>
        <w:bottom w:val="none" w:sz="0" w:space="0" w:color="auto"/>
        <w:right w:val="none" w:sz="0" w:space="0" w:color="auto"/>
      </w:divBdr>
    </w:div>
    <w:div w:id="1481769633">
      <w:bodyDiv w:val="1"/>
      <w:marLeft w:val="0"/>
      <w:marRight w:val="0"/>
      <w:marTop w:val="0"/>
      <w:marBottom w:val="0"/>
      <w:divBdr>
        <w:top w:val="none" w:sz="0" w:space="0" w:color="auto"/>
        <w:left w:val="none" w:sz="0" w:space="0" w:color="auto"/>
        <w:bottom w:val="none" w:sz="0" w:space="0" w:color="auto"/>
        <w:right w:val="none" w:sz="0" w:space="0" w:color="auto"/>
      </w:divBdr>
    </w:div>
    <w:div w:id="1486624276">
      <w:bodyDiv w:val="1"/>
      <w:marLeft w:val="0"/>
      <w:marRight w:val="0"/>
      <w:marTop w:val="0"/>
      <w:marBottom w:val="0"/>
      <w:divBdr>
        <w:top w:val="none" w:sz="0" w:space="0" w:color="auto"/>
        <w:left w:val="none" w:sz="0" w:space="0" w:color="auto"/>
        <w:bottom w:val="none" w:sz="0" w:space="0" w:color="auto"/>
        <w:right w:val="none" w:sz="0" w:space="0" w:color="auto"/>
      </w:divBdr>
    </w:div>
    <w:div w:id="1490907040">
      <w:bodyDiv w:val="1"/>
      <w:marLeft w:val="0"/>
      <w:marRight w:val="0"/>
      <w:marTop w:val="0"/>
      <w:marBottom w:val="0"/>
      <w:divBdr>
        <w:top w:val="none" w:sz="0" w:space="0" w:color="auto"/>
        <w:left w:val="none" w:sz="0" w:space="0" w:color="auto"/>
        <w:bottom w:val="none" w:sz="0" w:space="0" w:color="auto"/>
        <w:right w:val="none" w:sz="0" w:space="0" w:color="auto"/>
      </w:divBdr>
    </w:div>
    <w:div w:id="1549997273">
      <w:bodyDiv w:val="1"/>
      <w:marLeft w:val="0"/>
      <w:marRight w:val="0"/>
      <w:marTop w:val="0"/>
      <w:marBottom w:val="0"/>
      <w:divBdr>
        <w:top w:val="none" w:sz="0" w:space="0" w:color="auto"/>
        <w:left w:val="none" w:sz="0" w:space="0" w:color="auto"/>
        <w:bottom w:val="none" w:sz="0" w:space="0" w:color="auto"/>
        <w:right w:val="none" w:sz="0" w:space="0" w:color="auto"/>
      </w:divBdr>
    </w:div>
    <w:div w:id="1579753175">
      <w:bodyDiv w:val="1"/>
      <w:marLeft w:val="0"/>
      <w:marRight w:val="0"/>
      <w:marTop w:val="0"/>
      <w:marBottom w:val="0"/>
      <w:divBdr>
        <w:top w:val="none" w:sz="0" w:space="0" w:color="auto"/>
        <w:left w:val="none" w:sz="0" w:space="0" w:color="auto"/>
        <w:bottom w:val="none" w:sz="0" w:space="0" w:color="auto"/>
        <w:right w:val="none" w:sz="0" w:space="0" w:color="auto"/>
      </w:divBdr>
    </w:div>
    <w:div w:id="1605651770">
      <w:bodyDiv w:val="1"/>
      <w:marLeft w:val="0"/>
      <w:marRight w:val="0"/>
      <w:marTop w:val="0"/>
      <w:marBottom w:val="0"/>
      <w:divBdr>
        <w:top w:val="none" w:sz="0" w:space="0" w:color="auto"/>
        <w:left w:val="none" w:sz="0" w:space="0" w:color="auto"/>
        <w:bottom w:val="none" w:sz="0" w:space="0" w:color="auto"/>
        <w:right w:val="none" w:sz="0" w:space="0" w:color="auto"/>
      </w:divBdr>
    </w:div>
    <w:div w:id="1624582317">
      <w:bodyDiv w:val="1"/>
      <w:marLeft w:val="0"/>
      <w:marRight w:val="0"/>
      <w:marTop w:val="0"/>
      <w:marBottom w:val="0"/>
      <w:divBdr>
        <w:top w:val="none" w:sz="0" w:space="0" w:color="auto"/>
        <w:left w:val="none" w:sz="0" w:space="0" w:color="auto"/>
        <w:bottom w:val="none" w:sz="0" w:space="0" w:color="auto"/>
        <w:right w:val="none" w:sz="0" w:space="0" w:color="auto"/>
      </w:divBdr>
    </w:div>
    <w:div w:id="1703241497">
      <w:bodyDiv w:val="1"/>
      <w:marLeft w:val="0"/>
      <w:marRight w:val="0"/>
      <w:marTop w:val="0"/>
      <w:marBottom w:val="0"/>
      <w:divBdr>
        <w:top w:val="none" w:sz="0" w:space="0" w:color="auto"/>
        <w:left w:val="none" w:sz="0" w:space="0" w:color="auto"/>
        <w:bottom w:val="none" w:sz="0" w:space="0" w:color="auto"/>
        <w:right w:val="none" w:sz="0" w:space="0" w:color="auto"/>
      </w:divBdr>
    </w:div>
    <w:div w:id="1720278777">
      <w:bodyDiv w:val="1"/>
      <w:marLeft w:val="0"/>
      <w:marRight w:val="0"/>
      <w:marTop w:val="0"/>
      <w:marBottom w:val="0"/>
      <w:divBdr>
        <w:top w:val="none" w:sz="0" w:space="0" w:color="auto"/>
        <w:left w:val="none" w:sz="0" w:space="0" w:color="auto"/>
        <w:bottom w:val="none" w:sz="0" w:space="0" w:color="auto"/>
        <w:right w:val="none" w:sz="0" w:space="0" w:color="auto"/>
      </w:divBdr>
    </w:div>
    <w:div w:id="1760711960">
      <w:bodyDiv w:val="1"/>
      <w:marLeft w:val="0"/>
      <w:marRight w:val="0"/>
      <w:marTop w:val="0"/>
      <w:marBottom w:val="0"/>
      <w:divBdr>
        <w:top w:val="none" w:sz="0" w:space="0" w:color="auto"/>
        <w:left w:val="none" w:sz="0" w:space="0" w:color="auto"/>
        <w:bottom w:val="none" w:sz="0" w:space="0" w:color="auto"/>
        <w:right w:val="none" w:sz="0" w:space="0" w:color="auto"/>
      </w:divBdr>
    </w:div>
    <w:div w:id="1785609422">
      <w:bodyDiv w:val="1"/>
      <w:marLeft w:val="0"/>
      <w:marRight w:val="0"/>
      <w:marTop w:val="0"/>
      <w:marBottom w:val="0"/>
      <w:divBdr>
        <w:top w:val="none" w:sz="0" w:space="0" w:color="auto"/>
        <w:left w:val="none" w:sz="0" w:space="0" w:color="auto"/>
        <w:bottom w:val="none" w:sz="0" w:space="0" w:color="auto"/>
        <w:right w:val="none" w:sz="0" w:space="0" w:color="auto"/>
      </w:divBdr>
    </w:div>
    <w:div w:id="1824588013">
      <w:bodyDiv w:val="1"/>
      <w:marLeft w:val="0"/>
      <w:marRight w:val="0"/>
      <w:marTop w:val="0"/>
      <w:marBottom w:val="0"/>
      <w:divBdr>
        <w:top w:val="none" w:sz="0" w:space="0" w:color="auto"/>
        <w:left w:val="none" w:sz="0" w:space="0" w:color="auto"/>
        <w:bottom w:val="none" w:sz="0" w:space="0" w:color="auto"/>
        <w:right w:val="none" w:sz="0" w:space="0" w:color="auto"/>
      </w:divBdr>
    </w:div>
    <w:div w:id="1842969159">
      <w:bodyDiv w:val="1"/>
      <w:marLeft w:val="0"/>
      <w:marRight w:val="0"/>
      <w:marTop w:val="0"/>
      <w:marBottom w:val="0"/>
      <w:divBdr>
        <w:top w:val="none" w:sz="0" w:space="0" w:color="auto"/>
        <w:left w:val="none" w:sz="0" w:space="0" w:color="auto"/>
        <w:bottom w:val="none" w:sz="0" w:space="0" w:color="auto"/>
        <w:right w:val="none" w:sz="0" w:space="0" w:color="auto"/>
      </w:divBdr>
    </w:div>
    <w:div w:id="1883209290">
      <w:bodyDiv w:val="1"/>
      <w:marLeft w:val="0"/>
      <w:marRight w:val="0"/>
      <w:marTop w:val="0"/>
      <w:marBottom w:val="0"/>
      <w:divBdr>
        <w:top w:val="none" w:sz="0" w:space="0" w:color="auto"/>
        <w:left w:val="none" w:sz="0" w:space="0" w:color="auto"/>
        <w:bottom w:val="none" w:sz="0" w:space="0" w:color="auto"/>
        <w:right w:val="none" w:sz="0" w:space="0" w:color="auto"/>
      </w:divBdr>
    </w:div>
    <w:div w:id="1946031453">
      <w:bodyDiv w:val="1"/>
      <w:marLeft w:val="0"/>
      <w:marRight w:val="0"/>
      <w:marTop w:val="0"/>
      <w:marBottom w:val="0"/>
      <w:divBdr>
        <w:top w:val="none" w:sz="0" w:space="0" w:color="auto"/>
        <w:left w:val="none" w:sz="0" w:space="0" w:color="auto"/>
        <w:bottom w:val="none" w:sz="0" w:space="0" w:color="auto"/>
        <w:right w:val="none" w:sz="0" w:space="0" w:color="auto"/>
      </w:divBdr>
    </w:div>
    <w:div w:id="1947543124">
      <w:bodyDiv w:val="1"/>
      <w:marLeft w:val="0"/>
      <w:marRight w:val="0"/>
      <w:marTop w:val="0"/>
      <w:marBottom w:val="0"/>
      <w:divBdr>
        <w:top w:val="none" w:sz="0" w:space="0" w:color="auto"/>
        <w:left w:val="none" w:sz="0" w:space="0" w:color="auto"/>
        <w:bottom w:val="none" w:sz="0" w:space="0" w:color="auto"/>
        <w:right w:val="none" w:sz="0" w:space="0" w:color="auto"/>
      </w:divBdr>
    </w:div>
    <w:div w:id="1948464153">
      <w:bodyDiv w:val="1"/>
      <w:marLeft w:val="0"/>
      <w:marRight w:val="0"/>
      <w:marTop w:val="0"/>
      <w:marBottom w:val="0"/>
      <w:divBdr>
        <w:top w:val="none" w:sz="0" w:space="0" w:color="auto"/>
        <w:left w:val="none" w:sz="0" w:space="0" w:color="auto"/>
        <w:bottom w:val="none" w:sz="0" w:space="0" w:color="auto"/>
        <w:right w:val="none" w:sz="0" w:space="0" w:color="auto"/>
      </w:divBdr>
    </w:div>
    <w:div w:id="1962035043">
      <w:bodyDiv w:val="1"/>
      <w:marLeft w:val="0"/>
      <w:marRight w:val="0"/>
      <w:marTop w:val="0"/>
      <w:marBottom w:val="0"/>
      <w:divBdr>
        <w:top w:val="none" w:sz="0" w:space="0" w:color="auto"/>
        <w:left w:val="none" w:sz="0" w:space="0" w:color="auto"/>
        <w:bottom w:val="none" w:sz="0" w:space="0" w:color="auto"/>
        <w:right w:val="none" w:sz="0" w:space="0" w:color="auto"/>
      </w:divBdr>
      <w:divsChild>
        <w:div w:id="909582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475393">
      <w:bodyDiv w:val="1"/>
      <w:marLeft w:val="0"/>
      <w:marRight w:val="0"/>
      <w:marTop w:val="0"/>
      <w:marBottom w:val="0"/>
      <w:divBdr>
        <w:top w:val="none" w:sz="0" w:space="0" w:color="auto"/>
        <w:left w:val="none" w:sz="0" w:space="0" w:color="auto"/>
        <w:bottom w:val="none" w:sz="0" w:space="0" w:color="auto"/>
        <w:right w:val="none" w:sz="0" w:space="0" w:color="auto"/>
      </w:divBdr>
    </w:div>
    <w:div w:id="214395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1163</Words>
  <Characters>6634</Characters>
  <Application>Microsoft Office Word</Application>
  <DocSecurity>0</DocSecurity>
  <Lines>55</Lines>
  <Paragraphs>15</Paragraphs>
  <ScaleCrop>false</ScaleCrop>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Jinze Lyu</dc:creator>
  <cp:keywords/>
  <dc:description/>
  <cp:lastModifiedBy>Jinze Lyu</cp:lastModifiedBy>
  <cp:revision>3</cp:revision>
  <dcterms:created xsi:type="dcterms:W3CDTF">2026-06-18T02:59:00Z</dcterms:created>
  <dcterms:modified xsi:type="dcterms:W3CDTF">2026-06-18T03:01:00Z</dcterms:modified>
</cp:coreProperties>
</file>