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计算机软件著作权登记申请表"/>
    <w:p>
      <w:pPr>
        <w:pStyle w:val="Heading1"/>
      </w:pPr>
      <w:r>
        <w:t xml:space="preserve">计算机软件著作权登记申请表</w:t>
      </w:r>
    </w:p>
    <w:bookmarkStart w:id="26" w:name="一软件基本信息"/>
    <w:p>
      <w:pPr>
        <w:pStyle w:val="Heading2"/>
      </w:pPr>
      <w:r>
        <w:t xml:space="preserve">一、软件基本信息</w:t>
      </w:r>
    </w:p>
    <w:bookmarkStart w:id="20" w:name="软件全称"/>
    <w:p>
      <w:pPr>
        <w:pStyle w:val="Heading3"/>
      </w:pPr>
      <w:r>
        <w:t xml:space="preserve">1.1 软件全称</w:t>
      </w:r>
    </w:p>
    <w:p>
      <w:pPr>
        <w:pStyle w:val="FirstParagraph"/>
      </w:pPr>
      <w:r>
        <w:rPr>
          <w:bCs/>
          <w:b/>
        </w:rPr>
        <w:t xml:space="preserve">教师教学风格画像分析系统V1.0</w:t>
      </w:r>
    </w:p>
    <w:bookmarkEnd w:id="20"/>
    <w:bookmarkStart w:id="21" w:name="软件简称"/>
    <w:p>
      <w:pPr>
        <w:pStyle w:val="Heading3"/>
      </w:pPr>
      <w:r>
        <w:t xml:space="preserve">1.2 软件简称</w:t>
      </w:r>
    </w:p>
    <w:p>
      <w:pPr>
        <w:pStyle w:val="FirstParagraph"/>
      </w:pPr>
      <w:r>
        <w:rPr>
          <w:bCs/>
          <w:b/>
        </w:rPr>
        <w:t xml:space="preserve">教师风格画像系统</w:t>
      </w:r>
    </w:p>
    <w:bookmarkEnd w:id="21"/>
    <w:bookmarkStart w:id="22" w:name="软件版本号"/>
    <w:p>
      <w:pPr>
        <w:pStyle w:val="Heading3"/>
      </w:pPr>
      <w:r>
        <w:t xml:space="preserve">1.3 软件版本号</w:t>
      </w:r>
    </w:p>
    <w:p>
      <w:pPr>
        <w:pStyle w:val="FirstParagraph"/>
      </w:pPr>
      <w:r>
        <w:rPr>
          <w:bCs/>
          <w:b/>
        </w:rPr>
        <w:t xml:space="preserve">V1.0</w:t>
      </w:r>
    </w:p>
    <w:bookmarkEnd w:id="22"/>
    <w:bookmarkStart w:id="23" w:name="软件分类号"/>
    <w:p>
      <w:pPr>
        <w:pStyle w:val="Heading3"/>
      </w:pPr>
      <w:r>
        <w:t xml:space="preserve">1.4 软件分类号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一级分类</w:t>
      </w:r>
      <w:r>
        <w:t xml:space="preserve">：TP（自动化技术、计算机技术）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二级分类</w:t>
      </w:r>
      <w:r>
        <w:t xml:space="preserve">：TP39（计算机的应用）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三级分类</w:t>
      </w:r>
      <w:r>
        <w:t xml:space="preserve">：TP391（信息处理（计算机应用））</w:t>
      </w:r>
    </w:p>
    <w:bookmarkEnd w:id="23"/>
    <w:bookmarkStart w:id="24" w:name="开发完成日期"/>
    <w:p>
      <w:pPr>
        <w:pStyle w:val="Heading3"/>
      </w:pPr>
      <w:r>
        <w:t xml:space="preserve">1.5 开发完成日期</w:t>
      </w:r>
    </w:p>
    <w:p>
      <w:pPr>
        <w:pStyle w:val="FirstParagraph"/>
      </w:pPr>
      <w:r>
        <w:rPr>
          <w:bCs/>
          <w:b/>
        </w:rPr>
        <w:t xml:space="preserve">2026年01月</w:t>
      </w:r>
    </w:p>
    <w:bookmarkEnd w:id="24"/>
    <w:bookmarkStart w:id="25" w:name="首次发表日期"/>
    <w:p>
      <w:pPr>
        <w:pStyle w:val="Heading3"/>
      </w:pPr>
      <w:r>
        <w:t xml:space="preserve">1.6 首次发表日期</w:t>
      </w:r>
    </w:p>
    <w:p>
      <w:pPr>
        <w:pStyle w:val="FirstParagraph"/>
      </w:pPr>
      <w:r>
        <w:rPr>
          <w:bCs/>
          <w:b/>
        </w:rPr>
        <w:t xml:space="preserve">2026年01月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二权利人信息"/>
    <w:p>
      <w:pPr>
        <w:pStyle w:val="Heading2"/>
      </w:pPr>
      <w:r>
        <w:t xml:space="preserve">二、权利人信息</w:t>
      </w:r>
    </w:p>
    <w:bookmarkStart w:id="27" w:name="著作权人"/>
    <w:p>
      <w:pPr>
        <w:pStyle w:val="Heading3"/>
      </w:pPr>
      <w:r>
        <w:t xml:space="preserve">2.1 著作权人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姓名/名称</w:t>
      </w:r>
      <w:r>
        <w:t xml:space="preserve">：[申请人姓名]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类型</w:t>
      </w:r>
      <w:r>
        <w:t xml:space="preserve">：□ 企业法人 □ 事业单位 ☑ 自然人 □ 其他组织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证件类型</w:t>
      </w:r>
      <w:r>
        <w:t xml:space="preserve">：☑ 身份证 □ 护照 □ 军官证 □ 其他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证件号码</w:t>
      </w:r>
      <w:r>
        <w:t xml:space="preserve">：[身份证号码]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联系电话</w:t>
      </w:r>
      <w:r>
        <w:t xml:space="preserve">：[手机号码]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电子邮箱</w:t>
      </w:r>
      <w:r>
        <w:t xml:space="preserve">：[邮箱地址]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通讯地址</w:t>
      </w:r>
      <w:r>
        <w:t xml:space="preserve">：[详细地址]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邮政编码</w:t>
      </w:r>
      <w:r>
        <w:t xml:space="preserve">：[邮编]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三软件技术特点"/>
    <w:p>
      <w:pPr>
        <w:pStyle w:val="Heading2"/>
      </w:pPr>
      <w:r>
        <w:t xml:space="preserve">三、软件技术特点</w:t>
      </w:r>
    </w:p>
    <w:bookmarkStart w:id="29" w:name="开发目的"/>
    <w:p>
      <w:pPr>
        <w:pStyle w:val="Heading3"/>
      </w:pPr>
      <w:r>
        <w:t xml:space="preserve">3.1 开发目的</w:t>
      </w:r>
    </w:p>
    <w:p>
      <w:pPr>
        <w:pStyle w:val="FirstParagraph"/>
      </w:pPr>
      <w:r>
        <w:t xml:space="preserve">本软件旨在利用人工智能技术对课堂教学录像进行多模态分析，自动识别教师教学风格，生成可视化风格画像，为教师专业发展和教学质量评估提供客观、精细化的数据支撑。</w:t>
      </w:r>
    </w:p>
    <w:bookmarkEnd w:id="29"/>
    <w:bookmarkStart w:id="30" w:name="主要功能"/>
    <w:p>
      <w:pPr>
        <w:pStyle w:val="Heading3"/>
      </w:pPr>
      <w:r>
        <w:t xml:space="preserve">3.2 主要功能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多模态数据采集与预处理</w:t>
      </w:r>
    </w:p>
    <w:p>
      <w:pPr>
        <w:numPr>
          <w:ilvl w:val="1"/>
          <w:numId w:val="1004"/>
        </w:numPr>
        <w:pStyle w:val="Compact"/>
      </w:pPr>
      <w:r>
        <w:t xml:space="preserve">课堂视频标准化处理与帧抽取</w:t>
      </w:r>
    </w:p>
    <w:p>
      <w:pPr>
        <w:numPr>
          <w:ilvl w:val="1"/>
          <w:numId w:val="1004"/>
        </w:numPr>
        <w:pStyle w:val="Compact"/>
      </w:pPr>
      <w:r>
        <w:t xml:space="preserve">音频降噪与语音活动检测</w:t>
      </w:r>
    </w:p>
    <w:p>
      <w:pPr>
        <w:numPr>
          <w:ilvl w:val="1"/>
          <w:numId w:val="1004"/>
        </w:numPr>
        <w:pStyle w:val="Compact"/>
      </w:pPr>
      <w:r>
        <w:t xml:space="preserve">自动语音识别与文本转写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智能特征提取</w:t>
      </w:r>
    </w:p>
    <w:p>
      <w:pPr>
        <w:numPr>
          <w:ilvl w:val="1"/>
          <w:numId w:val="1005"/>
        </w:numPr>
        <w:pStyle w:val="Compact"/>
      </w:pPr>
      <w:r>
        <w:t xml:space="preserve">视频模态：YOLOv8目标检测 + DeepSORT多目标跟踪 + MediaPipe姿态估计 + ST-GCN动作识别</w:t>
      </w:r>
    </w:p>
    <w:p>
      <w:pPr>
        <w:numPr>
          <w:ilvl w:val="1"/>
          <w:numId w:val="1005"/>
        </w:numPr>
        <w:pStyle w:val="Compact"/>
      </w:pPr>
      <w:r>
        <w:t xml:space="preserve">音频模态：Wav2Vec2深度声学表征 + 情感嵌入提取</w:t>
      </w:r>
    </w:p>
    <w:p>
      <w:pPr>
        <w:numPr>
          <w:ilvl w:val="1"/>
          <w:numId w:val="1005"/>
        </w:numPr>
        <w:pStyle w:val="Compact"/>
      </w:pPr>
      <w:r>
        <w:t xml:space="preserve">文本模态：BERT对话行为识别 + 语义特征提取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教学风格识别</w:t>
      </w:r>
    </w:p>
    <w:p>
      <w:pPr>
        <w:numPr>
          <w:ilvl w:val="1"/>
          <w:numId w:val="1006"/>
        </w:numPr>
        <w:pStyle w:val="Compact"/>
      </w:pPr>
      <w:r>
        <w:t xml:space="preserve">MMAN跨模态注意力融合网络</w:t>
      </w:r>
    </w:p>
    <w:p>
      <w:pPr>
        <w:numPr>
          <w:ilvl w:val="1"/>
          <w:numId w:val="1006"/>
        </w:numPr>
        <w:pStyle w:val="Compact"/>
      </w:pPr>
      <w:r>
        <w:t xml:space="preserve">七类教学风格分类（理论讲授型、启发引导型、互动导向型、逻辑推导型、题目驱动型、情感表达型、耐心细致型）</w:t>
      </w:r>
    </w:p>
    <w:p>
      <w:pPr>
        <w:numPr>
          <w:ilvl w:val="1"/>
          <w:numId w:val="1006"/>
        </w:numPr>
        <w:pStyle w:val="Compact"/>
      </w:pPr>
      <w:r>
        <w:t xml:space="preserve">SHAP可解释性分析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风格画像生成</w:t>
      </w:r>
    </w:p>
    <w:p>
      <w:pPr>
        <w:numPr>
          <w:ilvl w:val="1"/>
          <w:numId w:val="1007"/>
        </w:numPr>
        <w:pStyle w:val="Compact"/>
      </w:pPr>
      <w:r>
        <w:t xml:space="preserve">多维风格雷达图</w:t>
      </w:r>
    </w:p>
    <w:p>
      <w:pPr>
        <w:numPr>
          <w:ilvl w:val="1"/>
          <w:numId w:val="1007"/>
        </w:numPr>
        <w:pStyle w:val="Compact"/>
      </w:pPr>
      <w:r>
        <w:t xml:space="preserve">行为时序分布图</w:t>
      </w:r>
    </w:p>
    <w:p>
      <w:pPr>
        <w:numPr>
          <w:ilvl w:val="1"/>
          <w:numId w:val="1007"/>
        </w:numPr>
        <w:pStyle w:val="Compact"/>
      </w:pPr>
      <w:r>
        <w:t xml:space="preserve">情感曲线图</w:t>
      </w:r>
    </w:p>
    <w:p>
      <w:pPr>
        <w:numPr>
          <w:ilvl w:val="1"/>
          <w:numId w:val="1007"/>
        </w:numPr>
        <w:pStyle w:val="Compact"/>
      </w:pPr>
      <w:r>
        <w:t xml:space="preserve">典型教学片段提取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个性化反馈</w:t>
      </w:r>
    </w:p>
    <w:p>
      <w:pPr>
        <w:numPr>
          <w:ilvl w:val="1"/>
          <w:numId w:val="1008"/>
        </w:numPr>
        <w:pStyle w:val="Compact"/>
      </w:pPr>
      <w:r>
        <w:t xml:space="preserve">SMI风格匹配指数计算</w:t>
      </w:r>
    </w:p>
    <w:p>
      <w:pPr>
        <w:numPr>
          <w:ilvl w:val="1"/>
          <w:numId w:val="1008"/>
        </w:numPr>
        <w:pStyle w:val="Compact"/>
      </w:pPr>
      <w:r>
        <w:t xml:space="preserve">教学改进建议生成</w:t>
      </w:r>
    </w:p>
    <w:p>
      <w:pPr>
        <w:numPr>
          <w:ilvl w:val="1"/>
          <w:numId w:val="1008"/>
        </w:numPr>
        <w:pStyle w:val="Compact"/>
      </w:pPr>
      <w:r>
        <w:t xml:space="preserve">成长轨迹追踪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系统管理</w:t>
      </w:r>
    </w:p>
    <w:p>
      <w:pPr>
        <w:numPr>
          <w:ilvl w:val="1"/>
          <w:numId w:val="1009"/>
        </w:numPr>
        <w:pStyle w:val="Compact"/>
      </w:pPr>
      <w:r>
        <w:t xml:space="preserve">用户权限管理</w:t>
      </w:r>
    </w:p>
    <w:p>
      <w:pPr>
        <w:numPr>
          <w:ilvl w:val="1"/>
          <w:numId w:val="1009"/>
        </w:numPr>
        <w:pStyle w:val="Compact"/>
      </w:pPr>
      <w:r>
        <w:t xml:space="preserve">课程数据管理</w:t>
      </w:r>
    </w:p>
    <w:p>
      <w:pPr>
        <w:numPr>
          <w:ilvl w:val="1"/>
          <w:numId w:val="1009"/>
        </w:numPr>
        <w:pStyle w:val="Compact"/>
      </w:pPr>
      <w:r>
        <w:t xml:space="preserve">分析报告导出</w:t>
      </w:r>
    </w:p>
    <w:bookmarkEnd w:id="30"/>
    <w:bookmarkStart w:id="31" w:name="技术特点"/>
    <w:p>
      <w:pPr>
        <w:pStyle w:val="Heading3"/>
      </w:pPr>
      <w:r>
        <w:t xml:space="preserve">3.3 技术特点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深度学习驱动的多模态融合</w:t>
      </w:r>
    </w:p>
    <w:p>
      <w:pPr>
        <w:numPr>
          <w:ilvl w:val="1"/>
          <w:numId w:val="1011"/>
        </w:numPr>
        <w:pStyle w:val="Compact"/>
      </w:pPr>
      <w:r>
        <w:t xml:space="preserve">采用Transformer跨模态注意力机制，自适应融合视频、音频、文本特征</w:t>
      </w:r>
    </w:p>
    <w:p>
      <w:pPr>
        <w:numPr>
          <w:ilvl w:val="1"/>
          <w:numId w:val="1011"/>
        </w:numPr>
        <w:pStyle w:val="Compact"/>
      </w:pPr>
      <w:r>
        <w:t xml:space="preserve">使用BiLSTM建模时序关系，捕获教学风格的动态演变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创新的特征提取方法</w:t>
      </w:r>
    </w:p>
    <w:p>
      <w:pPr>
        <w:numPr>
          <w:ilvl w:val="1"/>
          <w:numId w:val="1012"/>
        </w:numPr>
        <w:pStyle w:val="Compact"/>
      </w:pPr>
      <w:r>
        <w:t xml:space="preserve">Wav2Vec2自监督学习：相比传统MFCC特征，情感识别准确率提升3.4%，噪声鲁棒性提升7.5%</w:t>
      </w:r>
    </w:p>
    <w:p>
      <w:pPr>
        <w:numPr>
          <w:ilvl w:val="1"/>
          <w:numId w:val="1012"/>
        </w:numPr>
        <w:pStyle w:val="Compact"/>
      </w:pPr>
      <w:r>
        <w:t xml:space="preserve">DeepSORT多目标跟踪：多人场景下教师ID稳定性提升25.5%</w:t>
      </w:r>
    </w:p>
    <w:p>
      <w:pPr>
        <w:numPr>
          <w:ilvl w:val="1"/>
          <w:numId w:val="1012"/>
        </w:numPr>
        <w:pStyle w:val="Compact"/>
      </w:pPr>
      <w:r>
        <w:t xml:space="preserve">ST-GCN时空图卷积：时序动作建模相比单帧规则准确率提升17.7%</w:t>
      </w:r>
    </w:p>
    <w:p>
      <w:pPr>
        <w:numPr>
          <w:ilvl w:val="1"/>
          <w:numId w:val="1012"/>
        </w:numPr>
        <w:pStyle w:val="Compact"/>
      </w:pPr>
      <w:r>
        <w:t xml:space="preserve">BERT对话行为识别：教学意图识别F1分数提升0.23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可解释性保障</w:t>
      </w:r>
    </w:p>
    <w:p>
      <w:pPr>
        <w:numPr>
          <w:ilvl w:val="1"/>
          <w:numId w:val="1013"/>
        </w:numPr>
        <w:pStyle w:val="Compact"/>
      </w:pPr>
      <w:r>
        <w:t xml:space="preserve">注意力权重可视化：展示各模态对风格判定的贡献度</w:t>
      </w:r>
    </w:p>
    <w:p>
      <w:pPr>
        <w:numPr>
          <w:ilvl w:val="1"/>
          <w:numId w:val="1013"/>
        </w:numPr>
        <w:pStyle w:val="Compact"/>
      </w:pPr>
      <w:r>
        <w:t xml:space="preserve">SHAP特征分析：提供全局/局部特征贡献解释</w:t>
      </w:r>
    </w:p>
    <w:p>
      <w:pPr>
        <w:numPr>
          <w:ilvl w:val="1"/>
          <w:numId w:val="1013"/>
        </w:numPr>
        <w:pStyle w:val="Compact"/>
      </w:pPr>
      <w:r>
        <w:t xml:space="preserve">典型片段关联：将抽象分析结果映射到具体教学场景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高性能工程化实现</w:t>
      </w:r>
    </w:p>
    <w:p>
      <w:pPr>
        <w:numPr>
          <w:ilvl w:val="1"/>
          <w:numId w:val="1014"/>
        </w:numPr>
        <w:pStyle w:val="Compact"/>
      </w:pPr>
      <w:r>
        <w:t xml:space="preserve">单段10秒视频分析耗时1.1秒（视频0.82s + 音频0.37s + 文本0.15s + 融合0.05s）</w:t>
      </w:r>
    </w:p>
    <w:p>
      <w:pPr>
        <w:numPr>
          <w:ilvl w:val="1"/>
          <w:numId w:val="1014"/>
        </w:numPr>
        <w:pStyle w:val="Compact"/>
      </w:pPr>
      <w:r>
        <w:t xml:space="preserve">批量处理35节课程（共600分钟）耗时15分钟</w:t>
      </w:r>
    </w:p>
    <w:p>
      <w:pPr>
        <w:numPr>
          <w:ilvl w:val="1"/>
          <w:numId w:val="1014"/>
        </w:numPr>
        <w:pStyle w:val="Compact"/>
      </w:pPr>
      <w:r>
        <w:t xml:space="preserve">支持50用户并发访问</w:t>
      </w:r>
    </w:p>
    <w:bookmarkEnd w:id="31"/>
    <w:bookmarkStart w:id="32" w:name="运行环境"/>
    <w:p>
      <w:pPr>
        <w:pStyle w:val="Heading3"/>
      </w:pPr>
      <w:r>
        <w:t xml:space="preserve">3.4 运行环境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操作系统</w:t>
      </w:r>
      <w:r>
        <w:t xml:space="preserve">：Ubuntu 22.04 LTS / Windows 10 / macOS 12+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开发语言</w:t>
      </w:r>
      <w:r>
        <w:t xml:space="preserve">：Python 3.9+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深度学习框架</w:t>
      </w:r>
      <w:r>
        <w:t xml:space="preserve">：PyTorch 2.0.1 + CUDA 11.8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Web框架</w:t>
      </w:r>
      <w:r>
        <w:t xml:space="preserve">：Flask 2.3.0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前端技术</w:t>
      </w:r>
      <w:r>
        <w:t xml:space="preserve">：Vue.js 3.2 + ECharts 5.4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数据库</w:t>
      </w:r>
      <w:r>
        <w:t xml:space="preserve">：PostgreSQL 14 + Redis 7.0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硬件要求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CPU：Intel Core i7 8核 或 AMD Ryzen 7 8核</w:t>
      </w:r>
    </w:p>
    <w:p>
      <w:pPr>
        <w:numPr>
          <w:ilvl w:val="1"/>
          <w:numId w:val="1016"/>
        </w:numPr>
        <w:pStyle w:val="Compact"/>
      </w:pPr>
      <w:r>
        <w:t xml:space="preserve">GPU：NVIDIA RTX 3060 (6GB显存) 或更高</w:t>
      </w:r>
    </w:p>
    <w:p>
      <w:pPr>
        <w:numPr>
          <w:ilvl w:val="1"/>
          <w:numId w:val="1016"/>
        </w:numPr>
        <w:pStyle w:val="Compact"/>
      </w:pPr>
      <w:r>
        <w:t xml:space="preserve">内存：16GB DDR4</w:t>
      </w:r>
    </w:p>
    <w:p>
      <w:pPr>
        <w:numPr>
          <w:ilvl w:val="1"/>
          <w:numId w:val="1016"/>
        </w:numPr>
        <w:pStyle w:val="Compact"/>
      </w:pPr>
      <w:r>
        <w:t xml:space="preserve">存储：100GB可用空间（SSD推荐）</w:t>
      </w:r>
    </w:p>
    <w:bookmarkEnd w:id="32"/>
    <w:bookmarkStart w:id="33" w:name="开发工具"/>
    <w:p>
      <w:pPr>
        <w:pStyle w:val="Heading3"/>
      </w:pPr>
      <w:r>
        <w:t xml:space="preserve">3.5 开发工具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集成开发环境</w:t>
      </w:r>
      <w:r>
        <w:t xml:space="preserve">：PyCharm 2023.1 / VS Code 1.85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版本控制</w:t>
      </w:r>
      <w:r>
        <w:t xml:space="preserve">：Git 2.40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依赖管理</w:t>
      </w:r>
      <w:r>
        <w:t xml:space="preserve">：pip + conda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容器化</w:t>
      </w:r>
      <w:r>
        <w:t xml:space="preserve">：Docker 24.0 + Docker Compose 2.20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四软件鉴别材料"/>
    <w:p>
      <w:pPr>
        <w:pStyle w:val="Heading2"/>
      </w:pPr>
      <w:r>
        <w:t xml:space="preserve">四、软件鉴别材料</w:t>
      </w:r>
    </w:p>
    <w:bookmarkStart w:id="35" w:name="源程序鉴别材料"/>
    <w:p>
      <w:pPr>
        <w:pStyle w:val="Heading3"/>
      </w:pPr>
      <w:r>
        <w:t xml:space="preserve">4.1 源程序鉴别材料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提交方式</w:t>
      </w:r>
      <w:r>
        <w:t xml:space="preserve">：☑ 一般交存 □ 例外交存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页数</w:t>
      </w:r>
      <w:r>
        <w:t xml:space="preserve">：连续60页（前30页 + 后30页）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行数</w:t>
      </w:r>
      <w:r>
        <w:t xml:space="preserve">：每页不少于50行（结束页除外）</w:t>
      </w:r>
    </w:p>
    <w:bookmarkEnd w:id="35"/>
    <w:bookmarkStart w:id="36" w:name="文档鉴别材料"/>
    <w:p>
      <w:pPr>
        <w:pStyle w:val="Heading3"/>
      </w:pPr>
      <w:r>
        <w:t xml:space="preserve">4.2 文档鉴别材料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提交方式</w:t>
      </w:r>
      <w:r>
        <w:t xml:space="preserve">：☑ 一般交存 □ 例外交存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文档类型</w:t>
      </w:r>
      <w:r>
        <w:t xml:space="preserve">：☑ 使用说明书 ☑ 设计说明书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页数</w:t>
      </w:r>
      <w:r>
        <w:t xml:space="preserve">：不少于30页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五软件著作权声明"/>
    <w:p>
      <w:pPr>
        <w:pStyle w:val="Heading2"/>
      </w:pPr>
      <w:r>
        <w:t xml:space="preserve">五、软件著作权声明</w:t>
      </w:r>
    </w:p>
    <w:bookmarkStart w:id="38" w:name="权利取得方式"/>
    <w:p>
      <w:pPr>
        <w:pStyle w:val="Heading3"/>
      </w:pPr>
      <w:r>
        <w:t xml:space="preserve">5.1 权利取得方式</w:t>
      </w:r>
    </w:p>
    <w:p>
      <w:pPr>
        <w:pStyle w:val="FirstParagraph"/>
      </w:pPr>
      <w:r>
        <w:t xml:space="preserve">☑ 原始取得 □ 继受取得</w:t>
      </w:r>
    </w:p>
    <w:bookmarkEnd w:id="38"/>
    <w:bookmarkStart w:id="39" w:name="权利范围"/>
    <w:p>
      <w:pPr>
        <w:pStyle w:val="Heading3"/>
      </w:pPr>
      <w:r>
        <w:t xml:space="preserve">5.2 权利范围</w:t>
      </w:r>
    </w:p>
    <w:p>
      <w:pPr>
        <w:pStyle w:val="FirstParagraph"/>
      </w:pPr>
      <w:r>
        <w:t xml:space="preserve">☑ 全部权利</w:t>
      </w:r>
    </w:p>
    <w:bookmarkEnd w:id="39"/>
    <w:bookmarkStart w:id="40" w:name="软件用途"/>
    <w:p>
      <w:pPr>
        <w:pStyle w:val="Heading3"/>
      </w:pPr>
      <w:r>
        <w:t xml:space="preserve">5.3 软件用途</w:t>
      </w:r>
    </w:p>
    <w:p>
      <w:pPr>
        <w:pStyle w:val="FirstParagraph"/>
      </w:pPr>
      <w:r>
        <w:t xml:space="preserve">☑ 非商用 □ 商用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六申请人声明"/>
    <w:p>
      <w:pPr>
        <w:pStyle w:val="Heading2"/>
      </w:pPr>
      <w:r>
        <w:t xml:space="preserve">六、申请人声明</w:t>
      </w:r>
    </w:p>
    <w:p>
      <w:pPr>
        <w:pStyle w:val="FirstParagraph"/>
      </w:pPr>
      <w:r>
        <w:t xml:space="preserve">本人（单位）声明：</w:t>
      </w:r>
      <w:r>
        <w:t xml:space="preserve"> </w:t>
      </w:r>
      <w:r>
        <w:t xml:space="preserve">1. 本表所填写的内容真实、准确、完整；</w:t>
      </w:r>
      <w:r>
        <w:t xml:space="preserve"> </w:t>
      </w:r>
      <w:r>
        <w:t xml:space="preserve">2. 本软件是由申请人独立开发完成的原创软件；</w:t>
      </w:r>
      <w:r>
        <w:t xml:space="preserve"> </w:t>
      </w:r>
      <w:r>
        <w:t xml:space="preserve">3. 本软件未侵犯他人的著作权；</w:t>
      </w:r>
      <w:r>
        <w:t xml:space="preserve"> </w:t>
      </w:r>
      <w:r>
        <w:t xml:space="preserve">4. 本人（单位）承诺对提交材料的真实性、合法性承担全部法律责任。</w:t>
      </w:r>
    </w:p>
    <w:p>
      <w:pPr>
        <w:pStyle w:val="BodyText"/>
      </w:pPr>
      <w:r>
        <w:rPr>
          <w:bCs/>
          <w:b/>
        </w:rPr>
        <w:t xml:space="preserve">申请人签字/盖章</w:t>
      </w:r>
      <w:r>
        <w:t xml:space="preserve">：________________</w:t>
      </w:r>
    </w:p>
    <w:p>
      <w:pPr>
        <w:pStyle w:val="BodyText"/>
      </w:pPr>
      <w:r>
        <w:rPr>
          <w:bCs/>
          <w:b/>
        </w:rPr>
        <w:t xml:space="preserve">申请日期</w:t>
      </w:r>
      <w:r>
        <w:t xml:space="preserve">：2026年01月27日</w:t>
      </w:r>
    </w:p>
    <w:p>
      <w:r>
        <w:pict>
          <v:rect style="width:0;height:1.5pt" o:hralign="center" o:hrstd="t" o:hr="t"/>
        </w:pict>
      </w:r>
    </w:p>
    <w:bookmarkEnd w:id="42"/>
    <w:bookmarkStart w:id="46" w:name="附注说明"/>
    <w:p>
      <w:pPr>
        <w:pStyle w:val="Heading2"/>
      </w:pPr>
      <w:r>
        <w:t xml:space="preserve">附注说明</w:t>
      </w:r>
    </w:p>
    <w:bookmarkStart w:id="43" w:name="填表说明"/>
    <w:p>
      <w:pPr>
        <w:pStyle w:val="Heading3"/>
      </w:pPr>
      <w:r>
        <w:t xml:space="preserve">填表说明</w:t>
      </w:r>
    </w:p>
    <w:p>
      <w:pPr>
        <w:numPr>
          <w:ilvl w:val="0"/>
          <w:numId w:val="1020"/>
        </w:numPr>
        <w:pStyle w:val="Compact"/>
      </w:pPr>
      <w:r>
        <w:t xml:space="preserve">本表应当使用中文填写，字迹应清晰、工整。</w:t>
      </w:r>
    </w:p>
    <w:p>
      <w:pPr>
        <w:numPr>
          <w:ilvl w:val="0"/>
          <w:numId w:val="1020"/>
        </w:numPr>
        <w:pStyle w:val="Compact"/>
      </w:pPr>
      <w:r>
        <w:t xml:space="preserve">软件名称应当使用软件的全称，不得使用缩写。</w:t>
      </w:r>
    </w:p>
    <w:p>
      <w:pPr>
        <w:numPr>
          <w:ilvl w:val="0"/>
          <w:numId w:val="1020"/>
        </w:numPr>
        <w:pStyle w:val="Compact"/>
      </w:pPr>
      <w:r>
        <w:t xml:space="preserve">软件版本号应当按照”V主版本号.次版本号”格式填写。</w:t>
      </w:r>
    </w:p>
    <w:p>
      <w:pPr>
        <w:numPr>
          <w:ilvl w:val="0"/>
          <w:numId w:val="1020"/>
        </w:numPr>
        <w:pStyle w:val="Compact"/>
      </w:pPr>
      <w:r>
        <w:t xml:space="preserve">开发完成日期是指软件开发者将软件固定在某种有形载体上的日期。</w:t>
      </w:r>
    </w:p>
    <w:p>
      <w:pPr>
        <w:numPr>
          <w:ilvl w:val="0"/>
          <w:numId w:val="1020"/>
        </w:numPr>
        <w:pStyle w:val="Compact"/>
      </w:pPr>
      <w:r>
        <w:t xml:space="preserve">首次发表日期是指著作权人首次将软件公之于众的日期。</w:t>
      </w:r>
    </w:p>
    <w:bookmarkEnd w:id="43"/>
    <w:bookmarkStart w:id="44" w:name="材料清单"/>
    <w:p>
      <w:pPr>
        <w:pStyle w:val="Heading3"/>
      </w:pPr>
      <w:r>
        <w:t xml:space="preserve">材料清单</w:t>
      </w:r>
    </w:p>
    <w:p>
      <w:pPr>
        <w:pStyle w:val="FirstParagraph"/>
      </w:pPr>
      <w:r>
        <w:t xml:space="preserve">本次申请需提交以下材料：</w:t>
      </w:r>
      <w:r>
        <w:t xml:space="preserve"> </w:t>
      </w:r>
      <w:r>
        <w:t xml:space="preserve">- [ ] 计算机软件著作权登记申请表（本文档）</w:t>
      </w:r>
      <w:r>
        <w:t xml:space="preserve"> </w:t>
      </w:r>
      <w:r>
        <w:t xml:space="preserve">- [ ] 软件源代码（前30页 + 后30页，共60页）</w:t>
      </w:r>
      <w:r>
        <w:t xml:space="preserve"> </w:t>
      </w:r>
      <w:r>
        <w:t xml:space="preserve">- [ ] 软件使用说明书（不少于30页）</w:t>
      </w:r>
      <w:r>
        <w:t xml:space="preserve"> </w:t>
      </w:r>
      <w:r>
        <w:t xml:space="preserve">- [ ] 软件设计说明书（不少于30页）</w:t>
      </w:r>
      <w:r>
        <w:t xml:space="preserve"> </w:t>
      </w:r>
      <w:r>
        <w:t xml:space="preserve">- [ ] 申请人身份证明文件复印件</w:t>
      </w:r>
      <w:r>
        <w:t xml:space="preserve"> </w:t>
      </w:r>
      <w:r>
        <w:t xml:space="preserve">- [ ] 代理委托书（如委托代理）</w:t>
      </w:r>
    </w:p>
    <w:bookmarkEnd w:id="44"/>
    <w:bookmarkStart w:id="45" w:name="费用说明"/>
    <w:p>
      <w:pPr>
        <w:pStyle w:val="Heading3"/>
      </w:pPr>
      <w:r>
        <w:t xml:space="preserve">费用说明</w:t>
      </w:r>
    </w:p>
    <w:p>
      <w:pPr>
        <w:numPr>
          <w:ilvl w:val="0"/>
          <w:numId w:val="1021"/>
        </w:numPr>
        <w:pStyle w:val="Compact"/>
      </w:pPr>
      <w:r>
        <w:t xml:space="preserve">计算机软件著作权登记费：300元</w:t>
      </w:r>
    </w:p>
    <w:p>
      <w:pPr>
        <w:numPr>
          <w:ilvl w:val="0"/>
          <w:numId w:val="1021"/>
        </w:numPr>
        <w:pStyle w:val="Compact"/>
      </w:pPr>
      <w:r>
        <w:t xml:space="preserve">软件著作权登记证书费：50元</w:t>
      </w:r>
    </w:p>
    <w:p>
      <w:pPr>
        <w:numPr>
          <w:ilvl w:val="0"/>
          <w:numId w:val="1021"/>
        </w:numPr>
        <w:pStyle w:val="Compact"/>
      </w:pPr>
      <w:r>
        <w:t xml:space="preserve">合计：350元</w:t>
      </w:r>
    </w:p>
    <w:p>
      <w:pPr>
        <w:pStyle w:val="FirstParagraph"/>
      </w:pPr>
      <w:r>
        <w:t xml:space="preserve">（如需加急，另收加急费：5个工作日 +700元，10个工作日 +350元，15个工作日 +200元）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2026-01-27T15:55:50Z</dcterms:created>
  <dcterms:modified xsi:type="dcterms:W3CDTF">2026-01-27T15:55:50Z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