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创新1语义驱动的话语分段策略"/>
    <w:p>
      <w:pPr>
        <w:pStyle w:val="Heading2"/>
      </w:pPr>
      <w:r>
        <w:t xml:space="preserve">3.2 创新1：语义驱动的话语分段策略</w:t>
      </w:r>
    </w:p>
    <w:bookmarkStart w:id="20" w:name="问题分析与设计动机"/>
    <w:p>
      <w:pPr>
        <w:pStyle w:val="Heading3"/>
      </w:pPr>
      <w:r>
        <w:t xml:space="preserve">3.2.1 问题分析与设计动机</w:t>
      </w:r>
    </w:p>
    <w:p>
      <w:pPr>
        <w:pStyle w:val="FirstParagraph"/>
      </w:pPr>
      <w:r>
        <w:rPr>
          <w:bCs/>
          <w:b/>
        </w:rPr>
        <w:t xml:space="preserve">(1) 基线方法：固定时间窗口分段</w:t>
      </w:r>
    </w:p>
    <w:p>
      <w:pPr>
        <w:pStyle w:val="BodyText"/>
      </w:pPr>
      <w:r>
        <w:t xml:space="preserve">在初步实验中，我们采用固定时间窗口分段作为基线方法。将课堂视频按固定时间窗口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t>s</m:t>
        </m:r>
      </m:oMath>
      <w:r>
        <w:t xml:space="preserve"> </w:t>
      </w:r>
      <w:r>
        <w:t xml:space="preserve">分段，设完整课堂时长为</w:t>
      </w:r>
      <w:r>
        <w:t xml:space="preserve"> </w:t>
      </w:r>
      <m:oMath>
        <m:r>
          <m:t>L</m:t>
        </m:r>
      </m:oMath>
      <w:r>
        <w:t xml:space="preserve">，则生成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L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⌋</m:t>
        </m:r>
      </m:oMath>
      <w:r>
        <w:t xml:space="preserve"> </w:t>
      </w:r>
      <w:r>
        <w:t xml:space="preserve">个片段：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S</m:t>
              </m:r>
            </m:e>
            <m:sub>
              <m:r>
                <m:rPr>
                  <m:nor/>
                  <m:sty m:val="p"/>
                </m:rPr>
                <m:t>baseline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每个片段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包含：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视频帧序列</w:t>
      </w:r>
      <w:r>
        <w:t xml:space="preserve">：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250</m:t>
            </m:r>
          </m:sub>
        </m:sSub>
        <m:r>
          <m:rPr>
            <m:sty m:val="p"/>
          </m:rPr>
          <m:t>}</m:t>
        </m:r>
      </m:oMath>
      <w:r>
        <w:t xml:space="preserve">（25fps × 10s = 250帧）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音频片段</w:t>
      </w:r>
      <w:r>
        <w:t xml:space="preserve">：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160000</m:t>
            </m:r>
          </m:sup>
        </m:sSup>
      </m:oMath>
      <w:r>
        <w:t xml:space="preserve">（16kHz × 10s = 160,000采样点）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转写文本</w:t>
      </w:r>
      <w:r>
        <w:t xml:space="preserve">：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（经Whisper ASR生成）</w:t>
      </w:r>
    </w:p>
    <w:p>
      <w:pPr>
        <w:pStyle w:val="BodyText"/>
      </w:pPr>
      <w:r>
        <w:rPr>
          <w:bCs/>
          <w:b/>
        </w:rPr>
        <w:t xml:space="preserve">基线方法的优势</w:t>
      </w:r>
      <w:r>
        <w:t xml:space="preserve">：</w:t>
      </w:r>
      <w:r>
        <w:t xml:space="preserve"> </w:t>
      </w:r>
      <w:r>
        <w:t xml:space="preserve">- 实现简单，易于工程化部署</w:t>
      </w:r>
      <w:r>
        <w:t xml:space="preserve"> </w:t>
      </w:r>
      <w:r>
        <w:t xml:space="preserve">- 计算开销固定，便于批量处理（45分钟课堂生成270个片段）</w:t>
      </w:r>
      <w:r>
        <w:t xml:space="preserve"> </w:t>
      </w:r>
      <w:r>
        <w:t xml:space="preserve">- 时序对齐容易（音视频按10秒固定对齐）</w:t>
      </w:r>
    </w:p>
    <w:p>
      <w:pPr>
        <w:pStyle w:val="BodyText"/>
      </w:pPr>
      <w:r>
        <w:rPr>
          <w:bCs/>
          <w:b/>
        </w:rPr>
        <w:t xml:space="preserve">基线方法的局限</w:t>
      </w:r>
      <w:r>
        <w:t xml:space="preserve">：</w:t>
      </w:r>
    </w:p>
    <w:p>
      <w:pPr>
        <w:pStyle w:val="BodyText"/>
      </w:pPr>
      <w:r>
        <w:t xml:space="preserve">通过对209个样本的定性分析，我们发现固定分段在约</w:t>
      </w:r>
      <w:r>
        <w:rPr>
          <w:bCs/>
          <w:b/>
        </w:rPr>
        <w:t xml:space="preserve">23.4%</w:t>
      </w:r>
      <w:r>
        <w:t xml:space="preserve">的样本中出现了语义割裂现象。典型案例包括：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逻辑推导被割裂</w:t>
      </w:r>
      <w:r>
        <w:t xml:space="preserve">（占比35%）：完整的”因为…所以…因此”逻辑链被分割到不同片段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概念定义不完整</w:t>
      </w:r>
      <w:r>
        <w:t xml:space="preserve">（占比28%）：</w:t>
      </w:r>
      <w:r>
        <w:t xml:space="preserve">“</w:t>
      </w:r>
      <w:r>
        <w:t xml:space="preserve">所谓X，就是…</w:t>
      </w:r>
      <w:r>
        <w:t xml:space="preserve">”</w:t>
      </w:r>
      <w:r>
        <w:t xml:space="preserve">的定义句被截断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案例讲解跨段</w:t>
      </w:r>
      <w:r>
        <w:t xml:space="preserve">（占比37%）：多句案例描述被人为分割</w:t>
      </w:r>
    </w:p>
    <w:p>
      <w:pPr>
        <w:pStyle w:val="BodyText"/>
      </w:pPr>
      <w:r>
        <w:t xml:space="preserve">定量分析显示，固定分段导致教学意图识别F1值下降约</w:t>
      </w:r>
      <w:r>
        <w:rPr>
          <w:bCs/>
          <w:b/>
        </w:rPr>
        <w:t xml:space="preserve">5.2%</w:t>
      </w:r>
      <w:r>
        <w:t xml:space="preserve">，风格识别准确率下降约</w:t>
      </w:r>
      <w:r>
        <w:rPr>
          <w:bCs/>
          <w:b/>
        </w:rPr>
        <w:t xml:space="preserve">2.1%</w:t>
      </w:r>
      <w:r>
        <w:t xml:space="preserve">（详见3.2.3节消融实验）。</w:t>
      </w:r>
    </w:p>
    <w:bookmarkEnd w:id="20"/>
    <w:bookmarkStart w:id="21" w:name="分段算法设计"/>
    <w:p>
      <w:pPr>
        <w:pStyle w:val="Heading3"/>
      </w:pPr>
      <w:r>
        <w:t xml:space="preserve">3.2.2 分段算法设计</w:t>
      </w:r>
    </w:p>
    <w:p>
      <w:pPr>
        <w:pStyle w:val="FirstParagraph"/>
      </w:pPr>
      <w:r>
        <w:t xml:space="preserve">基于上述实验发现，我们提出</w:t>
      </w:r>
      <w:r>
        <w:rPr>
          <w:bCs/>
          <w:b/>
        </w:rPr>
        <w:t xml:space="preserve">语义驱动的话语分段策略</w:t>
      </w:r>
      <w:r>
        <w:t xml:space="preserve">，以保证每个分析单元是一个</w:t>
      </w:r>
      <w:r>
        <w:rPr>
          <w:bCs/>
          <w:b/>
        </w:rPr>
        <w:t xml:space="preserve">语义完整的教学话语单元（Semantic Unit）</w:t>
      </w:r>
      <w:r>
        <w:t xml:space="preserve">。具体流程如下：</w:t>
      </w:r>
    </w:p>
    <w:p>
      <w:pPr>
        <w:pStyle w:val="BodyText"/>
      </w:pPr>
      <w:r>
        <w:t xml:space="preserve">①</w:t>
      </w:r>
      <w:r>
        <w:t xml:space="preserve"> </w:t>
      </w:r>
      <w:r>
        <w:rPr>
          <w:bCs/>
          <w:b/>
        </w:rPr>
        <w:t xml:space="preserve">ASR全文转写</w:t>
      </w:r>
      <w:r>
        <w:t xml:space="preserve">：使用Whisper Large-v3模型对完整课堂音频进行转写，获得带时间戳的文本序列</w:t>
      </w:r>
      <w:r>
        <w:t xml:space="preserve"> </w:t>
      </w:r>
      <m:oMath>
        <m:r>
          <m:rPr>
            <m:sty m:val="p"/>
            <m:scr m:val="script"/>
          </m:rP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}</m:t>
        </m:r>
      </m:oMath>
      <w:r>
        <w:t xml:space="preserve">，其中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是词语，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是时间戳；</w:t>
      </w:r>
    </w:p>
    <w:p>
      <w:pPr>
        <w:pStyle w:val="BodyText"/>
      </w:pPr>
      <w:r>
        <w:t xml:space="preserve">②</w:t>
      </w:r>
      <w:r>
        <w:t xml:space="preserve"> </w:t>
      </w:r>
      <w:r>
        <w:rPr>
          <w:bCs/>
          <w:b/>
        </w:rPr>
        <w:t xml:space="preserve">句子边界检测</w:t>
      </w:r>
      <w:r>
        <w:t xml:space="preserve">：结合标点符号（句号、问号、感叹号）与停顿时长（</w:t>
      </w:r>
      <m:oMath>
        <m:r>
          <m:t>Δ</m:t>
        </m:r>
        <m:r>
          <m:t>t</m:t>
        </m:r>
        <m:r>
          <m:rPr>
            <m:sty m:val="p"/>
          </m:rPr>
          <m:t>&gt;</m:t>
        </m:r>
        <m:r>
          <m:t>300</m:t>
        </m:r>
      </m:oMath>
      <w:r>
        <w:t xml:space="preserve">ms）识别句子边界，将文本序列切分为句子序列</w:t>
      </w:r>
      <w:r>
        <w:t xml:space="preserve"> </w:t>
      </w:r>
      <m:oMath>
        <m:r>
          <m:rPr>
            <m:sty m:val="p"/>
            <m:scr m:val="script"/>
          </m:rP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；</w:t>
      </w:r>
    </w:p>
    <w:p>
      <w:pPr>
        <w:pStyle w:val="BodyText"/>
      </w:pPr>
      <w:r>
        <w:t xml:space="preserve">③</w:t>
      </w:r>
      <w:r>
        <w:t xml:space="preserve"> </w:t>
      </w:r>
      <w:r>
        <w:rPr>
          <w:bCs/>
          <w:b/>
        </w:rPr>
        <w:t xml:space="preserve">依存句法分析</w:t>
      </w:r>
      <w:r>
        <w:t xml:space="preserve">：使用预训练的中文句法分析模型（HanLP）识别句子间的逻辑连接关系，提取逻辑连接词（</w:t>
      </w:r>
      <w:r>
        <w:t xml:space="preserve">“</w:t>
      </w:r>
      <w:r>
        <w:t xml:space="preserve">因为</w:t>
      </w:r>
      <w:r>
        <w:t xml:space="preserve">”</w:t>
      </w:r>
      <w:r>
        <w:t xml:space="preserve">“</w:t>
      </w:r>
      <w:r>
        <w:t xml:space="preserve">所以</w:t>
      </w:r>
      <w:r>
        <w:t xml:space="preserve">”</w:t>
      </w:r>
      <w:r>
        <w:t xml:space="preserve">“</w:t>
      </w:r>
      <w:r>
        <w:t xml:space="preserve">但是</w:t>
      </w:r>
      <w:r>
        <w:t xml:space="preserve">”</w:t>
      </w:r>
      <w:r>
        <w:t xml:space="preserve">等）及其作用域；</w:t>
      </w:r>
    </w:p>
    <w:p>
      <w:pPr>
        <w:pStyle w:val="BodyText"/>
      </w:pPr>
      <w:r>
        <w:t xml:space="preserve">④</w:t>
      </w:r>
      <w:r>
        <w:t xml:space="preserve"> </w:t>
      </w:r>
      <w:r>
        <w:rPr>
          <w:bCs/>
          <w:b/>
        </w:rPr>
        <w:t xml:space="preserve">话语边界检测</w:t>
      </w:r>
      <w:r>
        <w:t xml:space="preserve">：基于以下规则判断话语单元结束：</w:t>
      </w:r>
      <w:r>
        <w:t xml:space="preserve"> </w:t>
      </w:r>
      <w:r>
        <w:t xml:space="preserve">- 逻辑链完整（如”因为…所以…</w:t>
      </w:r>
      <w:r>
        <w:t xml:space="preserve">“</w:t>
      </w:r>
      <w:r>
        <w:t xml:space="preserve">结构完成）</w:t>
      </w:r>
      <w:r>
        <w:t xml:space="preserve"> </w:t>
      </w:r>
      <w:r>
        <w:t xml:space="preserve">- 出现话题转换标记（</w:t>
      </w:r>
      <w:r>
        <w:t xml:space="preserve">”</w:t>
      </w:r>
      <w:r>
        <w:t xml:space="preserve">那么”</w:t>
      </w:r>
      <w:r>
        <w:t xml:space="preserve">“</w:t>
      </w:r>
      <w:r>
        <w:t xml:space="preserve">接下来</w:t>
      </w:r>
      <w:r>
        <w:t xml:space="preserve">”</w:t>
      </w:r>
      <w:r>
        <w:t xml:space="preserve">“</w:t>
      </w:r>
      <w:r>
        <w:t xml:space="preserve">现在</w:t>
      </w:r>
      <w:r>
        <w:t xml:space="preserve">”</w:t>
      </w:r>
      <w:r>
        <w:t xml:space="preserve">）</w:t>
      </w:r>
      <w:r>
        <w:t xml:space="preserve"> </w:t>
      </w:r>
      <w:r>
        <w:t xml:space="preserve">- 单元时长超过上限（</w:t>
      </w:r>
      <m:oMath>
        <m:r>
          <m:t>Δ</m:t>
        </m:r>
        <m:r>
          <m:t>t</m:t>
        </m:r>
        <m:r>
          <m:rPr>
            <m:sty m:val="p"/>
          </m:rPr>
          <m:t>&gt;</m:t>
        </m:r>
        <m:r>
          <m:t>30</m:t>
        </m:r>
      </m:oMath>
      <w:r>
        <w:t xml:space="preserve">s）</w:t>
      </w:r>
    </w:p>
    <w:p>
      <w:pPr>
        <w:pStyle w:val="BodyText"/>
      </w:pPr>
      <w:r>
        <w:t xml:space="preserve">⑤</w:t>
      </w:r>
      <w:r>
        <w:t xml:space="preserve"> </w:t>
      </w:r>
      <w:r>
        <w:rPr>
          <w:bCs/>
          <w:b/>
        </w:rPr>
        <w:t xml:space="preserve">形成语义单元</w:t>
      </w:r>
      <w:r>
        <w:t xml:space="preserve">：将一个或多个连续句子合并为一个语义单元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，设完整课堂时长为</w:t>
      </w:r>
      <w:r>
        <w:t xml:space="preserve"> </w:t>
      </w:r>
      <m:oMath>
        <m:r>
          <m:t>L</m:t>
        </m:r>
      </m:oMath>
      <w:r>
        <w:t xml:space="preserve">，则生成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个语义单元（通常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150</m:t>
        </m:r>
        <m:r>
          <m:rPr>
            <m:sty m:val="p"/>
          </m:rPr>
          <m:t>∼</m:t>
        </m:r>
        <m:r>
          <m:t>200</m:t>
        </m:r>
      </m:oMath>
      <w:r>
        <w:t xml:space="preserve"> </w:t>
      </w:r>
      <w:r>
        <w:t xml:space="preserve">个/45分钟课）：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每个语义单元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包含：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文本内容</w:t>
      </w:r>
      <w:r>
        <w:t xml:space="preserve">：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（一个或多个句子）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音频片段</w:t>
      </w:r>
      <w:r>
        <w:t xml:space="preserve">：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（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为采样点数，通常</w:t>
      </w:r>
      <w:r>
        <w:t xml:space="preserve"> </w:t>
      </w:r>
      <m:oMath>
        <m:r>
          <m:t>5</m:t>
        </m:r>
        <m:r>
          <m:t>s</m:t>
        </m:r>
        <m:r>
          <m:rPr>
            <m:sty m:val="p"/>
          </m:rPr>
          <m:t>≤</m:t>
        </m:r>
        <m:r>
          <m:t>Δ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30</m:t>
        </m:r>
        <m:r>
          <m:t>s</m:t>
        </m:r>
      </m:oMath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视频帧序列</w:t>
      </w:r>
      <w:r>
        <w:t xml:space="preserve">：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（帧数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fps</m:t>
        </m:r>
        <m:r>
          <m:rPr>
            <m:sty m:val="p"/>
          </m:rPr>
          <m:t>×</m:t>
        </m:r>
        <m:r>
          <m:t>Δ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，通常125-750帧）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时间范围</w:t>
      </w:r>
      <w:r>
        <w:t xml:space="preserve">：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start</m:t>
                </m:r>
              </m:sub>
              <m:sup>
                <m:r>
                  <m:t>i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  <m:sup>
                <m:r>
                  <m:t>i</m:t>
                </m:r>
              </m:sup>
            </m:sSubSup>
          </m:e>
        </m:d>
      </m:oMath>
    </w:p>
    <w:p>
      <w:pPr>
        <w:pStyle w:val="BodyText"/>
      </w:pPr>
      <w:r>
        <w:rPr>
          <w:bCs/>
          <w:b/>
        </w:rPr>
        <w:t xml:space="preserve">设计优势</w:t>
      </w:r>
      <w:r>
        <w:t xml:space="preserve">：</w:t>
      </w:r>
    </w:p>
    <w:p>
      <w:pPr>
        <w:pStyle w:val="BodyText"/>
      </w:pPr>
      <w:r>
        <w:t xml:space="preserve">相比固定时间窗口，语义驱动分段具有以下优势：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语义完整性提升</w:t>
      </w:r>
      <w:r>
        <w:t xml:space="preserve">：从76.6%提升至</w:t>
      </w:r>
      <w:r>
        <w:rPr>
          <w:bCs/>
          <w:b/>
        </w:rPr>
        <w:t xml:space="preserve">95.3%</w:t>
      </w:r>
      <w:r>
        <w:t xml:space="preserve">（提升18.7个百分点）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适应教学节奏</w:t>
      </w:r>
      <w:r>
        <w:t xml:space="preserve">：单元时长灵活（5-30秒），自动适应不同教学风格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后续任务性能提升</w:t>
      </w:r>
      <w:r>
        <w:t xml:space="preserve">：教学意图识别F1值提升</w:t>
      </w:r>
      <w:r>
        <w:rPr>
          <w:bCs/>
          <w:b/>
        </w:rPr>
        <w:t xml:space="preserve">5.2%</w:t>
      </w:r>
      <w:r>
        <w:t xml:space="preserve">，风格识别准确率提升</w:t>
      </w:r>
      <w:r>
        <w:rPr>
          <w:bCs/>
          <w:b/>
        </w:rPr>
        <w:t xml:space="preserve">2.1%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单元数量更合理</w:t>
      </w:r>
      <w:r>
        <w:t xml:space="preserve">：平均175个单元/课（vs 固定270个），减少35%，降低冗余</w:t>
      </w:r>
    </w:p>
    <w:p>
      <w:pPr>
        <w:pStyle w:val="BodyText"/>
      </w:pPr>
      <w:r>
        <w:t xml:space="preserve">例如，一个完整的逻辑推导单元（</w:t>
      </w:r>
      <w:r>
        <w:t xml:space="preserve">“</w:t>
      </w:r>
      <w:r>
        <w:t xml:space="preserve">因为速度等于位移除以时间，所以我们可以得到v=s/t，因此当时间固定时，速度与位移成正比</w:t>
      </w:r>
      <w:r>
        <w:t xml:space="preserve">”</w:t>
      </w:r>
      <w:r>
        <w:t xml:space="preserve">）会被完整保留，而不会被人为切断。这使得后续的教学意图识别模型能够捕捉完整的逻辑链，识别准确率显著提升。</w:t>
      </w:r>
    </w:p>
    <w:bookmarkEnd w:id="21"/>
    <w:bookmarkStart w:id="29" w:name="实验验证"/>
    <w:p>
      <w:pPr>
        <w:pStyle w:val="Heading3"/>
      </w:pPr>
      <w:r>
        <w:t xml:space="preserve">3.2.3 实验验证</w:t>
      </w:r>
    </w:p>
    <w:p>
      <w:pPr>
        <w:pStyle w:val="FirstParagraph"/>
      </w:pPr>
      <w:r>
        <w:t xml:space="preserve">为验证语义驱动分段策略的有效性，我们设计了系统的对比实验和消融实验。</w:t>
      </w:r>
    </w:p>
    <w:bookmarkStart w:id="22" w:name="实验设置"/>
    <w:p>
      <w:pPr>
        <w:pStyle w:val="Heading4"/>
      </w:pPr>
      <w:r>
        <w:t xml:space="preserve">（1）实验设置</w:t>
      </w:r>
    </w:p>
    <w:p>
      <w:pPr>
        <w:pStyle w:val="FirstParagraph"/>
      </w:pPr>
      <w:r>
        <w:rPr>
          <w:bCs/>
          <w:b/>
        </w:rPr>
        <w:t xml:space="preserve">对比方法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Baseline-5s</w:t>
      </w:r>
      <w:r>
        <w:t xml:space="preserve">：固定5秒分段（每45分钟课堂生成540个片段）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Baseline-10s</w:t>
      </w:r>
      <w:r>
        <w:t xml:space="preserve">：固定10秒分段（每45分钟课堂生成270个片段）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Baseline-15s</w:t>
      </w:r>
      <w:r>
        <w:t xml:space="preserve">：固定15秒分段（每45分钟课堂生成180个片段）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Proposed-Semantic</w:t>
      </w:r>
      <w:r>
        <w:t xml:space="preserve">：语义驱动分段（每45分钟课堂生成约175个单元）</w:t>
      </w:r>
    </w:p>
    <w:p>
      <w:pPr>
        <w:pStyle w:val="FirstParagraph"/>
      </w:pPr>
      <w:r>
        <w:rPr>
          <w:bCs/>
          <w:b/>
        </w:rPr>
        <w:t xml:space="preserve">评价指标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语义完整率</w:t>
      </w:r>
      <w:r>
        <w:t xml:space="preserve">：人工标注的完整语义单元占总单元数的比例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教学意图识别F1</w:t>
      </w:r>
      <w:r>
        <w:t xml:space="preserve">：BERT对话行为识别（H-DAR）的宏平均F1值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风格识别准确率</w:t>
      </w:r>
      <w:r>
        <w:t xml:space="preserve">：SHAPE模型的7类风格分类准确率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平均处理时长</w:t>
      </w:r>
      <w:r>
        <w:t xml:space="preserve">：分析一节45分钟课堂所需的时间（秒）</w:t>
      </w:r>
    </w:p>
    <w:p>
      <w:pPr>
        <w:pStyle w:val="FirstParagraph"/>
      </w:pPr>
      <w:r>
        <w:rPr>
          <w:bCs/>
          <w:b/>
        </w:rPr>
        <w:t xml:space="preserve">数据集划分</w:t>
      </w:r>
      <w:r>
        <w:t xml:space="preserve">：209个样本，训练/验证/测试 = 6:2:2（125/42/42）</w:t>
      </w:r>
    </w:p>
    <w:p>
      <w:pPr>
        <w:pStyle w:val="BodyText"/>
      </w:pPr>
      <w:r>
        <w:rPr>
          <w:bCs/>
          <w:b/>
        </w:rPr>
        <w:t xml:space="preserve">模型配置</w:t>
      </w:r>
      <w:r>
        <w:t xml:space="preserve">：</w:t>
      </w:r>
      <w:r>
        <w:t xml:space="preserve"> </w:t>
      </w:r>
      <w:r>
        <w:t xml:space="preserve">- 教学意图识别：BERT-base-chinese（层次化10分类）</w:t>
      </w:r>
      <w:r>
        <w:t xml:space="preserve"> </w:t>
      </w:r>
      <w:r>
        <w:t xml:space="preserve">- 风格识别：SHAPE（70维输入，7类输出）</w:t>
      </w:r>
      <w:r>
        <w:t xml:space="preserve"> </w:t>
      </w:r>
      <w:r>
        <w:t xml:space="preserve">- 训练策略：相同的超参数（学习率1e-4，批大小16，训练20轮）</w:t>
      </w:r>
    </w:p>
    <w:bookmarkEnd w:id="22"/>
    <w:bookmarkStart w:id="23" w:name="语义完整率评估"/>
    <w:p>
      <w:pPr>
        <w:pStyle w:val="Heading4"/>
      </w:pPr>
      <w:r>
        <w:t xml:space="preserve">（2）语义完整率评估</w:t>
      </w:r>
    </w:p>
    <w:p>
      <w:pPr>
        <w:pStyle w:val="FirstParagraph"/>
      </w:pPr>
      <w:r>
        <w:t xml:space="preserve">为评估不同分段策略的语义完整性，我们随机抽取50个样本，由3名教育学专家标注每个片段是否”语义完整”（定义：片段包含完整的教学话语，不存在逻辑链截断、定义不完整或案例分割现象）。标注者间一致性（Fleiss’ Kappa）为0.82，表明标注质量较高。</w:t>
      </w:r>
    </w:p>
    <w:p>
      <w:pPr>
        <w:pStyle w:val="BodyText"/>
      </w:pPr>
      <w:r>
        <w:rPr>
          <w:bCs/>
          <w:b/>
        </w:rPr>
        <w:t xml:space="preserve">表3.1：不同分段策略的语义完整率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分段策略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单元数量/课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语义完整单元数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语义完整率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Kappa一致性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Proposed-Semantic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语义驱动分段显著优于固定分段</w:t>
      </w:r>
      <w:r>
        <w:t xml:space="preserve">：完整率达到95.3%，比固定10秒分段提升</w:t>
      </w:r>
      <w:r>
        <w:rPr>
          <w:bCs/>
          <w:b/>
        </w:rPr>
        <w:t xml:space="preserve">18.7个百分点</w:t>
      </w:r>
      <w:r>
        <w:t xml:space="preserve">（配对t检验：</w:t>
      </w:r>
      <m:oMath>
        <m:r>
          <m:t>t</m:t>
        </m:r>
        <m:r>
          <m:rPr>
            <m:sty m:val="p"/>
          </m:rPr>
          <m:t>=</m:t>
        </m:r>
        <m:r>
          <m:t>12.34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）。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固定分段存在”过短”和”过长”问题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5秒分段过短（58.3%），频繁截断逻辑推导和案例讲解</w:t>
      </w:r>
    </w:p>
    <w:p>
      <w:pPr>
        <w:numPr>
          <w:ilvl w:val="1"/>
          <w:numId w:val="1004"/>
        </w:numPr>
        <w:pStyle w:val="Compact"/>
      </w:pPr>
      <w:r>
        <w:t xml:space="preserve">15秒分段虽然减少了截断，但过长导致多个话题混合（69.4%）</w:t>
      </w:r>
    </w:p>
    <w:p>
      <w:pPr>
        <w:numPr>
          <w:ilvl w:val="1"/>
          <w:numId w:val="1004"/>
        </w:numPr>
        <w:pStyle w:val="Compact"/>
      </w:pPr>
      <w:r>
        <w:t xml:space="preserve">10秒分段是固定策略中的最佳折衷（76.6%）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语义割裂的典型模式</w:t>
      </w:r>
      <w:r>
        <w:t xml:space="preserve">（对固定10秒分段的207个不完整单元分析）：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逻辑推导被割裂</w:t>
      </w:r>
      <w:r>
        <w:t xml:space="preserve">（35%）：完整的”因为…所以…因此”逻辑链被截断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概念定义不完整</w:t>
      </w:r>
      <w:r>
        <w:t xml:space="preserve">（28%）：</w:t>
      </w:r>
      <w:r>
        <w:t xml:space="preserve">“</w:t>
      </w:r>
      <w:r>
        <w:t xml:space="preserve">所谓X，就是…它的特点包括…</w:t>
      </w:r>
      <w:r>
        <w:t xml:space="preserve">”</w:t>
      </w:r>
      <w:r>
        <w:t xml:space="preserve">被分割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案例讲解跨段</w:t>
      </w:r>
      <w:r>
        <w:t xml:space="preserve">（37%）：</w:t>
      </w:r>
      <w:r>
        <w:t xml:space="preserve">“</w:t>
      </w:r>
      <w:r>
        <w:t xml:space="preserve">我们来看一个例子…这个例子说明了…</w:t>
      </w:r>
      <w:r>
        <w:t xml:space="preserve">”</w:t>
      </w:r>
      <w:r>
        <w:t xml:space="preserve">被分割</w:t>
      </w:r>
    </w:p>
    <w:bookmarkEnd w:id="23"/>
    <w:bookmarkStart w:id="24" w:name="教学意图识别性能对比"/>
    <w:p>
      <w:pPr>
        <w:pStyle w:val="Heading4"/>
      </w:pPr>
      <w:r>
        <w:t xml:space="preserve">（3）教学意图识别性能对比</w:t>
      </w:r>
    </w:p>
    <w:p>
      <w:pPr>
        <w:pStyle w:val="FirstParagraph"/>
      </w:pPr>
      <w:r>
        <w:t xml:space="preserve">使用相同的BERT-H-DAR模型（层次化10分类），分别在不同分段数据上训练和测试。</w:t>
      </w:r>
    </w:p>
    <w:p>
      <w:pPr>
        <w:pStyle w:val="BodyText"/>
      </w:pPr>
      <w:r>
        <w:rPr>
          <w:bCs/>
          <w:b/>
        </w:rPr>
        <w:t xml:space="preserve">表3.2：不同分段策略下的教学意图识别F1值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4"/>
        <w:gridCol w:w="1344"/>
        <w:gridCol w:w="1344"/>
        <w:gridCol w:w="1344"/>
        <w:gridCol w:w="2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分段策略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粗分类F1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细分类F1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宏平均F1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相比Baseline-10s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Proposed-Semantic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+0.05</w:t>
            </w:r>
            <w:r>
              <w:t xml:space="preserve"> </w:t>
            </w:r>
            <w:r>
              <w:t xml:space="preserve">⭐</w:t>
            </w:r>
          </w:p>
        </w:tc>
      </w:tr>
    </w:tbl>
    <w:p>
      <w:pPr>
        <w:pStyle w:val="BodyText"/>
      </w:pPr>
      <w:r>
        <w:rPr>
          <w:bCs/>
          <w:b/>
        </w:rPr>
        <w:t xml:space="preserve">细粒度意图识别性能（F1值）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表3.3：各细类意图识别F1对比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Proposed-Semantic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提问完整性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Factual-Q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封闭式问题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+0.09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概念定义完整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+0.08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逻辑链完整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理论讲解完整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Case-Study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+0.08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Positive-FB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正向反馈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Corrective-FB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纠正反馈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宏平均F1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语义驱动分段显著提升意图识别性能</w:t>
      </w:r>
      <w:r>
        <w:t xml:space="preserve">：宏平均F1从0.84提升至</w:t>
      </w:r>
      <w:r>
        <w:rPr>
          <w:bCs/>
          <w:b/>
        </w:rPr>
        <w:t xml:space="preserve">0.89</w:t>
      </w:r>
      <w:r>
        <w:t xml:space="preserve">（提升5.2%），配对t检验显示差异极显著（</w:t>
      </w:r>
      <m:oMath>
        <m:r>
          <m:t>t</m:t>
        </m:r>
        <m:r>
          <m:rPr>
            <m:sty m:val="p"/>
          </m:rPr>
          <m:t>=</m:t>
        </m:r>
        <m:r>
          <m:t>8.56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）。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提升最大的是”逻辑推导”</w:t>
      </w:r>
      <w:r>
        <w:rPr>
          <w:bCs/>
          <w:b/>
        </w:rPr>
        <w:t xml:space="preserve">“</w:t>
      </w:r>
      <w:r>
        <w:rPr>
          <w:bCs/>
          <w:b/>
        </w:rPr>
        <w:t xml:space="preserve">概念定义</w:t>
      </w:r>
      <w:r>
        <w:rPr>
          <w:bCs/>
          <w:b/>
        </w:rPr>
        <w:t xml:space="preserve">”</w:t>
      </w:r>
      <w:r>
        <w:rPr>
          <w:bCs/>
          <w:b/>
        </w:rPr>
        <w:t xml:space="preserve">“</w:t>
      </w:r>
      <w:r>
        <w:rPr>
          <w:bCs/>
          <w:b/>
        </w:rPr>
        <w:t xml:space="preserve">案例分析</w:t>
      </w:r>
      <w:r>
        <w:rPr>
          <w:bCs/>
          <w:b/>
        </w:rPr>
        <w:t xml:space="preserve">”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Reasoning</w:t>
      </w:r>
      <w:r>
        <w:t xml:space="preserve">：F1提升0.08（+10.1%），因为完整的逻辑链使模型能识别”因为…所以…因此”模式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Definition</w:t>
      </w:r>
      <w:r>
        <w:t xml:space="preserve">：F1提升0.09（+11.1%），因为完整的定义句”所谓X，就是…“被保留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Case-Study</w:t>
      </w:r>
      <w:r>
        <w:t xml:space="preserve">：F1提升0.08（+10.4%），因为多句案例描述不再被分割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简单意图类提升较小</w:t>
      </w:r>
      <w:r>
        <w:t xml:space="preserve">：提问、指令、反馈类通常单句即可完成，固定分段对其影响较小（平均提升仅0.03）。</w:t>
      </w:r>
    </w:p>
    <w:bookmarkEnd w:id="24"/>
    <w:bookmarkStart w:id="25" w:name="定性分析语义割裂案例"/>
    <w:p>
      <w:pPr>
        <w:pStyle w:val="Heading4"/>
      </w:pPr>
      <w:r>
        <w:t xml:space="preserve">（4）定性分析：语义割裂案例</w:t>
      </w:r>
    </w:p>
    <w:p>
      <w:pPr>
        <w:pStyle w:val="FirstParagraph"/>
      </w:pPr>
      <w:r>
        <w:rPr>
          <w:bCs/>
          <w:b/>
        </w:rPr>
        <w:t xml:space="preserve">案例1：逻辑推导被割裂（Baseline-10s）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105"/>
        <w:gridCol w:w="1657"/>
        <w:gridCol w:w="2394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教师话语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BERT识别结果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片段23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5:08-5:18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因为速度等于位移除以时间，所以我们可以得到v=s/t，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片段24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5:18-5:28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因此当时间固定时，速度与位移成正比。这就是今天的重点。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：固定10秒分段将完整的逻辑推导割裂为两段，导致模型无法识别完整的”因为…所以…因此”逻辑链。片段23缺少结论部分，被错误识别为普通讲解；片段24缺少前提，被错误识别为理论讲授。</w:t>
      </w:r>
    </w:p>
    <w:p>
      <w:pPr>
        <w:pStyle w:val="BodyText"/>
      </w:pPr>
      <w:r>
        <w:rPr>
          <w:bCs/>
          <w:b/>
        </w:rPr>
        <w:t xml:space="preserve">语义驱动分段（Proposed-Semantic）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105"/>
        <w:gridCol w:w="1657"/>
        <w:gridCol w:w="2394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教师话语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BERT识别结果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单元18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5:08-5:25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因为速度等于位移除以时间，所以我们可以得到v=s/t，因此当时间固定时，速度与位移成正比。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单元19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5:25-5:30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这就是今天的重点。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：语义分段识别到”因为…所以…因此”的完整逻辑链，将其保留为单元18（持续17秒），BERT正确识别为逻辑推导。单元19是独立的组织指令，也被正确识别。</w:t>
      </w:r>
    </w:p>
    <w:p>
      <w:pPr>
        <w:pStyle w:val="BodyText"/>
      </w:pPr>
      <w:r>
        <w:rPr>
          <w:bCs/>
          <w:b/>
        </w:rPr>
        <w:t xml:space="preserve">案例2：概念定义不完整（Baseline-10s）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105"/>
        <w:gridCol w:w="1657"/>
        <w:gridCol w:w="2394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教师话语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BERT识别结果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片段45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12:48-12:58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所谓牛顿第一定律，就是物体在不受力或受平衡力时，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片段46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12:58-13:08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会保持静止或匀速直线运动状态。它的意义在于…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：定义句被截断，后半部分”会保持…“被归入下一片段，导致片段46被错误识别为普通讲解。</w:t>
      </w:r>
    </w:p>
    <w:p>
      <w:pPr>
        <w:pStyle w:val="BodyText"/>
      </w:pPr>
      <w:r>
        <w:rPr>
          <w:bCs/>
          <w:b/>
        </w:rPr>
        <w:t xml:space="preserve">语义驱动分段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105"/>
        <w:gridCol w:w="1657"/>
        <w:gridCol w:w="2394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教师话语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BERT识别结果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单元32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12:48-13:05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所谓牛顿第一定律，就是物体在不受力或受平衡力时，会保持静止或匀速直线运动状态。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单元33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13:05-13:15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它的意义在于建立了力与运动的关系。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：完整的定义句被保留为单元32，BERT正确识别。后续的意义阐述被识别为理论讲授。</w:t>
      </w:r>
    </w:p>
    <w:bookmarkEnd w:id="25"/>
    <w:bookmarkStart w:id="26" w:name="风格识别性能对比"/>
    <w:p>
      <w:pPr>
        <w:pStyle w:val="Heading4"/>
      </w:pPr>
      <w:r>
        <w:t xml:space="preserve">（5）风格识别性能对比</w:t>
      </w:r>
    </w:p>
    <w:p>
      <w:pPr>
        <w:pStyle w:val="FirstParagraph"/>
      </w:pPr>
      <w:r>
        <w:t xml:space="preserve">将不同分段策略提取的特征输入相同的SHAPE模型，评估最终风格识别准确率。</w:t>
      </w:r>
    </w:p>
    <w:p>
      <w:pPr>
        <w:pStyle w:val="BodyText"/>
      </w:pPr>
      <w:r>
        <w:rPr>
          <w:bCs/>
          <w:b/>
        </w:rPr>
        <w:t xml:space="preserve">表3.4：不同分段策略下的风格识别准确率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9"/>
        <w:gridCol w:w="1021"/>
        <w:gridCol w:w="2043"/>
        <w:gridCol w:w="1405"/>
        <w:gridCol w:w="1021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分段策略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相比Baseline-10s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Proposed-Semantic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+2.1%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语义驱动分段显著提升风格识别准确率</w:t>
      </w:r>
      <w:r>
        <w:t xml:space="preserve">：从91.4%提升至</w:t>
      </w:r>
      <w:r>
        <w:rPr>
          <w:bCs/>
          <w:b/>
        </w:rPr>
        <w:t xml:space="preserve">93.5%</w:t>
      </w:r>
      <w:r>
        <w:t xml:space="preserve">（提升2.1个百分点），配对t检验显示差异显著（</w:t>
      </w:r>
      <m:oMath>
        <m:r>
          <m:t>t</m:t>
        </m:r>
        <m:r>
          <m:rPr>
            <m:sty m:val="p"/>
          </m:rPr>
          <m:t>=</m:t>
        </m:r>
        <m:r>
          <m:t>3.42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）。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效应量分析</w:t>
      </w:r>
      <w:r>
        <w:t xml:space="preserve">（Cohen’s d）：</w:t>
      </w:r>
    </w:p>
    <w:p>
      <w:pPr>
        <w:numPr>
          <w:ilvl w:val="1"/>
          <w:numId w:val="1009"/>
        </w:numPr>
        <w:pStyle w:val="Compact"/>
      </w:pPr>
      <w:r>
        <w:t xml:space="preserve">语义完整率：</w:t>
      </w:r>
      <m:oMath>
        <m:r>
          <m:t>d</m:t>
        </m:r>
        <m:r>
          <m:rPr>
            <m:sty m:val="p"/>
          </m:rPr>
          <m:t>=</m:t>
        </m:r>
        <m:r>
          <m:t>1.87</m:t>
        </m:r>
      </m:oMath>
      <w:r>
        <w:t xml:space="preserve">（大效应）</w:t>
      </w:r>
    </w:p>
    <w:p>
      <w:pPr>
        <w:numPr>
          <w:ilvl w:val="1"/>
          <w:numId w:val="1009"/>
        </w:numPr>
        <w:pStyle w:val="Compact"/>
      </w:pPr>
      <w:r>
        <w:t xml:space="preserve">意图识别F1：</w:t>
      </w:r>
      <m:oMath>
        <m:r>
          <m:t>d</m:t>
        </m:r>
        <m:r>
          <m:rPr>
            <m:sty m:val="p"/>
          </m:rPr>
          <m:t>=</m:t>
        </m:r>
        <m:r>
          <m:t>1.23</m:t>
        </m:r>
      </m:oMath>
      <w:r>
        <w:t xml:space="preserve">（大效应）</w:t>
      </w:r>
    </w:p>
    <w:p>
      <w:pPr>
        <w:numPr>
          <w:ilvl w:val="1"/>
          <w:numId w:val="1009"/>
        </w:numPr>
        <w:pStyle w:val="Compact"/>
      </w:pPr>
      <w:r>
        <w:t xml:space="preserve">风格识别准确率：</w:t>
      </w:r>
      <m:oMath>
        <m:r>
          <m:t>d</m:t>
        </m:r>
        <m:r>
          <m:rPr>
            <m:sty m:val="p"/>
          </m:rPr>
          <m:t>=</m:t>
        </m:r>
        <m:r>
          <m:t>0.52</m:t>
        </m:r>
      </m:oMath>
      <w:r>
        <w:t xml:space="preserve">（中等效应）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改进的传导路径</w:t>
      </w:r>
      <w:r>
        <w:t xml:space="preserve">：语义分段 → 意图识别提升 → 风格识别提升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语义完整率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+</m:t>
              </m:r>
              <m:r>
                <m:t>18.7</m:t>
              </m:r>
              <m:r>
                <m:rPr>
                  <m:sty m:val="p"/>
                </m:rPr>
                <m:t>%</m:t>
              </m:r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使能</m:t>
              </m:r>
            </m:lim>
          </m:limUpp>
          <m:r>
            <m:rPr>
              <m:nor/>
              <m:sty m:val="p"/>
            </m:rPr>
            <m:t>意图识别F1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+</m:t>
              </m:r>
              <m:r>
                <m:t>5.2</m:t>
              </m:r>
              <m:r>
                <m:rPr>
                  <m:sty m:val="p"/>
                </m:rPr>
                <m:t>%</m:t>
              </m:r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改善</m:t>
              </m:r>
            </m:lim>
          </m:limUpp>
          <m:r>
            <m:rPr>
              <m:nor/>
              <m:sty m:val="p"/>
            </m:rPr>
            <m:t>风格准确率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+</m:t>
              </m:r>
              <m:r>
                <m:t>2.1</m:t>
              </m:r>
              <m:r>
                <m:rPr>
                  <m:sty m:val="p"/>
                </m:rPr>
                <m:t>%</m:t>
              </m:r>
            </m:e>
          </m:d>
        </m:oMath>
      </m:oMathPara>
    </w:p>
    <w:bookmarkEnd w:id="26"/>
    <w:bookmarkStart w:id="27" w:name="计算开销分析"/>
    <w:p>
      <w:pPr>
        <w:pStyle w:val="Heading4"/>
      </w:pPr>
      <w:r>
        <w:t xml:space="preserve">（6）计算开销分析</w:t>
      </w:r>
    </w:p>
    <w:p>
      <w:pPr>
        <w:pStyle w:val="FirstParagraph"/>
      </w:pPr>
      <w:r>
        <w:rPr>
          <w:bCs/>
          <w:b/>
        </w:rPr>
        <w:t xml:space="preserve">表3.5：不同分段策略的计算开销（45分钟课堂）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8"/>
        <w:gridCol w:w="1018"/>
        <w:gridCol w:w="1018"/>
        <w:gridCol w:w="1018"/>
        <w:gridCol w:w="1131"/>
        <w:gridCol w:w="905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分段策略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分段算法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相比Baseline-10s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Proposed-Semantic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12.3s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22.4s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41.8s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语义分段的计算开销与固定10秒相近</w:t>
      </w:r>
      <w:r>
        <w:t xml:space="preserve">：总耗时41.8秒，仅比固定10秒多0.5秒（-1.2%），处于可接受范围。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分段算法耗时增加</w:t>
      </w:r>
      <w:r>
        <w:t xml:space="preserve">：从0.1秒增至3.5秒，主要用于：</w:t>
      </w:r>
    </w:p>
    <w:p>
      <w:pPr>
        <w:numPr>
          <w:ilvl w:val="1"/>
          <w:numId w:val="1011"/>
        </w:numPr>
        <w:pStyle w:val="Compact"/>
      </w:pPr>
      <w:r>
        <w:t xml:space="preserve">ASR全文转写（已在ASR阶段完成，无额外开销）</w:t>
      </w:r>
    </w:p>
    <w:p>
      <w:pPr>
        <w:numPr>
          <w:ilvl w:val="1"/>
          <w:numId w:val="1011"/>
        </w:numPr>
        <w:pStyle w:val="Compact"/>
      </w:pPr>
      <w:r>
        <w:t xml:space="preserve">依存句法分析（HanLP）：2.1秒</w:t>
      </w:r>
    </w:p>
    <w:p>
      <w:pPr>
        <w:numPr>
          <w:ilvl w:val="1"/>
          <w:numId w:val="1011"/>
        </w:numPr>
        <w:pStyle w:val="Compact"/>
      </w:pPr>
      <w:r>
        <w:t xml:space="preserve">话语边界检测：1.4秒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特征提取和推理耗时减少</w:t>
      </w:r>
      <w:r>
        <w:t xml:space="preserve">：由于单元数量减少（175 vs 270），特征提取和SHAPE推理耗时分别减少12.5%和16.3%，部分抵消了分段算法的开销。</w:t>
      </w:r>
    </w:p>
    <w:bookmarkEnd w:id="27"/>
    <w:bookmarkStart w:id="28" w:name="统计显著性检验"/>
    <w:p>
      <w:pPr>
        <w:pStyle w:val="Heading4"/>
      </w:pPr>
      <w:r>
        <w:t xml:space="preserve">（7）统计显著性检验</w:t>
      </w:r>
    </w:p>
    <w:p>
      <w:pPr>
        <w:pStyle w:val="FirstParagraph"/>
      </w:pPr>
      <w:r>
        <w:t xml:space="preserve">采用</w:t>
      </w:r>
      <w:r>
        <w:rPr>
          <w:bCs/>
          <w:b/>
        </w:rPr>
        <w:t xml:space="preserve">配对t检验</w:t>
      </w:r>
      <w:r>
        <w:t xml:space="preserve">（Paired t-test）验证语义驱动分段相比固定10秒分段的改进是否具有统计显著性。</w:t>
      </w:r>
    </w:p>
    <w:p>
      <w:pPr>
        <w:pStyle w:val="BodyText"/>
      </w:pPr>
      <w:r>
        <w:rPr>
          <w:bCs/>
          <w:b/>
        </w:rPr>
        <w:t xml:space="preserve">表3.6：统计显著性检验结果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1"/>
        <w:gridCol w:w="1891"/>
        <w:gridCol w:w="1536"/>
        <w:gridCol w:w="709"/>
        <w:gridCol w:w="591"/>
        <w:gridCol w:w="591"/>
        <w:gridCol w:w="1300"/>
        <w:gridCol w:w="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Baseline-10s均值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语义完整率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意图识别F1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风格识别准确率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显著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：语义驱动分段在所有关键指标上均显著优于固定时间窗口分段（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），且效应量为中等到大（Cohen’s d: 0.52-1.87），验证了该改进的有效性和实用价值。</w:t>
      </w:r>
    </w:p>
    <w:bookmarkEnd w:id="28"/>
    <w:bookmarkEnd w:id="29"/>
    <w:bookmarkStart w:id="30" w:name="本节小结"/>
    <w:p>
      <w:pPr>
        <w:pStyle w:val="Heading3"/>
      </w:pPr>
      <w:r>
        <w:t xml:space="preserve">本节小结</w:t>
      </w:r>
    </w:p>
    <w:p>
      <w:pPr>
        <w:pStyle w:val="FirstParagraph"/>
      </w:pPr>
      <w:r>
        <w:t xml:space="preserve">本节提出并验证了</w:t>
      </w:r>
      <w:r>
        <w:rPr>
          <w:bCs/>
          <w:b/>
        </w:rPr>
        <w:t xml:space="preserve">语义驱动的话语分段策略</w:t>
      </w:r>
      <w:r>
        <w:t xml:space="preserve">，这是SHAPE引擎的第一项核心创新。通过系统的实验验证，我们得出以下结论：</w:t>
      </w:r>
    </w:p>
    <w:p>
      <w:pPr>
        <w:pStyle w:val="BodyText"/>
      </w:pPr>
      <w:r>
        <w:rPr>
          <w:bCs/>
          <w:b/>
        </w:rPr>
        <w:t xml:space="preserve">定量结果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语义完整率提升18.7%</w:t>
      </w:r>
      <w:r>
        <w:t xml:space="preserve">（76.6% → 95.3%）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教学意图识别F1提升5.2%</w:t>
      </w:r>
      <w:r>
        <w:t xml:space="preserve">（0.84 → 0.89）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风格识别准确率提升2.1%</w:t>
      </w:r>
      <w:r>
        <w:t xml:space="preserve">（91.4% → 93.5%）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计算开销几乎不变</w:t>
      </w:r>
      <w:r>
        <w:t xml:space="preserve">（42.3s → 41.8s，-1.2%）</w:t>
      </w:r>
    </w:p>
    <w:p>
      <w:pPr>
        <w:pStyle w:val="BodyText"/>
      </w:pPr>
      <w:r>
        <w:rPr>
          <w:bCs/>
          <w:b/>
        </w:rPr>
        <w:t xml:space="preserve">定性发现</w:t>
      </w:r>
      <w:r>
        <w:t xml:space="preserve">：</w:t>
      </w:r>
      <w:r>
        <w:t xml:space="preserve"> </w:t>
      </w:r>
      <w:r>
        <w:t xml:space="preserve">- 逻辑推导、概念定义、案例分析等复杂教学话语在语义分段下识别准确率提升最大（+8-9%）</w:t>
      </w:r>
      <w:r>
        <w:t xml:space="preserve"> </w:t>
      </w:r>
      <w:r>
        <w:t xml:space="preserve">- 简单意图（提问、指令、反馈）提升较小（+2-5%）</w:t>
      </w:r>
    </w:p>
    <w:p>
      <w:pPr>
        <w:pStyle w:val="BodyText"/>
      </w:pPr>
      <w:r>
        <w:rPr>
          <w:bCs/>
          <w:b/>
        </w:rPr>
        <w:t xml:space="preserve">统计显著性</w:t>
      </w:r>
      <w:r>
        <w:t xml:space="preserve">：</w:t>
      </w:r>
      <w:r>
        <w:t xml:space="preserve"> </w:t>
      </w:r>
      <w:r>
        <w:t xml:space="preserve">- 所有关键指标的改进均具有统计显著性（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）</w:t>
      </w:r>
      <w:r>
        <w:t xml:space="preserve"> </w:t>
      </w:r>
      <w:r>
        <w:t xml:space="preserve">- 效应量为中等到大（Cohen’s d: 0.52-1.87）</w:t>
      </w:r>
    </w:p>
    <w:p>
      <w:pPr>
        <w:pStyle w:val="BodyText"/>
      </w:pPr>
      <w:r>
        <w:t xml:space="preserve">这些结果表明，</w:t>
      </w:r>
      <w:r>
        <w:rPr>
          <w:bCs/>
          <w:b/>
        </w:rPr>
        <w:t xml:space="preserve">语义驱动分段是一项有效的改进</w:t>
      </w:r>
      <w:r>
        <w:t xml:space="preserve">，在保持计算效率的同时，显著提升了教学意图识别和风格识别的性能，为后续的特征提取和风格分类奠定了坚实基础。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2026-02-17T11:11:28Z</dcterms:created>
  <dcterms:modified xsi:type="dcterms:W3CDTF">2026-02-17T11:11:28Z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