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第三章-教师风格画像引擎设计与验证"/>
    <w:p>
      <w:pPr>
        <w:pStyle w:val="Heading1"/>
      </w:pPr>
      <w:r>
        <w:t xml:space="preserve">第三章 教师风格画像引擎设计与验证</w:t>
      </w:r>
    </w:p>
    <w:p>
      <w:pPr>
        <w:pStyle w:val="FirstParagraph"/>
      </w:pPr>
      <w:r>
        <w:rPr>
          <w:bCs/>
          <w:b/>
        </w:rPr>
        <w:t xml:space="preserve">章节导读</w:t>
      </w:r>
    </w:p>
    <w:p>
      <w:pPr>
        <w:pStyle w:val="BodyText"/>
      </w:pPr>
      <w:r>
        <w:t xml:space="preserve">本章系统设计并验证了</w:t>
      </w:r>
      <w:r>
        <w:rPr>
          <w:bCs/>
          <w:b/>
        </w:rPr>
        <w:t xml:space="preserve">SHAPE (Semantic Hierarchical Attention Profiling Engine，语义层次化注意力画像引擎)</w:t>
      </w:r>
      <w:r>
        <w:t xml:space="preserve">，构建了从课堂录像到教师风格画像的完整流程。</w:t>
      </w:r>
    </w:p>
    <w:p>
      <w:pPr>
        <w:pStyle w:val="BodyText"/>
      </w:pPr>
      <w:r>
        <w:t xml:space="preserve">针对传统方法的三大局限（固定分段导致语义割裂、粗粒度意图识别无法区分教学策略、简单融合忽略模态交互），本章提出并验证了三项核心创新：</w:t>
      </w:r>
    </w:p>
    <w:p>
      <w:pPr>
        <w:numPr>
          <w:ilvl w:val="0"/>
          <w:numId w:val="1001"/>
        </w:numPr>
        <w:pStyle w:val="Compact"/>
      </w:pPr>
      <w:r>
        <w:rPr>
          <w:bCs/>
          <w:b/>
        </w:rPr>
        <w:t xml:space="preserve">语义驱��的话语分段策略</w:t>
      </w:r>
      <w:r>
        <w:t xml:space="preserve">（3.2节）：将语义完整率从76.6%提升至95.3%（+18.7%）</w:t>
      </w:r>
    </w:p>
    <w:p>
      <w:pPr>
        <w:numPr>
          <w:ilvl w:val="0"/>
          <w:numId w:val="1001"/>
        </w:numPr>
        <w:pStyle w:val="Compact"/>
      </w:pPr>
      <w:r>
        <w:rPr>
          <w:bCs/>
          <w:b/>
        </w:rPr>
        <w:t xml:space="preserve">层次化细粒度教学意图识别（H-DAR）</w:t>
      </w:r>
      <w:r>
        <w:t xml:space="preserve">（3.3节）：将意图识别F1从0.70提升至0.89（+0.19）</w:t>
      </w:r>
    </w:p>
    <w:p>
      <w:pPr>
        <w:numPr>
          <w:ilvl w:val="0"/>
          <w:numId w:val="1001"/>
        </w:numPr>
        <w:pStyle w:val="Compact"/>
      </w:pPr>
      <w:r>
        <w:rPr>
          <w:bCs/>
          <w:b/>
        </w:rPr>
        <w:t xml:space="preserve">SHAPE跨模态注意力融合模型</w:t>
      </w:r>
      <w:r>
        <w:t xml:space="preserve">（3.4节）：将风格识别准确率从78.3%提升至91.4%（+13.1%）</w:t>
      </w:r>
    </w:p>
    <w:p>
      <w:pPr>
        <w:pStyle w:val="FirstParagraph"/>
      </w:pPr>
      <w:r>
        <w:t xml:space="preserve">三项创新形成完整的SHAPE引擎四层架构（数据���→特征层→融合层→应用层），最终准确率达93.5%，宏平均F1=0.91，Cohen’s Kappa=0.89，达到实用水平。</w:t>
      </w:r>
    </w:p>
    <w:p>
      <w:pPr>
        <w:pStyle w:val="BodyText"/>
      </w:pPr>
      <w:r>
        <w:t xml:space="preserve">本章首先介绍引擎总体架构（3.1节），然后详细阐述三项核心创新的</w:t>
      </w:r>
      <w:r>
        <w:rPr>
          <w:bCs/>
          <w:b/>
        </w:rPr>
        <w:t xml:space="preserve">设计动机、方法原理和实验验证</w:t>
      </w:r>
      <w:r>
        <w:t xml:space="preserve">（3.2-3.4节），接着介绍多模态特征提取实现（3.5节）和引擎整体性能评估（3.6节），最后进行章节小结（3.7节）。</w:t>
      </w:r>
    </w:p>
    <w:p>
      <w:r>
        <w:pict>
          <v:rect style="width:0;height:1.5pt" o:hralign="center" o:hrstd="t" o:hr="t"/>
        </w:pict>
      </w:r>
    </w:p>
    <w:bookmarkStart w:id="33" w:name="引擎总体架构"/>
    <w:p>
      <w:pPr>
        <w:pStyle w:val="Heading2"/>
      </w:pPr>
      <w:r>
        <w:t xml:space="preserve">3.1 引擎总体架构</w:t>
      </w:r>
    </w:p>
    <w:p>
      <w:pPr>
        <w:pStyle w:val="FirstParagraph"/>
      </w:pPr>
      <w:r>
        <w:t xml:space="preserve">本研究以”基于课堂录像的教师风格画像分析”为核心目标，提出</w:t>
      </w:r>
      <w:r>
        <w:rPr>
          <w:bCs/>
          <w:b/>
        </w:rPr>
        <w:t xml:space="preserve">SHAPE (Semantic Hierarchical Attention Profiling Engine，语义层次化注意力画像引擎)</w:t>
      </w:r>
      <w:r>
        <w:t xml:space="preserve">，构建一个集多模态特征提取、风格映射建模、画像生成与可视化反馈于一体的分析体系。</w:t>
      </w:r>
    </w:p>
    <w:bookmarkStart w:id="20" w:name="传统方法的局限性分析"/>
    <w:p>
      <w:pPr>
        <w:pStyle w:val="Heading3"/>
      </w:pPr>
      <w:r>
        <w:t xml:space="preserve">3.1.1 传统方法的局限性分析</w:t>
      </w:r>
    </w:p>
    <w:p>
      <w:pPr>
        <w:pStyle w:val="FirstParagraph"/>
      </w:pPr>
      <w:r>
        <w:t xml:space="preserve">现有的课堂分析与教师评价方法主要存在以下局限：</w:t>
      </w:r>
    </w:p>
    <w:p>
      <w:pPr>
        <w:pStyle w:val="BodyText"/>
      </w:pPr>
      <w:r>
        <w:rPr>
          <w:bCs/>
          <w:b/>
        </w:rPr>
        <w:t xml:space="preserve">(1) 固定分段导致语义割裂</w:t>
      </w:r>
    </w:p>
    <w:p>
      <w:pPr>
        <w:pStyle w:val="BodyText"/>
      </w:pPr>
      <w:r>
        <w:t xml:space="preserve">传统方法多采用固定时间窗口（如10秒）对课堂视频进行分段，这种机械式切分忽略了教学话语的语义边界。初步实验发现，固定10秒分段导致约23.4%的样本出现语义割裂现象：</w:t>
      </w:r>
      <w:r>
        <w:t xml:space="preserve"> </w:t>
      </w:r>
      <w:r>
        <w:t xml:space="preserve">-</w:t>
      </w:r>
      <w:r>
        <w:t xml:space="preserve"> </w:t>
      </w:r>
      <w:r>
        <w:rPr>
          <w:bCs/>
          <w:b/>
        </w:rPr>
        <w:t xml:space="preserve">逻辑推导被截断</w:t>
      </w:r>
      <w:r>
        <w:t xml:space="preserve">（35%）：完整的”因为…所以…因此”逻辑链被分割到不同片段</w:t>
      </w:r>
      <w:r>
        <w:t xml:space="preserve"> </w:t>
      </w:r>
      <w:r>
        <w:t xml:space="preserve">-</w:t>
      </w:r>
      <w:r>
        <w:t xml:space="preserve"> </w:t>
      </w:r>
      <w:r>
        <w:rPr>
          <w:bCs/>
          <w:b/>
        </w:rPr>
        <w:t xml:space="preserve">概念定义不完整</w:t>
      </w:r>
      <w:r>
        <w:t xml:space="preserve">（28%）：</w:t>
      </w:r>
      <w:r>
        <w:t xml:space="preserve">“</w:t>
      </w:r>
      <w:r>
        <w:t xml:space="preserve">所谓X，就是…</w:t>
      </w:r>
      <w:r>
        <w:t xml:space="preserve">”</w:t>
      </w:r>
      <w:r>
        <w:t xml:space="preserve">的定义句被截断</w:t>
      </w:r>
      <w:r>
        <w:t xml:space="preserve"> </w:t>
      </w:r>
      <w:r>
        <w:t xml:space="preserve">-</w:t>
      </w:r>
      <w:r>
        <w:t xml:space="preserve"> </w:t>
      </w:r>
      <w:r>
        <w:rPr>
          <w:bCs/>
          <w:b/>
        </w:rPr>
        <w:t xml:space="preserve">案例讲解跨段</w:t>
      </w:r>
      <w:r>
        <w:t xml:space="preserve">（37%）：多句案例描述被人为分割</w:t>
      </w:r>
    </w:p>
    <w:p>
      <w:pPr>
        <w:pStyle w:val="BodyText"/>
      </w:pPr>
      <w:r>
        <w:t xml:space="preserve">这种割裂导致教学意图识别F1值下降约5.2%，风格识别准确率下降约2.1%（详见3.2.3节消融实验）。</w:t>
      </w:r>
    </w:p>
    <w:p>
      <w:pPr>
        <w:pStyle w:val="BodyText"/>
      </w:pPr>
      <w:r>
        <w:rPr>
          <w:bCs/>
          <w:b/>
        </w:rPr>
        <w:t xml:space="preserve">(2) 粗粒度意图识别无法区分教学策略</w:t>
      </w:r>
    </w:p>
    <w:p>
      <w:pPr>
        <w:pStyle w:val="BodyText"/>
      </w:pPr>
      <w:r>
        <w:t xml:space="preserve">传统对话行为识别多采用粗粒度四分类（提问、指令、讲解、反馈），无法有效区分不同教学风格的特征性语言模式。例如：</w:t>
      </w:r>
      <w:r>
        <w:t xml:space="preserve"> </w:t>
      </w:r>
      <w:r>
        <w:t xml:space="preserve">-</w:t>
      </w:r>
      <w:r>
        <w:t xml:space="preserve"> </w:t>
      </w:r>
      <w:r>
        <w:t xml:space="preserve">“</w:t>
      </w:r>
      <w:r>
        <w:t xml:space="preserve">讲解</w:t>
      </w:r>
      <w:r>
        <w:t xml:space="preserve">”</w:t>
      </w:r>
      <w:r>
        <w:t xml:space="preserve">类过于宽泛，无法区分”逻辑推导型”教师的推理讲解与”理论讲授型”教师的概念定义</w:t>
      </w:r>
      <w:r>
        <w:t xml:space="preserve"> </w:t>
      </w:r>
      <w:r>
        <w:t xml:space="preserve">-</w:t>
      </w:r>
      <w:r>
        <w:t xml:space="preserve"> </w:t>
      </w:r>
      <w:r>
        <w:t xml:space="preserve">“</w:t>
      </w:r>
      <w:r>
        <w:t xml:space="preserve">提问</w:t>
      </w:r>
      <w:r>
        <w:t xml:space="preserve">”</w:t>
      </w:r>
      <w:r>
        <w:t xml:space="preserve">类无法区分启发性提问与事实性提问，难以刻画”启发引导型”风格</w:t>
      </w:r>
    </w:p>
    <w:p>
      <w:pPr>
        <w:pStyle w:val="BodyText"/>
      </w:pPr>
      <w:r>
        <w:rPr>
          <w:bCs/>
          <w:b/>
        </w:rPr>
        <w:t xml:space="preserve">(3) 简单融合忽略模态交互</w:t>
      </w:r>
    </w:p>
    <w:p>
      <w:pPr>
        <w:pStyle w:val="BodyText"/>
      </w:pPr>
      <w:r>
        <w:t xml:space="preserve">早期融合（Early Fusion）直接拼接特征，晚期融合（Late Fusion）固定权重加权，均未考虑：</w:t>
      </w:r>
      <w:r>
        <w:t xml:space="preserve"> </w:t>
      </w:r>
      <w:r>
        <w:t xml:space="preserve">- 不同模态在不同样本上的重要性差异（样本自适应性）</w:t>
      </w:r>
      <w:r>
        <w:t xml:space="preserve"> </w:t>
      </w:r>
      <w:r>
        <w:t xml:space="preserve">- 模态之间的交互关系（跨模态增强）</w:t>
      </w:r>
      <w:r>
        <w:t xml:space="preserve"> </w:t>
      </w:r>
      <w:r>
        <w:t xml:space="preserve">- 决策依据的可解释性（注意力权重可视化）</w:t>
      </w:r>
    </w:p>
    <w:p>
      <w:pPr>
        <w:pStyle w:val="BodyText"/>
      </w:pPr>
      <w:r>
        <w:t xml:space="preserve">实验表明，简单拼接相比跨模态注意力融合，准确率下降6.2个百分点（详见3.4.2节）。</w:t>
      </w:r>
    </w:p>
    <w:p>
      <w:pPr>
        <w:pStyle w:val="BodyText"/>
      </w:pPr>
      <w:r>
        <w:rPr>
          <w:bCs/>
          <w:b/>
        </w:rPr>
        <w:t xml:space="preserve">针对上述局限，本研究提出三项核心创新</w:t>
      </w:r>
      <w:r>
        <w:t xml:space="preserve">：</w:t>
      </w:r>
      <w:r>
        <w:t xml:space="preserve"> </w:t>
      </w:r>
      <w:r>
        <w:t xml:space="preserve">1.</w:t>
      </w:r>
      <w:r>
        <w:t xml:space="preserve"> </w:t>
      </w:r>
      <w:r>
        <w:rPr>
          <w:bCs/>
          <w:b/>
        </w:rPr>
        <w:t xml:space="preserve">语义驱动分段策略</w:t>
      </w:r>
      <w:r>
        <w:t xml:space="preserve">（3.2节）：保证教学话语的语义完整性</w:t>
      </w:r>
      <w:r>
        <w:t xml:space="preserve"> </w:t>
      </w:r>
      <w:r>
        <w:t xml:space="preserve">2.</w:t>
      </w:r>
      <w:r>
        <w:t xml:space="preserve"> </w:t>
      </w:r>
      <w:r>
        <w:rPr>
          <w:bCs/>
          <w:b/>
        </w:rPr>
        <w:t xml:space="preserve">层次化细粒度意图识别（H-DAR）</w:t>
      </w:r>
      <w:r>
        <w:t xml:space="preserve">（3.3节）：10类细分体系精细刻画教学策略</w:t>
      </w:r>
      <w:r>
        <w:t xml:space="preserve"> </w:t>
      </w:r>
      <w:r>
        <w:t xml:space="preserve">3.</w:t>
      </w:r>
      <w:r>
        <w:t xml:space="preserve"> </w:t>
      </w:r>
      <w:r>
        <w:rPr>
          <w:bCs/>
          <w:b/>
        </w:rPr>
        <w:t xml:space="preserve">SHAPE跨模态注意力融合</w:t>
      </w:r>
      <w:r>
        <w:t xml:space="preserve">（3.4节）：样本自适应的模态交互机制</w:t>
      </w:r>
    </w:p>
    <w:bookmarkEnd w:id="20"/>
    <w:bookmarkStart w:id="21" w:name="shape引擎的设计理念"/>
    <w:p>
      <w:pPr>
        <w:pStyle w:val="Heading3"/>
      </w:pPr>
      <w:r>
        <w:t xml:space="preserve">3.1.2 SHAPE引擎的设计理念</w:t>
      </w:r>
    </w:p>
    <w:p>
      <w:pPr>
        <w:pStyle w:val="FirstParagraph"/>
      </w:pPr>
      <w:r>
        <w:t xml:space="preserve">在教育信息化与人工智能技术的背景下，教师课堂行为与教学风格的客观识别与分析是推动教学质量评价科学化的重要方向。本研究借助</w:t>
      </w:r>
      <w:r>
        <w:rPr>
          <w:bCs/>
          <w:b/>
        </w:rPr>
        <w:t xml:space="preserve">多模态学习分析（MMLA）</w:t>
      </w:r>
      <w:r>
        <w:t xml:space="preserve">框架，综合运用计算机视觉、语音识别与自然语言处理等技术，对教师在课堂中的非言语行为与语言特征进行量化建模，从而构建教师风格画像，实现教学风格的客观、可解释识别。</w:t>
      </w:r>
    </w:p>
    <w:p>
      <w:pPr>
        <w:pStyle w:val="BodyText"/>
      </w:pPr>
      <w:r>
        <w:t xml:space="preserve">系统总体思路遵循</w:t>
      </w:r>
      <w:r>
        <w:rPr>
          <w:bCs/>
          <w:b/>
        </w:rPr>
        <w:t xml:space="preserve">“</w:t>
      </w:r>
      <w:r>
        <w:rPr>
          <w:bCs/>
          <w:b/>
        </w:rPr>
        <w:t xml:space="preserve">数据采集 → 特征提取 → 模态融合 → 风格映射 → 画像生成</w:t>
      </w:r>
      <w:r>
        <w:rPr>
          <w:bCs/>
          <w:b/>
        </w:rPr>
        <w:t xml:space="preserve">”</w:t>
      </w:r>
      <w:r>
        <w:t xml:space="preserve">的技术路线，核心设计理念在于：</w:t>
      </w:r>
    </w:p>
    <w:p>
      <w:pPr>
        <w:numPr>
          <w:ilvl w:val="0"/>
          <w:numId w:val="1002"/>
        </w:numPr>
        <w:pStyle w:val="Compact"/>
      </w:pPr>
      <w:r>
        <w:rPr>
          <w:bCs/>
          <w:b/>
        </w:rPr>
        <w:t xml:space="preserve">语义完整性优先</w:t>
      </w:r>
      <w:r>
        <w:t xml:space="preserve">：摒弃固定时间窗口分段，采用语义驱动策略保证每个分析单元的语义完整性</w:t>
      </w:r>
    </w:p>
    <w:p>
      <w:pPr>
        <w:numPr>
          <w:ilvl w:val="0"/>
          <w:numId w:val="1002"/>
        </w:numPr>
        <w:pStyle w:val="Compact"/>
      </w:pPr>
      <w:r>
        <w:rPr>
          <w:bCs/>
          <w:b/>
        </w:rPr>
        <w:t xml:space="preserve">细粒度教学建模</w:t>
      </w:r>
      <w:r>
        <w:t xml:space="preserve">：从粗粒度4类扩展到层次化10类，精细刻画教学策略差异</w:t>
      </w:r>
    </w:p>
    <w:p>
      <w:pPr>
        <w:numPr>
          <w:ilvl w:val="0"/>
          <w:numId w:val="1002"/>
        </w:numPr>
        <w:pStyle w:val="Compact"/>
      </w:pPr>
      <w:r>
        <w:rPr>
          <w:bCs/>
          <w:b/>
        </w:rPr>
        <w:t xml:space="preserve">跨模态自适应融合</w:t>
      </w:r>
      <w:r>
        <w:t xml:space="preserve">：通过注意力机制实现样本自适应的模态重要性调整</w:t>
      </w:r>
    </w:p>
    <w:p>
      <w:pPr>
        <w:numPr>
          <w:ilvl w:val="0"/>
          <w:numId w:val="1002"/>
        </w:numPr>
        <w:pStyle w:val="Compact"/>
      </w:pPr>
      <w:r>
        <w:rPr>
          <w:bCs/>
          <w:b/>
        </w:rPr>
        <w:t xml:space="preserve">端到端可解释</w:t>
      </w:r>
      <w:r>
        <w:t xml:space="preserve">：从原始数据到风格标签的完整可追溯路径，增强模型可信度</w:t>
      </w:r>
    </w:p>
    <w:bookmarkEnd w:id="21"/>
    <w:bookmarkStart w:id="26" w:name="引擎四层架构"/>
    <w:p>
      <w:pPr>
        <w:pStyle w:val="Heading3"/>
      </w:pPr>
      <w:r>
        <w:t xml:space="preserve">3.1.3 引擎四层架构</w:t>
      </w:r>
    </w:p>
    <w:p>
      <w:pPr>
        <w:pStyle w:val="FirstParagraph"/>
      </w:pPr>
      <w:r>
        <w:t xml:space="preserve">SHAPE引擎采用四层架构设计，如图3.1所示：</w:t>
      </w:r>
    </w:p>
    <w:p>
      <w:pPr>
        <w:pStyle w:val="BodyText"/>
      </w:pPr>
      <w:r>
        <w:rPr>
          <w:bCs/>
          <w:b/>
        </w:rPr>
        <w:t xml:space="preserve">【建议插入图3.1：SHAPE引擎四层架构图】</w:t>
      </w:r>
    </w:p>
    <w:p>
      <w:pPr>
        <w:pStyle w:val="BodyText"/>
      </w:pPr>
      <w:r>
        <w:t xml:space="preserve">（图应包含：数据层 → 特征层 → 融合层 → 应用层，每层标注关键技术和创新点）</w:t>
      </w:r>
    </w:p>
    <w:bookmarkStart w:id="22" w:name="第一层数据预处理层data-preprocessing-layer"/>
    <w:p>
      <w:pPr>
        <w:pStyle w:val="Heading4"/>
      </w:pPr>
      <w:r>
        <w:rPr>
          <w:bCs/>
          <w:b/>
        </w:rPr>
        <w:t xml:space="preserve">第一层：数据预处理层（Data Preprocessing Layer）</w:t>
      </w:r>
    </w:p>
    <w:p>
      <w:pPr>
        <w:pStyle w:val="FirstParagraph"/>
      </w:pPr>
      <w:r>
        <w:rPr>
          <w:bCs/>
          <w:b/>
        </w:rPr>
        <w:t xml:space="preserve">核心功能</w:t>
      </w:r>
      <w:r>
        <w:t xml:space="preserve">：课堂视频采集、多模态数据同步、语义驱动分段</w:t>
      </w:r>
    </w:p>
    <w:p>
      <w:pPr>
        <w:pStyle w:val="BodyText"/>
      </w:pPr>
      <w:r>
        <w:rPr>
          <w:bCs/>
          <w:b/>
        </w:rPr>
        <w:t xml:space="preserve">关键技术</w:t>
      </w:r>
      <w:r>
        <w:t xml:space="preserve">：</w:t>
      </w:r>
      <w:r>
        <w:t xml:space="preserve"> </w:t>
      </w:r>
      <w:r>
        <w:t xml:space="preserve">-</w:t>
      </w:r>
      <w:r>
        <w:t xml:space="preserve"> </w:t>
      </w:r>
      <w:r>
        <w:rPr>
          <w:bCs/>
          <w:b/>
        </w:rPr>
        <w:t xml:space="preserve">数据同步</w:t>
      </w:r>
      <w:r>
        <w:t xml:space="preserve">：采用音频波形匹配算法（Cross-Correlation）实现视频与音频的精确对齐</w:t>
      </w:r>
      <w:r>
        <w:t xml:space="preserve"> </w:t>
      </w:r>
      <w:r>
        <w:t xml:space="preserve">- 设视频音轨为</w:t>
      </w:r>
      <w:r>
        <w:t xml:space="preserve"> </w:t>
      </w:r>
      <m:oMath>
        <m:sSub>
          <m:e>
            <m:r>
              <m:t>a</m:t>
            </m:r>
          </m:e>
          <m:sub>
            <m:r>
              <m:t>v</m:t>
            </m:r>
          </m:sub>
        </m:sSub>
        <m:d>
          <m:dPr>
            <m:begChr m:val="("/>
            <m:endChr m:val=")"/>
            <m:sepChr m:val=""/>
            <m:grow/>
          </m:dPr>
          <m:e>
            <m:r>
              <m:t>t</m:t>
            </m:r>
          </m:e>
        </m:d>
      </m:oMath>
      <w:r>
        <w:t xml:space="preserve">，独立音频为</w:t>
      </w:r>
      <w:r>
        <w:t xml:space="preserve"> </w:t>
      </w:r>
      <m:oMath>
        <m:sSub>
          <m:e>
            <m:r>
              <m:t>a</m:t>
            </m:r>
          </m:e>
          <m:sub>
            <m:r>
              <m:t>s</m:t>
            </m:r>
          </m:sub>
        </m:sSub>
        <m:d>
          <m:dPr>
            <m:begChr m:val="("/>
            <m:endChr m:val=")"/>
            <m:sepChr m:val=""/>
            <m:grow/>
          </m:dPr>
          <m:e>
            <m:r>
              <m:t>t</m:t>
            </m:r>
          </m:e>
        </m:d>
      </m:oMath>
      <w:r>
        <w:t xml:space="preserve"> </w:t>
      </w:r>
      <w:r>
        <w:t xml:space="preserve">- 时间偏移量</w:t>
      </w:r>
      <w:r>
        <w:t xml:space="preserve"> </w:t>
      </w:r>
      <m:oMath>
        <m:sSup>
          <m:e>
            <m:r>
              <m:t>τ</m:t>
            </m:r>
          </m:e>
          <m:sup>
            <m:r>
              <m:rPr>
                <m:sty m:val="p"/>
              </m:rPr>
              <m:t>*</m:t>
            </m:r>
          </m:sup>
        </m:sSup>
        <m:r>
          <m:rPr>
            <m:sty m:val="p"/>
          </m:rPr>
          <m:t>=</m:t>
        </m:r>
        <m:r>
          <m:rPr>
            <m:sty m:val="p"/>
          </m:rPr>
          <m:t>arg</m:t>
        </m:r>
        <m:sSub>
          <m:e>
            <m:r>
              <m:rPr>
                <m:sty m:val="p"/>
              </m:rPr>
              <m:t>max</m:t>
            </m:r>
          </m:e>
          <m:sub>
            <m:r>
              <m:t>τ</m:t>
            </m:r>
          </m:sub>
        </m:sSub>
        <m:nary>
          <m:naryPr>
            <m:chr m:val="∑"/>
            <m:limLoc m:val="undOvr"/>
            <m:subHide m:val="off"/>
            <m:supHide m:val="on"/>
          </m:naryPr>
          <m:sub>
            <m:r>
              <m:t>t</m:t>
            </m:r>
          </m:sub>
          <m:sup>
            <m:r>
              <m:t>​</m:t>
            </m:r>
          </m:sup>
          <m:e>
            <m:sSub>
              <m:e>
                <m:r>
                  <m:t>a</m:t>
                </m:r>
              </m:e>
              <m:sub>
                <m:r>
                  <m:t>v</m:t>
                </m:r>
              </m:sub>
            </m:sSub>
          </m:e>
        </m:nary>
        <m:r>
          <m:rPr>
            <m:sty m:val="p"/>
          </m:rPr>
          <m:t>[</m:t>
        </m:r>
        <m:r>
          <m:t>t</m:t>
        </m:r>
        <m:r>
          <m:rPr>
            <m:sty m:val="p"/>
          </m:rPr>
          <m:t>]</m:t>
        </m:r>
        <m:r>
          <m:rPr>
            <m:sty m:val="p"/>
          </m:rPr>
          <m:t>⋅</m:t>
        </m:r>
        <m:sSub>
          <m:e>
            <m:r>
              <m:t>a</m:t>
            </m:r>
          </m:e>
          <m:sub>
            <m:r>
              <m:t>s</m:t>
            </m:r>
          </m:sub>
        </m:sSub>
        <m:r>
          <m:rPr>
            <m:sty m:val="p"/>
          </m:rPr>
          <m:t>[</m:t>
        </m:r>
        <m:r>
          <m:t>t</m:t>
        </m:r>
        <m:r>
          <m:rPr>
            <m:sty m:val="p"/>
          </m:rPr>
          <m:t>+</m:t>
        </m:r>
        <m:r>
          <m:t>τ</m:t>
        </m:r>
        <m:r>
          <m:rPr>
            <m:sty m:val="p"/>
          </m:rPr>
          <m:t>]</m:t>
        </m:r>
      </m:oMath>
    </w:p>
    <w:p>
      <w:pPr>
        <w:numPr>
          <w:ilvl w:val="0"/>
          <w:numId w:val="1003"/>
        </w:numPr>
        <w:pStyle w:val="Compact"/>
      </w:pPr>
      <w:r>
        <w:rPr>
          <w:bCs/>
          <w:b/>
        </w:rPr>
        <w:t xml:space="preserve">语义驱动分段</w:t>
      </w:r>
      <w:r>
        <w:t xml:space="preserve">⭐（创新点1，详见3.2节）：</w:t>
      </w:r>
    </w:p>
    <w:p>
      <w:pPr>
        <w:numPr>
          <w:ilvl w:val="1"/>
          <w:numId w:val="1004"/>
        </w:numPr>
        <w:pStyle w:val="Compact"/>
      </w:pPr>
      <w:r>
        <w:t xml:space="preserve">ASR全文转写 → 句子边界检测 → 依存句法分析 → 话语边界检测</w:t>
      </w:r>
    </w:p>
    <w:p>
      <w:pPr>
        <w:numPr>
          <w:ilvl w:val="1"/>
          <w:numId w:val="1004"/>
        </w:numPr>
        <w:pStyle w:val="Compact"/>
      </w:pPr>
      <w:r>
        <w:t xml:space="preserve">输出：</w:t>
      </w:r>
      <m:oMath>
        <m:r>
          <m:t>N</m:t>
        </m:r>
        <m:r>
          <m:rPr>
            <m:sty m:val="p"/>
          </m:rPr>
          <m:t>≈</m:t>
        </m:r>
        <m:r>
          <m:t>150</m:t>
        </m:r>
        <m:r>
          <m:rPr>
            <m:sty m:val="p"/>
          </m:rPr>
          <m:t>∼</m:t>
        </m:r>
        <m:r>
          <m:t>200</m:t>
        </m:r>
      </m:oMath>
      <w:r>
        <w:t xml:space="preserve"> </w:t>
      </w:r>
      <w:r>
        <w:t xml:space="preserve">个语义完整单元/45分钟课</w:t>
      </w:r>
    </w:p>
    <w:p>
      <w:pPr>
        <w:numPr>
          <w:ilvl w:val="1"/>
          <w:numId w:val="1004"/>
        </w:numPr>
        <w:pStyle w:val="Compact"/>
      </w:pPr>
      <w:r>
        <w:t xml:space="preserve">性能：语义完整率从76.6%提升至95.3%（+18.7%）</w:t>
      </w:r>
    </w:p>
    <w:bookmarkEnd w:id="22"/>
    <w:bookmarkStart w:id="23" w:name="第二层特征提取层feature-extraction-layer"/>
    <w:p>
      <w:pPr>
        <w:pStyle w:val="Heading4"/>
      </w:pPr>
      <w:r>
        <w:rPr>
          <w:bCs/>
          <w:b/>
        </w:rPr>
        <w:t xml:space="preserve">第二层：特征提取层（Feature Extraction Layer）</w:t>
      </w:r>
    </w:p>
    <w:p>
      <w:pPr>
        <w:pStyle w:val="FirstParagraph"/>
      </w:pPr>
      <w:r>
        <w:rPr>
          <w:bCs/>
          <w:b/>
        </w:rPr>
        <w:t xml:space="preserve">核心功能</w:t>
      </w:r>
      <w:r>
        <w:t xml:space="preserve">：三模态并行特征提取，生成深度语义表征</w:t>
      </w:r>
    </w:p>
    <w:p>
      <w:pPr>
        <w:pStyle w:val="BodyText"/>
      </w:pPr>
      <w:r>
        <w:rPr>
          <w:bCs/>
          <w:b/>
        </w:rPr>
        <w:t xml:space="preserve">三模态Pipeline</w:t>
      </w:r>
      <w:r>
        <w:t xml:space="preserve">（并行处理，总耗时0.82s/单元）：</w:t>
      </w:r>
    </w:p>
    <w:p>
      <w:pPr>
        <w:pStyle w:val="BodyText"/>
      </w:pPr>
      <w:r>
        <w:rPr>
          <w:bCs/>
          <w:b/>
        </w:rPr>
        <w:t xml:space="preserve">(1) 视觉模态（20维）</w:t>
      </w:r>
      <w:r>
        <w:t xml:space="preserve">：</w:t>
      </w:r>
      <w:r>
        <w:t xml:space="preserve"> </w:t>
      </w:r>
      <w:r>
        <w:t xml:space="preserve">- YOLOv8教师检测 → DeepSORT追踪（ID稳定性93.8%）</w:t>
      </w:r>
      <w:r>
        <w:t xml:space="preserve"> </w:t>
      </w:r>
      <w:r>
        <w:t xml:space="preserve">- MediaPipe骨骼点提取（33个关键点）</w:t>
      </w:r>
      <w:r>
        <w:t xml:space="preserve"> </w:t>
      </w:r>
      <w:r>
        <w:t xml:space="preserve">- ST-GCN时空图卷积建模</w:t>
      </w:r>
      <w:r>
        <w:t xml:space="preserve"> </w:t>
      </w:r>
      <w:r>
        <w:t xml:space="preserve">- 输出：</w:t>
      </w:r>
      <m:oMath>
        <m:sSub>
          <m:e>
            <m:r>
              <m:t>F</m:t>
            </m:r>
          </m:e>
          <m:sub>
            <m:r>
              <m:t>v</m:t>
            </m:r>
          </m:sub>
        </m:sSub>
        <m:r>
          <m:rPr>
            <m:sty m:val="p"/>
          </m:rPr>
          <m:t>∈</m:t>
        </m:r>
        <m:sSup>
          <m:e>
            <m:r>
              <m:rPr>
                <m:sty m:val="p"/>
                <m:scr m:val="double-struck"/>
              </m:rPr>
              <m:t>R</m:t>
            </m:r>
          </m:e>
          <m:sup>
            <m:r>
              <m:t>20</m:t>
            </m:r>
          </m:sup>
        </m:sSup>
      </m:oMath>
      <w:r>
        <w:t xml:space="preserve">（步态、手势、位置移动等）</w:t>
      </w:r>
    </w:p>
    <w:p>
      <w:pPr>
        <w:pStyle w:val="BodyText"/>
      </w:pPr>
      <w:r>
        <w:rPr>
          <w:bCs/>
          <w:b/>
        </w:rPr>
        <w:t xml:space="preserve">(2) 音频模态（15维）</w:t>
      </w:r>
      <w:r>
        <w:t xml:space="preserve">：</w:t>
      </w:r>
      <w:r>
        <w:t xml:space="preserve"> </w:t>
      </w:r>
      <w:r>
        <w:t xml:space="preserve">- Wav2Vec 2.0深度声学表征（vs MFCC +6.4%）</w:t>
      </w:r>
      <w:r>
        <w:t xml:space="preserve"> </w:t>
      </w:r>
      <w:r>
        <w:t xml:space="preserve">- 情感分类头微调（5维情感特征）</w:t>
      </w:r>
      <w:r>
        <w:t xml:space="preserve"> </w:t>
      </w:r>
      <w:r>
        <w:t xml:space="preserve">- 输出：</w:t>
      </w:r>
      <m:oMath>
        <m:sSub>
          <m:e>
            <m:r>
              <m:t>F</m:t>
            </m:r>
          </m:e>
          <m:sub>
            <m:r>
              <m:t>a</m:t>
            </m:r>
          </m:sub>
        </m:sSub>
        <m:r>
          <m:rPr>
            <m:sty m:val="p"/>
          </m:rPr>
          <m:t>∈</m:t>
        </m:r>
        <m:sSup>
          <m:e>
            <m:r>
              <m:rPr>
                <m:sty m:val="p"/>
                <m:scr m:val="double-struck"/>
              </m:rPr>
              <m:t>R</m:t>
            </m:r>
          </m:e>
          <m:sup>
            <m:r>
              <m:t>15</m:t>
            </m:r>
          </m:sup>
        </m:sSup>
      </m:oMath>
      <w:r>
        <w:t xml:space="preserve">（韵律、情感、停顿等）</w:t>
      </w:r>
    </w:p>
    <w:p>
      <w:pPr>
        <w:pStyle w:val="BodyText"/>
      </w:pPr>
      <w:r>
        <w:rPr>
          <w:bCs/>
          <w:b/>
        </w:rPr>
        <w:t xml:space="preserve">(3) 文本模态（35维）</w:t>
      </w:r>
      <w:r>
        <w:t xml:space="preserve">⭐（创新点2，详见3.3节）：</w:t>
      </w:r>
      <w:r>
        <w:t xml:space="preserve"> </w:t>
      </w:r>
      <w:r>
        <w:t xml:space="preserve">- Whisper Large-v3 ASR转写</w:t>
      </w:r>
      <w:r>
        <w:t xml:space="preserve"> </w:t>
      </w:r>
      <w:r>
        <w:t xml:space="preserve">- BERT编码 → H-DAR层次化10类意图识别</w:t>
      </w:r>
      <w:r>
        <w:t xml:space="preserve"> </w:t>
      </w:r>
      <w:r>
        <w:t xml:space="preserve">- 输出：</w:t>
      </w:r>
      <m:oMath>
        <m:sSub>
          <m:e>
            <m:r>
              <m:t>F</m:t>
            </m:r>
          </m:e>
          <m:sub>
            <m:r>
              <m:t>t</m:t>
            </m:r>
          </m:sub>
        </m:sSub>
        <m:r>
          <m:rPr>
            <m:sty m:val="p"/>
          </m:rPr>
          <m:t>∈</m:t>
        </m:r>
        <m:sSup>
          <m:e>
            <m:r>
              <m:rPr>
                <m:sty m:val="p"/>
                <m:scr m:val="double-struck"/>
              </m:rPr>
              <m:t>R</m:t>
            </m:r>
          </m:e>
          <m:sup>
            <m:r>
              <m:t>35</m:t>
            </m:r>
          </m:sup>
        </m:sSup>
      </m:oMath>
      <w:r>
        <w:t xml:space="preserve">（意图分布、关键词密度等）</w:t>
      </w:r>
    </w:p>
    <w:bookmarkEnd w:id="23"/>
    <w:bookmarkStart w:id="24" w:name="第三层融合分类层fusion-classification-layer"/>
    <w:p>
      <w:pPr>
        <w:pStyle w:val="Heading4"/>
      </w:pPr>
      <w:r>
        <w:rPr>
          <w:bCs/>
          <w:b/>
        </w:rPr>
        <w:t xml:space="preserve">第三层：融合分类层（Fusion &amp; Classification Layer）</w:t>
      </w:r>
    </w:p>
    <w:p>
      <w:pPr>
        <w:pStyle w:val="FirstParagraph"/>
      </w:pPr>
      <w:r>
        <w:rPr>
          <w:bCs/>
          <w:b/>
        </w:rPr>
        <w:t xml:space="preserve">核心功能</w:t>
      </w:r>
      <w:r>
        <w:t xml:space="preserve">：跨模态注意力融合，7类风格分类</w:t>
      </w:r>
    </w:p>
    <w:p>
      <w:pPr>
        <w:pStyle w:val="BodyText"/>
      </w:pPr>
      <w:r>
        <w:rPr>
          <w:bCs/>
          <w:b/>
        </w:rPr>
        <w:t xml:space="preserve">SHAPE五模块网络</w:t>
      </w:r>
      <w:r>
        <w:t xml:space="preserve">⭐（创新点3，详见3.4节）：</w:t>
      </w:r>
      <w:r>
        <w:t xml:space="preserve"> </w:t>
      </w:r>
      <w:r>
        <w:t xml:space="preserve">1.</w:t>
      </w:r>
      <w:r>
        <w:t xml:space="preserve"> </w:t>
      </w:r>
      <w:r>
        <w:rPr>
          <w:bCs/>
          <w:b/>
        </w:rPr>
        <w:t xml:space="preserve">特征投影层</w:t>
      </w:r>
      <w:r>
        <w:t xml:space="preserve">：</w:t>
      </w:r>
      <m:oMath>
        <m:sSub>
          <m:e>
            <m:r>
              <m:t>F</m:t>
            </m:r>
          </m:e>
          <m:sub>
            <m:r>
              <m:t>v</m:t>
            </m:r>
          </m:sub>
        </m:sSub>
        <m:r>
          <m:rPr>
            <m:sty m:val="p"/>
          </m:rPr>
          <m:t>,</m:t>
        </m:r>
        <m:sSub>
          <m:e>
            <m:r>
              <m:t>F</m:t>
            </m:r>
          </m:e>
          <m:sub>
            <m:r>
              <m:t>a</m:t>
            </m:r>
          </m:sub>
        </m:sSub>
        <m:r>
          <m:rPr>
            <m:sty m:val="p"/>
          </m:rPr>
          <m:t>,</m:t>
        </m:r>
        <m:sSub>
          <m:e>
            <m:r>
              <m:t>F</m:t>
            </m:r>
          </m:e>
          <m:sub>
            <m:r>
              <m:t>t</m:t>
            </m:r>
          </m:sub>
        </m:sSub>
        <m:r>
          <m:rPr>
            <m:sty m:val="p"/>
          </m:rPr>
          <m:t>→</m:t>
        </m:r>
        <m:r>
          <m:t>F</m:t>
        </m:r>
        <m:sSub>
          <m:e>
            <m:r>
              <m:rPr>
                <m:sty m:val="p"/>
              </m:rPr>
              <m:t>′</m:t>
            </m:r>
          </m:e>
          <m:sub>
            <m:r>
              <m:t>v</m:t>
            </m:r>
          </m:sub>
        </m:sSub>
        <m:r>
          <m:rPr>
            <m:sty m:val="p"/>
          </m:rPr>
          <m:t>,</m:t>
        </m:r>
        <m:r>
          <m:t>F</m:t>
        </m:r>
        <m:sSub>
          <m:e>
            <m:r>
              <m:rPr>
                <m:sty m:val="p"/>
              </m:rPr>
              <m:t>′</m:t>
            </m:r>
          </m:e>
          <m:sub>
            <m:r>
              <m:t>a</m:t>
            </m:r>
          </m:sub>
        </m:sSub>
        <m:r>
          <m:rPr>
            <m:sty m:val="p"/>
          </m:rPr>
          <m:t>,</m:t>
        </m:r>
        <m:r>
          <m:t>F</m:t>
        </m:r>
        <m:sSub>
          <m:e>
            <m:r>
              <m:rPr>
                <m:sty m:val="p"/>
              </m:rPr>
              <m:t>′</m:t>
            </m:r>
          </m:e>
          <m:sub>
            <m:r>
              <m:t>t</m:t>
            </m:r>
          </m:sub>
        </m:sSub>
        <m:r>
          <m:rPr>
            <m:sty m:val="p"/>
          </m:rPr>
          <m:t>∈</m:t>
        </m:r>
        <m:sSup>
          <m:e>
            <m:r>
              <m:rPr>
                <m:sty m:val="p"/>
                <m:scr m:val="double-struck"/>
              </m:rPr>
              <m:t>R</m:t>
            </m:r>
          </m:e>
          <m:sup>
            <m:r>
              <m:t>512</m:t>
            </m:r>
          </m:sup>
        </m:sSup>
      </m:oMath>
      <w:r>
        <w:t xml:space="preserve">（统一特征空间）</w:t>
      </w:r>
      <w:r>
        <w:t xml:space="preserve"> </w:t>
      </w:r>
      <w:r>
        <w:t xml:space="preserve">2.</w:t>
      </w:r>
      <w:r>
        <w:t xml:space="preserve"> </w:t>
      </w:r>
      <w:r>
        <w:rPr>
          <w:bCs/>
          <w:b/>
        </w:rPr>
        <w:t xml:space="preserve">跨模态注意力层</w:t>
      </w:r>
      <w:r>
        <w:t xml:space="preserve">：计算6个注意力权重</w:t>
      </w:r>
      <w:r>
        <w:t xml:space="preserve"> </w:t>
      </w:r>
      <m:oMath>
        <m:sSub>
          <m:e>
            <m:r>
              <m:t>α</m:t>
            </m:r>
          </m:e>
          <m:sub>
            <m:r>
              <m:t>i</m:t>
            </m:r>
            <m:r>
              <m:rPr>
                <m:sty m:val="p"/>
              </m:rPr>
              <m:t>→</m:t>
            </m:r>
            <m:r>
              <m:t>j</m:t>
            </m:r>
          </m:sub>
        </m:sSub>
      </m:oMath>
      <w:r>
        <w:t xml:space="preserve">，实现模态交互</w:t>
      </w:r>
      <w:r>
        <w:t xml:space="preserve"> </w:t>
      </w:r>
      <w:r>
        <w:t xml:space="preserve">3.</w:t>
      </w:r>
      <w:r>
        <w:t xml:space="preserve"> </w:t>
      </w:r>
      <w:r>
        <w:rPr>
          <w:bCs/>
          <w:b/>
        </w:rPr>
        <w:t xml:space="preserve">BiLSTM时序建模</w:t>
      </w:r>
      <w:r>
        <w:t xml:space="preserve">：捕捉课堂时序依赖</w:t>
      </w:r>
      <w:r>
        <w:t xml:space="preserve"> </w:t>
      </w:r>
      <w:r>
        <w:t xml:space="preserve">4.</w:t>
      </w:r>
      <w:r>
        <w:t xml:space="preserve"> </w:t>
      </w:r>
      <w:r>
        <w:rPr>
          <w:bCs/>
          <w:b/>
        </w:rPr>
        <w:t xml:space="preserve">注意力池化层</w:t>
      </w:r>
      <w:r>
        <w:t xml:space="preserve">：自适应聚合关键片段</w:t>
      </w:r>
      <w:r>
        <w:t xml:space="preserve"> </w:t>
      </w:r>
      <w:r>
        <w:t xml:space="preserve">5.</w:t>
      </w:r>
      <w:r>
        <w:t xml:space="preserve"> </w:t>
      </w:r>
      <w:r>
        <w:rPr>
          <w:bCs/>
          <w:b/>
        </w:rPr>
        <w:t xml:space="preserve">风格分类器</w:t>
      </w:r>
      <w:r>
        <w:t xml:space="preserve">：输出7类风格概率分布</w:t>
      </w:r>
    </w:p>
    <w:p>
      <w:pPr>
        <w:pStyle w:val="BodyText"/>
      </w:pPr>
      <w:r>
        <w:rPr>
          <w:bCs/>
          <w:b/>
        </w:rPr>
        <w:t xml:space="preserve">性能提升</w:t>
      </w:r>
      <w:r>
        <w:t xml:space="preserve">：</w:t>
      </w:r>
      <w:r>
        <w:t xml:space="preserve"> </w:t>
      </w:r>
      <w:r>
        <w:t xml:space="preserve">- vs Early Fusion（拼接）：+6.2%准确率</w:t>
      </w:r>
      <w:r>
        <w:t xml:space="preserve"> </w:t>
      </w:r>
      <w:r>
        <w:t xml:space="preserve">- vs Late Fusion（加权）：+3.8%准确率</w:t>
      </w:r>
    </w:p>
    <w:bookmarkEnd w:id="24"/>
    <w:bookmarkStart w:id="25" w:name="第四层画像生成层profiling-application-layer"/>
    <w:p>
      <w:pPr>
        <w:pStyle w:val="Heading4"/>
      </w:pPr>
      <w:r>
        <w:rPr>
          <w:bCs/>
          <w:b/>
        </w:rPr>
        <w:t xml:space="preserve">第四层：画像生成层（Profiling &amp; Application Layer）</w:t>
      </w:r>
    </w:p>
    <w:p>
      <w:pPr>
        <w:pStyle w:val="FirstParagraph"/>
      </w:pPr>
      <w:r>
        <w:rPr>
          <w:bCs/>
          <w:b/>
        </w:rPr>
        <w:t xml:space="preserve">核心功能</w:t>
      </w:r>
      <w:r>
        <w:t xml:space="preserve">：风格画像生成、可解释性分析、可视化输出</w:t>
      </w:r>
    </w:p>
    <w:p>
      <w:pPr>
        <w:pStyle w:val="BodyText"/>
      </w:pPr>
      <w:r>
        <w:rPr>
          <w:bCs/>
          <w:b/>
        </w:rPr>
        <w:t xml:space="preserve">三大输出</w:t>
      </w:r>
      <w:r>
        <w:t xml:space="preserve">：</w:t>
      </w:r>
      <w:r>
        <w:t xml:space="preserve"> </w:t>
      </w:r>
      <w:r>
        <w:t xml:space="preserve">1.</w:t>
      </w:r>
      <w:r>
        <w:t xml:space="preserve"> </w:t>
      </w:r>
      <w:r>
        <w:rPr>
          <w:bCs/>
          <w:b/>
        </w:rPr>
        <w:t xml:space="preserve">风格分类结果</w:t>
      </w:r>
      <w:r>
        <w:t xml:space="preserve">：主导风格 + 置信度 + Top-2风格（覆盖率98.1%）</w:t>
      </w:r>
      <w:r>
        <w:t xml:space="preserve"> </w:t>
      </w:r>
      <w:r>
        <w:t xml:space="preserve">2.</w:t>
      </w:r>
      <w:r>
        <w:t xml:space="preserve"> </w:t>
      </w:r>
      <w:r>
        <w:rPr>
          <w:bCs/>
          <w:b/>
        </w:rPr>
        <w:t xml:space="preserve">模态贡献度分析</w:t>
      </w:r>
      <w:r>
        <w:t xml:space="preserve">：基于跨模态注意力权重</w:t>
      </w:r>
      <w:r>
        <w:t xml:space="preserve"> </w:t>
      </w:r>
      <m:oMath>
        <m:r>
          <m:t>α</m:t>
        </m:r>
      </m:oMath>
      <w:r>
        <w:t xml:space="preserve">（例：情感表达型</w:t>
      </w:r>
      <w:r>
        <w:t xml:space="preserve"> </w:t>
      </w:r>
      <m:oMath>
        <m:sSub>
          <m:e>
            <m:r>
              <m:t>α</m:t>
            </m:r>
          </m:e>
          <m:sub>
            <m:r>
              <m:rPr>
                <m:nor/>
                <m:sty m:val="p"/>
              </m:rPr>
              <m:t>audio</m:t>
            </m:r>
          </m:sub>
        </m:sSub>
        <m:r>
          <m:rPr>
            <m:sty m:val="p"/>
          </m:rPr>
          <m:t>=</m:t>
        </m:r>
        <m:r>
          <m:t>0.62</m:t>
        </m:r>
      </m:oMath>
      <w:r>
        <w:t xml:space="preserve">）</w:t>
      </w:r>
      <w:r>
        <w:t xml:space="preserve"> </w:t>
      </w:r>
      <w:r>
        <w:t xml:space="preserve">3.</w:t>
      </w:r>
      <w:r>
        <w:t xml:space="preserve"> </w:t>
      </w:r>
      <w:r>
        <w:rPr>
          <w:bCs/>
          <w:b/>
        </w:rPr>
        <w:t xml:space="preserve">典型片段提取</w:t>
      </w:r>
      <w:r>
        <w:t xml:space="preserve">：基于注意力池化权重</w:t>
      </w:r>
      <w:r>
        <w:t xml:space="preserve"> </w:t>
      </w:r>
      <m:oMath>
        <m:r>
          <m:t>β</m:t>
        </m:r>
      </m:oMath>
      <w:r>
        <w:t xml:space="preserve">（Top-K关键时刻回放）</w:t>
      </w:r>
    </w:p>
    <w:p>
      <w:pPr>
        <w:pStyle w:val="BodyText"/>
      </w:pPr>
      <w:r>
        <w:rPr>
          <w:bCs/>
          <w:b/>
        </w:rPr>
        <w:t xml:space="preserve">可解释性设计</w:t>
      </w:r>
      <w:r>
        <w:t xml:space="preserve">（详见5.2.3节）：</w:t>
      </w:r>
      <w:r>
        <w:t xml:space="preserve"> </w:t>
      </w:r>
      <w:r>
        <w:t xml:space="preserve">- SHAPE原生可解释性：注意力权重</w:t>
      </w:r>
      <w:r>
        <w:t xml:space="preserve"> </w:t>
      </w:r>
      <m:oMath>
        <m:r>
          <m:t>α</m:t>
        </m:r>
        <m:r>
          <m:rPr>
            <m:sty m:val="p"/>
          </m:rPr>
          <m:t>,</m:t>
        </m:r>
        <m:r>
          <m:t>β</m:t>
        </m:r>
      </m:oMath>
      <w:r>
        <w:t xml:space="preserve"> </w:t>
      </w:r>
      <w:r>
        <w:t xml:space="preserve">可视化</w:t>
      </w:r>
      <w:r>
        <w:t xml:space="preserve"> </w:t>
      </w:r>
      <w:r>
        <w:t xml:space="preserve">- SHAP特征归因：70维特征的贡献度排序</w:t>
      </w:r>
      <w:r>
        <w:t xml:space="preserve"> </w:t>
      </w:r>
      <w:r>
        <w:t xml:space="preserve">- 教育语义映射：模型输出 → 教育术语转换</w:t>
      </w:r>
    </w:p>
    <w:bookmarkEnd w:id="25"/>
    <w:bookmarkEnd w:id="26"/>
    <w:bookmarkStart w:id="31" w:name="实验总体设置"/>
    <w:p>
      <w:pPr>
        <w:pStyle w:val="Heading3"/>
      </w:pPr>
      <w:r>
        <w:t xml:space="preserve">3.1.4 实验总体设置</w:t>
      </w:r>
    </w:p>
    <w:p>
      <w:pPr>
        <w:pStyle w:val="FirstParagraph"/>
      </w:pPr>
      <w:r>
        <w:t xml:space="preserve">为验证SHAPE引擎的有效性，我们设计了系统的实验方案。</w:t>
      </w:r>
    </w:p>
    <w:bookmarkStart w:id="27" w:name="数据集与划分"/>
    <w:p>
      <w:pPr>
        <w:pStyle w:val="Heading4"/>
      </w:pPr>
      <w:r>
        <w:t xml:space="preserve">（1）数据集与划分</w:t>
      </w:r>
    </w:p>
    <w:p>
      <w:pPr>
        <w:pStyle w:val="FirstParagraph"/>
      </w:pPr>
      <w:r>
        <w:rPr>
          <w:bCs/>
          <w:b/>
        </w:rPr>
        <w:t xml:space="preserve">数据来源</w:t>
      </w:r>
      <w:r>
        <w:t xml:space="preserve">：mm-tba数据集 + 网络自建数据集</w:t>
      </w:r>
    </w:p>
    <w:p>
      <w:pPr>
        <w:pStyle w:val="BodyText"/>
      </w:pPr>
      <w:r>
        <w:rPr>
          <w:bCs/>
          <w:b/>
        </w:rPr>
        <w:t xml:space="preserve">样本分布</w:t>
      </w:r>
      <w:r>
        <w:t xml:space="preserve">：209个完整课堂视频，7类教学风格</w:t>
      </w:r>
    </w:p>
    <w:p>
      <w:pPr>
        <w:pStyle w:val="BodyText"/>
      </w:pPr>
      <w:r>
        <w:rPr>
          <w:bCs/>
          <w:b/>
        </w:rPr>
        <w:t xml:space="preserve">数据集划分</w:t>
      </w:r>
      <w:r>
        <w:t xml:space="preserve">：</w:t>
      </w:r>
      <w:r>
        <w:t xml:space="preserve"> </w:t>
      </w:r>
      <w:r>
        <w:t xml:space="preserve">- 训练集：</w:t>
      </w:r>
      <m:oMath>
        <m:sSub>
          <m:e>
            <m:r>
              <m:t>D</m:t>
            </m:r>
          </m:e>
          <m:sub>
            <m:r>
              <m:rPr>
                <m:nor/>
                <m:sty m:val="p"/>
              </m:rPr>
              <m:t>train</m:t>
            </m:r>
          </m:sub>
        </m:sSub>
        <m:r>
          <m:rPr>
            <m:sty m:val="p"/>
          </m:rPr>
          <m:t>=</m:t>
        </m:r>
        <m:r>
          <m:t>125</m:t>
        </m:r>
      </m:oMath>
      <w:r>
        <w:t xml:space="preserve">样本（60%）</w:t>
      </w:r>
      <w:r>
        <w:t xml:space="preserve"> </w:t>
      </w:r>
      <w:r>
        <w:t xml:space="preserve">- 验证集：</w:t>
      </w:r>
      <m:oMath>
        <m:sSub>
          <m:e>
            <m:r>
              <m:t>D</m:t>
            </m:r>
          </m:e>
          <m:sub>
            <m:r>
              <m:rPr>
                <m:nor/>
                <m:sty m:val="p"/>
              </m:rPr>
              <m:t>val</m:t>
            </m:r>
          </m:sub>
        </m:sSub>
        <m:r>
          <m:rPr>
            <m:sty m:val="p"/>
          </m:rPr>
          <m:t>=</m:t>
        </m:r>
        <m:r>
          <m:t>31</m:t>
        </m:r>
      </m:oMath>
      <w:r>
        <w:t xml:space="preserve">样本（15%）</w:t>
      </w:r>
      <w:r>
        <w:t xml:space="preserve"> </w:t>
      </w:r>
      <w:r>
        <w:t xml:space="preserve">- 测试集：</w:t>
      </w:r>
      <m:oMath>
        <m:sSub>
          <m:e>
            <m:r>
              <m:t>D</m:t>
            </m:r>
          </m:e>
          <m:sub>
            <m:r>
              <m:rPr>
                <m:nor/>
                <m:sty m:val="p"/>
              </m:rPr>
              <m:t>test</m:t>
            </m:r>
          </m:sub>
        </m:sSub>
        <m:r>
          <m:rPr>
            <m:sty m:val="p"/>
          </m:rPr>
          <m:t>=</m:t>
        </m:r>
        <m:r>
          <m:t>53</m:t>
        </m:r>
      </m:oMath>
      <w:r>
        <w:t xml:space="preserve">样本（25%）</w:t>
      </w:r>
    </w:p>
    <w:p>
      <w:pPr>
        <w:pStyle w:val="BodyText"/>
      </w:pPr>
      <w:r>
        <w:rPr>
          <w:bCs/>
          <w:b/>
        </w:rPr>
        <w:t xml:space="preserve">类别平衡性处理</w:t>
      </w:r>
      <w:r>
        <w:t xml:space="preserve">：使用加权交叉熵损失</w:t>
      </w:r>
    </w:p>
    <w:p>
      <w:pPr>
        <w:pStyle w:val="BodyText"/>
      </w:pPr>
      <m:oMathPara>
        <m:oMathParaPr>
          <m:jc m:val="center"/>
        </m:oMathParaPr>
        <m:oMath>
          <m:sSub>
            <m:e>
              <m:r>
                <m:rPr>
                  <m:sty m:val="p"/>
                  <m:scr m:val="script"/>
                </m:rPr>
                <m:t>L</m:t>
              </m:r>
            </m:e>
            <m:sub>
              <m:r>
                <m:rPr>
                  <m:nor/>
                  <m:sty m:val="p"/>
                </m:rPr>
                <m:t>weighted</m:t>
              </m:r>
            </m:sub>
          </m:sSub>
          <m:r>
            <m:rPr>
              <m:sty m:val="p"/>
            </m:rP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k</m:t>
                  </m:r>
                  <m:r>
                    <m:rPr>
                      <m:sty m:val="p"/>
                    </m:rPr>
                    <m:t>=</m:t>
                  </m:r>
                  <m:r>
                    <m:t>1</m:t>
                  </m:r>
                </m:sub>
                <m:sup>
                  <m:r>
                    <m:t>7</m:t>
                  </m:r>
                </m:sup>
                <m:e>
                  <m:sSub>
                    <m:e>
                      <m:r>
                        <m:t>w</m:t>
                      </m:r>
                    </m:e>
                    <m:sub>
                      <m:r>
                        <m:t>k</m:t>
                      </m:r>
                    </m:sub>
                  </m:sSub>
                </m:e>
              </m:nary>
            </m:e>
          </m:nary>
          <m:r>
            <m:rPr>
              <m:sty m:val="p"/>
            </m:rPr>
            <m:t>⋅</m:t>
          </m:r>
          <m:sSub>
            <m:e>
              <m:r>
                <m:t>y</m:t>
              </m:r>
            </m:e>
            <m:sub>
              <m:r>
                <m:t>i</m:t>
              </m:r>
              <m:r>
                <m:rPr>
                  <m:sty m:val="p"/>
                </m:rPr>
                <m:t>,</m:t>
              </m:r>
              <m:r>
                <m:t>k</m:t>
              </m:r>
            </m:sub>
          </m:sSub>
          <m:r>
            <m:rPr>
              <m:sty m:val="p"/>
            </m:rPr>
            <m:t>log</m:t>
          </m:r>
          <m:d>
            <m:dPr>
              <m:begChr m:val="("/>
              <m:endChr m:val=")"/>
              <m:sepChr m:val=""/>
              <m:grow/>
            </m:dPr>
            <m:e>
              <m:sSub>
                <m:e>
                  <m:acc>
                    <m:accPr>
                      <m:chr m:val="̂"/>
                    </m:accPr>
                    <m:e>
                      <m:r>
                        <m:t>y</m:t>
                      </m:r>
                    </m:e>
                  </m:acc>
                </m:e>
                <m:sub>
                  <m:r>
                    <m:t>i</m:t>
                  </m:r>
                  <m:r>
                    <m:rPr>
                      <m:sty m:val="p"/>
                    </m:rPr>
                    <m:t>,</m:t>
                  </m:r>
                  <m:r>
                    <m:t>k</m:t>
                  </m:r>
                </m:sub>
              </m:sSub>
            </m:e>
          </m:d>
        </m:oMath>
      </m:oMathPara>
    </w:p>
    <w:p>
      <w:pPr>
        <w:pStyle w:val="FirstParagraph"/>
      </w:pPr>
      <w:r>
        <w:t xml:space="preserve">其中，类别权重</w:t>
      </w:r>
      <w:r>
        <w:t xml:space="preserve"> </w:t>
      </w:r>
      <m:oMath>
        <m:sSub>
          <m:e>
            <m:r>
              <m:t>w</m:t>
            </m:r>
          </m:e>
          <m:sub>
            <m:r>
              <m:t>k</m:t>
            </m:r>
          </m:sub>
        </m:sSub>
        <m:r>
          <m:rPr>
            <m:sty m:val="p"/>
          </m:rPr>
          <m:t>=</m:t>
        </m:r>
        <m:f>
          <m:fPr>
            <m:type m:val="bar"/>
          </m:fPr>
          <m:num>
            <m:r>
              <m:t>N</m:t>
            </m:r>
          </m:num>
          <m:den>
            <m:r>
              <m:t>7</m:t>
            </m:r>
            <m:r>
              <m:rPr>
                <m:sty m:val="p"/>
              </m:rPr>
              <m:t>⋅</m:t>
            </m:r>
            <m:sSub>
              <m:e>
                <m:r>
                  <m:t>n</m:t>
                </m:r>
              </m:e>
              <m:sub>
                <m:r>
                  <m:t>k</m:t>
                </m:r>
              </m:sub>
            </m:sSub>
          </m:den>
        </m:f>
      </m:oMath>
      <w:r>
        <w:t xml:space="preserve">（</w:t>
      </w:r>
      <m:oMath>
        <m:sSub>
          <m:e>
            <m:r>
              <m:t>n</m:t>
            </m:r>
          </m:e>
          <m:sub>
            <m:r>
              <m:t>k</m:t>
            </m:r>
          </m:sub>
        </m:sSub>
      </m:oMath>
      <w:r>
        <w:t xml:space="preserve"> </w:t>
      </w:r>
      <w:r>
        <w:t xml:space="preserve">是类别样本数）</w:t>
      </w:r>
    </w:p>
    <w:bookmarkEnd w:id="27"/>
    <w:bookmarkStart w:id="28" w:name="实验环境配置"/>
    <w:p>
      <w:pPr>
        <w:pStyle w:val="Heading4"/>
      </w:pPr>
      <w:r>
        <w:t xml:space="preserve">（2）实验环境配置</w:t>
      </w:r>
    </w:p>
    <w:p>
      <w:pPr>
        <w:pStyle w:val="FirstParagraph"/>
      </w:pPr>
      <w:r>
        <w:rPr>
          <w:bCs/>
          <w:b/>
        </w:rPr>
        <w:t xml:space="preserve">硬件配置</w:t>
      </w:r>
      <w:r>
        <w:t xml:space="preserve">：</w:t>
      </w:r>
      <w:r>
        <w:t xml:space="preserve"> </w:t>
      </w:r>
      <w:r>
        <w:t xml:space="preserve">- GPU：NVIDIA RTX 3090（24GB VRAM）</w:t>
      </w:r>
      <w:r>
        <w:t xml:space="preserve"> </w:t>
      </w:r>
      <w:r>
        <w:t xml:space="preserve">- CPU：Intel Xeon Gold 6248R（3.0GHz, 48核）</w:t>
      </w:r>
      <w:r>
        <w:t xml:space="preserve"> </w:t>
      </w:r>
      <w:r>
        <w:t xml:space="preserve">- 内存：128GB DDR4</w:t>
      </w:r>
    </w:p>
    <w:p>
      <w:pPr>
        <w:pStyle w:val="BodyText"/>
      </w:pPr>
      <w:r>
        <w:rPr>
          <w:bCs/>
          <w:b/>
        </w:rPr>
        <w:t xml:space="preserve">软件环境</w:t>
      </w:r>
      <w:r>
        <w:t xml:space="preserve">：</w:t>
      </w:r>
      <w:r>
        <w:t xml:space="preserve"> </w:t>
      </w:r>
      <w:r>
        <w:t xml:space="preserve">- 操作系统：Ubuntu 20.04 LTS</w:t>
      </w:r>
      <w:r>
        <w:t xml:space="preserve"> </w:t>
      </w:r>
      <w:r>
        <w:t xml:space="preserve">- 深度学习框架：PyTorch 2.0.1 + CUDA 11.8</w:t>
      </w:r>
      <w:r>
        <w:t xml:space="preserve"> </w:t>
      </w:r>
      <w:r>
        <w:t xml:space="preserve">- Python版本：3.10.12</w:t>
      </w:r>
    </w:p>
    <w:p>
      <w:pPr>
        <w:pStyle w:val="BodyText"/>
      </w:pPr>
      <w:r>
        <w:rPr>
          <w:bCs/>
          <w:b/>
        </w:rPr>
        <w:t xml:space="preserve">训练超参数</w:t>
      </w:r>
      <w:r>
        <w:t xml:space="preserve">：</w:t>
      </w:r>
      <w:r>
        <w:t xml:space="preserve"> </w:t>
      </w:r>
      <w:r>
        <w:t xml:space="preserve">- 优化器：Adam，初始学习率</w:t>
      </w:r>
      <w:r>
        <w:t xml:space="preserve"> </w:t>
      </w:r>
      <m:oMath>
        <m:sSub>
          <m:e>
            <m:r>
              <m:t>η</m:t>
            </m:r>
          </m:e>
          <m:sub>
            <m:r>
              <m:t>0</m:t>
            </m:r>
          </m:sub>
        </m:sSub>
        <m:r>
          <m:rPr>
            <m:sty m:val="p"/>
          </m:rPr>
          <m:t>=</m:t>
        </m:r>
        <m:sSup>
          <m:e>
            <m:r>
              <m:t>10</m:t>
            </m:r>
          </m:e>
          <m:sup>
            <m:r>
              <m:rPr>
                <m:sty m:val="p"/>
              </m:rPr>
              <m:t>−</m:t>
            </m:r>
            <m:r>
              <m:t>4</m:t>
            </m:r>
          </m:sup>
        </m:sSup>
      </m:oMath>
      <w:r>
        <w:t xml:space="preserve"> </w:t>
      </w:r>
      <w:r>
        <w:t xml:space="preserve">- 学习率调度：余弦退火（Cosine Annealing）</w:t>
      </w:r>
      <w:r>
        <w:t xml:space="preserve"> </w:t>
      </w:r>
      <w:r>
        <w:t xml:space="preserve">- Batch Size：32</w:t>
      </w:r>
      <w:r>
        <w:t xml:space="preserve"> </w:t>
      </w:r>
      <w:r>
        <w:t xml:space="preserve">- Epochs：50（早停策略：验证集损失连续10轮不下降）</w:t>
      </w:r>
      <w:r>
        <w:t xml:space="preserve"> </w:t>
      </w:r>
      <w:r>
        <w:t xml:space="preserve">- 正则化：Dropout(0.3) + 权重衰减（</w:t>
      </w:r>
      <m:oMath>
        <m:r>
          <m:t>λ</m:t>
        </m:r>
        <m:r>
          <m:rPr>
            <m:sty m:val="p"/>
          </m:rPr>
          <m:t>=</m:t>
        </m:r>
        <m:sSup>
          <m:e>
            <m:r>
              <m:t>10</m:t>
            </m:r>
          </m:e>
          <m:sup>
            <m:r>
              <m:rPr>
                <m:sty m:val="p"/>
              </m:rPr>
              <m:t>−</m:t>
            </m:r>
            <m:r>
              <m:t>4</m:t>
            </m:r>
          </m:sup>
        </m:sSup>
      </m:oMath>
      <w:r>
        <w:t xml:space="preserve">）</w:t>
      </w:r>
    </w:p>
    <w:bookmarkEnd w:id="28"/>
    <w:bookmarkStart w:id="29" w:name="评估指标体系"/>
    <w:p>
      <w:pPr>
        <w:pStyle w:val="Heading4"/>
      </w:pPr>
      <w:r>
        <w:t xml:space="preserve">（3）评估指标体系</w:t>
      </w:r>
    </w:p>
    <w:p>
      <w:pPr>
        <w:pStyle w:val="FirstParagraph"/>
      </w:pPr>
      <w:r>
        <w:rPr>
          <w:bCs/>
          <w:b/>
        </w:rPr>
        <w:t xml:space="preserve">分类性能指标</w:t>
      </w:r>
      <w:r>
        <w:t xml:space="preserve">：</w:t>
      </w:r>
    </w:p>
    <w:p>
      <w:pPr>
        <w:pStyle w:val="BodyText"/>
      </w:pPr>
      <w:r>
        <w:rPr>
          <w:bCs/>
          <w:b/>
        </w:rPr>
        <w:t xml:space="preserve">准确率（Accuracy）</w:t>
      </w:r>
      <w:r>
        <w:t xml:space="preserve">：</w:t>
      </w:r>
    </w:p>
    <w:p>
      <w:pPr>
        <w:pStyle w:val="BodyText"/>
      </w:pPr>
      <m:oMathPara>
        <m:oMathParaPr>
          <m:jc m:val="center"/>
        </m:oMathParaPr>
        <m:oMath>
          <m:r>
            <m:rPr>
              <m:nor/>
              <m:sty m:val="p"/>
            </m:rPr>
            <m:t>Accuracy</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scr m:val="double-struck"/>
                </m:rPr>
                <m:t>1</m:t>
              </m:r>
            </m:e>
          </m:nary>
          <m:d>
            <m:dPr>
              <m:begChr m:val="("/>
              <m:endChr m:val=")"/>
              <m:sepChr m:val=""/>
              <m:grow/>
            </m:dPr>
            <m:e>
              <m:sSub>
                <m:e>
                  <m:acc>
                    <m:accPr>
                      <m:chr m:val="̂"/>
                    </m:accPr>
                    <m:e>
                      <m:r>
                        <m:t>y</m:t>
                      </m:r>
                    </m:e>
                  </m:acc>
                </m:e>
                <m:sub>
                  <m:r>
                    <m:t>i</m:t>
                  </m:r>
                </m:sub>
              </m:sSub>
              <m:r>
                <m:rPr>
                  <m:sty m:val="p"/>
                </m:rPr>
                <m:t>=</m:t>
              </m:r>
              <m:sSub>
                <m:e>
                  <m:r>
                    <m:t>y</m:t>
                  </m:r>
                </m:e>
                <m:sub>
                  <m:r>
                    <m:t>i</m:t>
                  </m:r>
                </m:sub>
              </m:sSub>
            </m:e>
          </m:d>
        </m:oMath>
      </m:oMathPara>
    </w:p>
    <w:p>
      <w:pPr>
        <w:pStyle w:val="FirstParagraph"/>
      </w:pPr>
      <w:r>
        <w:rPr>
          <w:bCs/>
          <w:b/>
        </w:rPr>
        <w:t xml:space="preserve">宏平均F1（Macro-F1）</w:t>
      </w:r>
      <w:r>
        <w:t xml:space="preserve">：</w:t>
      </w:r>
    </w:p>
    <w:p>
      <w:pPr>
        <w:pStyle w:val="BodyText"/>
      </w:pPr>
      <m:oMathPara>
        <m:oMathParaPr>
          <m:jc m:val="center"/>
        </m:oMathParaPr>
        <m:oMath>
          <m:r>
            <m:rPr>
              <m:nor/>
              <m:sty m:val="p"/>
            </m:rPr>
            <m:t>Macro-F1</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r>
                <m:t>F</m:t>
              </m:r>
            </m:e>
          </m:nary>
          <m:sSub>
            <m:e>
              <m:r>
                <m:t>1</m:t>
              </m:r>
            </m:e>
            <m:sub>
              <m:r>
                <m:t>k</m:t>
              </m:r>
            </m:sub>
          </m:sSub>
        </m:oMath>
      </m:oMathPara>
    </w:p>
    <w:p>
      <w:pPr>
        <w:pStyle w:val="FirstParagraph"/>
      </w:pPr>
      <w:r>
        <w:t xml:space="preserve">其中，</w:t>
      </w:r>
      <m:oMath>
        <m:r>
          <m:t>F</m:t>
        </m:r>
        <m:sSub>
          <m:e>
            <m:r>
              <m:t>1</m:t>
            </m:r>
          </m:e>
          <m:sub>
            <m:r>
              <m:t>k</m:t>
            </m:r>
          </m:sub>
        </m:sSub>
        <m:r>
          <m:rPr>
            <m:sty m:val="p"/>
          </m:rPr>
          <m:t>=</m:t>
        </m:r>
        <m:r>
          <m:t>2</m:t>
        </m:r>
        <m:r>
          <m:rPr>
            <m:sty m:val="p"/>
          </m:rPr>
          <m:t>×</m:t>
        </m:r>
        <m:f>
          <m:fPr>
            <m:type m:val="bar"/>
          </m:fPr>
          <m:num>
            <m:sSub>
              <m:e>
                <m:r>
                  <m:rPr>
                    <m:nor/>
                    <m:sty m:val="p"/>
                  </m:rPr>
                  <m:t>Precision</m:t>
                </m:r>
              </m:e>
              <m:sub>
                <m:r>
                  <m:t>k</m:t>
                </m:r>
              </m:sub>
            </m:sSub>
            <m:r>
              <m:rPr>
                <m:sty m:val="p"/>
              </m:rPr>
              <m:t>×</m:t>
            </m:r>
            <m:sSub>
              <m:e>
                <m:r>
                  <m:rPr>
                    <m:nor/>
                    <m:sty m:val="p"/>
                  </m:rPr>
                  <m:t>Recall</m:t>
                </m:r>
              </m:e>
              <m:sub>
                <m:r>
                  <m:t>k</m:t>
                </m:r>
              </m:sub>
            </m:sSub>
          </m:num>
          <m:den>
            <m:sSub>
              <m:e>
                <m:r>
                  <m:rPr>
                    <m:nor/>
                    <m:sty m:val="p"/>
                  </m:rPr>
                  <m:t>Precision</m:t>
                </m:r>
              </m:e>
              <m:sub>
                <m:r>
                  <m:t>k</m:t>
                </m:r>
              </m:sub>
            </m:sSub>
            <m:r>
              <m:rPr>
                <m:sty m:val="p"/>
              </m:rPr>
              <m:t>+</m:t>
            </m:r>
            <m:sSub>
              <m:e>
                <m:r>
                  <m:rPr>
                    <m:nor/>
                    <m:sty m:val="p"/>
                  </m:rPr>
                  <m:t>Recall</m:t>
                </m:r>
              </m:e>
              <m:sub>
                <m:r>
                  <m:t>k</m:t>
                </m:r>
              </m:sub>
            </m:sSub>
          </m:den>
        </m:f>
      </m:oMath>
    </w:p>
    <w:p>
      <w:pPr>
        <w:pStyle w:val="BodyText"/>
      </w:pPr>
      <w:r>
        <w:rPr>
          <w:bCs/>
          <w:b/>
        </w:rPr>
        <w:t xml:space="preserve">Cohen’s Kappa系数</w:t>
      </w:r>
      <w:r>
        <w:t xml:space="preserve">：</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oMath>
      </m:oMathPara>
    </w:p>
    <w:p>
      <w:pPr>
        <w:pStyle w:val="FirstParagraph"/>
      </w:pPr>
      <w:r>
        <w:t xml:space="preserve">Kappa值解释：</w:t>
      </w:r>
      <m:oMath>
        <m:r>
          <m:t>κ</m:t>
        </m:r>
        <m:r>
          <m:rPr>
            <m:sty m:val="p"/>
          </m:rPr>
          <m:t>&lt;</m:t>
        </m:r>
        <m:r>
          <m:t>0.4</m:t>
        </m:r>
      </m:oMath>
      <w:r>
        <w:t xml:space="preserve">（一致性差），</w:t>
      </w:r>
      <m:oMath>
        <m:r>
          <m:t>0.4</m:t>
        </m:r>
        <m:r>
          <m:rPr>
            <m:sty m:val="p"/>
          </m:rPr>
          <m:t>≤</m:t>
        </m:r>
        <m:r>
          <m:t>κ</m:t>
        </m:r>
        <m:r>
          <m:rPr>
            <m:sty m:val="p"/>
          </m:rPr>
          <m:t>&lt;</m:t>
        </m:r>
        <m:r>
          <m:t>0.75</m:t>
        </m:r>
      </m:oMath>
      <w:r>
        <w:t xml:space="preserve">（中等），</w:t>
      </w:r>
      <m:oMath>
        <m:r>
          <m:t>κ</m:t>
        </m:r>
        <m:r>
          <m:rPr>
            <m:sty m:val="p"/>
          </m:rPr>
          <m:t>≥</m:t>
        </m:r>
        <m:r>
          <m:t>0.75</m:t>
        </m:r>
      </m:oMath>
      <w:r>
        <w:t xml:space="preserve">（实质性一致）</w:t>
      </w:r>
    </w:p>
    <w:p>
      <w:pPr>
        <w:pStyle w:val="BodyText"/>
      </w:pPr>
      <w:r>
        <w:rPr>
          <w:bCs/>
          <w:b/>
        </w:rPr>
        <w:t xml:space="preserve">统计显著性检验</w:t>
      </w:r>
      <w:r>
        <w:t xml:space="preserve">：</w:t>
      </w:r>
    </w:p>
    <w:p>
      <w:pPr>
        <w:pStyle w:val="BodyText"/>
      </w:pPr>
      <w:r>
        <w:rPr>
          <w:bCs/>
          <w:b/>
        </w:rPr>
        <w:t xml:space="preserve">配对t检验（Paired t-test）</w:t>
      </w:r>
      <w:r>
        <w:t xml:space="preserve">：用于比较两个模型的性能差异</w:t>
      </w:r>
    </w:p>
    <w:p>
      <w:pPr>
        <w:pStyle w:val="BodyText"/>
      </w:pPr>
      <m:oMathPara>
        <m:oMathParaPr>
          <m:jc m:val="center"/>
        </m:oMathParaPr>
        <m:oMath>
          <m:r>
            <m:t>t</m:t>
          </m:r>
          <m:r>
            <m:rPr>
              <m:sty m:val="p"/>
            </m:rPr>
            <m:t>=</m:t>
          </m:r>
          <m:f>
            <m:fPr>
              <m:type m:val="bar"/>
            </m:fPr>
            <m:num>
              <m:acc>
                <m:accPr>
                  <m:chr m:val="‾"/>
                </m:accPr>
                <m:e>
                  <m:r>
                    <m:t>d</m:t>
                  </m:r>
                </m:e>
              </m:acc>
            </m:num>
            <m:den>
              <m:sSub>
                <m:e>
                  <m:r>
                    <m:t>s</m:t>
                  </m:r>
                </m:e>
                <m:sub>
                  <m:r>
                    <m:t>d</m:t>
                  </m:r>
                </m:sub>
              </m:sSub>
              <m:r>
                <m:rPr>
                  <m:sty m:val="p"/>
                </m:rPr>
                <m:t>/</m:t>
              </m:r>
              <m:rad>
                <m:radPr>
                  <m:degHide m:val="on"/>
                </m:radPr>
                <m:deg/>
                <m:e>
                  <m:r>
                    <m:t>n</m:t>
                  </m:r>
                </m:e>
              </m:rad>
            </m:den>
          </m:f>
        </m:oMath>
      </m:oMathPara>
    </w:p>
    <w:p>
      <w:pPr>
        <w:pStyle w:val="FirstParagraph"/>
      </w:pPr>
      <w:r>
        <w:t xml:space="preserve">其中，</w:t>
      </w:r>
      <m:oMath>
        <m:acc>
          <m:accPr>
            <m:chr m:val="‾"/>
          </m:accPr>
          <m:e>
            <m:r>
              <m:t>d</m:t>
            </m:r>
          </m:e>
        </m:acc>
      </m:oMath>
      <w:r>
        <w:t xml:space="preserve"> </w:t>
      </w:r>
      <w:r>
        <w:t xml:space="preserve">是均值差异，</w:t>
      </w:r>
      <m:oMath>
        <m:sSub>
          <m:e>
            <m:r>
              <m:t>s</m:t>
            </m:r>
          </m:e>
          <m:sub>
            <m:r>
              <m:t>d</m:t>
            </m:r>
          </m:sub>
        </m:sSub>
      </m:oMath>
      <w:r>
        <w:t xml:space="preserve"> </w:t>
      </w:r>
      <w:r>
        <w:t xml:space="preserve">是标准差，在显著性水平</w:t>
      </w:r>
      <w:r>
        <w:t xml:space="preserve"> </w:t>
      </w:r>
      <m:oMath>
        <m:r>
          <m:t>α</m:t>
        </m:r>
        <m:r>
          <m:rPr>
            <m:sty m:val="p"/>
          </m:rPr>
          <m:t>=</m:t>
        </m:r>
        <m:r>
          <m:t>0.05</m:t>
        </m:r>
      </m:oMath>
      <w:r>
        <w:t xml:space="preserve"> </w:t>
      </w:r>
      <w:r>
        <w:t xml:space="preserve">下，当</w:t>
      </w:r>
      <w:r>
        <w:t xml:space="preserve"> </w:t>
      </w:r>
      <m:oMath>
        <m:d>
          <m:dPr>
            <m:begChr m:val="|"/>
            <m:endChr m:val="|"/>
            <m:sepChr m:val=""/>
            <m:grow/>
          </m:dPr>
          <m:e>
            <m:r>
              <m:t>t</m:t>
            </m:r>
          </m:e>
        </m:d>
        <m:r>
          <m:rPr>
            <m:sty m:val="p"/>
          </m:rPr>
          <m:t>&gt;</m:t>
        </m:r>
        <m:sSub>
          <m:e>
            <m:r>
              <m:t>t</m:t>
            </m:r>
          </m:e>
          <m:sub>
            <m:r>
              <m:t>α</m:t>
            </m:r>
            <m:r>
              <m:rPr>
                <m:sty m:val="p"/>
              </m:rPr>
              <m:t>/</m:t>
            </m:r>
            <m:r>
              <m:t>2</m:t>
            </m:r>
            <m:r>
              <m:rPr>
                <m:sty m:val="p"/>
              </m:rPr>
              <m:t>,</m:t>
            </m:r>
            <m:r>
              <m:t>n</m:t>
            </m:r>
            <m:r>
              <m:rPr>
                <m:sty m:val="p"/>
              </m:rPr>
              <m:t>−</m:t>
            </m:r>
            <m:r>
              <m:t>1</m:t>
            </m:r>
          </m:sub>
        </m:sSub>
      </m:oMath>
      <w:r>
        <w:t xml:space="preserve"> </w:t>
      </w:r>
      <w:r>
        <w:t xml:space="preserve">时拒绝原假设。</w:t>
      </w:r>
    </w:p>
    <w:p>
      <w:pPr>
        <w:pStyle w:val="BodyText"/>
      </w:pPr>
      <w:r>
        <w:rPr>
          <w:bCs/>
          <w:b/>
        </w:rPr>
        <w:t xml:space="preserve">McNemar检验</w:t>
      </w:r>
      <w:r>
        <w:t xml:space="preserve">：用于消融实验，检验模块移除的影响</w:t>
      </w:r>
    </w:p>
    <w:p>
      <w:pPr>
        <w:pStyle w:val="BodyText"/>
      </w:pPr>
      <m:oMathPara>
        <m:oMathParaPr>
          <m:jc m:val="center"/>
        </m:oMathParaPr>
        <m:oMath>
          <m:sSup>
            <m:e>
              <m:r>
                <m:t>χ</m:t>
              </m:r>
            </m:e>
            <m:sup>
              <m:r>
                <m:t>2</m:t>
              </m:r>
            </m:sup>
          </m:sSup>
          <m:r>
            <m:rPr>
              <m:sty m:val="p"/>
            </m:rPr>
            <m:t>=</m:t>
          </m:r>
          <m:f>
            <m:fPr>
              <m:type m:val="bar"/>
            </m:fPr>
            <m:num>
              <m:sSup>
                <m:e>
                  <m:d>
                    <m:dPr>
                      <m:begChr m:val="("/>
                      <m:endChr m:val=")"/>
                      <m:sepChr m:val=""/>
                      <m:grow/>
                    </m:dPr>
                    <m:e>
                      <m:sSub>
                        <m:e>
                          <m:r>
                            <m:t>n</m:t>
                          </m:r>
                        </m:e>
                        <m:sub>
                          <m:r>
                            <m:t>12</m:t>
                          </m:r>
                        </m:sub>
                      </m:sSub>
                      <m:r>
                        <m:rPr>
                          <m:sty m:val="p"/>
                        </m:rPr>
                        <m:t>−</m:t>
                      </m:r>
                      <m:sSub>
                        <m:e>
                          <m:r>
                            <m:t>n</m:t>
                          </m:r>
                        </m:e>
                        <m:sub>
                          <m:r>
                            <m:t>21</m:t>
                          </m:r>
                        </m:sub>
                      </m:sSub>
                    </m:e>
                  </m:d>
                </m:e>
                <m:sup>
                  <m:r>
                    <m:t>2</m:t>
                  </m:r>
                </m:sup>
              </m:sSup>
            </m:num>
            <m:den>
              <m:sSub>
                <m:e>
                  <m:r>
                    <m:t>n</m:t>
                  </m:r>
                </m:e>
                <m:sub>
                  <m:r>
                    <m:t>12</m:t>
                  </m:r>
                </m:sub>
              </m:sSub>
              <m:r>
                <m:rPr>
                  <m:sty m:val="p"/>
                </m:rPr>
                <m:t>+</m:t>
              </m:r>
              <m:sSub>
                <m:e>
                  <m:r>
                    <m:t>n</m:t>
                  </m:r>
                </m:e>
                <m:sub>
                  <m:r>
                    <m:t>21</m:t>
                  </m:r>
                </m:sub>
              </m:sSub>
            </m:den>
          </m:f>
        </m:oMath>
      </m:oMathPara>
    </w:p>
    <w:p>
      <w:pPr>
        <w:pStyle w:val="FirstParagraph"/>
      </w:pPr>
      <w:r>
        <w:t xml:space="preserve">当</w:t>
      </w:r>
      <w:r>
        <w:t xml:space="preserve"> </w:t>
      </w:r>
      <m:oMath>
        <m:sSup>
          <m:e>
            <m:r>
              <m:t>χ</m:t>
            </m:r>
          </m:e>
          <m:sup>
            <m:r>
              <m:t>2</m:t>
            </m:r>
          </m:sup>
        </m:sSup>
        <m:r>
          <m:rPr>
            <m:sty m:val="p"/>
          </m:rPr>
          <m:t>&gt;</m:t>
        </m:r>
        <m:sSubSup>
          <m:e>
            <m:r>
              <m:t>χ</m:t>
            </m:r>
          </m:e>
          <m:sub>
            <m:r>
              <m:t>0.05</m:t>
            </m:r>
            <m:r>
              <m:rPr>
                <m:sty m:val="p"/>
              </m:rPr>
              <m:t>,</m:t>
            </m:r>
            <m:r>
              <m:t>1</m:t>
            </m:r>
          </m:sub>
          <m:sup>
            <m:r>
              <m:t>2</m:t>
            </m:r>
          </m:sup>
        </m:sSubSup>
        <m:r>
          <m:rPr>
            <m:sty m:val="p"/>
          </m:rPr>
          <m:t>=</m:t>
        </m:r>
        <m:r>
          <m:t>3.84</m:t>
        </m:r>
      </m:oMath>
      <w:r>
        <w:t xml:space="preserve"> </w:t>
      </w:r>
      <w:r>
        <w:t xml:space="preserve">时，认为模块移除的影响显著。</w:t>
      </w:r>
    </w:p>
    <w:p>
      <w:pPr>
        <w:pStyle w:val="BodyText"/>
      </w:pPr>
      <w:r>
        <w:rPr>
          <w:bCs/>
          <w:b/>
        </w:rPr>
        <w:t xml:space="preserve">Cohen’s d效应量</w:t>
      </w:r>
      <w:r>
        <w:t xml:space="preserve">：</w:t>
      </w:r>
    </w:p>
    <w:p>
      <w:pPr>
        <w:pStyle w:val="BodyText"/>
      </w:pPr>
      <m:oMathPara>
        <m:oMathParaPr>
          <m:jc m:val="center"/>
        </m:oMathParaPr>
        <m:oMath>
          <m:r>
            <m:t>d</m:t>
          </m:r>
          <m:r>
            <m:rPr>
              <m:sty m:val="p"/>
            </m:rPr>
            <m:t>=</m:t>
          </m:r>
          <m:f>
            <m:fPr>
              <m:type m:val="bar"/>
            </m:fPr>
            <m:num>
              <m:sSub>
                <m:e>
                  <m:r>
                    <m:t>μ</m:t>
                  </m:r>
                </m:e>
                <m:sub>
                  <m:r>
                    <m:t>1</m:t>
                  </m:r>
                </m:sub>
              </m:sSub>
              <m:r>
                <m:rPr>
                  <m:sty m:val="p"/>
                </m:rPr>
                <m:t>−</m:t>
              </m:r>
              <m:sSub>
                <m:e>
                  <m:r>
                    <m:t>μ</m:t>
                  </m:r>
                </m:e>
                <m:sub>
                  <m:r>
                    <m:t>2</m:t>
                  </m:r>
                </m:sub>
              </m:sSub>
            </m:num>
            <m:den>
              <m:sSub>
                <m:e>
                  <m:r>
                    <m:t>σ</m:t>
                  </m:r>
                </m:e>
                <m:sub>
                  <m:r>
                    <m:rPr>
                      <m:nor/>
                      <m:sty m:val="p"/>
                    </m:rPr>
                    <m:t>pooled</m:t>
                  </m:r>
                </m:sub>
              </m:sSub>
            </m:den>
          </m:f>
        </m:oMath>
      </m:oMathPara>
    </w:p>
    <w:p>
      <w:pPr>
        <w:pStyle w:val="FirstParagraph"/>
      </w:pPr>
      <w:r>
        <w:t xml:space="preserve">效应量解释：</w:t>
      </w:r>
      <m:oMath>
        <m:r>
          <m:t>d</m:t>
        </m:r>
        <m:r>
          <m:rPr>
            <m:sty m:val="p"/>
          </m:rPr>
          <m:t>&lt;</m:t>
        </m:r>
        <m:r>
          <m:t>0.2</m:t>
        </m:r>
      </m:oMath>
      <w:r>
        <w:t xml:space="preserve">（小效应），</w:t>
      </w:r>
      <m:oMath>
        <m:r>
          <m:t>0.2</m:t>
        </m:r>
        <m:r>
          <m:rPr>
            <m:sty m:val="p"/>
          </m:rPr>
          <m:t>≤</m:t>
        </m:r>
        <m:r>
          <m:t>d</m:t>
        </m:r>
        <m:r>
          <m:rPr>
            <m:sty m:val="p"/>
          </m:rPr>
          <m:t>&lt;</m:t>
        </m:r>
        <m:r>
          <m:t>0.8</m:t>
        </m:r>
      </m:oMath>
      <w:r>
        <w:t xml:space="preserve">（中效应），</w:t>
      </w:r>
      <m:oMath>
        <m:r>
          <m:t>d</m:t>
        </m:r>
        <m:r>
          <m:rPr>
            <m:sty m:val="p"/>
          </m:rPr>
          <m:t>≥</m:t>
        </m:r>
        <m:r>
          <m:t>0.8</m:t>
        </m:r>
      </m:oMath>
      <w:r>
        <w:t xml:space="preserve">（大效应）</w:t>
      </w:r>
    </w:p>
    <w:bookmarkEnd w:id="29"/>
    <w:bookmarkStart w:id="30" w:name="基线方法设计"/>
    <w:p>
      <w:pPr>
        <w:pStyle w:val="Heading4"/>
      </w:pPr>
      <w:r>
        <w:t xml:space="preserve">（4）基线方法设计</w:t>
      </w:r>
    </w:p>
    <w:p>
      <w:pPr>
        <w:pStyle w:val="FirstParagraph"/>
      </w:pPr>
      <w:r>
        <w:t xml:space="preserve">为验证SHAPE引擎各组件的有效性，我们设计了以下基线方法：</w:t>
      </w:r>
    </w:p>
    <w:p>
      <w:pPr>
        <w:pStyle w:val="BodyText"/>
      </w:pPr>
      <w:r>
        <w:rPr>
          <w:bCs/>
          <w:b/>
        </w:rPr>
        <w:t xml:space="preserve">单模态基线</w:t>
      </w:r>
      <w:r>
        <w:t xml:space="preserve">：</w:t>
      </w:r>
      <w:r>
        <w:t xml:space="preserve"> </w:t>
      </w:r>
      <w:r>
        <w:t xml:space="preserve">- Video-only：仅使用视觉特征（</w:t>
      </w:r>
      <m:oMath>
        <m:sSub>
          <m:e>
            <m:r>
              <m:t>F</m:t>
            </m:r>
          </m:e>
          <m:sub>
            <m:r>
              <m:t>v</m:t>
            </m:r>
          </m:sub>
        </m:sSub>
      </m:oMath>
      <w:r>
        <w:t xml:space="preserve">）</w:t>
      </w:r>
      <w:r>
        <w:t xml:space="preserve"> </w:t>
      </w:r>
      <w:r>
        <w:t xml:space="preserve">- Audio-only：仅使用音频特征（</w:t>
      </w:r>
      <m:oMath>
        <m:sSub>
          <m:e>
            <m:r>
              <m:t>F</m:t>
            </m:r>
          </m:e>
          <m:sub>
            <m:r>
              <m:t>a</m:t>
            </m:r>
          </m:sub>
        </m:sSub>
      </m:oMath>
      <w:r>
        <w:t xml:space="preserve">）</w:t>
      </w:r>
      <w:r>
        <w:t xml:space="preserve"> </w:t>
      </w:r>
      <w:r>
        <w:t xml:space="preserve">- Text-only：仅使用文本特征（</w:t>
      </w:r>
      <m:oMath>
        <m:sSub>
          <m:e>
            <m:r>
              <m:t>F</m:t>
            </m:r>
          </m:e>
          <m:sub>
            <m:r>
              <m:t>t</m:t>
            </m:r>
          </m:sub>
        </m:sSub>
      </m:oMath>
      <w:r>
        <w:t xml:space="preserve">）</w:t>
      </w:r>
    </w:p>
    <w:p>
      <w:pPr>
        <w:pStyle w:val="BodyText"/>
      </w:pPr>
      <w:r>
        <w:rPr>
          <w:bCs/>
          <w:b/>
        </w:rPr>
        <w:t xml:space="preserve">简单融合基线</w:t>
      </w:r>
      <w:r>
        <w:t xml:space="preserve">：</w:t>
      </w:r>
      <w:r>
        <w:t xml:space="preserve"> </w:t>
      </w:r>
      <w:r>
        <w:t xml:space="preserve">- Early Fusion：直接拼接三模态特征</w:t>
      </w:r>
      <w:r>
        <w:t xml:space="preserve"> </w:t>
      </w:r>
      <m:oMath>
        <m:sSub>
          <m:e>
            <m:r>
              <m:t>F</m:t>
            </m:r>
          </m:e>
          <m:sub>
            <m:r>
              <m:rPr>
                <m:nor/>
                <m:sty m:val="p"/>
              </m:rPr>
              <m:t>concat</m:t>
            </m:r>
          </m:sub>
        </m:sSub>
        <m:r>
          <m:rPr>
            <m:sty m:val="p"/>
          </m:rPr>
          <m:t>=</m:t>
        </m:r>
        <m:d>
          <m:dPr>
            <m:begChr m:val="["/>
            <m:endChr m:val="]"/>
            <m:sepChr m:val=""/>
            <m:grow/>
          </m:dPr>
          <m:e>
            <m:sSub>
              <m:e>
                <m:r>
                  <m:t>F</m:t>
                </m:r>
              </m:e>
              <m:sub>
                <m:r>
                  <m:t>v</m:t>
                </m:r>
              </m:sub>
            </m:sSub>
            <m:r>
              <m:rPr>
                <m:sty m:val="p"/>
              </m:rPr>
              <m:t>;</m:t>
            </m:r>
            <m:sSub>
              <m:e>
                <m:r>
                  <m:t>F</m:t>
                </m:r>
              </m:e>
              <m:sub>
                <m:r>
                  <m:t>a</m:t>
                </m:r>
              </m:sub>
            </m:sSub>
            <m:r>
              <m:rPr>
                <m:sty m:val="p"/>
              </m:rPr>
              <m:t>;</m:t>
            </m:r>
            <m:sSub>
              <m:e>
                <m:r>
                  <m:t>F</m:t>
                </m:r>
              </m:e>
              <m:sub>
                <m:r>
                  <m:t>t</m:t>
                </m:r>
              </m:sub>
            </m:sSub>
          </m:e>
        </m:d>
      </m:oMath>
      <w:r>
        <w:t xml:space="preserve"> </w:t>
      </w:r>
      <w:r>
        <w:t xml:space="preserve">- Late Fusion：加权平均单模态预测</w:t>
      </w:r>
      <w:r>
        <w:t xml:space="preserve"> </w:t>
      </w:r>
      <m:oMath>
        <m:sSub>
          <m:e>
            <m:r>
              <m:t>P</m:t>
            </m:r>
          </m:e>
          <m:sub>
            <m:r>
              <m:rPr>
                <m:nor/>
                <m:sty m:val="p"/>
              </m:rPr>
              <m:t>final</m:t>
            </m:r>
          </m:sub>
        </m:sSub>
        <m:r>
          <m:rPr>
            <m:sty m:val="p"/>
          </m:rPr>
          <m:t>=</m:t>
        </m:r>
        <m:sSub>
          <m:e>
            <m:r>
              <m:t>w</m:t>
            </m:r>
          </m:e>
          <m:sub>
            <m:r>
              <m:t>v</m:t>
            </m:r>
          </m:sub>
        </m:sSub>
        <m:sSub>
          <m:e>
            <m:r>
              <m:t>P</m:t>
            </m:r>
          </m:e>
          <m:sub>
            <m:r>
              <m:t>v</m:t>
            </m:r>
          </m:sub>
        </m:sSub>
        <m:r>
          <m:rPr>
            <m:sty m:val="p"/>
          </m:rPr>
          <m:t>+</m:t>
        </m:r>
        <m:sSub>
          <m:e>
            <m:r>
              <m:t>w</m:t>
            </m:r>
          </m:e>
          <m:sub>
            <m:r>
              <m:t>a</m:t>
            </m:r>
          </m:sub>
        </m:sSub>
        <m:sSub>
          <m:e>
            <m:r>
              <m:t>P</m:t>
            </m:r>
          </m:e>
          <m:sub>
            <m:r>
              <m:t>a</m:t>
            </m:r>
          </m:sub>
        </m:sSub>
        <m:r>
          <m:rPr>
            <m:sty m:val="p"/>
          </m:rPr>
          <m:t>+</m:t>
        </m:r>
        <m:sSub>
          <m:e>
            <m:r>
              <m:t>w</m:t>
            </m:r>
          </m:e>
          <m:sub>
            <m:r>
              <m:t>t</m:t>
            </m:r>
          </m:sub>
        </m:sSub>
        <m:sSub>
          <m:e>
            <m:r>
              <m:t>P</m:t>
            </m:r>
          </m:e>
          <m:sub>
            <m:r>
              <m:t>t</m:t>
            </m:r>
          </m:sub>
        </m:sSub>
      </m:oMath>
    </w:p>
    <w:p>
      <w:pPr>
        <w:pStyle w:val="BodyText"/>
      </w:pPr>
      <w:r>
        <w:rPr>
          <w:bCs/>
          <w:b/>
        </w:rPr>
        <w:t xml:space="preserve">组件消融基线</w:t>
      </w:r>
      <w:r>
        <w:t xml:space="preserve">：</w:t>
      </w:r>
      <w:r>
        <w:t xml:space="preserve"> </w:t>
      </w:r>
      <w:r>
        <w:t xml:space="preserve">- w/o Semantic Segmentation：使用固定10秒分段</w:t>
      </w:r>
      <w:r>
        <w:t xml:space="preserve"> </w:t>
      </w:r>
      <w:r>
        <w:t xml:space="preserve">- w/o H-DAR：使用关键词规则或单层BERT-10类</w:t>
      </w:r>
      <w:r>
        <w:t xml:space="preserve"> </w:t>
      </w:r>
      <w:r>
        <w:t xml:space="preserve">- w/o Cross-Modal Attention：移除跨模态注意力，使用简单拼接</w:t>
      </w:r>
    </w:p>
    <w:bookmarkEnd w:id="30"/>
    <w:bookmarkEnd w:id="31"/>
    <w:bookmarkStart w:id="32" w:name="本节小结"/>
    <w:p>
      <w:pPr>
        <w:pStyle w:val="Heading3"/>
      </w:pPr>
      <w:r>
        <w:t xml:space="preserve">本节小结</w:t>
      </w:r>
    </w:p>
    <w:p>
      <w:pPr>
        <w:pStyle w:val="FirstParagraph"/>
      </w:pPr>
      <w:r>
        <w:t xml:space="preserve">本节介绍了SHAPE教师风格画像引擎的总体架构：</w:t>
      </w:r>
      <w:r>
        <w:t xml:space="preserve"> </w:t>
      </w:r>
      <w:r>
        <w:t xml:space="preserve">1.</w:t>
      </w:r>
      <w:r>
        <w:t xml:space="preserve"> </w:t>
      </w:r>
      <w:r>
        <w:rPr>
          <w:bCs/>
          <w:b/>
        </w:rPr>
        <w:t xml:space="preserve">设计动机</w:t>
      </w:r>
      <w:r>
        <w:t xml:space="preserve">：针对传统方法的三大局限（语义割裂、粗粒度意图、简单融合）</w:t>
      </w:r>
      <w:r>
        <w:t xml:space="preserve"> </w:t>
      </w:r>
      <w:r>
        <w:t xml:space="preserve">2.</w:t>
      </w:r>
      <w:r>
        <w:t xml:space="preserve"> </w:t>
      </w:r>
      <w:r>
        <w:rPr>
          <w:bCs/>
          <w:b/>
        </w:rPr>
        <w:t xml:space="preserve">四层架构</w:t>
      </w:r>
      <w:r>
        <w:t xml:space="preserve">：数据层（语义分段）→ 特征层（多模态深度表征）→ 融合层（跨模态注意力）→ 应用层（画像生成）</w:t>
      </w:r>
      <w:r>
        <w:t xml:space="preserve"> </w:t>
      </w:r>
      <w:r>
        <w:t xml:space="preserve">3.</w:t>
      </w:r>
      <w:r>
        <w:t xml:space="preserve"> </w:t>
      </w:r>
      <w:r>
        <w:rPr>
          <w:bCs/>
          <w:b/>
        </w:rPr>
        <w:t xml:space="preserve">三项创新</w:t>
      </w:r>
      <w:r>
        <w:t xml:space="preserve">：语义驱动分段、H-DAR细粒度识别、SHAPE跨模态融合</w:t>
      </w:r>
      <w:r>
        <w:t xml:space="preserve"> </w:t>
      </w:r>
      <w:r>
        <w:t xml:space="preserve">4.</w:t>
      </w:r>
      <w:r>
        <w:t xml:space="preserve"> </w:t>
      </w:r>
      <w:r>
        <w:rPr>
          <w:bCs/>
          <w:b/>
        </w:rPr>
        <w:t xml:space="preserve">实验设计</w:t>
      </w:r>
      <w:r>
        <w:t xml:space="preserve">：数据集、环境、指标、基线方法</w:t>
      </w:r>
    </w:p>
    <w:p>
      <w:pPr>
        <w:pStyle w:val="BodyText"/>
      </w:pPr>
      <w:r>
        <w:t xml:space="preserve">后续章节将详细介绍三项核心创新的设计与实验验证（3.2-3.4节）、多模态特征提取实现（3.5节）、引擎整体性能评估（3.6节）。</w:t>
      </w:r>
    </w:p>
    <w:p>
      <w:r>
        <w:pict>
          <v:rect style="width:0;height:1.5pt" o:hralign="center" o:hrstd="t" o:hr="t"/>
        </w:pict>
      </w:r>
    </w:p>
    <w:bookmarkEnd w:id="32"/>
    <w:bookmarkEnd w:id="33"/>
    <w:bookmarkStart w:id="45" w:name="创新1语义驱动的话语分段策略"/>
    <w:p>
      <w:pPr>
        <w:pStyle w:val="Heading2"/>
      </w:pPr>
      <w:r>
        <w:t xml:space="preserve">3.2 创新1：语义驱动的话语分段策略</w:t>
      </w:r>
    </w:p>
    <w:bookmarkStart w:id="34" w:name="问题分析与设计动机"/>
    <w:p>
      <w:pPr>
        <w:pStyle w:val="Heading3"/>
      </w:pPr>
      <w:r>
        <w:t xml:space="preserve">3.2.1 问题分析与设计动机</w:t>
      </w:r>
    </w:p>
    <w:p>
      <w:pPr>
        <w:pStyle w:val="FirstParagraph"/>
      </w:pPr>
      <w:r>
        <w:rPr>
          <w:bCs/>
          <w:b/>
        </w:rPr>
        <w:t xml:space="preserve">(1) 基线方法：固定时间窗口分段</w:t>
      </w:r>
    </w:p>
    <w:p>
      <w:pPr>
        <w:pStyle w:val="BodyText"/>
      </w:pPr>
      <w:r>
        <w:t xml:space="preserve">在初步实验中，我们采用固定时间窗口分段作为基线方法。将课堂视频按固定时间窗口</w:t>
      </w:r>
      <w:r>
        <w:t xml:space="preserve"> </w:t>
      </w:r>
      <m:oMath>
        <m:r>
          <m:t>T</m:t>
        </m:r>
        <m:r>
          <m:rPr>
            <m:sty m:val="p"/>
          </m:rPr>
          <m:t>=</m:t>
        </m:r>
        <m:r>
          <m:t>10</m:t>
        </m:r>
        <m:r>
          <m:t>s</m:t>
        </m:r>
      </m:oMath>
      <w:r>
        <w:t xml:space="preserve"> </w:t>
      </w:r>
      <w:r>
        <w:t xml:space="preserve">分段，设完整课堂时长为</w:t>
      </w:r>
      <w:r>
        <w:t xml:space="preserve"> </w:t>
      </w:r>
      <m:oMath>
        <m:r>
          <m:t>L</m:t>
        </m:r>
      </m:oMath>
      <w:r>
        <w:t xml:space="preserve">，则生成</w:t>
      </w:r>
      <w:r>
        <w:t xml:space="preserve"> </w:t>
      </w:r>
      <m:oMath>
        <m:r>
          <m:t>N</m:t>
        </m:r>
        <m:r>
          <m:rPr>
            <m:sty m:val="p"/>
          </m:rPr>
          <m:t>=</m:t>
        </m:r>
        <m:r>
          <m:rPr>
            <m:sty m:val="p"/>
          </m:rPr>
          <m:t>⌊</m:t>
        </m:r>
        <m:r>
          <m:t>L</m:t>
        </m:r>
        <m:r>
          <m:rPr>
            <m:sty m:val="p"/>
          </m:rPr>
          <m:t>/</m:t>
        </m:r>
        <m:r>
          <m:t>T</m:t>
        </m:r>
        <m:r>
          <m:rPr>
            <m:sty m:val="p"/>
          </m:rPr>
          <m:t>⌋</m:t>
        </m:r>
      </m:oMath>
      <w:r>
        <w:t xml:space="preserve"> </w:t>
      </w:r>
      <w:r>
        <w:t xml:space="preserve">个片段：</w:t>
      </w:r>
    </w:p>
    <w:p>
      <w:pPr>
        <w:pStyle w:val="BodyText"/>
      </w:pPr>
      <m:oMathPara>
        <m:oMathParaPr>
          <m:jc m:val="center"/>
        </m:oMathParaPr>
        <m:oMath>
          <m:sSub>
            <m:e>
              <m:r>
                <m:rPr>
                  <m:sty m:val="p"/>
                  <m:scr m:val="script"/>
                </m:rPr>
                <m:t>S</m:t>
              </m:r>
            </m:e>
            <m:sub>
              <m:r>
                <m:rPr>
                  <m:nor/>
                  <m:sty m:val="p"/>
                </m:rPr>
                <m:t>baseline</m:t>
              </m:r>
            </m:sub>
          </m:sSub>
          <m:r>
            <m:rPr>
              <m:sty m:val="p"/>
            </m:rPr>
            <m:t>=</m:t>
          </m:r>
          <m:r>
            <m:rPr>
              <m:sty m:val="p"/>
            </m:rPr>
            <m:t>{</m:t>
          </m:r>
          <m:sSub>
            <m:e>
              <m:r>
                <m:t>S</m:t>
              </m:r>
            </m:e>
            <m:sub>
              <m:r>
                <m:t>1</m:t>
              </m:r>
            </m:sub>
          </m:sSub>
          <m:r>
            <m:rPr>
              <m:sty m:val="p"/>
            </m:rPr>
            <m:t>,</m:t>
          </m:r>
          <m:sSub>
            <m:e>
              <m:r>
                <m:t>S</m:t>
              </m:r>
            </m:e>
            <m:sub>
              <m:r>
                <m:t>2</m:t>
              </m:r>
            </m:sub>
          </m:sSub>
          <m:r>
            <m:rPr>
              <m:sty m:val="p"/>
            </m:rPr>
            <m:t>,</m:t>
          </m:r>
          <m:r>
            <m:rPr>
              <m:sty m:val="p"/>
            </m:rPr>
            <m:t>.</m:t>
          </m:r>
          <m:r>
            <m:rPr>
              <m:sty m:val="p"/>
            </m:rPr>
            <m:t>.</m:t>
          </m:r>
          <m:r>
            <m:rPr>
              <m:sty m:val="p"/>
            </m:rPr>
            <m:t>.</m:t>
          </m:r>
          <m:r>
            <m:rPr>
              <m:sty m:val="p"/>
            </m:rPr>
            <m:t>,</m:t>
          </m:r>
          <m:sSub>
            <m:e>
              <m:r>
                <m:t>S</m:t>
              </m:r>
            </m:e>
            <m:sub>
              <m:r>
                <m:t>N</m:t>
              </m:r>
            </m:sub>
          </m:sSub>
          <m:r>
            <m:rPr>
              <m:sty m:val="p"/>
            </m:rPr>
            <m:t>}</m:t>
          </m:r>
        </m:oMath>
      </m:oMathPara>
    </w:p>
    <w:p>
      <w:pPr>
        <w:pStyle w:val="FirstParagraph"/>
      </w:pPr>
      <w:r>
        <w:t xml:space="preserve">每个片段</w:t>
      </w:r>
      <w:r>
        <w:t xml:space="preserve"> </w:t>
      </w:r>
      <m:oMath>
        <m:sSub>
          <m:e>
            <m:r>
              <m:t>S</m:t>
            </m:r>
          </m:e>
          <m:sub>
            <m:r>
              <m:t>i</m:t>
            </m:r>
          </m:sub>
        </m:sSub>
      </m:oMath>
      <w:r>
        <w:t xml:space="preserve"> </w:t>
      </w:r>
      <w:r>
        <w:t xml:space="preserve">包含：</w:t>
      </w:r>
      <w:r>
        <w:t xml:space="preserve"> </w:t>
      </w:r>
      <w:r>
        <w:t xml:space="preserve">-</w:t>
      </w:r>
      <w:r>
        <w:t xml:space="preserve"> </w:t>
      </w:r>
      <w:r>
        <w:rPr>
          <w:bCs/>
          <w:b/>
        </w:rPr>
        <w:t xml:space="preserve">视频帧序列</w:t>
      </w:r>
      <w:r>
        <w:t xml:space="preserve">：</w:t>
      </w:r>
      <m:oMath>
        <m:sSub>
          <m:e>
            <m:r>
              <m:t>V</m:t>
            </m:r>
          </m:e>
          <m:sub>
            <m:r>
              <m:t>i</m:t>
            </m:r>
          </m:sub>
        </m:sSub>
        <m:r>
          <m:rPr>
            <m:sty m:val="p"/>
          </m:rPr>
          <m:t>=</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r>
          <m:rPr>
            <m:sty m:val="p"/>
          </m:rPr>
          <m:t>,</m:t>
        </m:r>
        <m:sSub>
          <m:e>
            <m:r>
              <m:t>v</m:t>
            </m:r>
          </m:e>
          <m:sub>
            <m:r>
              <m:t>250</m:t>
            </m:r>
          </m:sub>
        </m:sSub>
        <m:r>
          <m:rPr>
            <m:sty m:val="p"/>
          </m:rPr>
          <m:t>}</m:t>
        </m:r>
      </m:oMath>
      <w:r>
        <w:t xml:space="preserve">（25fps × 10s = 250帧）</w:t>
      </w:r>
      <w:r>
        <w:t xml:space="preserve"> </w:t>
      </w:r>
      <w:r>
        <w:t xml:space="preserve">-</w:t>
      </w:r>
      <w:r>
        <w:t xml:space="preserve"> </w:t>
      </w:r>
      <w:r>
        <w:rPr>
          <w:bCs/>
          <w:b/>
        </w:rPr>
        <w:t xml:space="preserve">音频片段</w:t>
      </w:r>
      <w:r>
        <w:t xml:space="preserve">：</w:t>
      </w:r>
      <m:oMath>
        <m:sSub>
          <m:e>
            <m:r>
              <m:t>A</m:t>
            </m:r>
          </m:e>
          <m:sub>
            <m:r>
              <m:t>i</m:t>
            </m:r>
          </m:sub>
        </m:sSub>
        <m:r>
          <m:rPr>
            <m:sty m:val="p"/>
          </m:rPr>
          <m:t>∈</m:t>
        </m:r>
        <m:sSup>
          <m:e>
            <m:r>
              <m:rPr>
                <m:sty m:val="p"/>
                <m:scr m:val="double-struck"/>
              </m:rPr>
              <m:t>R</m:t>
            </m:r>
          </m:e>
          <m:sup>
            <m:r>
              <m:t>160000</m:t>
            </m:r>
          </m:sup>
        </m:sSup>
      </m:oMath>
      <w:r>
        <w:t xml:space="preserve">（16kHz × 10s = 160,000采样点）</w:t>
      </w:r>
      <w:r>
        <w:t xml:space="preserve"> </w:t>
      </w:r>
      <w:r>
        <w:t xml:space="preserve">-</w:t>
      </w:r>
      <w:r>
        <w:t xml:space="preserve"> </w:t>
      </w:r>
      <w:r>
        <w:rPr>
          <w:bCs/>
          <w:b/>
        </w:rPr>
        <w:t xml:space="preserve">转写文本</w:t>
      </w:r>
      <w:r>
        <w:t xml:space="preserve">：</w:t>
      </w:r>
      <m:oMath>
        <m:sSub>
          <m:e>
            <m:r>
              <m:t>T</m:t>
            </m:r>
          </m:e>
          <m:sub>
            <m:r>
              <m:t>i</m:t>
            </m:r>
          </m:sub>
        </m:sSub>
      </m:oMath>
      <w:r>
        <w:t xml:space="preserve">（经Whisper ASR生成）</w:t>
      </w:r>
    </w:p>
    <w:p>
      <w:pPr>
        <w:pStyle w:val="BodyText"/>
      </w:pPr>
      <w:r>
        <w:rPr>
          <w:bCs/>
          <w:b/>
        </w:rPr>
        <w:t xml:space="preserve">基线方法的优势</w:t>
      </w:r>
      <w:r>
        <w:t xml:space="preserve">：</w:t>
      </w:r>
      <w:r>
        <w:t xml:space="preserve"> </w:t>
      </w:r>
      <w:r>
        <w:t xml:space="preserve">- 实现简单，易于工程化部署</w:t>
      </w:r>
      <w:r>
        <w:t xml:space="preserve"> </w:t>
      </w:r>
      <w:r>
        <w:t xml:space="preserve">- 计算开销固定，便于批量处理（45分钟课堂生成270个片段）</w:t>
      </w:r>
      <w:r>
        <w:t xml:space="preserve"> </w:t>
      </w:r>
      <w:r>
        <w:t xml:space="preserve">- 时序对齐容易（音视频按10秒固定对齐）</w:t>
      </w:r>
    </w:p>
    <w:p>
      <w:pPr>
        <w:pStyle w:val="BodyText"/>
      </w:pPr>
      <w:r>
        <w:rPr>
          <w:bCs/>
          <w:b/>
        </w:rPr>
        <w:t xml:space="preserve">基线方法的局限</w:t>
      </w:r>
      <w:r>
        <w:t xml:space="preserve">：</w:t>
      </w:r>
    </w:p>
    <w:p>
      <w:pPr>
        <w:pStyle w:val="BodyText"/>
      </w:pPr>
      <w:r>
        <w:t xml:space="preserve">通过对209个样本的定性分析，我们发现固定分段在约</w:t>
      </w:r>
      <w:r>
        <w:rPr>
          <w:bCs/>
          <w:b/>
        </w:rPr>
        <w:t xml:space="preserve">23.4%</w:t>
      </w:r>
      <w:r>
        <w:t xml:space="preserve">的样本中出现了语义割裂现象。典型案例包括：</w:t>
      </w:r>
      <w:r>
        <w:t xml:space="preserve"> </w:t>
      </w:r>
      <w:r>
        <w:t xml:space="preserve">-</w:t>
      </w:r>
      <w:r>
        <w:t xml:space="preserve"> </w:t>
      </w:r>
      <w:r>
        <w:rPr>
          <w:bCs/>
          <w:b/>
        </w:rPr>
        <w:t xml:space="preserve">逻辑推导被割裂</w:t>
      </w:r>
      <w:r>
        <w:t xml:space="preserve">（占比35%）：完整的”因为…所以…因此”逻辑链被分割到不同片段</w:t>
      </w:r>
      <w:r>
        <w:t xml:space="preserve"> </w:t>
      </w:r>
      <w:r>
        <w:t xml:space="preserve">-</w:t>
      </w:r>
      <w:r>
        <w:t xml:space="preserve"> </w:t>
      </w:r>
      <w:r>
        <w:rPr>
          <w:bCs/>
          <w:b/>
        </w:rPr>
        <w:t xml:space="preserve">概念定义不完整</w:t>
      </w:r>
      <w:r>
        <w:t xml:space="preserve">（占比28%）：</w:t>
      </w:r>
      <w:r>
        <w:t xml:space="preserve">“</w:t>
      </w:r>
      <w:r>
        <w:t xml:space="preserve">所谓X，就是…</w:t>
      </w:r>
      <w:r>
        <w:t xml:space="preserve">”</w:t>
      </w:r>
      <w:r>
        <w:t xml:space="preserve">的定义句被截断</w:t>
      </w:r>
      <w:r>
        <w:t xml:space="preserve"> </w:t>
      </w:r>
      <w:r>
        <w:t xml:space="preserve">-</w:t>
      </w:r>
      <w:r>
        <w:t xml:space="preserve"> </w:t>
      </w:r>
      <w:r>
        <w:rPr>
          <w:bCs/>
          <w:b/>
        </w:rPr>
        <w:t xml:space="preserve">案例讲解跨段</w:t>
      </w:r>
      <w:r>
        <w:t xml:space="preserve">（占比37%）：多句案例描述被人为分割</w:t>
      </w:r>
    </w:p>
    <w:p>
      <w:pPr>
        <w:pStyle w:val="BodyText"/>
      </w:pPr>
      <w:r>
        <w:t xml:space="preserve">定量分析显示，固定分段导致教学意图识别F1值下降约</w:t>
      </w:r>
      <w:r>
        <w:rPr>
          <w:bCs/>
          <w:b/>
        </w:rPr>
        <w:t xml:space="preserve">5.2%</w:t>
      </w:r>
      <w:r>
        <w:t xml:space="preserve">，风格识别准确率下降约</w:t>
      </w:r>
      <w:r>
        <w:rPr>
          <w:bCs/>
          <w:b/>
        </w:rPr>
        <w:t xml:space="preserve">2.1%</w:t>
      </w:r>
      <w:r>
        <w:t xml:space="preserve">（详见3.2.3节消融实验）。</w:t>
      </w:r>
    </w:p>
    <w:bookmarkEnd w:id="34"/>
    <w:bookmarkStart w:id="35" w:name="分段算法设计"/>
    <w:p>
      <w:pPr>
        <w:pStyle w:val="Heading3"/>
      </w:pPr>
      <w:r>
        <w:t xml:space="preserve">3.2.2 分段算法设计</w:t>
      </w:r>
    </w:p>
    <w:p>
      <w:pPr>
        <w:pStyle w:val="FirstParagraph"/>
      </w:pPr>
      <w:r>
        <w:t xml:space="preserve">基于上述实验发现，我们提出</w:t>
      </w:r>
      <w:r>
        <w:rPr>
          <w:bCs/>
          <w:b/>
        </w:rPr>
        <w:t xml:space="preserve">语义驱动的话语分段策略</w:t>
      </w:r>
      <w:r>
        <w:t xml:space="preserve">，以保证每个分析单元是一个</w:t>
      </w:r>
      <w:r>
        <w:rPr>
          <w:bCs/>
          <w:b/>
        </w:rPr>
        <w:t xml:space="preserve">语义完整的教学话语单元（Semantic Unit）</w:t>
      </w:r>
      <w:r>
        <w:t xml:space="preserve">。具体流程如下：</w:t>
      </w:r>
    </w:p>
    <w:p>
      <w:pPr>
        <w:pStyle w:val="BodyText"/>
      </w:pPr>
      <w:r>
        <w:t xml:space="preserve">①</w:t>
      </w:r>
      <w:r>
        <w:t xml:space="preserve"> </w:t>
      </w:r>
      <w:r>
        <w:rPr>
          <w:bCs/>
          <w:b/>
        </w:rPr>
        <w:t xml:space="preserve">ASR全文转写</w:t>
      </w:r>
      <w:r>
        <w:t xml:space="preserve">：使用Whisper Large-v3模型对完整课堂音频进行转写，获得带时间戳的文本序列</w:t>
      </w:r>
      <w:r>
        <w:t xml:space="preserve"> </w:t>
      </w:r>
      <m:oMath>
        <m:r>
          <m:rPr>
            <m:sty m:val="p"/>
            <m:scr m:val="script"/>
          </m:rPr>
          <m:t>T</m:t>
        </m:r>
        <m:r>
          <m:rPr>
            <m:sty m:val="p"/>
          </m:rPr>
          <m:t>=</m:t>
        </m:r>
        <m:r>
          <m:rPr>
            <m:sty m:val="p"/>
          </m:rPr>
          <m:t>{</m:t>
        </m:r>
        <m:d>
          <m:dPr>
            <m:begChr m:val="("/>
            <m:endChr m:val=")"/>
            <m:sepChr m:val=""/>
            <m:grow/>
          </m:dPr>
          <m:e>
            <m:sSub>
              <m:e>
                <m:r>
                  <m:t>w</m:t>
                </m:r>
              </m:e>
              <m:sub>
                <m:r>
                  <m:t>1</m:t>
                </m:r>
              </m:sub>
            </m:sSub>
            <m:r>
              <m:rPr>
                <m:sty m:val="p"/>
              </m:rPr>
              <m:t>,</m:t>
            </m:r>
            <m:sSub>
              <m:e>
                <m:r>
                  <m:t>t</m:t>
                </m:r>
              </m:e>
              <m:sub>
                <m:r>
                  <m:t>1</m:t>
                </m:r>
              </m:sub>
            </m:sSub>
          </m:e>
        </m:d>
        <m:r>
          <m:rPr>
            <m:sty m:val="p"/>
          </m:rPr>
          <m:t>,</m:t>
        </m:r>
        <m:d>
          <m:dPr>
            <m:begChr m:val="("/>
            <m:endChr m:val=")"/>
            <m:sepChr m:val=""/>
            <m:grow/>
          </m:dPr>
          <m:e>
            <m:sSub>
              <m:e>
                <m:r>
                  <m:t>w</m:t>
                </m:r>
              </m:e>
              <m:sub>
                <m:r>
                  <m:t>2</m:t>
                </m:r>
              </m:sub>
            </m:sSub>
            <m:r>
              <m:rPr>
                <m:sty m:val="p"/>
              </m:rPr>
              <m:t>,</m:t>
            </m:r>
            <m:sSub>
              <m:e>
                <m:r>
                  <m:t>t</m:t>
                </m:r>
              </m:e>
              <m:sub>
                <m:r>
                  <m:t>2</m:t>
                </m:r>
              </m:sub>
            </m:sSub>
          </m:e>
        </m:d>
        <m:r>
          <m:rPr>
            <m:sty m:val="p"/>
          </m:rPr>
          <m:t>,</m:t>
        </m:r>
        <m:r>
          <m:rPr>
            <m:sty m:val="p"/>
          </m:rPr>
          <m:t>.</m:t>
        </m:r>
        <m:r>
          <m:rPr>
            <m:sty m:val="p"/>
          </m:rPr>
          <m:t>.</m:t>
        </m:r>
        <m:r>
          <m:rPr>
            <m:sty m:val="p"/>
          </m:rPr>
          <m:t>.</m:t>
        </m:r>
        <m:r>
          <m:rPr>
            <m:sty m:val="p"/>
          </m:rPr>
          <m:t>,</m:t>
        </m:r>
        <m:d>
          <m:dPr>
            <m:begChr m:val="("/>
            <m:endChr m:val=")"/>
            <m:sepChr m:val=""/>
            <m:grow/>
          </m:dPr>
          <m:e>
            <m:sSub>
              <m:e>
                <m:r>
                  <m:t>w</m:t>
                </m:r>
              </m:e>
              <m:sub>
                <m:r>
                  <m:t>M</m:t>
                </m:r>
              </m:sub>
            </m:sSub>
            <m:r>
              <m:rPr>
                <m:sty m:val="p"/>
              </m:rPr>
              <m:t>,</m:t>
            </m:r>
            <m:sSub>
              <m:e>
                <m:r>
                  <m:t>t</m:t>
                </m:r>
              </m:e>
              <m:sub>
                <m:r>
                  <m:t>M</m:t>
                </m:r>
              </m:sub>
            </m:sSub>
          </m:e>
        </m:d>
        <m:r>
          <m:rPr>
            <m:sty m:val="p"/>
          </m:rPr>
          <m:t>}</m:t>
        </m:r>
      </m:oMath>
      <w:r>
        <w:t xml:space="preserve">，其中</w:t>
      </w:r>
      <w:r>
        <w:t xml:space="preserve"> </w:t>
      </w:r>
      <m:oMath>
        <m:sSub>
          <m:e>
            <m:r>
              <m:t>w</m:t>
            </m:r>
          </m:e>
          <m:sub>
            <m:r>
              <m:t>i</m:t>
            </m:r>
          </m:sub>
        </m:sSub>
      </m:oMath>
      <w:r>
        <w:t xml:space="preserve"> </w:t>
      </w:r>
      <w:r>
        <w:t xml:space="preserve">是词语，</w:t>
      </w:r>
      <m:oMath>
        <m:sSub>
          <m:e>
            <m:r>
              <m:t>t</m:t>
            </m:r>
          </m:e>
          <m:sub>
            <m:r>
              <m:t>i</m:t>
            </m:r>
          </m:sub>
        </m:sSub>
      </m:oMath>
      <w:r>
        <w:t xml:space="preserve"> </w:t>
      </w:r>
      <w:r>
        <w:t xml:space="preserve">是时间戳；</w:t>
      </w:r>
    </w:p>
    <w:p>
      <w:pPr>
        <w:pStyle w:val="BodyText"/>
      </w:pPr>
      <w:r>
        <w:t xml:space="preserve">②</w:t>
      </w:r>
      <w:r>
        <w:t xml:space="preserve"> </w:t>
      </w:r>
      <w:r>
        <w:rPr>
          <w:bCs/>
          <w:b/>
        </w:rPr>
        <w:t xml:space="preserve">句子边界检测</w:t>
      </w:r>
      <w:r>
        <w:t xml:space="preserve">：结合标点符号（句号、问号、感叹号）与停顿时长（</w:t>
      </w:r>
      <m:oMath>
        <m:r>
          <m:t>Δ</m:t>
        </m:r>
        <m:r>
          <m:t>t</m:t>
        </m:r>
        <m:r>
          <m:rPr>
            <m:sty m:val="p"/>
          </m:rPr>
          <m:t>&gt;</m:t>
        </m:r>
        <m:r>
          <m:t>300</m:t>
        </m:r>
      </m:oMath>
      <w:r>
        <w:t xml:space="preserve">ms）识别句子边界，将文本序列切分为句子序列</w:t>
      </w:r>
      <w:r>
        <w:t xml:space="preserve"> </w:t>
      </w:r>
      <m:oMath>
        <m:r>
          <m:rPr>
            <m:sty m:val="p"/>
            <m:scr m:val="script"/>
          </m:rPr>
          <m:t>S</m:t>
        </m:r>
        <m:r>
          <m:rPr>
            <m:sty m:val="p"/>
          </m:rPr>
          <m:t>=</m:t>
        </m:r>
        <m:r>
          <m:rPr>
            <m:sty m:val="p"/>
          </m:rPr>
          <m:t>{</m:t>
        </m:r>
        <m:sSub>
          <m:e>
            <m:r>
              <m:t>s</m:t>
            </m:r>
          </m:e>
          <m:sub>
            <m:r>
              <m:t>1</m:t>
            </m:r>
          </m:sub>
        </m:sSub>
        <m:r>
          <m:rPr>
            <m:sty m:val="p"/>
          </m:rPr>
          <m:t>,</m:t>
        </m:r>
        <m:sSub>
          <m:e>
            <m:r>
              <m:t>s</m:t>
            </m:r>
          </m:e>
          <m:sub>
            <m:r>
              <m:t>2</m:t>
            </m:r>
          </m:sub>
        </m:sSub>
        <m:r>
          <m:rPr>
            <m:sty m:val="p"/>
          </m:rPr>
          <m:t>,</m:t>
        </m:r>
        <m:r>
          <m:rPr>
            <m:sty m:val="p"/>
          </m:rPr>
          <m:t>.</m:t>
        </m:r>
        <m:r>
          <m:rPr>
            <m:sty m:val="p"/>
          </m:rPr>
          <m:t>.</m:t>
        </m:r>
        <m:r>
          <m:rPr>
            <m:sty m:val="p"/>
          </m:rPr>
          <m:t>.</m:t>
        </m:r>
        <m:r>
          <m:rPr>
            <m:sty m:val="p"/>
          </m:rPr>
          <m:t>,</m:t>
        </m:r>
        <m:sSub>
          <m:e>
            <m:r>
              <m:t>s</m:t>
            </m:r>
          </m:e>
          <m:sub>
            <m:r>
              <m:t>K</m:t>
            </m:r>
          </m:sub>
        </m:sSub>
        <m:r>
          <m:rPr>
            <m:sty m:val="p"/>
          </m:rPr>
          <m:t>}</m:t>
        </m:r>
      </m:oMath>
      <w:r>
        <w:t xml:space="preserve">；</w:t>
      </w:r>
    </w:p>
    <w:p>
      <w:pPr>
        <w:pStyle w:val="BodyText"/>
      </w:pPr>
      <w:r>
        <w:t xml:space="preserve">③</w:t>
      </w:r>
      <w:r>
        <w:t xml:space="preserve"> </w:t>
      </w:r>
      <w:r>
        <w:rPr>
          <w:bCs/>
          <w:b/>
        </w:rPr>
        <w:t xml:space="preserve">依存句法分析</w:t>
      </w:r>
      <w:r>
        <w:t xml:space="preserve">：使用预训练的中文句法分析模型（HanLP）识别句子间的逻辑连接关系，提取逻辑连接词（</w:t>
      </w:r>
      <w:r>
        <w:t xml:space="preserve">“</w:t>
      </w:r>
      <w:r>
        <w:t xml:space="preserve">因为</w:t>
      </w:r>
      <w:r>
        <w:t xml:space="preserve">”</w:t>
      </w:r>
      <w:r>
        <w:t xml:space="preserve">“</w:t>
      </w:r>
      <w:r>
        <w:t xml:space="preserve">所以</w:t>
      </w:r>
      <w:r>
        <w:t xml:space="preserve">”</w:t>
      </w:r>
      <w:r>
        <w:t xml:space="preserve">“</w:t>
      </w:r>
      <w:r>
        <w:t xml:space="preserve">但是</w:t>
      </w:r>
      <w:r>
        <w:t xml:space="preserve">”</w:t>
      </w:r>
      <w:r>
        <w:t xml:space="preserve">等）及其作用域；</w:t>
      </w:r>
    </w:p>
    <w:p>
      <w:pPr>
        <w:pStyle w:val="BodyText"/>
      </w:pPr>
      <w:r>
        <w:t xml:space="preserve">④</w:t>
      </w:r>
      <w:r>
        <w:t xml:space="preserve"> </w:t>
      </w:r>
      <w:r>
        <w:rPr>
          <w:bCs/>
          <w:b/>
        </w:rPr>
        <w:t xml:space="preserve">话语边界检测</w:t>
      </w:r>
      <w:r>
        <w:t xml:space="preserve">：基于以下规则判断话语单元结束：</w:t>
      </w:r>
      <w:r>
        <w:t xml:space="preserve"> </w:t>
      </w:r>
      <w:r>
        <w:t xml:space="preserve">- 逻辑链完整（如”因为…所以…</w:t>
      </w:r>
      <w:r>
        <w:t xml:space="preserve">“</w:t>
      </w:r>
      <w:r>
        <w:t xml:space="preserve">结构完成）</w:t>
      </w:r>
      <w:r>
        <w:t xml:space="preserve"> </w:t>
      </w:r>
      <w:r>
        <w:t xml:space="preserve">- 出现话题转换标记（</w:t>
      </w:r>
      <w:r>
        <w:t xml:space="preserve">”</w:t>
      </w:r>
      <w:r>
        <w:t xml:space="preserve">那么”</w:t>
      </w:r>
      <w:r>
        <w:t xml:space="preserve">“</w:t>
      </w:r>
      <w:r>
        <w:t xml:space="preserve">接下来</w:t>
      </w:r>
      <w:r>
        <w:t xml:space="preserve">”</w:t>
      </w:r>
      <w:r>
        <w:t xml:space="preserve">“</w:t>
      </w:r>
      <w:r>
        <w:t xml:space="preserve">现在</w:t>
      </w:r>
      <w:r>
        <w:t xml:space="preserve">”</w:t>
      </w:r>
      <w:r>
        <w:t xml:space="preserve">）</w:t>
      </w:r>
      <w:r>
        <w:t xml:space="preserve"> </w:t>
      </w:r>
      <w:r>
        <w:t xml:space="preserve">- 单元时长超过上限（</w:t>
      </w:r>
      <m:oMath>
        <m:r>
          <m:t>Δ</m:t>
        </m:r>
        <m:r>
          <m:t>t</m:t>
        </m:r>
        <m:r>
          <m:rPr>
            <m:sty m:val="p"/>
          </m:rPr>
          <m:t>&gt;</m:t>
        </m:r>
        <m:r>
          <m:t>30</m:t>
        </m:r>
      </m:oMath>
      <w:r>
        <w:t xml:space="preserve">s）</w:t>
      </w:r>
    </w:p>
    <w:p>
      <w:pPr>
        <w:pStyle w:val="BodyText"/>
      </w:pPr>
      <w:r>
        <w:t xml:space="preserve">⑤</w:t>
      </w:r>
      <w:r>
        <w:t xml:space="preserve"> </w:t>
      </w:r>
      <w:r>
        <w:rPr>
          <w:bCs/>
          <w:b/>
        </w:rPr>
        <w:t xml:space="preserve">形成语义单元</w:t>
      </w:r>
      <w:r>
        <w:t xml:space="preserve">：将一个或多个连续句子合并为一个语义单元</w:t>
      </w:r>
      <w:r>
        <w:t xml:space="preserve"> </w:t>
      </w:r>
      <m:oMath>
        <m:sSub>
          <m:e>
            <m:r>
              <m:t>U</m:t>
            </m:r>
          </m:e>
          <m:sub>
            <m:r>
              <m:t>i</m:t>
            </m:r>
          </m:sub>
        </m:sSub>
      </m:oMath>
      <w:r>
        <w:t xml:space="preserve">，设完整课堂时长为</w:t>
      </w:r>
      <w:r>
        <w:t xml:space="preserve"> </w:t>
      </w:r>
      <m:oMath>
        <m:r>
          <m:t>L</m:t>
        </m:r>
      </m:oMath>
      <w:r>
        <w:t xml:space="preserve">，则生成</w:t>
      </w:r>
      <w:r>
        <w:t xml:space="preserve"> </w:t>
      </w:r>
      <m:oMath>
        <m:r>
          <m:t>N</m:t>
        </m:r>
      </m:oMath>
      <w:r>
        <w:t xml:space="preserve"> </w:t>
      </w:r>
      <w:r>
        <w:t xml:space="preserve">个语义单元（通常</w:t>
      </w:r>
      <w:r>
        <w:t xml:space="preserve"> </w:t>
      </w:r>
      <m:oMath>
        <m:r>
          <m:t>N</m:t>
        </m:r>
        <m:r>
          <m:rPr>
            <m:sty m:val="p"/>
          </m:rPr>
          <m:t>≈</m:t>
        </m:r>
        <m:r>
          <m:t>150</m:t>
        </m:r>
        <m:r>
          <m:rPr>
            <m:sty m:val="p"/>
          </m:rPr>
          <m:t>∼</m:t>
        </m:r>
        <m:r>
          <m:t>200</m:t>
        </m:r>
      </m:oMath>
      <w:r>
        <w:t xml:space="preserve"> </w:t>
      </w:r>
      <w:r>
        <w:t xml:space="preserve">个/45分钟课）：</w:t>
      </w:r>
    </w:p>
    <w:p>
      <w:pPr>
        <w:pStyle w:val="BodyText"/>
      </w:pPr>
      <m:oMathPara>
        <m:oMathParaPr>
          <m:jc m:val="center"/>
        </m:oMathParaPr>
        <m:oMath>
          <m:r>
            <m:rPr>
              <m:sty m:val="p"/>
              <m:scr m:val="script"/>
            </m:rPr>
            <m:t>U</m:t>
          </m:r>
          <m:r>
            <m:rPr>
              <m:sty m:val="p"/>
            </m:rPr>
            <m:t>=</m:t>
          </m:r>
          <m:r>
            <m:rPr>
              <m:sty m:val="p"/>
            </m:rPr>
            <m:t>{</m:t>
          </m:r>
          <m:sSub>
            <m:e>
              <m:r>
                <m:t>U</m:t>
              </m:r>
            </m:e>
            <m:sub>
              <m:r>
                <m:t>1</m:t>
              </m:r>
            </m:sub>
          </m:sSub>
          <m:r>
            <m:rPr>
              <m:sty m:val="p"/>
            </m:rPr>
            <m:t>,</m:t>
          </m:r>
          <m:sSub>
            <m:e>
              <m:r>
                <m:t>U</m:t>
              </m:r>
            </m:e>
            <m:sub>
              <m:r>
                <m:t>2</m:t>
              </m:r>
            </m:sub>
          </m:sSub>
          <m:r>
            <m:rPr>
              <m:sty m:val="p"/>
            </m:rPr>
            <m:t>,</m:t>
          </m:r>
          <m:r>
            <m:rPr>
              <m:sty m:val="p"/>
            </m:rPr>
            <m:t>.</m:t>
          </m:r>
          <m:r>
            <m:rPr>
              <m:sty m:val="p"/>
            </m:rPr>
            <m:t>.</m:t>
          </m:r>
          <m:r>
            <m:rPr>
              <m:sty m:val="p"/>
            </m:rPr>
            <m:t>.</m:t>
          </m:r>
          <m:r>
            <m:rPr>
              <m:sty m:val="p"/>
            </m:rPr>
            <m:t>,</m:t>
          </m:r>
          <m:sSub>
            <m:e>
              <m:r>
                <m:t>U</m:t>
              </m:r>
            </m:e>
            <m:sub>
              <m:r>
                <m:t>N</m:t>
              </m:r>
            </m:sub>
          </m:sSub>
          <m:r>
            <m:rPr>
              <m:sty m:val="p"/>
            </m:rPr>
            <m:t>}</m:t>
          </m:r>
        </m:oMath>
      </m:oMathPara>
    </w:p>
    <w:p>
      <w:pPr>
        <w:pStyle w:val="FirstParagraph"/>
      </w:pPr>
      <w:r>
        <w:t xml:space="preserve">每个语义单元</w:t>
      </w:r>
      <w:r>
        <w:t xml:space="preserve"> </w:t>
      </w:r>
      <m:oMath>
        <m:sSub>
          <m:e>
            <m:r>
              <m:t>U</m:t>
            </m:r>
          </m:e>
          <m:sub>
            <m:r>
              <m:t>i</m:t>
            </m:r>
          </m:sub>
        </m:sSub>
      </m:oMath>
      <w:r>
        <w:t xml:space="preserve"> </w:t>
      </w:r>
      <w:r>
        <w:t xml:space="preserve">包含：</w:t>
      </w:r>
      <w:r>
        <w:t xml:space="preserve"> </w:t>
      </w:r>
      <w:r>
        <w:t xml:space="preserve">-</w:t>
      </w:r>
      <w:r>
        <w:t xml:space="preserve"> </w:t>
      </w:r>
      <w:r>
        <w:rPr>
          <w:bCs/>
          <w:b/>
        </w:rPr>
        <w:t xml:space="preserve">文本内容</w:t>
      </w:r>
      <w:r>
        <w:t xml:space="preserve">：</w:t>
      </w:r>
      <m:oMath>
        <m:sSub>
          <m:e>
            <m:r>
              <m:t>T</m:t>
            </m:r>
          </m:e>
          <m:sub>
            <m:r>
              <m:t>i</m:t>
            </m:r>
          </m:sub>
        </m:sSub>
        <m:r>
          <m:rPr>
            <m:sty m:val="p"/>
          </m:rPr>
          <m:t>=</m:t>
        </m:r>
        <m:r>
          <m:rPr>
            <m:sty m:val="p"/>
          </m:rPr>
          <m:t>{</m:t>
        </m:r>
        <m:sSub>
          <m:e>
            <m:r>
              <m:t>s</m:t>
            </m:r>
          </m:e>
          <m:sub>
            <m:r>
              <m:t>j</m:t>
            </m:r>
          </m:sub>
        </m:sSub>
        <m:r>
          <m:rPr>
            <m:sty m:val="p"/>
          </m:rPr>
          <m:t>,</m:t>
        </m:r>
        <m:sSub>
          <m:e>
            <m:r>
              <m:t>s</m:t>
            </m:r>
          </m:e>
          <m:sub>
            <m:r>
              <m:t>j</m:t>
            </m:r>
            <m:r>
              <m:rPr>
                <m:sty m:val="p"/>
              </m:rPr>
              <m:t>+</m:t>
            </m:r>
            <m:r>
              <m:t>1</m:t>
            </m:r>
          </m:sub>
        </m:sSub>
        <m:r>
          <m:rPr>
            <m:sty m:val="p"/>
          </m:rPr>
          <m:t>,</m:t>
        </m:r>
        <m:r>
          <m:rPr>
            <m:sty m:val="p"/>
          </m:rPr>
          <m:t>.</m:t>
        </m:r>
        <m:r>
          <m:rPr>
            <m:sty m:val="p"/>
          </m:rPr>
          <m:t>.</m:t>
        </m:r>
        <m:r>
          <m:rPr>
            <m:sty m:val="p"/>
          </m:rPr>
          <m:t>.</m:t>
        </m:r>
        <m:r>
          <m:rPr>
            <m:sty m:val="p"/>
          </m:rPr>
          <m:t>,</m:t>
        </m:r>
        <m:sSub>
          <m:e>
            <m:r>
              <m:t>s</m:t>
            </m:r>
          </m:e>
          <m:sub>
            <m:r>
              <m:t>k</m:t>
            </m:r>
          </m:sub>
        </m:sSub>
        <m:r>
          <m:rPr>
            <m:sty m:val="p"/>
          </m:rPr>
          <m:t>}</m:t>
        </m:r>
      </m:oMath>
      <w:r>
        <w:t xml:space="preserve">（一个或多个句子）</w:t>
      </w:r>
      <w:r>
        <w:t xml:space="preserve"> </w:t>
      </w:r>
      <w:r>
        <w:t xml:space="preserve">-</w:t>
      </w:r>
      <w:r>
        <w:t xml:space="preserve"> </w:t>
      </w:r>
      <w:r>
        <w:rPr>
          <w:bCs/>
          <w:b/>
        </w:rPr>
        <w:t xml:space="preserve">音频片段</w:t>
      </w:r>
      <w:r>
        <w:t xml:space="preserve">：</w:t>
      </w:r>
      <m:oMath>
        <m:sSub>
          <m:e>
            <m:r>
              <m:t>A</m:t>
            </m:r>
          </m:e>
          <m:sub>
            <m:r>
              <m:t>i</m:t>
            </m:r>
          </m:sub>
        </m:sSub>
        <m:r>
          <m:rPr>
            <m:sty m:val="p"/>
          </m:rPr>
          <m:t>∈</m:t>
        </m:r>
        <m:sSup>
          <m:e>
            <m:r>
              <m:rPr>
                <m:sty m:val="p"/>
                <m:scr m:val="double-struck"/>
              </m:rPr>
              <m:t>R</m:t>
            </m:r>
          </m:e>
          <m:sup>
            <m:sSub>
              <m:e>
                <m:r>
                  <m:t>N</m:t>
                </m:r>
              </m:e>
              <m:sub>
                <m:r>
                  <m:t>s</m:t>
                </m:r>
              </m:sub>
            </m:sSub>
          </m:sup>
        </m:sSup>
      </m:oMath>
      <w:r>
        <w:t xml:space="preserve">（</w:t>
      </w:r>
      <m:oMath>
        <m:sSub>
          <m:e>
            <m:r>
              <m:t>N</m:t>
            </m:r>
          </m:e>
          <m:sub>
            <m:r>
              <m:t>s</m:t>
            </m:r>
          </m:sub>
        </m:sSub>
      </m:oMath>
      <w:r>
        <w:t xml:space="preserve"> </w:t>
      </w:r>
      <w:r>
        <w:t xml:space="preserve">为采样点数，通常</w:t>
      </w:r>
      <w:r>
        <w:t xml:space="preserve"> </w:t>
      </w:r>
      <m:oMath>
        <m:r>
          <m:t>5</m:t>
        </m:r>
        <m:r>
          <m:t>s</m:t>
        </m:r>
        <m:r>
          <m:rPr>
            <m:sty m:val="p"/>
          </m:rPr>
          <m:t>≤</m:t>
        </m:r>
        <m:r>
          <m:t>Δ</m:t>
        </m:r>
        <m:sSub>
          <m:e>
            <m:r>
              <m:t>t</m:t>
            </m:r>
          </m:e>
          <m:sub>
            <m:r>
              <m:t>i</m:t>
            </m:r>
          </m:sub>
        </m:sSub>
        <m:r>
          <m:rPr>
            <m:sty m:val="p"/>
          </m:rPr>
          <m:t>≤</m:t>
        </m:r>
        <m:r>
          <m:t>30</m:t>
        </m:r>
        <m:r>
          <m:t>s</m:t>
        </m:r>
      </m:oMath>
      <w:r>
        <w:t xml:space="preserve">）</w:t>
      </w:r>
      <w:r>
        <w:t xml:space="preserve"> </w:t>
      </w:r>
      <w:r>
        <w:t xml:space="preserve">-</w:t>
      </w:r>
      <w:r>
        <w:t xml:space="preserve"> </w:t>
      </w:r>
      <w:r>
        <w:rPr>
          <w:bCs/>
          <w:b/>
        </w:rPr>
        <w:t xml:space="preserve">视频帧序列</w:t>
      </w:r>
      <w:r>
        <w:t xml:space="preserve">：</w:t>
      </w:r>
      <m:oMath>
        <m:sSub>
          <m:e>
            <m:r>
              <m:t>V</m:t>
            </m:r>
          </m:e>
          <m:sub>
            <m:r>
              <m:t>i</m:t>
            </m:r>
          </m:sub>
        </m:sSub>
        <m:r>
          <m:rPr>
            <m:sty m:val="p"/>
          </m:rPr>
          <m:t>=</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r>
          <m:rPr>
            <m:sty m:val="p"/>
          </m:rPr>
          <m:t>,</m:t>
        </m:r>
        <m:sSub>
          <m:e>
            <m:r>
              <m:t>v</m:t>
            </m:r>
          </m:e>
          <m:sub>
            <m:sSub>
              <m:e>
                <m:r>
                  <m:t>T</m:t>
                </m:r>
              </m:e>
              <m:sub>
                <m:r>
                  <m:t>i</m:t>
                </m:r>
              </m:sub>
            </m:sSub>
          </m:sub>
        </m:sSub>
        <m:r>
          <m:rPr>
            <m:sty m:val="p"/>
          </m:rPr>
          <m:t>}</m:t>
        </m:r>
      </m:oMath>
      <w:r>
        <w:t xml:space="preserve">（帧数</w:t>
      </w:r>
      <w:r>
        <w:t xml:space="preserve"> </w:t>
      </w:r>
      <m:oMath>
        <m:sSub>
          <m:e>
            <m:r>
              <m:t>T</m:t>
            </m:r>
          </m:e>
          <m:sub>
            <m:r>
              <m:t>i</m:t>
            </m:r>
          </m:sub>
        </m:sSub>
        <m:r>
          <m:rPr>
            <m:sty m:val="p"/>
          </m:rPr>
          <m:t>=</m:t>
        </m:r>
        <m:r>
          <m:rPr>
            <m:nor/>
            <m:sty m:val="p"/>
          </m:rPr>
          <m:t>fps</m:t>
        </m:r>
        <m:r>
          <m:rPr>
            <m:sty m:val="p"/>
          </m:rPr>
          <m:t>×</m:t>
        </m:r>
        <m:r>
          <m:t>Δ</m:t>
        </m:r>
        <m:sSub>
          <m:e>
            <m:r>
              <m:t>t</m:t>
            </m:r>
          </m:e>
          <m:sub>
            <m:r>
              <m:t>i</m:t>
            </m:r>
          </m:sub>
        </m:sSub>
      </m:oMath>
      <w:r>
        <w:t xml:space="preserve">，通常125-750帧）</w:t>
      </w:r>
      <w:r>
        <w:t xml:space="preserve"> </w:t>
      </w:r>
      <w:r>
        <w:t xml:space="preserve">-</w:t>
      </w:r>
      <w:r>
        <w:t xml:space="preserve"> </w:t>
      </w:r>
      <w:r>
        <w:rPr>
          <w:bCs/>
          <w:b/>
        </w:rPr>
        <w:t xml:space="preserve">时间范围</w:t>
      </w:r>
      <w:r>
        <w:t xml:space="preserve">：</w:t>
      </w:r>
      <m:oMath>
        <m:d>
          <m:dPr>
            <m:begChr m:val="("/>
            <m:endChr m:val=")"/>
            <m:sepChr m:val=""/>
            <m:grow/>
          </m:dPr>
          <m:e>
            <m:sSubSup>
              <m:e>
                <m:r>
                  <m:t>t</m:t>
                </m:r>
              </m:e>
              <m:sub>
                <m:r>
                  <m:rPr>
                    <m:nor/>
                    <m:sty m:val="p"/>
                  </m:rPr>
                  <m:t>start</m:t>
                </m:r>
              </m:sub>
              <m:sup>
                <m:r>
                  <m:t>i</m:t>
                </m:r>
              </m:sup>
            </m:sSubSup>
            <m:r>
              <m:rPr>
                <m:sty m:val="p"/>
              </m:rPr>
              <m:t>,</m:t>
            </m:r>
            <m:sSubSup>
              <m:e>
                <m:r>
                  <m:t>t</m:t>
                </m:r>
              </m:e>
              <m:sub>
                <m:r>
                  <m:rPr>
                    <m:nor/>
                    <m:sty m:val="p"/>
                  </m:rPr>
                  <m:t>end</m:t>
                </m:r>
              </m:sub>
              <m:sup>
                <m:r>
                  <m:t>i</m:t>
                </m:r>
              </m:sup>
            </m:sSubSup>
          </m:e>
        </m:d>
      </m:oMath>
    </w:p>
    <w:p>
      <w:pPr>
        <w:pStyle w:val="BodyText"/>
      </w:pPr>
      <w:r>
        <w:rPr>
          <w:bCs/>
          <w:b/>
        </w:rPr>
        <w:t xml:space="preserve">设计优势</w:t>
      </w:r>
      <w:r>
        <w:t xml:space="preserve">：</w:t>
      </w:r>
    </w:p>
    <w:p>
      <w:pPr>
        <w:pStyle w:val="BodyText"/>
      </w:pPr>
      <w:r>
        <w:t xml:space="preserve">相比固定时间窗口，语义驱动分段具有以下优势：</w:t>
      </w:r>
      <w:r>
        <w:t xml:space="preserve"> </w:t>
      </w:r>
      <w:r>
        <w:t xml:space="preserve">-</w:t>
      </w:r>
      <w:r>
        <w:t xml:space="preserve"> </w:t>
      </w:r>
      <w:r>
        <w:rPr>
          <w:bCs/>
          <w:b/>
        </w:rPr>
        <w:t xml:space="preserve">语义完整性提升</w:t>
      </w:r>
      <w:r>
        <w:t xml:space="preserve">：从76.6%提升至</w:t>
      </w:r>
      <w:r>
        <w:rPr>
          <w:bCs/>
          <w:b/>
        </w:rPr>
        <w:t xml:space="preserve">95.3%</w:t>
      </w:r>
      <w:r>
        <w:t xml:space="preserve">（提升18.7个百分点）</w:t>
      </w:r>
      <w:r>
        <w:t xml:space="preserve"> </w:t>
      </w:r>
      <w:r>
        <w:t xml:space="preserve">-</w:t>
      </w:r>
      <w:r>
        <w:t xml:space="preserve"> </w:t>
      </w:r>
      <w:r>
        <w:rPr>
          <w:bCs/>
          <w:b/>
        </w:rPr>
        <w:t xml:space="preserve">适应教学节奏</w:t>
      </w:r>
      <w:r>
        <w:t xml:space="preserve">：单元时长灵活（5-30秒），自动适应不同教学风格</w:t>
      </w:r>
      <w:r>
        <w:t xml:space="preserve"> </w:t>
      </w:r>
      <w:r>
        <w:t xml:space="preserve">-</w:t>
      </w:r>
      <w:r>
        <w:t xml:space="preserve"> </w:t>
      </w:r>
      <w:r>
        <w:rPr>
          <w:bCs/>
          <w:b/>
        </w:rPr>
        <w:t xml:space="preserve">后续任务性能提升</w:t>
      </w:r>
      <w:r>
        <w:t xml:space="preserve">：教学意图识别F1值提升</w:t>
      </w:r>
      <w:r>
        <w:rPr>
          <w:bCs/>
          <w:b/>
        </w:rPr>
        <w:t xml:space="preserve">5.2%</w:t>
      </w:r>
      <w:r>
        <w:t xml:space="preserve">，风格识别准确率提升</w:t>
      </w:r>
      <w:r>
        <w:rPr>
          <w:bCs/>
          <w:b/>
        </w:rPr>
        <w:t xml:space="preserve">2.1%</w:t>
      </w:r>
      <w:r>
        <w:t xml:space="preserve"> </w:t>
      </w:r>
      <w:r>
        <w:t xml:space="preserve">-</w:t>
      </w:r>
      <w:r>
        <w:t xml:space="preserve"> </w:t>
      </w:r>
      <w:r>
        <w:rPr>
          <w:bCs/>
          <w:b/>
        </w:rPr>
        <w:t xml:space="preserve">单元数量更合理</w:t>
      </w:r>
      <w:r>
        <w:t xml:space="preserve">：平均175个单元/课（vs 固定270个），减少35%，降低冗余</w:t>
      </w:r>
    </w:p>
    <w:p>
      <w:pPr>
        <w:pStyle w:val="BodyText"/>
      </w:pPr>
      <w:r>
        <w:t xml:space="preserve">例如，一个完整的逻辑推导单元（</w:t>
      </w:r>
      <w:r>
        <w:t xml:space="preserve">“</w:t>
      </w:r>
      <w:r>
        <w:t xml:space="preserve">因为速度等于位移除以时间，所以我们可以得到v=s/t，因此当时间固定时，速度与位移成正比</w:t>
      </w:r>
      <w:r>
        <w:t xml:space="preserve">”</w:t>
      </w:r>
      <w:r>
        <w:t xml:space="preserve">）会被完整保留，而不会被人为切断。这使得后续的教学意图识别模型能够捕捉完整的逻辑链，识别准确率显著提升。</w:t>
      </w:r>
    </w:p>
    <w:bookmarkEnd w:id="35"/>
    <w:bookmarkStart w:id="43" w:name="实验验证"/>
    <w:p>
      <w:pPr>
        <w:pStyle w:val="Heading3"/>
      </w:pPr>
      <w:r>
        <w:t xml:space="preserve">3.2.3 实验验证</w:t>
      </w:r>
    </w:p>
    <w:p>
      <w:pPr>
        <w:pStyle w:val="FirstParagraph"/>
      </w:pPr>
      <w:r>
        <w:t xml:space="preserve">为验证语义驱动分段策略的有效性，我们设计了系统的对比实验和消融实验。</w:t>
      </w:r>
    </w:p>
    <w:bookmarkStart w:id="36" w:name="实验设置"/>
    <w:p>
      <w:pPr>
        <w:pStyle w:val="Heading4"/>
      </w:pPr>
      <w:r>
        <w:t xml:space="preserve">（1）实验设置</w:t>
      </w:r>
    </w:p>
    <w:p>
      <w:pPr>
        <w:pStyle w:val="FirstParagraph"/>
      </w:pPr>
      <w:r>
        <w:rPr>
          <w:bCs/>
          <w:b/>
        </w:rPr>
        <w:t xml:space="preserve">对比方法</w:t>
      </w:r>
      <w:r>
        <w:t xml:space="preserve">：</w:t>
      </w:r>
    </w:p>
    <w:p>
      <w:pPr>
        <w:numPr>
          <w:ilvl w:val="0"/>
          <w:numId w:val="1005"/>
        </w:numPr>
        <w:pStyle w:val="Compact"/>
      </w:pPr>
      <w:r>
        <w:rPr>
          <w:bCs/>
          <w:b/>
        </w:rPr>
        <w:t xml:space="preserve">Baseline-5s</w:t>
      </w:r>
      <w:r>
        <w:t xml:space="preserve">：固定5秒分段（每45分钟课堂生成540个片段）</w:t>
      </w:r>
    </w:p>
    <w:p>
      <w:pPr>
        <w:numPr>
          <w:ilvl w:val="0"/>
          <w:numId w:val="1005"/>
        </w:numPr>
        <w:pStyle w:val="Compact"/>
      </w:pPr>
      <w:r>
        <w:rPr>
          <w:bCs/>
          <w:b/>
        </w:rPr>
        <w:t xml:space="preserve">Baseline-10s</w:t>
      </w:r>
      <w:r>
        <w:t xml:space="preserve">：固定10秒分段（每45分钟课堂生成270个片段）</w:t>
      </w:r>
    </w:p>
    <w:p>
      <w:pPr>
        <w:numPr>
          <w:ilvl w:val="0"/>
          <w:numId w:val="1005"/>
        </w:numPr>
        <w:pStyle w:val="Compact"/>
      </w:pPr>
      <w:r>
        <w:rPr>
          <w:bCs/>
          <w:b/>
        </w:rPr>
        <w:t xml:space="preserve">Baseline-15s</w:t>
      </w:r>
      <w:r>
        <w:t xml:space="preserve">：固定15秒分段（每45分钟课堂生成180个片段）</w:t>
      </w:r>
    </w:p>
    <w:p>
      <w:pPr>
        <w:numPr>
          <w:ilvl w:val="0"/>
          <w:numId w:val="1005"/>
        </w:numPr>
        <w:pStyle w:val="Compact"/>
      </w:pPr>
      <w:r>
        <w:rPr>
          <w:bCs/>
          <w:b/>
        </w:rPr>
        <w:t xml:space="preserve">Proposed-Semantic</w:t>
      </w:r>
      <w:r>
        <w:t xml:space="preserve">：语义驱动分段（每45分钟课堂生成约175个单元）</w:t>
      </w:r>
    </w:p>
    <w:p>
      <w:pPr>
        <w:pStyle w:val="FirstParagraph"/>
      </w:pPr>
      <w:r>
        <w:rPr>
          <w:bCs/>
          <w:b/>
        </w:rPr>
        <w:t xml:space="preserve">评价指标</w:t>
      </w:r>
      <w:r>
        <w:t xml:space="preserve">：</w:t>
      </w:r>
    </w:p>
    <w:p>
      <w:pPr>
        <w:numPr>
          <w:ilvl w:val="0"/>
          <w:numId w:val="1006"/>
        </w:numPr>
        <w:pStyle w:val="Compact"/>
      </w:pPr>
      <w:r>
        <w:rPr>
          <w:bCs/>
          <w:b/>
        </w:rPr>
        <w:t xml:space="preserve">语义完整率</w:t>
      </w:r>
      <w:r>
        <w:t xml:space="preserve">：人工标注的完整语义单元占总单元数的比例</w:t>
      </w:r>
    </w:p>
    <w:p>
      <w:pPr>
        <w:numPr>
          <w:ilvl w:val="0"/>
          <w:numId w:val="1006"/>
        </w:numPr>
        <w:pStyle w:val="Compact"/>
      </w:pPr>
      <w:r>
        <w:rPr>
          <w:bCs/>
          <w:b/>
        </w:rPr>
        <w:t xml:space="preserve">教学意图识别F1</w:t>
      </w:r>
      <w:r>
        <w:t xml:space="preserve">：BERT对话行为识别（H-DAR）的宏平均F1值</w:t>
      </w:r>
    </w:p>
    <w:p>
      <w:pPr>
        <w:numPr>
          <w:ilvl w:val="0"/>
          <w:numId w:val="1006"/>
        </w:numPr>
        <w:pStyle w:val="Compact"/>
      </w:pPr>
      <w:r>
        <w:rPr>
          <w:bCs/>
          <w:b/>
        </w:rPr>
        <w:t xml:space="preserve">风格识别准确率</w:t>
      </w:r>
      <w:r>
        <w:t xml:space="preserve">：SHAPE模型的7类风格分类准确率</w:t>
      </w:r>
    </w:p>
    <w:p>
      <w:pPr>
        <w:numPr>
          <w:ilvl w:val="0"/>
          <w:numId w:val="1006"/>
        </w:numPr>
        <w:pStyle w:val="Compact"/>
      </w:pPr>
      <w:r>
        <w:rPr>
          <w:bCs/>
          <w:b/>
        </w:rPr>
        <w:t xml:space="preserve">平均处理时长</w:t>
      </w:r>
      <w:r>
        <w:t xml:space="preserve">：分析一节45分钟课堂所需的时间（秒）</w:t>
      </w:r>
    </w:p>
    <w:p>
      <w:pPr>
        <w:pStyle w:val="FirstParagraph"/>
      </w:pPr>
      <w:r>
        <w:rPr>
          <w:bCs/>
          <w:b/>
        </w:rPr>
        <w:t xml:space="preserve">数据集划分</w:t>
      </w:r>
      <w:r>
        <w:t xml:space="preserve">：209个样本，训练/验证/测试 = 6:2:2（125/42/42）</w:t>
      </w:r>
    </w:p>
    <w:p>
      <w:pPr>
        <w:pStyle w:val="BodyText"/>
      </w:pPr>
      <w:r>
        <w:rPr>
          <w:bCs/>
          <w:b/>
        </w:rPr>
        <w:t xml:space="preserve">模型配置</w:t>
      </w:r>
      <w:r>
        <w:t xml:space="preserve">：</w:t>
      </w:r>
      <w:r>
        <w:t xml:space="preserve"> </w:t>
      </w:r>
      <w:r>
        <w:t xml:space="preserve">- 教学意图识别：BERT-base-chinese（层次化10分类）</w:t>
      </w:r>
      <w:r>
        <w:t xml:space="preserve"> </w:t>
      </w:r>
      <w:r>
        <w:t xml:space="preserve">- 风格识别：SHAPE（70维输入，7类输出）</w:t>
      </w:r>
      <w:r>
        <w:t xml:space="preserve"> </w:t>
      </w:r>
      <w:r>
        <w:t xml:space="preserve">- 训练策略：相同的超参数（学习率1e-4，批大小16，训练20轮）</w:t>
      </w:r>
    </w:p>
    <w:bookmarkEnd w:id="36"/>
    <w:bookmarkStart w:id="37" w:name="语义完整率评估"/>
    <w:p>
      <w:pPr>
        <w:pStyle w:val="Heading4"/>
      </w:pPr>
      <w:r>
        <w:t xml:space="preserve">（2）语义完整率评估</w:t>
      </w:r>
    </w:p>
    <w:p>
      <w:pPr>
        <w:pStyle w:val="FirstParagraph"/>
      </w:pPr>
      <w:r>
        <w:t xml:space="preserve">为评估不同分段策略的语义完整性，我们随机抽取50个样本，由3名教育学专家标注每个片段是否”语义完整”（定义：片段包含完整的教学话语，不存在逻辑链截断、定义不完整或案例分割现象）。标注者间一致性（Fleiss’ Kappa）为0.82，表明标注质量较高。</w:t>
      </w:r>
    </w:p>
    <w:p>
      <w:pPr>
        <w:pStyle w:val="BodyText"/>
      </w:pPr>
      <w:r>
        <w:rPr>
          <w:bCs/>
          <w:b/>
        </w:rPr>
        <w:t xml:space="preserve">表3.1：不同分段策略的语义完整率</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分段策略</w:t>
            </w:r>
          </w:p>
        </w:tc>
        <w:tc>
          <w:tcPr/>
          <w:p>
            <w:pPr>
              <w:pStyle w:val="Compact"/>
              <w:jc w:val="left"/>
            </w:pPr>
            <w:r>
              <w:t xml:space="preserve">单元数量/课</w:t>
            </w:r>
          </w:p>
        </w:tc>
        <w:tc>
          <w:tcPr/>
          <w:p>
            <w:pPr>
              <w:pStyle w:val="Compact"/>
              <w:jc w:val="left"/>
            </w:pPr>
            <w:r>
              <w:t xml:space="preserve">语义完整单元数</w:t>
            </w:r>
          </w:p>
        </w:tc>
        <w:tc>
          <w:tcPr/>
          <w:p>
            <w:pPr>
              <w:pStyle w:val="Compact"/>
              <w:jc w:val="left"/>
            </w:pPr>
            <w:r>
              <w:t xml:space="preserve">语义完整率</w:t>
            </w:r>
          </w:p>
        </w:tc>
        <w:tc>
          <w:tcPr/>
          <w:p>
            <w:pPr>
              <w:pStyle w:val="Compact"/>
              <w:jc w:val="left"/>
            </w:pPr>
            <w:r>
              <w:t xml:space="preserve">Kappa一致性</w:t>
            </w:r>
          </w:p>
        </w:tc>
      </w:tr>
      <w:tr>
        <w:tc>
          <w:tcPr/>
          <w:p>
            <w:pPr>
              <w:pStyle w:val="Compact"/>
              <w:jc w:val="left"/>
            </w:pPr>
            <w:r>
              <w:t xml:space="preserve">Baseline-5s</w:t>
            </w:r>
          </w:p>
        </w:tc>
        <w:tc>
          <w:tcPr/>
          <w:p>
            <w:pPr>
              <w:pStyle w:val="Compact"/>
              <w:jc w:val="left"/>
            </w:pPr>
            <w:r>
              <w:t xml:space="preserve">540</w:t>
            </w:r>
          </w:p>
        </w:tc>
        <w:tc>
          <w:tcPr/>
          <w:p>
            <w:pPr>
              <w:pStyle w:val="Compact"/>
              <w:jc w:val="left"/>
            </w:pPr>
            <w:r>
              <w:t xml:space="preserve">315</w:t>
            </w:r>
          </w:p>
        </w:tc>
        <w:tc>
          <w:tcPr/>
          <w:p>
            <w:pPr>
              <w:pStyle w:val="Compact"/>
              <w:jc w:val="left"/>
            </w:pPr>
            <w:r>
              <w:t xml:space="preserve">58.3%</w:t>
            </w:r>
          </w:p>
        </w:tc>
        <w:tc>
          <w:tcPr/>
          <w:p>
            <w:pPr>
              <w:pStyle w:val="Compact"/>
              <w:jc w:val="left"/>
            </w:pPr>
            <w:r>
              <w:t xml:space="preserve">0.79</w:t>
            </w:r>
          </w:p>
        </w:tc>
      </w:tr>
      <w:tr>
        <w:tc>
          <w:tcPr/>
          <w:p>
            <w:pPr>
              <w:pStyle w:val="Compact"/>
              <w:jc w:val="left"/>
            </w:pPr>
            <w:r>
              <w:t xml:space="preserve">Baseline-10s</w:t>
            </w:r>
          </w:p>
        </w:tc>
        <w:tc>
          <w:tcPr/>
          <w:p>
            <w:pPr>
              <w:pStyle w:val="Compact"/>
              <w:jc w:val="left"/>
            </w:pPr>
            <w:r>
              <w:t xml:space="preserve">270</w:t>
            </w:r>
          </w:p>
        </w:tc>
        <w:tc>
          <w:tcPr/>
          <w:p>
            <w:pPr>
              <w:pStyle w:val="Compact"/>
              <w:jc w:val="left"/>
            </w:pPr>
            <w:r>
              <w:t xml:space="preserve">207</w:t>
            </w:r>
          </w:p>
        </w:tc>
        <w:tc>
          <w:tcPr/>
          <w:p>
            <w:pPr>
              <w:pStyle w:val="Compact"/>
              <w:jc w:val="left"/>
            </w:pPr>
            <w:r>
              <w:t xml:space="preserve">76.6%</w:t>
            </w:r>
          </w:p>
        </w:tc>
        <w:tc>
          <w:tcPr/>
          <w:p>
            <w:pPr>
              <w:pStyle w:val="Compact"/>
              <w:jc w:val="left"/>
            </w:pPr>
            <w:r>
              <w:t xml:space="preserve">0.82</w:t>
            </w:r>
          </w:p>
        </w:tc>
      </w:tr>
      <w:tr>
        <w:tc>
          <w:tcPr/>
          <w:p>
            <w:pPr>
              <w:pStyle w:val="Compact"/>
              <w:jc w:val="left"/>
            </w:pPr>
            <w:r>
              <w:t xml:space="preserve">Baseline-15s</w:t>
            </w:r>
          </w:p>
        </w:tc>
        <w:tc>
          <w:tcPr/>
          <w:p>
            <w:pPr>
              <w:pStyle w:val="Compact"/>
              <w:jc w:val="left"/>
            </w:pPr>
            <w:r>
              <w:t xml:space="preserve">180</w:t>
            </w:r>
          </w:p>
        </w:tc>
        <w:tc>
          <w:tcPr/>
          <w:p>
            <w:pPr>
              <w:pStyle w:val="Compact"/>
              <w:jc w:val="left"/>
            </w:pPr>
            <w:r>
              <w:t xml:space="preserve">125</w:t>
            </w:r>
          </w:p>
        </w:tc>
        <w:tc>
          <w:tcPr/>
          <w:p>
            <w:pPr>
              <w:pStyle w:val="Compact"/>
              <w:jc w:val="left"/>
            </w:pPr>
            <w:r>
              <w:t xml:space="preserve">69.4%</w:t>
            </w:r>
          </w:p>
        </w:tc>
        <w:tc>
          <w:tcPr/>
          <w:p>
            <w:pPr>
              <w:pStyle w:val="Compact"/>
              <w:jc w:val="left"/>
            </w:pPr>
            <w:r>
              <w:t xml:space="preserve">0.80</w:t>
            </w:r>
          </w:p>
        </w:tc>
      </w:tr>
      <w:tr>
        <w:tc>
          <w:tcPr/>
          <w:p>
            <w:pPr>
              <w:pStyle w:val="Compact"/>
              <w:jc w:val="left"/>
            </w:pPr>
            <w:r>
              <w:rPr>
                <w:bCs/>
                <w:b/>
              </w:rPr>
              <w:t xml:space="preserve">Proposed-Semantic</w:t>
            </w:r>
          </w:p>
        </w:tc>
        <w:tc>
          <w:tcPr/>
          <w:p>
            <w:pPr>
              <w:pStyle w:val="Compact"/>
              <w:jc w:val="left"/>
            </w:pPr>
            <w:r>
              <w:rPr>
                <w:bCs/>
                <w:b/>
              </w:rPr>
              <w:t xml:space="preserve">175</w:t>
            </w:r>
          </w:p>
        </w:tc>
        <w:tc>
          <w:tcPr/>
          <w:p>
            <w:pPr>
              <w:pStyle w:val="Compact"/>
              <w:jc w:val="left"/>
            </w:pPr>
            <w:r>
              <w:rPr>
                <w:bCs/>
                <w:b/>
              </w:rPr>
              <w:t xml:space="preserve">167</w:t>
            </w:r>
          </w:p>
        </w:tc>
        <w:tc>
          <w:tcPr/>
          <w:p>
            <w:pPr>
              <w:pStyle w:val="Compact"/>
              <w:jc w:val="left"/>
            </w:pPr>
            <w:r>
              <w:rPr>
                <w:bCs/>
                <w:b/>
              </w:rPr>
              <w:t xml:space="preserve">95.3%</w:t>
            </w:r>
          </w:p>
        </w:tc>
        <w:tc>
          <w:tcPr/>
          <w:p>
            <w:pPr>
              <w:pStyle w:val="Compact"/>
              <w:jc w:val="left"/>
            </w:pPr>
            <w:r>
              <w:rPr>
                <w:bCs/>
                <w:b/>
              </w:rPr>
              <w:t xml:space="preserve">0.85</w:t>
            </w:r>
          </w:p>
        </w:tc>
      </w:tr>
    </w:tbl>
    <w:p>
      <w:pPr>
        <w:pStyle w:val="BodyText"/>
      </w:pPr>
      <w:r>
        <w:rPr>
          <w:bCs/>
          <w:b/>
        </w:rPr>
        <w:t xml:space="preserve">关键发现</w:t>
      </w:r>
      <w:r>
        <w:t xml:space="preserve">：</w:t>
      </w:r>
    </w:p>
    <w:p>
      <w:pPr>
        <w:numPr>
          <w:ilvl w:val="0"/>
          <w:numId w:val="1007"/>
        </w:numPr>
      </w:pPr>
      <w:r>
        <w:rPr>
          <w:bCs/>
          <w:b/>
        </w:rPr>
        <w:t xml:space="preserve">语义驱动分段显著优于固定分段</w:t>
      </w:r>
      <w:r>
        <w:t xml:space="preserve">：完整率达到95.3%，比固定10秒分段提升</w:t>
      </w:r>
      <w:r>
        <w:rPr>
          <w:bCs/>
          <w:b/>
        </w:rPr>
        <w:t xml:space="preserve">18.7个百分点</w:t>
      </w:r>
      <w:r>
        <w:t xml:space="preserve">（配对t检验：</w:t>
      </w:r>
      <m:oMath>
        <m:r>
          <m:t>t</m:t>
        </m:r>
        <m:r>
          <m:rPr>
            <m:sty m:val="p"/>
          </m:rPr>
          <m:t>=</m:t>
        </m:r>
        <m:r>
          <m:t>12.34</m:t>
        </m:r>
        <m:r>
          <m:rPr>
            <m:sty m:val="p"/>
          </m:rPr>
          <m:t>,</m:t>
        </m:r>
        <m:r>
          <m:t>p</m:t>
        </m:r>
        <m:r>
          <m:rPr>
            <m:sty m:val="p"/>
          </m:rPr>
          <m:t>&lt;</m:t>
        </m:r>
        <m:r>
          <m:t>0.001</m:t>
        </m:r>
      </m:oMath>
      <w:r>
        <w:t xml:space="preserve">）。</w:t>
      </w:r>
    </w:p>
    <w:p>
      <w:pPr>
        <w:numPr>
          <w:ilvl w:val="0"/>
          <w:numId w:val="1007"/>
        </w:numPr>
      </w:pPr>
      <w:r>
        <w:rPr>
          <w:bCs/>
          <w:b/>
        </w:rPr>
        <w:t xml:space="preserve">固定分段存在”过短”和”过长”问题</w:t>
      </w:r>
      <w:r>
        <w:t xml:space="preserve">：</w:t>
      </w:r>
    </w:p>
    <w:p>
      <w:pPr>
        <w:numPr>
          <w:ilvl w:val="1"/>
          <w:numId w:val="1008"/>
        </w:numPr>
        <w:pStyle w:val="Compact"/>
      </w:pPr>
      <w:r>
        <w:t xml:space="preserve">5秒分段过短（58.3%），频繁截断逻辑推导和案例讲解</w:t>
      </w:r>
    </w:p>
    <w:p>
      <w:pPr>
        <w:numPr>
          <w:ilvl w:val="1"/>
          <w:numId w:val="1008"/>
        </w:numPr>
        <w:pStyle w:val="Compact"/>
      </w:pPr>
      <w:r>
        <w:t xml:space="preserve">15秒分段虽然减少了截断，但过长导致多个话题混合（69.4%）</w:t>
      </w:r>
    </w:p>
    <w:p>
      <w:pPr>
        <w:numPr>
          <w:ilvl w:val="1"/>
          <w:numId w:val="1008"/>
        </w:numPr>
        <w:pStyle w:val="Compact"/>
      </w:pPr>
      <w:r>
        <w:t xml:space="preserve">10秒分段是固定策略中的最佳折衷（76.6%）</w:t>
      </w:r>
    </w:p>
    <w:p>
      <w:pPr>
        <w:numPr>
          <w:ilvl w:val="0"/>
          <w:numId w:val="1007"/>
        </w:numPr>
      </w:pPr>
      <w:r>
        <w:rPr>
          <w:bCs/>
          <w:b/>
        </w:rPr>
        <w:t xml:space="preserve">语义割裂的典型模式</w:t>
      </w:r>
      <w:r>
        <w:t xml:space="preserve">（对固定10秒分段的207个不完整单元分析）：</w:t>
      </w:r>
    </w:p>
    <w:p>
      <w:pPr>
        <w:numPr>
          <w:ilvl w:val="1"/>
          <w:numId w:val="1009"/>
        </w:numPr>
        <w:pStyle w:val="Compact"/>
      </w:pPr>
      <w:r>
        <w:rPr>
          <w:bCs/>
          <w:b/>
        </w:rPr>
        <w:t xml:space="preserve">逻辑推导被割裂</w:t>
      </w:r>
      <w:r>
        <w:t xml:space="preserve">（35%）：完整的”因为…所以…因此”逻辑链被截断</w:t>
      </w:r>
    </w:p>
    <w:p>
      <w:pPr>
        <w:numPr>
          <w:ilvl w:val="1"/>
          <w:numId w:val="1009"/>
        </w:numPr>
        <w:pStyle w:val="Compact"/>
      </w:pPr>
      <w:r>
        <w:rPr>
          <w:bCs/>
          <w:b/>
        </w:rPr>
        <w:t xml:space="preserve">概念定义不完整</w:t>
      </w:r>
      <w:r>
        <w:t xml:space="preserve">（28%）：</w:t>
      </w:r>
      <w:r>
        <w:t xml:space="preserve">“</w:t>
      </w:r>
      <w:r>
        <w:t xml:space="preserve">所谓X，就是…它的特点包括…</w:t>
      </w:r>
      <w:r>
        <w:t xml:space="preserve">”</w:t>
      </w:r>
      <w:r>
        <w:t xml:space="preserve">被分割</w:t>
      </w:r>
    </w:p>
    <w:p>
      <w:pPr>
        <w:numPr>
          <w:ilvl w:val="1"/>
          <w:numId w:val="1009"/>
        </w:numPr>
        <w:pStyle w:val="Compact"/>
      </w:pPr>
      <w:r>
        <w:rPr>
          <w:bCs/>
          <w:b/>
        </w:rPr>
        <w:t xml:space="preserve">案例讲解跨段</w:t>
      </w:r>
      <w:r>
        <w:t xml:space="preserve">（37%）：</w:t>
      </w:r>
      <w:r>
        <w:t xml:space="preserve">“</w:t>
      </w:r>
      <w:r>
        <w:t xml:space="preserve">我们来看一个例子…这个例子说明了…</w:t>
      </w:r>
      <w:r>
        <w:t xml:space="preserve">”</w:t>
      </w:r>
      <w:r>
        <w:t xml:space="preserve">被分割</w:t>
      </w:r>
    </w:p>
    <w:bookmarkEnd w:id="37"/>
    <w:bookmarkStart w:id="38" w:name="教学意图识别性能对比"/>
    <w:p>
      <w:pPr>
        <w:pStyle w:val="Heading4"/>
      </w:pPr>
      <w:r>
        <w:t xml:space="preserve">（3）教学意图识别性能对比</w:t>
      </w:r>
    </w:p>
    <w:p>
      <w:pPr>
        <w:pStyle w:val="FirstParagraph"/>
      </w:pPr>
      <w:r>
        <w:t xml:space="preserve">使用相同的BERT-H-DAR模型（层次化10分类），分别在不同分段数据上训练和测试。</w:t>
      </w:r>
    </w:p>
    <w:p>
      <w:pPr>
        <w:pStyle w:val="BodyText"/>
      </w:pPr>
      <w:r>
        <w:rPr>
          <w:bCs/>
          <w:b/>
        </w:rPr>
        <w:t xml:space="preserve">表3.2：不同分段策略下的教学意图识别F1值</w:t>
      </w:r>
    </w:p>
    <w:tbl>
      <w:tblPr>
        <w:tblStyle w:val="Table"/>
        <w:tblW w:type="pct" w:w="5000"/>
        <w:tblLook w:firstRow="1" w:lastRow="0" w:firstColumn="0" w:lastColumn="0" w:noHBand="0" w:noVBand="0" w:val="0020"/>
        <w:jc w:val="start"/>
      </w:tblPr>
      <w:tblGrid>
        <w:gridCol w:w="1344"/>
        <w:gridCol w:w="1344"/>
        <w:gridCol w:w="1344"/>
        <w:gridCol w:w="1344"/>
        <w:gridCol w:w="2540"/>
      </w:tblGrid>
      <w:tr>
        <w:trPr>
          <w:tblHeader w:val="true"/>
        </w:trPr>
        <w:tc>
          <w:tcPr/>
          <w:p>
            <w:pPr>
              <w:pStyle w:val="Compact"/>
              <w:jc w:val="left"/>
            </w:pPr>
            <w:r>
              <w:t xml:space="preserve">分段策略</w:t>
            </w:r>
          </w:p>
        </w:tc>
        <w:tc>
          <w:tcPr/>
          <w:p>
            <w:pPr>
              <w:pStyle w:val="Compact"/>
              <w:jc w:val="left"/>
            </w:pPr>
            <w:r>
              <w:t xml:space="preserve">粗分类F1</w:t>
            </w:r>
          </w:p>
        </w:tc>
        <w:tc>
          <w:tcPr/>
          <w:p>
            <w:pPr>
              <w:pStyle w:val="Compact"/>
              <w:jc w:val="left"/>
            </w:pPr>
            <w:r>
              <w:t xml:space="preserve">细分类F1</w:t>
            </w:r>
          </w:p>
        </w:tc>
        <w:tc>
          <w:tcPr/>
          <w:p>
            <w:pPr>
              <w:pStyle w:val="Compact"/>
              <w:jc w:val="left"/>
            </w:pPr>
            <w:r>
              <w:t xml:space="preserve">宏平均F1</w:t>
            </w:r>
          </w:p>
        </w:tc>
        <w:tc>
          <w:tcPr/>
          <w:p>
            <w:pPr>
              <w:pStyle w:val="Compact"/>
              <w:jc w:val="left"/>
            </w:pPr>
            <w:r>
              <w:t xml:space="preserve">相比Baseline-10s</w:t>
            </w:r>
          </w:p>
        </w:tc>
      </w:tr>
      <w:tr>
        <w:tc>
          <w:tcPr/>
          <w:p>
            <w:pPr>
              <w:pStyle w:val="Compact"/>
              <w:jc w:val="left"/>
            </w:pPr>
            <w:r>
              <w:t xml:space="preserve">Baseline-5s</w:t>
            </w:r>
          </w:p>
        </w:tc>
        <w:tc>
          <w:tcPr/>
          <w:p>
            <w:pPr>
              <w:pStyle w:val="Compact"/>
              <w:jc w:val="left"/>
            </w:pPr>
            <w:r>
              <w:t xml:space="preserve">0.86</w:t>
            </w:r>
          </w:p>
        </w:tc>
        <w:tc>
          <w:tcPr/>
          <w:p>
            <w:pPr>
              <w:pStyle w:val="Compact"/>
              <w:jc w:val="left"/>
            </w:pPr>
            <w:r>
              <w:t xml:space="preserve">0.78</w:t>
            </w:r>
          </w:p>
        </w:tc>
        <w:tc>
          <w:tcPr/>
          <w:p>
            <w:pPr>
              <w:pStyle w:val="Compact"/>
              <w:jc w:val="left"/>
            </w:pPr>
            <w:r>
              <w:t xml:space="preserve">0.81</w:t>
            </w:r>
          </w:p>
        </w:tc>
        <w:tc>
          <w:tcPr/>
          <w:p>
            <w:pPr>
              <w:pStyle w:val="Compact"/>
              <w:jc w:val="left"/>
            </w:pPr>
            <w:r>
              <w:t xml:space="preserve">-0.03</w:t>
            </w:r>
          </w:p>
        </w:tc>
      </w:tr>
      <w:tr>
        <w:tc>
          <w:tcPr/>
          <w:p>
            <w:pPr>
              <w:pStyle w:val="Compact"/>
              <w:jc w:val="left"/>
            </w:pPr>
            <w:r>
              <w:t xml:space="preserve">Baseline-10s</w:t>
            </w:r>
          </w:p>
        </w:tc>
        <w:tc>
          <w:tcPr/>
          <w:p>
            <w:pPr>
              <w:pStyle w:val="Compact"/>
              <w:jc w:val="left"/>
            </w:pPr>
            <w:r>
              <w:t xml:space="preserve">0.88</w:t>
            </w:r>
          </w:p>
        </w:tc>
        <w:tc>
          <w:tcPr/>
          <w:p>
            <w:pPr>
              <w:pStyle w:val="Compact"/>
              <w:jc w:val="left"/>
            </w:pPr>
            <w:r>
              <w:t xml:space="preserve">0.81</w:t>
            </w:r>
          </w:p>
        </w:tc>
        <w:tc>
          <w:tcPr/>
          <w:p>
            <w:pPr>
              <w:pStyle w:val="Compact"/>
              <w:jc w:val="left"/>
            </w:pPr>
            <w:r>
              <w:t xml:space="preserve">0.84</w:t>
            </w:r>
          </w:p>
        </w:tc>
        <w:tc>
          <w:tcPr/>
          <w:p>
            <w:pPr>
              <w:pStyle w:val="Compact"/>
              <w:jc w:val="left"/>
            </w:pPr>
            <w:r>
              <w:t xml:space="preserve">baseline</w:t>
            </w:r>
          </w:p>
        </w:tc>
      </w:tr>
      <w:tr>
        <w:tc>
          <w:tcPr/>
          <w:p>
            <w:pPr>
              <w:pStyle w:val="Compact"/>
              <w:jc w:val="left"/>
            </w:pPr>
            <w:r>
              <w:t xml:space="preserve">Baseline-15s</w:t>
            </w:r>
          </w:p>
        </w:tc>
        <w:tc>
          <w:tcPr/>
          <w:p>
            <w:pPr>
              <w:pStyle w:val="Compact"/>
              <w:jc w:val="left"/>
            </w:pPr>
            <w:r>
              <w:t xml:space="preserve">0.87</w:t>
            </w:r>
          </w:p>
        </w:tc>
        <w:tc>
          <w:tcPr/>
          <w:p>
            <w:pPr>
              <w:pStyle w:val="Compact"/>
              <w:jc w:val="left"/>
            </w:pPr>
            <w:r>
              <w:t xml:space="preserve">0.78</w:t>
            </w:r>
          </w:p>
        </w:tc>
        <w:tc>
          <w:tcPr/>
          <w:p>
            <w:pPr>
              <w:pStyle w:val="Compact"/>
              <w:jc w:val="left"/>
            </w:pPr>
            <w:r>
              <w:t xml:space="preserve">0.82</w:t>
            </w:r>
          </w:p>
        </w:tc>
        <w:tc>
          <w:tcPr/>
          <w:p>
            <w:pPr>
              <w:pStyle w:val="Compact"/>
              <w:jc w:val="left"/>
            </w:pPr>
            <w:r>
              <w:t xml:space="preserve">-0.02</w:t>
            </w:r>
          </w:p>
        </w:tc>
      </w:tr>
      <w:tr>
        <w:tc>
          <w:tcPr/>
          <w:p>
            <w:pPr>
              <w:pStyle w:val="Compact"/>
              <w:jc w:val="left"/>
            </w:pPr>
            <w:r>
              <w:rPr>
                <w:bCs/>
                <w:b/>
              </w:rPr>
              <w:t xml:space="preserve">Proposed-Semantic</w:t>
            </w:r>
          </w:p>
        </w:tc>
        <w:tc>
          <w:tcPr/>
          <w:p>
            <w:pPr>
              <w:pStyle w:val="Compact"/>
              <w:jc w:val="left"/>
            </w:pPr>
            <w:r>
              <w:rPr>
                <w:bCs/>
                <w:b/>
              </w:rPr>
              <w:t xml:space="preserve">0.92</w:t>
            </w:r>
          </w:p>
        </w:tc>
        <w:tc>
          <w:tcPr/>
          <w:p>
            <w:pPr>
              <w:pStyle w:val="Compact"/>
              <w:jc w:val="left"/>
            </w:pPr>
            <w:r>
              <w:rPr>
                <w:bCs/>
                <w:b/>
              </w:rPr>
              <w:t xml:space="preserve">0.87</w:t>
            </w:r>
          </w:p>
        </w:tc>
        <w:tc>
          <w:tcPr/>
          <w:p>
            <w:pPr>
              <w:pStyle w:val="Compact"/>
              <w:jc w:val="left"/>
            </w:pPr>
            <w:r>
              <w:rPr>
                <w:bCs/>
                <w:b/>
              </w:rPr>
              <w:t xml:space="preserve">0.89</w:t>
            </w:r>
          </w:p>
        </w:tc>
        <w:tc>
          <w:tcPr/>
          <w:p>
            <w:pPr>
              <w:pStyle w:val="Compact"/>
              <w:jc w:val="left"/>
            </w:pPr>
            <w:r>
              <w:rPr>
                <w:bCs/>
                <w:b/>
              </w:rPr>
              <w:t xml:space="preserve">+0.05</w:t>
            </w:r>
            <w:r>
              <w:t xml:space="preserve"> </w:t>
            </w:r>
            <w:r>
              <w:t xml:space="preserve">⭐</w:t>
            </w:r>
          </w:p>
        </w:tc>
      </w:tr>
    </w:tbl>
    <w:p>
      <w:pPr>
        <w:pStyle w:val="BodyText"/>
      </w:pPr>
      <w:r>
        <w:rPr>
          <w:bCs/>
          <w:b/>
        </w:rPr>
        <w:t xml:space="preserve">细粒度意图识别性能（F1值）</w:t>
      </w:r>
      <w:r>
        <w:t xml:space="preserve">：</w:t>
      </w:r>
    </w:p>
    <w:p>
      <w:pPr>
        <w:pStyle w:val="BodyText"/>
      </w:pPr>
      <w:r>
        <w:rPr>
          <w:bCs/>
          <w:b/>
        </w:rPr>
        <w:t xml:space="preserve">表3.3：各细类意图识别F1对比</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细类</w:t>
            </w:r>
          </w:p>
        </w:tc>
        <w:tc>
          <w:tcPr/>
          <w:p>
            <w:pPr>
              <w:pStyle w:val="Compact"/>
              <w:jc w:val="left"/>
            </w:pPr>
            <w:r>
              <w:t xml:space="preserve">Baseline-10s</w:t>
            </w:r>
          </w:p>
        </w:tc>
        <w:tc>
          <w:tcPr/>
          <w:p>
            <w:pPr>
              <w:pStyle w:val="Compact"/>
              <w:jc w:val="left"/>
            </w:pPr>
            <w:r>
              <w:t xml:space="preserve">Proposed-Semantic</w:t>
            </w:r>
          </w:p>
        </w:tc>
        <w:tc>
          <w:tcPr/>
          <w:p>
            <w:pPr>
              <w:pStyle w:val="Compact"/>
              <w:jc w:val="left"/>
            </w:pPr>
            <w:r>
              <w:t xml:space="preserve">提升</w:t>
            </w:r>
          </w:p>
        </w:tc>
        <w:tc>
          <w:tcPr/>
          <w:p>
            <w:pPr>
              <w:pStyle w:val="Compact"/>
              <w:jc w:val="left"/>
            </w:pPr>
            <w:r>
              <w:t xml:space="preserve">典型案例</w:t>
            </w:r>
          </w:p>
        </w:tc>
      </w:tr>
      <w:tr>
        <w:tc>
          <w:tcPr/>
          <w:p>
            <w:pPr>
              <w:pStyle w:val="Compact"/>
              <w:jc w:val="left"/>
            </w:pPr>
            <w:r>
              <w:t xml:space="preserve">Heuristic-Q</w:t>
            </w:r>
          </w:p>
        </w:tc>
        <w:tc>
          <w:tcPr/>
          <w:p>
            <w:pPr>
              <w:pStyle w:val="Compact"/>
              <w:jc w:val="left"/>
            </w:pPr>
            <w:r>
              <w:t xml:space="preserve">0.87</w:t>
            </w:r>
          </w:p>
        </w:tc>
        <w:tc>
          <w:tcPr/>
          <w:p>
            <w:pPr>
              <w:pStyle w:val="Compact"/>
              <w:jc w:val="left"/>
            </w:pPr>
            <w:r>
              <w:t xml:space="preserve">0.89</w:t>
            </w:r>
          </w:p>
        </w:tc>
        <w:tc>
          <w:tcPr/>
          <w:p>
            <w:pPr>
              <w:pStyle w:val="Compact"/>
              <w:jc w:val="left"/>
            </w:pPr>
            <w:r>
              <w:t xml:space="preserve">+0.02</w:t>
            </w:r>
          </w:p>
        </w:tc>
        <w:tc>
          <w:tcPr/>
          <w:p>
            <w:pPr>
              <w:pStyle w:val="Compact"/>
              <w:jc w:val="left"/>
            </w:pPr>
            <w:r>
              <w:t xml:space="preserve">提问完整性</w:t>
            </w:r>
          </w:p>
        </w:tc>
      </w:tr>
      <w:tr>
        <w:tc>
          <w:tcPr/>
          <w:p>
            <w:pPr>
              <w:pStyle w:val="Compact"/>
              <w:jc w:val="left"/>
            </w:pPr>
            <w:r>
              <w:t xml:space="preserve">Factual-Q</w:t>
            </w:r>
          </w:p>
        </w:tc>
        <w:tc>
          <w:tcPr/>
          <w:p>
            <w:pPr>
              <w:pStyle w:val="Compact"/>
              <w:jc w:val="left"/>
            </w:pPr>
            <w:r>
              <w:t xml:space="preserve">0.90</w:t>
            </w:r>
          </w:p>
        </w:tc>
        <w:tc>
          <w:tcPr/>
          <w:p>
            <w:pPr>
              <w:pStyle w:val="Compact"/>
              <w:jc w:val="left"/>
            </w:pPr>
            <w:r>
              <w:t xml:space="preserve">0.91</w:t>
            </w:r>
          </w:p>
        </w:tc>
        <w:tc>
          <w:tcPr/>
          <w:p>
            <w:pPr>
              <w:pStyle w:val="Compact"/>
              <w:jc w:val="left"/>
            </w:pPr>
            <w:r>
              <w:t xml:space="preserve">+0.01</w:t>
            </w:r>
          </w:p>
        </w:tc>
        <w:tc>
          <w:tcPr/>
          <w:p>
            <w:pPr>
              <w:pStyle w:val="Compact"/>
              <w:jc w:val="left"/>
            </w:pPr>
            <w:r>
              <w:t xml:space="preserve">封闭式问题</w:t>
            </w:r>
          </w:p>
        </w:tc>
      </w:tr>
      <w:tr>
        <w:tc>
          <w:tcPr/>
          <w:p>
            <w:pPr>
              <w:pStyle w:val="Compact"/>
              <w:jc w:val="left"/>
            </w:pPr>
            <w:r>
              <w:rPr>
                <w:bCs/>
                <w:b/>
              </w:rPr>
              <w:t xml:space="preserve">Definition</w:t>
            </w:r>
          </w:p>
        </w:tc>
        <w:tc>
          <w:tcPr/>
          <w:p>
            <w:pPr>
              <w:pStyle w:val="Compact"/>
              <w:jc w:val="left"/>
            </w:pPr>
            <w:r>
              <w:t xml:space="preserve">0.81</w:t>
            </w:r>
          </w:p>
        </w:tc>
        <w:tc>
          <w:tcPr/>
          <w:p>
            <w:pPr>
              <w:pStyle w:val="Compact"/>
              <w:jc w:val="left"/>
            </w:pPr>
            <w:r>
              <w:rPr>
                <w:bCs/>
                <w:b/>
              </w:rPr>
              <w:t xml:space="preserve">0.90</w:t>
            </w:r>
          </w:p>
        </w:tc>
        <w:tc>
          <w:tcPr/>
          <w:p>
            <w:pPr>
              <w:pStyle w:val="Compact"/>
              <w:jc w:val="left"/>
            </w:pPr>
            <w:r>
              <w:rPr>
                <w:bCs/>
                <w:b/>
              </w:rPr>
              <w:t xml:space="preserve">+0.09</w:t>
            </w:r>
            <w:r>
              <w:t xml:space="preserve"> </w:t>
            </w:r>
            <w:r>
              <w:t xml:space="preserve">⭐</w:t>
            </w:r>
          </w:p>
        </w:tc>
        <w:tc>
          <w:tcPr/>
          <w:p>
            <w:pPr>
              <w:pStyle w:val="Compact"/>
              <w:jc w:val="left"/>
            </w:pPr>
            <w:r>
              <w:t xml:space="preserve">概念定义完整</w:t>
            </w:r>
          </w:p>
        </w:tc>
      </w:tr>
      <w:tr>
        <w:tc>
          <w:tcPr/>
          <w:p>
            <w:pPr>
              <w:pStyle w:val="Compact"/>
              <w:jc w:val="left"/>
            </w:pPr>
            <w:r>
              <w:rPr>
                <w:bCs/>
                <w:b/>
              </w:rPr>
              <w:t xml:space="preserve">Reasoning</w:t>
            </w:r>
          </w:p>
        </w:tc>
        <w:tc>
          <w:tcPr/>
          <w:p>
            <w:pPr>
              <w:pStyle w:val="Compact"/>
              <w:jc w:val="left"/>
            </w:pPr>
            <w:r>
              <w:t xml:space="preserve">0.79</w:t>
            </w:r>
          </w:p>
        </w:tc>
        <w:tc>
          <w:tcPr/>
          <w:p>
            <w:pPr>
              <w:pStyle w:val="Compact"/>
              <w:jc w:val="left"/>
            </w:pPr>
            <w:r>
              <w:rPr>
                <w:bCs/>
                <w:b/>
              </w:rPr>
              <w:t xml:space="preserve">0.87</w:t>
            </w:r>
          </w:p>
        </w:tc>
        <w:tc>
          <w:tcPr/>
          <w:p>
            <w:pPr>
              <w:pStyle w:val="Compact"/>
              <w:jc w:val="left"/>
            </w:pPr>
            <w:r>
              <w:rPr>
                <w:bCs/>
                <w:b/>
              </w:rPr>
              <w:t xml:space="preserve">+0.08</w:t>
            </w:r>
            <w:r>
              <w:t xml:space="preserve"> </w:t>
            </w:r>
            <w:r>
              <w:t xml:space="preserve">⭐</w:t>
            </w:r>
          </w:p>
        </w:tc>
        <w:tc>
          <w:tcPr/>
          <w:p>
            <w:pPr>
              <w:pStyle w:val="Compact"/>
              <w:jc w:val="left"/>
            </w:pPr>
            <w:r>
              <w:t xml:space="preserve">逻辑链完整</w:t>
            </w:r>
          </w:p>
        </w:tc>
      </w:tr>
      <w:tr>
        <w:tc>
          <w:tcPr/>
          <w:p>
            <w:pPr>
              <w:pStyle w:val="Compact"/>
              <w:jc w:val="left"/>
            </w:pPr>
            <w:r>
              <w:t xml:space="preserve">Theory</w:t>
            </w:r>
          </w:p>
        </w:tc>
        <w:tc>
          <w:tcPr/>
          <w:p>
            <w:pPr>
              <w:pStyle w:val="Compact"/>
              <w:jc w:val="left"/>
            </w:pPr>
            <w:r>
              <w:t xml:space="preserve">0.82</w:t>
            </w:r>
          </w:p>
        </w:tc>
        <w:tc>
          <w:tcPr/>
          <w:p>
            <w:pPr>
              <w:pStyle w:val="Compact"/>
              <w:jc w:val="left"/>
            </w:pPr>
            <w:r>
              <w:t xml:space="preserve">0.88</w:t>
            </w:r>
          </w:p>
        </w:tc>
        <w:tc>
          <w:tcPr/>
          <w:p>
            <w:pPr>
              <w:pStyle w:val="Compact"/>
              <w:jc w:val="left"/>
            </w:pPr>
            <w:r>
              <w:t xml:space="preserve">+0.06</w:t>
            </w:r>
          </w:p>
        </w:tc>
        <w:tc>
          <w:tcPr/>
          <w:p>
            <w:pPr>
              <w:pStyle w:val="Compact"/>
              <w:jc w:val="left"/>
            </w:pPr>
            <w:r>
              <w:t xml:space="preserve">理论讲解完整</w:t>
            </w:r>
          </w:p>
        </w:tc>
      </w:tr>
      <w:tr>
        <w:tc>
          <w:tcPr/>
          <w:p>
            <w:pPr>
              <w:pStyle w:val="Compact"/>
              <w:jc w:val="left"/>
            </w:pPr>
            <w:r>
              <w:rPr>
                <w:bCs/>
                <w:b/>
              </w:rPr>
              <w:t xml:space="preserve">Case-Study</w:t>
            </w:r>
          </w:p>
        </w:tc>
        <w:tc>
          <w:tcPr/>
          <w:p>
            <w:pPr>
              <w:pStyle w:val="Compact"/>
              <w:jc w:val="left"/>
            </w:pPr>
            <w:r>
              <w:t xml:space="preserve">0.77</w:t>
            </w:r>
          </w:p>
        </w:tc>
        <w:tc>
          <w:tcPr/>
          <w:p>
            <w:pPr>
              <w:pStyle w:val="Compact"/>
              <w:jc w:val="left"/>
            </w:pPr>
            <w:r>
              <w:rPr>
                <w:bCs/>
                <w:b/>
              </w:rPr>
              <w:t xml:space="preserve">0.85</w:t>
            </w:r>
          </w:p>
        </w:tc>
        <w:tc>
          <w:tcPr/>
          <w:p>
            <w:pPr>
              <w:pStyle w:val="Compact"/>
              <w:jc w:val="left"/>
            </w:pPr>
            <w:r>
              <w:rPr>
                <w:bCs/>
                <w:b/>
              </w:rPr>
              <w:t xml:space="preserve">+0.08</w:t>
            </w:r>
            <w:r>
              <w:t xml:space="preserve"> </w:t>
            </w:r>
            <w:r>
              <w:t xml:space="preserve">⭐</w:t>
            </w:r>
          </w:p>
        </w:tc>
        <w:tc>
          <w:tcPr/>
          <w:p>
            <w:pPr>
              <w:pStyle w:val="Compact"/>
              <w:jc w:val="left"/>
            </w:pPr>
            <w:r>
              <w:t xml:space="preserve">案例完整性</w:t>
            </w:r>
          </w:p>
        </w:tc>
      </w:tr>
      <w:tr>
        <w:tc>
          <w:tcPr/>
          <w:p>
            <w:pPr>
              <w:pStyle w:val="Compact"/>
              <w:jc w:val="left"/>
            </w:pPr>
            <w:r>
              <w:t xml:space="preserve">Organization</w:t>
            </w:r>
          </w:p>
        </w:tc>
        <w:tc>
          <w:tcPr/>
          <w:p>
            <w:pPr>
              <w:pStyle w:val="Compact"/>
              <w:jc w:val="left"/>
            </w:pPr>
            <w:r>
              <w:t xml:space="preserve">0.88</w:t>
            </w:r>
          </w:p>
        </w:tc>
        <w:tc>
          <w:tcPr/>
          <w:p>
            <w:pPr>
              <w:pStyle w:val="Compact"/>
              <w:jc w:val="left"/>
            </w:pPr>
            <w:r>
              <w:t xml:space="preserve">0.92</w:t>
            </w:r>
          </w:p>
        </w:tc>
        <w:tc>
          <w:tcPr/>
          <w:p>
            <w:pPr>
              <w:pStyle w:val="Compact"/>
              <w:jc w:val="left"/>
            </w:pPr>
            <w:r>
              <w:t xml:space="preserve">+0.04</w:t>
            </w:r>
          </w:p>
        </w:tc>
        <w:tc>
          <w:tcPr/>
          <w:p>
            <w:pPr>
              <w:pStyle w:val="Compact"/>
              <w:jc w:val="left"/>
            </w:pPr>
            <w:r>
              <w:t xml:space="preserve">组织指令</w:t>
            </w:r>
          </w:p>
        </w:tc>
      </w:tr>
      <w:tr>
        <w:tc>
          <w:tcPr/>
          <w:p>
            <w:pPr>
              <w:pStyle w:val="Compact"/>
              <w:jc w:val="left"/>
            </w:pPr>
            <w:r>
              <w:t xml:space="preserve">Task</w:t>
            </w:r>
          </w:p>
        </w:tc>
        <w:tc>
          <w:tcPr/>
          <w:p>
            <w:pPr>
              <w:pStyle w:val="Compact"/>
              <w:jc w:val="left"/>
            </w:pPr>
            <w:r>
              <w:t xml:space="preserve">0.85</w:t>
            </w:r>
          </w:p>
        </w:tc>
        <w:tc>
          <w:tcPr/>
          <w:p>
            <w:pPr>
              <w:pStyle w:val="Compact"/>
              <w:jc w:val="left"/>
            </w:pPr>
            <w:r>
              <w:t xml:space="preserve">0.90</w:t>
            </w:r>
          </w:p>
        </w:tc>
        <w:tc>
          <w:tcPr/>
          <w:p>
            <w:pPr>
              <w:pStyle w:val="Compact"/>
              <w:jc w:val="left"/>
            </w:pPr>
            <w:r>
              <w:t xml:space="preserve">+0.05</w:t>
            </w:r>
          </w:p>
        </w:tc>
        <w:tc>
          <w:tcPr/>
          <w:p>
            <w:pPr>
              <w:pStyle w:val="Compact"/>
              <w:jc w:val="left"/>
            </w:pPr>
            <w:r>
              <w:t xml:space="preserve">任务指令</w:t>
            </w:r>
          </w:p>
        </w:tc>
      </w:tr>
      <w:tr>
        <w:tc>
          <w:tcPr/>
          <w:p>
            <w:pPr>
              <w:pStyle w:val="Compact"/>
              <w:jc w:val="left"/>
            </w:pPr>
            <w:r>
              <w:t xml:space="preserve">Positive-FB</w:t>
            </w:r>
          </w:p>
        </w:tc>
        <w:tc>
          <w:tcPr/>
          <w:p>
            <w:pPr>
              <w:pStyle w:val="Compact"/>
              <w:jc w:val="left"/>
            </w:pPr>
            <w:r>
              <w:t xml:space="preserve">0.91</w:t>
            </w:r>
          </w:p>
        </w:tc>
        <w:tc>
          <w:tcPr/>
          <w:p>
            <w:pPr>
              <w:pStyle w:val="Compact"/>
              <w:jc w:val="left"/>
            </w:pPr>
            <w:r>
              <w:t xml:space="preserve">0.93</w:t>
            </w:r>
          </w:p>
        </w:tc>
        <w:tc>
          <w:tcPr/>
          <w:p>
            <w:pPr>
              <w:pStyle w:val="Compact"/>
              <w:jc w:val="left"/>
            </w:pPr>
            <w:r>
              <w:t xml:space="preserve">+0.02</w:t>
            </w:r>
          </w:p>
        </w:tc>
        <w:tc>
          <w:tcPr/>
          <w:p>
            <w:pPr>
              <w:pStyle w:val="Compact"/>
              <w:jc w:val="left"/>
            </w:pPr>
            <w:r>
              <w:t xml:space="preserve">正向反馈</w:t>
            </w:r>
          </w:p>
        </w:tc>
      </w:tr>
      <w:tr>
        <w:tc>
          <w:tcPr/>
          <w:p>
            <w:pPr>
              <w:pStyle w:val="Compact"/>
              <w:jc w:val="left"/>
            </w:pPr>
            <w:r>
              <w:t xml:space="preserve">Corrective-FB</w:t>
            </w:r>
          </w:p>
        </w:tc>
        <w:tc>
          <w:tcPr/>
          <w:p>
            <w:pPr>
              <w:pStyle w:val="Compact"/>
              <w:jc w:val="left"/>
            </w:pPr>
            <w:r>
              <w:t xml:space="preserve">0.84</w:t>
            </w:r>
          </w:p>
        </w:tc>
        <w:tc>
          <w:tcPr/>
          <w:p>
            <w:pPr>
              <w:pStyle w:val="Compact"/>
              <w:jc w:val="left"/>
            </w:pPr>
            <w:r>
              <w:t xml:space="preserve">0.89</w:t>
            </w:r>
          </w:p>
        </w:tc>
        <w:tc>
          <w:tcPr/>
          <w:p>
            <w:pPr>
              <w:pStyle w:val="Compact"/>
              <w:jc w:val="left"/>
            </w:pPr>
            <w:r>
              <w:t xml:space="preserve">+0.05</w:t>
            </w:r>
          </w:p>
        </w:tc>
        <w:tc>
          <w:tcPr/>
          <w:p>
            <w:pPr>
              <w:pStyle w:val="Compact"/>
              <w:jc w:val="left"/>
            </w:pPr>
            <w:r>
              <w:t xml:space="preserve">纠正反馈</w:t>
            </w:r>
          </w:p>
        </w:tc>
      </w:tr>
      <w:tr>
        <w:tc>
          <w:tcPr/>
          <w:p>
            <w:pPr>
              <w:pStyle w:val="Compact"/>
              <w:jc w:val="left"/>
            </w:pPr>
            <w:r>
              <w:rPr>
                <w:bCs/>
                <w:b/>
              </w:rPr>
              <w:t xml:space="preserve">宏平均F1</w:t>
            </w:r>
          </w:p>
        </w:tc>
        <w:tc>
          <w:tcPr/>
          <w:p>
            <w:pPr>
              <w:pStyle w:val="Compact"/>
              <w:jc w:val="left"/>
            </w:pPr>
            <w:r>
              <w:rPr>
                <w:bCs/>
                <w:b/>
              </w:rPr>
              <w:t xml:space="preserve">0.84</w:t>
            </w:r>
          </w:p>
        </w:tc>
        <w:tc>
          <w:tcPr/>
          <w:p>
            <w:pPr>
              <w:pStyle w:val="Compact"/>
              <w:jc w:val="left"/>
            </w:pPr>
            <w:r>
              <w:rPr>
                <w:bCs/>
                <w:b/>
              </w:rPr>
              <w:t xml:space="preserve">0.89</w:t>
            </w:r>
          </w:p>
        </w:tc>
        <w:tc>
          <w:tcPr/>
          <w:p>
            <w:pPr>
              <w:pStyle w:val="Compact"/>
              <w:jc w:val="left"/>
            </w:pPr>
            <w:r>
              <w:rPr>
                <w:bCs/>
                <w:b/>
              </w:rPr>
              <w:t xml:space="preserve">+0.05</w:t>
            </w:r>
          </w:p>
        </w:tc>
        <w:tc>
          <w:tcPr/>
          <w:p>
            <w:pPr>
              <w:pStyle w:val="Compact"/>
            </w:pPr>
          </w:p>
        </w:tc>
      </w:tr>
    </w:tbl>
    <w:p>
      <w:pPr>
        <w:pStyle w:val="BodyText"/>
      </w:pPr>
      <w:r>
        <w:rPr>
          <w:bCs/>
          <w:b/>
        </w:rPr>
        <w:t xml:space="preserve">关键发现</w:t>
      </w:r>
      <w:r>
        <w:t xml:space="preserve">：</w:t>
      </w:r>
    </w:p>
    <w:p>
      <w:pPr>
        <w:numPr>
          <w:ilvl w:val="0"/>
          <w:numId w:val="1010"/>
        </w:numPr>
      </w:pPr>
      <w:r>
        <w:rPr>
          <w:bCs/>
          <w:b/>
        </w:rPr>
        <w:t xml:space="preserve">语义驱动分段显著提升意图识别性能</w:t>
      </w:r>
      <w:r>
        <w:t xml:space="preserve">：宏平均F1从0.84提升至</w:t>
      </w:r>
      <w:r>
        <w:rPr>
          <w:bCs/>
          <w:b/>
        </w:rPr>
        <w:t xml:space="preserve">0.89</w:t>
      </w:r>
      <w:r>
        <w:t xml:space="preserve">（提升5.2%），配对t检验显示差异极显著（</w:t>
      </w:r>
      <m:oMath>
        <m:r>
          <m:t>t</m:t>
        </m:r>
        <m:r>
          <m:rPr>
            <m:sty m:val="p"/>
          </m:rPr>
          <m:t>=</m:t>
        </m:r>
        <m:r>
          <m:t>8.56</m:t>
        </m:r>
        <m:r>
          <m:rPr>
            <m:sty m:val="p"/>
          </m:rPr>
          <m:t>,</m:t>
        </m:r>
        <m:r>
          <m:t>p</m:t>
        </m:r>
        <m:r>
          <m:rPr>
            <m:sty m:val="p"/>
          </m:rPr>
          <m:t>&lt;</m:t>
        </m:r>
        <m:r>
          <m:t>0.001</m:t>
        </m:r>
      </m:oMath>
      <w:r>
        <w:t xml:space="preserve">）。</w:t>
      </w:r>
    </w:p>
    <w:p>
      <w:pPr>
        <w:numPr>
          <w:ilvl w:val="0"/>
          <w:numId w:val="1010"/>
        </w:numPr>
      </w:pPr>
      <w:r>
        <w:rPr>
          <w:bCs/>
          <w:b/>
        </w:rPr>
        <w:t xml:space="preserve">提升最大的是”逻辑推导”</w:t>
      </w:r>
      <w:r>
        <w:rPr>
          <w:bCs/>
          <w:b/>
        </w:rPr>
        <w:t xml:space="preserve">“</w:t>
      </w:r>
      <w:r>
        <w:rPr>
          <w:bCs/>
          <w:b/>
        </w:rPr>
        <w:t xml:space="preserve">概念定义</w:t>
      </w:r>
      <w:r>
        <w:rPr>
          <w:bCs/>
          <w:b/>
        </w:rPr>
        <w:t xml:space="preserve">”</w:t>
      </w:r>
      <w:r>
        <w:rPr>
          <w:bCs/>
          <w:b/>
        </w:rPr>
        <w:t xml:space="preserve">“</w:t>
      </w:r>
      <w:r>
        <w:rPr>
          <w:bCs/>
          <w:b/>
        </w:rPr>
        <w:t xml:space="preserve">案例分析</w:t>
      </w:r>
      <w:r>
        <w:rPr>
          <w:bCs/>
          <w:b/>
        </w:rPr>
        <w:t xml:space="preserve">”</w:t>
      </w:r>
      <w:r>
        <w:t xml:space="preserve">：</w:t>
      </w:r>
    </w:p>
    <w:p>
      <w:pPr>
        <w:numPr>
          <w:ilvl w:val="1"/>
          <w:numId w:val="1011"/>
        </w:numPr>
        <w:pStyle w:val="Compact"/>
      </w:pPr>
      <w:r>
        <w:rPr>
          <w:bCs/>
          <w:b/>
        </w:rPr>
        <w:t xml:space="preserve">Reasoning</w:t>
      </w:r>
      <w:r>
        <w:t xml:space="preserve">：F1提升0.08（+10.1%），因为完整的逻辑链使模型能识别”因为…所以…因此”模式</w:t>
      </w:r>
    </w:p>
    <w:p>
      <w:pPr>
        <w:numPr>
          <w:ilvl w:val="1"/>
          <w:numId w:val="1011"/>
        </w:numPr>
        <w:pStyle w:val="Compact"/>
      </w:pPr>
      <w:r>
        <w:rPr>
          <w:bCs/>
          <w:b/>
        </w:rPr>
        <w:t xml:space="preserve">Definition</w:t>
      </w:r>
      <w:r>
        <w:t xml:space="preserve">：F1提升0.09（+11.1%），因为完整的定义句”所谓X，就是…“被保留</w:t>
      </w:r>
    </w:p>
    <w:p>
      <w:pPr>
        <w:numPr>
          <w:ilvl w:val="1"/>
          <w:numId w:val="1011"/>
        </w:numPr>
        <w:pStyle w:val="Compact"/>
      </w:pPr>
      <w:r>
        <w:rPr>
          <w:bCs/>
          <w:b/>
        </w:rPr>
        <w:t xml:space="preserve">Case-Study</w:t>
      </w:r>
      <w:r>
        <w:t xml:space="preserve">：F1提升0.08（+10.4%），因为多句案例描述不再被分割</w:t>
      </w:r>
    </w:p>
    <w:p>
      <w:pPr>
        <w:numPr>
          <w:ilvl w:val="0"/>
          <w:numId w:val="1010"/>
        </w:numPr>
      </w:pPr>
      <w:r>
        <w:rPr>
          <w:bCs/>
          <w:b/>
        </w:rPr>
        <w:t xml:space="preserve">简单意图类提升较小</w:t>
      </w:r>
      <w:r>
        <w:t xml:space="preserve">：提问、指令、反馈类通常单句即可完成，固定分段对其影响较小（平均提升仅0.03）。</w:t>
      </w:r>
    </w:p>
    <w:bookmarkEnd w:id="38"/>
    <w:bookmarkStart w:id="39" w:name="定性分析语义割裂案例"/>
    <w:p>
      <w:pPr>
        <w:pStyle w:val="Heading4"/>
      </w:pPr>
      <w:r>
        <w:t xml:space="preserve">（4）定性分析：语义割裂案例</w:t>
      </w:r>
    </w:p>
    <w:p>
      <w:pPr>
        <w:pStyle w:val="FirstParagraph"/>
      </w:pPr>
      <w:r>
        <w:rPr>
          <w:bCs/>
          <w:b/>
        </w:rPr>
        <w:t xml:space="preserve">案例1：逻辑推导被割裂（Baseline-10s）</w:t>
      </w:r>
    </w:p>
    <w:tbl>
      <w:tblPr>
        <w:tblStyle w:val="Table"/>
        <w:tblW w:type="pct" w:w="5000"/>
        <w:tblLook w:firstRow="1" w:lastRow="0" w:firstColumn="0" w:lastColumn="0" w:noHBand="0" w:noVBand="0" w:val="0020"/>
        <w:jc w:val="start"/>
      </w:tblPr>
      <w:tblGrid>
        <w:gridCol w:w="1105"/>
        <w:gridCol w:w="1105"/>
        <w:gridCol w:w="1657"/>
        <w:gridCol w:w="2394"/>
        <w:gridCol w:w="1657"/>
      </w:tblGrid>
      <w:tr>
        <w:trPr>
          <w:tblHeader w:val="true"/>
        </w:trPr>
        <w:tc>
          <w:tcPr/>
          <w:p>
            <w:pPr>
              <w:pStyle w:val="Compact"/>
              <w:jc w:val="left"/>
            </w:pPr>
            <w:r>
              <w:t xml:space="preserve">分段</w:t>
            </w:r>
          </w:p>
        </w:tc>
        <w:tc>
          <w:tcPr/>
          <w:p>
            <w:pPr>
              <w:pStyle w:val="Compact"/>
              <w:jc w:val="left"/>
            </w:pPr>
            <w:r>
              <w:t xml:space="preserve">时间</w:t>
            </w:r>
          </w:p>
        </w:tc>
        <w:tc>
          <w:tcPr/>
          <w:p>
            <w:pPr>
              <w:pStyle w:val="Compact"/>
              <w:jc w:val="left"/>
            </w:pPr>
            <w:r>
              <w:t xml:space="preserve">教师话语</w:t>
            </w:r>
          </w:p>
        </w:tc>
        <w:tc>
          <w:tcPr/>
          <w:p>
            <w:pPr>
              <w:pStyle w:val="Compact"/>
              <w:jc w:val="left"/>
            </w:pPr>
            <w:r>
              <w:t xml:space="preserve">BERT识别结果</w:t>
            </w:r>
          </w:p>
        </w:tc>
        <w:tc>
          <w:tcPr/>
          <w:p>
            <w:pPr>
              <w:pStyle w:val="Compact"/>
              <w:jc w:val="left"/>
            </w:pPr>
            <w:r>
              <w:t xml:space="preserve">正确标签</w:t>
            </w:r>
          </w:p>
        </w:tc>
      </w:tr>
      <w:tr>
        <w:tc>
          <w:tcPr/>
          <w:p>
            <w:pPr>
              <w:pStyle w:val="Compact"/>
              <w:jc w:val="left"/>
            </w:pPr>
            <w:r>
              <w:rPr>
                <w:bCs/>
                <w:b/>
              </w:rPr>
              <w:t xml:space="preserve">片段23</w:t>
            </w:r>
          </w:p>
        </w:tc>
        <w:tc>
          <w:tcPr/>
          <w:p>
            <w:pPr>
              <w:pStyle w:val="Compact"/>
              <w:jc w:val="left"/>
            </w:pPr>
            <w:r>
              <w:t xml:space="preserve">5:08-5:18</w:t>
            </w:r>
          </w:p>
        </w:tc>
        <w:tc>
          <w:tcPr/>
          <w:p>
            <w:pPr>
              <w:pStyle w:val="Compact"/>
              <w:jc w:val="left"/>
            </w:pPr>
            <w:r>
              <w:t xml:space="preserve">“</w:t>
            </w:r>
            <w:r>
              <w:t xml:space="preserve">因为速度等于位移除以时间，所以我们可以得到v=s/t，</w:t>
            </w:r>
            <w:r>
              <w:t xml:space="preserve">”</w:t>
            </w:r>
          </w:p>
        </w:tc>
        <w:tc>
          <w:tcPr/>
          <w:p>
            <w:pPr>
              <w:pStyle w:val="Compact"/>
              <w:jc w:val="left"/>
            </w:pPr>
            <w:r>
              <w:t xml:space="preserve">Explanation ❌</w:t>
            </w:r>
          </w:p>
        </w:tc>
        <w:tc>
          <w:tcPr/>
          <w:p>
            <w:pPr>
              <w:pStyle w:val="Compact"/>
              <w:jc w:val="left"/>
            </w:pPr>
            <w:r>
              <w:t xml:space="preserve">Reasoning</w:t>
            </w:r>
          </w:p>
        </w:tc>
      </w:tr>
      <w:tr>
        <w:tc>
          <w:tcPr/>
          <w:p>
            <w:pPr>
              <w:pStyle w:val="Compact"/>
              <w:jc w:val="left"/>
            </w:pPr>
            <w:r>
              <w:rPr>
                <w:bCs/>
                <w:b/>
              </w:rPr>
              <w:t xml:space="preserve">片段24</w:t>
            </w:r>
          </w:p>
        </w:tc>
        <w:tc>
          <w:tcPr/>
          <w:p>
            <w:pPr>
              <w:pStyle w:val="Compact"/>
              <w:jc w:val="left"/>
            </w:pPr>
            <w:r>
              <w:t xml:space="preserve">5:18-5:28</w:t>
            </w:r>
          </w:p>
        </w:tc>
        <w:tc>
          <w:tcPr/>
          <w:p>
            <w:pPr>
              <w:pStyle w:val="Compact"/>
              <w:jc w:val="left"/>
            </w:pPr>
            <w:r>
              <w:t xml:space="preserve">“</w:t>
            </w:r>
            <w:r>
              <w:t xml:space="preserve">因此当时间固定时，速度与位移成正比。这就是今天的重点。</w:t>
            </w:r>
            <w:r>
              <w:t xml:space="preserve">”</w:t>
            </w:r>
          </w:p>
        </w:tc>
        <w:tc>
          <w:tcPr/>
          <w:p>
            <w:pPr>
              <w:pStyle w:val="Compact"/>
              <w:jc w:val="left"/>
            </w:pPr>
            <w:r>
              <w:t xml:space="preserve">Theory ❌</w:t>
            </w:r>
          </w:p>
        </w:tc>
        <w:tc>
          <w:tcPr/>
          <w:p>
            <w:pPr>
              <w:pStyle w:val="Compact"/>
              <w:jc w:val="left"/>
            </w:pPr>
            <w:r>
              <w:t xml:space="preserve">Reasoning</w:t>
            </w:r>
          </w:p>
        </w:tc>
      </w:tr>
    </w:tbl>
    <w:p>
      <w:pPr>
        <w:pStyle w:val="BodyText"/>
      </w:pPr>
      <w:r>
        <w:rPr>
          <w:bCs/>
          <w:b/>
        </w:rPr>
        <w:t xml:space="preserve">分析</w:t>
      </w:r>
      <w:r>
        <w:t xml:space="preserve">：固定10秒分段将完整的逻辑推导割裂为两段，导致模型无法识别完整的”因为…所以…因此”逻辑链。片段23缺少结论部分，被错误识别为普通讲解；片段24缺少前提，被错误识别为理论讲授。</w:t>
      </w:r>
    </w:p>
    <w:p>
      <w:pPr>
        <w:pStyle w:val="BodyText"/>
      </w:pPr>
      <w:r>
        <w:rPr>
          <w:bCs/>
          <w:b/>
        </w:rPr>
        <w:t xml:space="preserve">语义驱动分段（Proposed-Semantic）</w:t>
      </w:r>
      <w:r>
        <w:t xml:space="preserve">：</w:t>
      </w:r>
    </w:p>
    <w:tbl>
      <w:tblPr>
        <w:tblStyle w:val="Table"/>
        <w:tblW w:type="pct" w:w="5000"/>
        <w:tblLook w:firstRow="1" w:lastRow="0" w:firstColumn="0" w:lastColumn="0" w:noHBand="0" w:noVBand="0" w:val="0020"/>
        <w:jc w:val="start"/>
      </w:tblPr>
      <w:tblGrid>
        <w:gridCol w:w="1105"/>
        <w:gridCol w:w="1105"/>
        <w:gridCol w:w="1657"/>
        <w:gridCol w:w="2394"/>
        <w:gridCol w:w="1657"/>
      </w:tblGrid>
      <w:tr>
        <w:trPr>
          <w:tblHeader w:val="true"/>
        </w:trPr>
        <w:tc>
          <w:tcPr/>
          <w:p>
            <w:pPr>
              <w:pStyle w:val="Compact"/>
              <w:jc w:val="left"/>
            </w:pPr>
            <w:r>
              <w:t xml:space="preserve">分段</w:t>
            </w:r>
          </w:p>
        </w:tc>
        <w:tc>
          <w:tcPr/>
          <w:p>
            <w:pPr>
              <w:pStyle w:val="Compact"/>
              <w:jc w:val="left"/>
            </w:pPr>
            <w:r>
              <w:t xml:space="preserve">时间</w:t>
            </w:r>
          </w:p>
        </w:tc>
        <w:tc>
          <w:tcPr/>
          <w:p>
            <w:pPr>
              <w:pStyle w:val="Compact"/>
              <w:jc w:val="left"/>
            </w:pPr>
            <w:r>
              <w:t xml:space="preserve">教师话语</w:t>
            </w:r>
          </w:p>
        </w:tc>
        <w:tc>
          <w:tcPr/>
          <w:p>
            <w:pPr>
              <w:pStyle w:val="Compact"/>
              <w:jc w:val="left"/>
            </w:pPr>
            <w:r>
              <w:t xml:space="preserve">BERT识别结果</w:t>
            </w:r>
          </w:p>
        </w:tc>
        <w:tc>
          <w:tcPr/>
          <w:p>
            <w:pPr>
              <w:pStyle w:val="Compact"/>
              <w:jc w:val="left"/>
            </w:pPr>
            <w:r>
              <w:t xml:space="preserve">正确标签</w:t>
            </w:r>
          </w:p>
        </w:tc>
      </w:tr>
      <w:tr>
        <w:tc>
          <w:tcPr/>
          <w:p>
            <w:pPr>
              <w:pStyle w:val="Compact"/>
              <w:jc w:val="left"/>
            </w:pPr>
            <w:r>
              <w:rPr>
                <w:bCs/>
                <w:b/>
              </w:rPr>
              <w:t xml:space="preserve">单元18</w:t>
            </w:r>
          </w:p>
        </w:tc>
        <w:tc>
          <w:tcPr/>
          <w:p>
            <w:pPr>
              <w:pStyle w:val="Compact"/>
              <w:jc w:val="left"/>
            </w:pPr>
            <w:r>
              <w:t xml:space="preserve">5:08-5:25</w:t>
            </w:r>
          </w:p>
        </w:tc>
        <w:tc>
          <w:tcPr/>
          <w:p>
            <w:pPr>
              <w:pStyle w:val="Compact"/>
              <w:jc w:val="left"/>
            </w:pPr>
            <w:r>
              <w:t xml:space="preserve">“</w:t>
            </w:r>
            <w:r>
              <w:t xml:space="preserve">因为速度等于位移除以时间，所以我们可以得到v=s/t，因此当时间固定时，速度与位移成正比。</w:t>
            </w:r>
            <w:r>
              <w:t xml:space="preserve">”</w:t>
            </w:r>
          </w:p>
        </w:tc>
        <w:tc>
          <w:tcPr/>
          <w:p>
            <w:pPr>
              <w:pStyle w:val="Compact"/>
              <w:jc w:val="left"/>
            </w:pPr>
            <w:r>
              <w:t xml:space="preserve">Reasoning ✅</w:t>
            </w:r>
          </w:p>
        </w:tc>
        <w:tc>
          <w:tcPr/>
          <w:p>
            <w:pPr>
              <w:pStyle w:val="Compact"/>
              <w:jc w:val="left"/>
            </w:pPr>
            <w:r>
              <w:t xml:space="preserve">Reasoning</w:t>
            </w:r>
          </w:p>
        </w:tc>
      </w:tr>
      <w:tr>
        <w:tc>
          <w:tcPr/>
          <w:p>
            <w:pPr>
              <w:pStyle w:val="Compact"/>
              <w:jc w:val="left"/>
            </w:pPr>
            <w:r>
              <w:rPr>
                <w:bCs/>
                <w:b/>
              </w:rPr>
              <w:t xml:space="preserve">单元19</w:t>
            </w:r>
          </w:p>
        </w:tc>
        <w:tc>
          <w:tcPr/>
          <w:p>
            <w:pPr>
              <w:pStyle w:val="Compact"/>
              <w:jc w:val="left"/>
            </w:pPr>
            <w:r>
              <w:t xml:space="preserve">5:25-5:30</w:t>
            </w:r>
          </w:p>
        </w:tc>
        <w:tc>
          <w:tcPr/>
          <w:p>
            <w:pPr>
              <w:pStyle w:val="Compact"/>
              <w:jc w:val="left"/>
            </w:pPr>
            <w:r>
              <w:t xml:space="preserve">“</w:t>
            </w:r>
            <w:r>
              <w:t xml:space="preserve">这就是今天的重点。</w:t>
            </w:r>
            <w:r>
              <w:t xml:space="preserve">”</w:t>
            </w:r>
          </w:p>
        </w:tc>
        <w:tc>
          <w:tcPr/>
          <w:p>
            <w:pPr>
              <w:pStyle w:val="Compact"/>
              <w:jc w:val="left"/>
            </w:pPr>
            <w:r>
              <w:t xml:space="preserve">Organization ✅</w:t>
            </w:r>
          </w:p>
        </w:tc>
        <w:tc>
          <w:tcPr/>
          <w:p>
            <w:pPr>
              <w:pStyle w:val="Compact"/>
              <w:jc w:val="left"/>
            </w:pPr>
            <w:r>
              <w:t xml:space="preserve">Organization</w:t>
            </w:r>
          </w:p>
        </w:tc>
      </w:tr>
    </w:tbl>
    <w:p>
      <w:pPr>
        <w:pStyle w:val="BodyText"/>
      </w:pPr>
      <w:r>
        <w:rPr>
          <w:bCs/>
          <w:b/>
        </w:rPr>
        <w:t xml:space="preserve">分析</w:t>
      </w:r>
      <w:r>
        <w:t xml:space="preserve">：语义分段识别到”因为…所以…因此”的完整逻辑链，将其保留为单元18（持续17秒），BERT正确识别为逻辑推导。单元19是独立的组织指令，也被正确识别。</w:t>
      </w:r>
    </w:p>
    <w:p>
      <w:pPr>
        <w:pStyle w:val="BodyText"/>
      </w:pPr>
      <w:r>
        <w:rPr>
          <w:bCs/>
          <w:b/>
        </w:rPr>
        <w:t xml:space="preserve">案例2：概念定义不完整（Baseline-10s）</w:t>
      </w:r>
    </w:p>
    <w:tbl>
      <w:tblPr>
        <w:tblStyle w:val="Table"/>
        <w:tblW w:type="pct" w:w="5000"/>
        <w:tblLook w:firstRow="1" w:lastRow="0" w:firstColumn="0" w:lastColumn="0" w:noHBand="0" w:noVBand="0" w:val="0020"/>
        <w:jc w:val="start"/>
      </w:tblPr>
      <w:tblGrid>
        <w:gridCol w:w="1105"/>
        <w:gridCol w:w="1105"/>
        <w:gridCol w:w="1657"/>
        <w:gridCol w:w="2394"/>
        <w:gridCol w:w="1657"/>
      </w:tblGrid>
      <w:tr>
        <w:trPr>
          <w:tblHeader w:val="true"/>
        </w:trPr>
        <w:tc>
          <w:tcPr/>
          <w:p>
            <w:pPr>
              <w:pStyle w:val="Compact"/>
              <w:jc w:val="left"/>
            </w:pPr>
            <w:r>
              <w:t xml:space="preserve">分段</w:t>
            </w:r>
          </w:p>
        </w:tc>
        <w:tc>
          <w:tcPr/>
          <w:p>
            <w:pPr>
              <w:pStyle w:val="Compact"/>
              <w:jc w:val="left"/>
            </w:pPr>
            <w:r>
              <w:t xml:space="preserve">时间</w:t>
            </w:r>
          </w:p>
        </w:tc>
        <w:tc>
          <w:tcPr/>
          <w:p>
            <w:pPr>
              <w:pStyle w:val="Compact"/>
              <w:jc w:val="left"/>
            </w:pPr>
            <w:r>
              <w:t xml:space="preserve">教师话语</w:t>
            </w:r>
          </w:p>
        </w:tc>
        <w:tc>
          <w:tcPr/>
          <w:p>
            <w:pPr>
              <w:pStyle w:val="Compact"/>
              <w:jc w:val="left"/>
            </w:pPr>
            <w:r>
              <w:t xml:space="preserve">BERT识别结果</w:t>
            </w:r>
          </w:p>
        </w:tc>
        <w:tc>
          <w:tcPr/>
          <w:p>
            <w:pPr>
              <w:pStyle w:val="Compact"/>
              <w:jc w:val="left"/>
            </w:pPr>
            <w:r>
              <w:t xml:space="preserve">正确标签</w:t>
            </w:r>
          </w:p>
        </w:tc>
      </w:tr>
      <w:tr>
        <w:tc>
          <w:tcPr/>
          <w:p>
            <w:pPr>
              <w:pStyle w:val="Compact"/>
              <w:jc w:val="left"/>
            </w:pPr>
            <w:r>
              <w:rPr>
                <w:bCs/>
                <w:b/>
              </w:rPr>
              <w:t xml:space="preserve">片段45</w:t>
            </w:r>
          </w:p>
        </w:tc>
        <w:tc>
          <w:tcPr/>
          <w:p>
            <w:pPr>
              <w:pStyle w:val="Compact"/>
              <w:jc w:val="left"/>
            </w:pPr>
            <w:r>
              <w:t xml:space="preserve">12:48-12:58</w:t>
            </w:r>
          </w:p>
        </w:tc>
        <w:tc>
          <w:tcPr/>
          <w:p>
            <w:pPr>
              <w:pStyle w:val="Compact"/>
              <w:jc w:val="left"/>
            </w:pPr>
            <w:r>
              <w:t xml:space="preserve">“</w:t>
            </w:r>
            <w:r>
              <w:t xml:space="preserve">所谓牛顿第一定律，就是物体在不受力或受平衡力时，</w:t>
            </w:r>
            <w:r>
              <w:t xml:space="preserve">”</w:t>
            </w:r>
          </w:p>
        </w:tc>
        <w:tc>
          <w:tcPr/>
          <w:p>
            <w:pPr>
              <w:pStyle w:val="Compact"/>
              <w:jc w:val="left"/>
            </w:pPr>
            <w:r>
              <w:t xml:space="preserve">Definition ✅</w:t>
            </w:r>
          </w:p>
        </w:tc>
        <w:tc>
          <w:tcPr/>
          <w:p>
            <w:pPr>
              <w:pStyle w:val="Compact"/>
              <w:jc w:val="left"/>
            </w:pPr>
            <w:r>
              <w:t xml:space="preserve">Definition</w:t>
            </w:r>
          </w:p>
        </w:tc>
      </w:tr>
      <w:tr>
        <w:tc>
          <w:tcPr/>
          <w:p>
            <w:pPr>
              <w:pStyle w:val="Compact"/>
              <w:jc w:val="left"/>
            </w:pPr>
            <w:r>
              <w:rPr>
                <w:bCs/>
                <w:b/>
              </w:rPr>
              <w:t xml:space="preserve">片段46</w:t>
            </w:r>
          </w:p>
        </w:tc>
        <w:tc>
          <w:tcPr/>
          <w:p>
            <w:pPr>
              <w:pStyle w:val="Compact"/>
              <w:jc w:val="left"/>
            </w:pPr>
            <w:r>
              <w:t xml:space="preserve">12:58-13:08</w:t>
            </w:r>
          </w:p>
        </w:tc>
        <w:tc>
          <w:tcPr/>
          <w:p>
            <w:pPr>
              <w:pStyle w:val="Compact"/>
              <w:jc w:val="left"/>
            </w:pPr>
            <w:r>
              <w:t xml:space="preserve">“</w:t>
            </w:r>
            <w:r>
              <w:t xml:space="preserve">会保持静止或匀速直线运动状态。它的意义在于…</w:t>
            </w:r>
            <w:r>
              <w:t xml:space="preserve">”</w:t>
            </w:r>
          </w:p>
        </w:tc>
        <w:tc>
          <w:tcPr/>
          <w:p>
            <w:pPr>
              <w:pStyle w:val="Compact"/>
              <w:jc w:val="left"/>
            </w:pPr>
            <w:r>
              <w:t xml:space="preserve">Explanation ❌</w:t>
            </w:r>
          </w:p>
        </w:tc>
        <w:tc>
          <w:tcPr/>
          <w:p>
            <w:pPr>
              <w:pStyle w:val="Compact"/>
              <w:jc w:val="left"/>
            </w:pPr>
            <w:r>
              <w:t xml:space="preserve">Definition</w:t>
            </w:r>
          </w:p>
        </w:tc>
      </w:tr>
    </w:tbl>
    <w:p>
      <w:pPr>
        <w:pStyle w:val="BodyText"/>
      </w:pPr>
      <w:r>
        <w:rPr>
          <w:bCs/>
          <w:b/>
        </w:rPr>
        <w:t xml:space="preserve">分析</w:t>
      </w:r>
      <w:r>
        <w:t xml:space="preserve">：定义句被截断，后半部分”会保持…“被归入下一片段，导致片段46被错误识别为普通讲解。</w:t>
      </w:r>
    </w:p>
    <w:p>
      <w:pPr>
        <w:pStyle w:val="BodyText"/>
      </w:pPr>
      <w:r>
        <w:rPr>
          <w:bCs/>
          <w:b/>
        </w:rPr>
        <w:t xml:space="preserve">语义驱动分段</w:t>
      </w:r>
      <w:r>
        <w:t xml:space="preserve">：</w:t>
      </w:r>
    </w:p>
    <w:tbl>
      <w:tblPr>
        <w:tblStyle w:val="Table"/>
        <w:tblW w:type="pct" w:w="5000"/>
        <w:tblLook w:firstRow="1" w:lastRow="0" w:firstColumn="0" w:lastColumn="0" w:noHBand="0" w:noVBand="0" w:val="0020"/>
        <w:jc w:val="start"/>
      </w:tblPr>
      <w:tblGrid>
        <w:gridCol w:w="1105"/>
        <w:gridCol w:w="1105"/>
        <w:gridCol w:w="1657"/>
        <w:gridCol w:w="2394"/>
        <w:gridCol w:w="1657"/>
      </w:tblGrid>
      <w:tr>
        <w:trPr>
          <w:tblHeader w:val="true"/>
        </w:trPr>
        <w:tc>
          <w:tcPr/>
          <w:p>
            <w:pPr>
              <w:pStyle w:val="Compact"/>
              <w:jc w:val="left"/>
            </w:pPr>
            <w:r>
              <w:t xml:space="preserve">分段</w:t>
            </w:r>
          </w:p>
        </w:tc>
        <w:tc>
          <w:tcPr/>
          <w:p>
            <w:pPr>
              <w:pStyle w:val="Compact"/>
              <w:jc w:val="left"/>
            </w:pPr>
            <w:r>
              <w:t xml:space="preserve">时间</w:t>
            </w:r>
          </w:p>
        </w:tc>
        <w:tc>
          <w:tcPr/>
          <w:p>
            <w:pPr>
              <w:pStyle w:val="Compact"/>
              <w:jc w:val="left"/>
            </w:pPr>
            <w:r>
              <w:t xml:space="preserve">教师话语</w:t>
            </w:r>
          </w:p>
        </w:tc>
        <w:tc>
          <w:tcPr/>
          <w:p>
            <w:pPr>
              <w:pStyle w:val="Compact"/>
              <w:jc w:val="left"/>
            </w:pPr>
            <w:r>
              <w:t xml:space="preserve">BERT识别结果</w:t>
            </w:r>
          </w:p>
        </w:tc>
        <w:tc>
          <w:tcPr/>
          <w:p>
            <w:pPr>
              <w:pStyle w:val="Compact"/>
              <w:jc w:val="left"/>
            </w:pPr>
            <w:r>
              <w:t xml:space="preserve">正确标签</w:t>
            </w:r>
          </w:p>
        </w:tc>
      </w:tr>
      <w:tr>
        <w:tc>
          <w:tcPr/>
          <w:p>
            <w:pPr>
              <w:pStyle w:val="Compact"/>
              <w:jc w:val="left"/>
            </w:pPr>
            <w:r>
              <w:rPr>
                <w:bCs/>
                <w:b/>
              </w:rPr>
              <w:t xml:space="preserve">单元32</w:t>
            </w:r>
          </w:p>
        </w:tc>
        <w:tc>
          <w:tcPr/>
          <w:p>
            <w:pPr>
              <w:pStyle w:val="Compact"/>
              <w:jc w:val="left"/>
            </w:pPr>
            <w:r>
              <w:t xml:space="preserve">12:48-13:05</w:t>
            </w:r>
          </w:p>
        </w:tc>
        <w:tc>
          <w:tcPr/>
          <w:p>
            <w:pPr>
              <w:pStyle w:val="Compact"/>
              <w:jc w:val="left"/>
            </w:pPr>
            <w:r>
              <w:t xml:space="preserve">“</w:t>
            </w:r>
            <w:r>
              <w:t xml:space="preserve">所谓牛顿第一定律，就是物体在不受力或受平衡力时，会保持静止或匀速直线运动状态。</w:t>
            </w:r>
            <w:r>
              <w:t xml:space="preserve">”</w:t>
            </w:r>
          </w:p>
        </w:tc>
        <w:tc>
          <w:tcPr/>
          <w:p>
            <w:pPr>
              <w:pStyle w:val="Compact"/>
              <w:jc w:val="left"/>
            </w:pPr>
            <w:r>
              <w:t xml:space="preserve">Definition ✅</w:t>
            </w:r>
          </w:p>
        </w:tc>
        <w:tc>
          <w:tcPr/>
          <w:p>
            <w:pPr>
              <w:pStyle w:val="Compact"/>
              <w:jc w:val="left"/>
            </w:pPr>
            <w:r>
              <w:t xml:space="preserve">Definition</w:t>
            </w:r>
          </w:p>
        </w:tc>
      </w:tr>
      <w:tr>
        <w:tc>
          <w:tcPr/>
          <w:p>
            <w:pPr>
              <w:pStyle w:val="Compact"/>
              <w:jc w:val="left"/>
            </w:pPr>
            <w:r>
              <w:rPr>
                <w:bCs/>
                <w:b/>
              </w:rPr>
              <w:t xml:space="preserve">单元33</w:t>
            </w:r>
          </w:p>
        </w:tc>
        <w:tc>
          <w:tcPr/>
          <w:p>
            <w:pPr>
              <w:pStyle w:val="Compact"/>
              <w:jc w:val="left"/>
            </w:pPr>
            <w:r>
              <w:t xml:space="preserve">13:05-13:15</w:t>
            </w:r>
          </w:p>
        </w:tc>
        <w:tc>
          <w:tcPr/>
          <w:p>
            <w:pPr>
              <w:pStyle w:val="Compact"/>
              <w:jc w:val="left"/>
            </w:pPr>
            <w:r>
              <w:t xml:space="preserve">“</w:t>
            </w:r>
            <w:r>
              <w:t xml:space="preserve">它的意义在于建立了力与运动的关系。</w:t>
            </w:r>
            <w:r>
              <w:t xml:space="preserve">”</w:t>
            </w:r>
          </w:p>
        </w:tc>
        <w:tc>
          <w:tcPr/>
          <w:p>
            <w:pPr>
              <w:pStyle w:val="Compact"/>
              <w:jc w:val="left"/>
            </w:pPr>
            <w:r>
              <w:t xml:space="preserve">Theory ✅</w:t>
            </w:r>
          </w:p>
        </w:tc>
        <w:tc>
          <w:tcPr/>
          <w:p>
            <w:pPr>
              <w:pStyle w:val="Compact"/>
              <w:jc w:val="left"/>
            </w:pPr>
            <w:r>
              <w:t xml:space="preserve">Theory</w:t>
            </w:r>
          </w:p>
        </w:tc>
      </w:tr>
    </w:tbl>
    <w:p>
      <w:pPr>
        <w:pStyle w:val="BodyText"/>
      </w:pPr>
      <w:r>
        <w:rPr>
          <w:bCs/>
          <w:b/>
        </w:rPr>
        <w:t xml:space="preserve">分析</w:t>
      </w:r>
      <w:r>
        <w:t xml:space="preserve">：完整的定义句被保留为单元32，BERT正确识别。后续的意义阐述被识别为理论讲授。</w:t>
      </w:r>
    </w:p>
    <w:bookmarkEnd w:id="39"/>
    <w:bookmarkStart w:id="40" w:name="风格识别性能对比"/>
    <w:p>
      <w:pPr>
        <w:pStyle w:val="Heading4"/>
      </w:pPr>
      <w:r>
        <w:t xml:space="preserve">（5）风格识别性能对比</w:t>
      </w:r>
    </w:p>
    <w:p>
      <w:pPr>
        <w:pStyle w:val="FirstParagraph"/>
      </w:pPr>
      <w:r>
        <w:t xml:space="preserve">将不同分段策略提取的特征输入相同的SHAPE模型，评估最终风格识别准确率。</w:t>
      </w:r>
    </w:p>
    <w:p>
      <w:pPr>
        <w:pStyle w:val="BodyText"/>
      </w:pPr>
      <w:r>
        <w:rPr>
          <w:bCs/>
          <w:b/>
        </w:rPr>
        <w:t xml:space="preserve">表3.4：不同分段策略下的风格识别准确率</w:t>
      </w:r>
    </w:p>
    <w:tbl>
      <w:tblPr>
        <w:tblStyle w:val="Table"/>
        <w:tblW w:type="pct" w:w="5000"/>
        <w:tblLook w:firstRow="1" w:lastRow="0" w:firstColumn="0" w:lastColumn="0" w:noHBand="0" w:noVBand="0" w:val="0020"/>
        <w:jc w:val="start"/>
      </w:tblPr>
      <w:tblGrid>
        <w:gridCol w:w="1149"/>
        <w:gridCol w:w="1021"/>
        <w:gridCol w:w="2043"/>
        <w:gridCol w:w="1405"/>
        <w:gridCol w:w="1021"/>
        <w:gridCol w:w="1277"/>
      </w:tblGrid>
      <w:tr>
        <w:trPr>
          <w:tblHeader w:val="true"/>
        </w:trPr>
        <w:tc>
          <w:tcPr/>
          <w:p>
            <w:pPr>
              <w:pStyle w:val="Compact"/>
              <w:jc w:val="left"/>
            </w:pPr>
            <w:r>
              <w:t xml:space="preserve">分段策略</w:t>
            </w:r>
          </w:p>
        </w:tc>
        <w:tc>
          <w:tcPr/>
          <w:p>
            <w:pPr>
              <w:pStyle w:val="Compact"/>
              <w:jc w:val="left"/>
            </w:pPr>
            <w:r>
              <w:t xml:space="preserve">准确率</w:t>
            </w:r>
          </w:p>
        </w:tc>
        <w:tc>
          <w:tcPr/>
          <w:p>
            <w:pPr>
              <w:pStyle w:val="Compact"/>
              <w:jc w:val="left"/>
            </w:pPr>
            <w:r>
              <w:t xml:space="preserve">相比Baseline-10s</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F1-Score</w:t>
            </w:r>
          </w:p>
        </w:tc>
      </w:tr>
      <w:tr>
        <w:tc>
          <w:tcPr/>
          <w:p>
            <w:pPr>
              <w:pStyle w:val="Compact"/>
              <w:jc w:val="left"/>
            </w:pPr>
            <w:r>
              <w:t xml:space="preserve">Baseline-5s</w:t>
            </w:r>
          </w:p>
        </w:tc>
        <w:tc>
          <w:tcPr/>
          <w:p>
            <w:pPr>
              <w:pStyle w:val="Compact"/>
              <w:jc w:val="left"/>
            </w:pPr>
            <w:r>
              <w:t xml:space="preserve">89.6%</w:t>
            </w:r>
          </w:p>
        </w:tc>
        <w:tc>
          <w:tcPr/>
          <w:p>
            <w:pPr>
              <w:pStyle w:val="Compact"/>
              <w:jc w:val="left"/>
            </w:pPr>
            <w:r>
              <w:t xml:space="preserve">-1.8%</w:t>
            </w:r>
          </w:p>
        </w:tc>
        <w:tc>
          <w:tcPr/>
          <w:p>
            <w:pPr>
              <w:pStyle w:val="Compact"/>
              <w:jc w:val="left"/>
            </w:pPr>
            <w:r>
              <w:t xml:space="preserve">0.88</w:t>
            </w:r>
          </w:p>
        </w:tc>
        <w:tc>
          <w:tcPr/>
          <w:p>
            <w:pPr>
              <w:pStyle w:val="Compact"/>
              <w:jc w:val="left"/>
            </w:pPr>
            <w:r>
              <w:t xml:space="preserve">0.87</w:t>
            </w:r>
          </w:p>
        </w:tc>
        <w:tc>
          <w:tcPr/>
          <w:p>
            <w:pPr>
              <w:pStyle w:val="Compact"/>
              <w:jc w:val="left"/>
            </w:pPr>
            <w:r>
              <w:t xml:space="preserve">0.87</w:t>
            </w:r>
          </w:p>
        </w:tc>
      </w:tr>
      <w:tr>
        <w:tc>
          <w:tcPr/>
          <w:p>
            <w:pPr>
              <w:pStyle w:val="Compact"/>
              <w:jc w:val="left"/>
            </w:pPr>
            <w:r>
              <w:t xml:space="preserve">Baseline-10s</w:t>
            </w:r>
          </w:p>
        </w:tc>
        <w:tc>
          <w:tcPr/>
          <w:p>
            <w:pPr>
              <w:pStyle w:val="Compact"/>
              <w:jc w:val="left"/>
            </w:pPr>
            <w:r>
              <w:t xml:space="preserve">91.4%</w:t>
            </w:r>
          </w:p>
        </w:tc>
        <w:tc>
          <w:tcPr/>
          <w:p>
            <w:pPr>
              <w:pStyle w:val="Compact"/>
              <w:jc w:val="left"/>
            </w:pPr>
            <w:r>
              <w:t xml:space="preserve">baseline</w:t>
            </w:r>
          </w:p>
        </w:tc>
        <w:tc>
          <w:tcPr/>
          <w:p>
            <w:pPr>
              <w:pStyle w:val="Compact"/>
              <w:jc w:val="left"/>
            </w:pPr>
            <w:r>
              <w:t xml:space="preserve">0.90</w:t>
            </w:r>
          </w:p>
        </w:tc>
        <w:tc>
          <w:tcPr/>
          <w:p>
            <w:pPr>
              <w:pStyle w:val="Compact"/>
              <w:jc w:val="left"/>
            </w:pPr>
            <w:r>
              <w:t xml:space="preserve">0.89</w:t>
            </w:r>
          </w:p>
        </w:tc>
        <w:tc>
          <w:tcPr/>
          <w:p>
            <w:pPr>
              <w:pStyle w:val="Compact"/>
              <w:jc w:val="left"/>
            </w:pPr>
            <w:r>
              <w:t xml:space="preserve">0.89</w:t>
            </w:r>
          </w:p>
        </w:tc>
      </w:tr>
      <w:tr>
        <w:tc>
          <w:tcPr/>
          <w:p>
            <w:pPr>
              <w:pStyle w:val="Compact"/>
              <w:jc w:val="left"/>
            </w:pPr>
            <w:r>
              <w:t xml:space="preserve">Baseline-15s</w:t>
            </w:r>
          </w:p>
        </w:tc>
        <w:tc>
          <w:tcPr/>
          <w:p>
            <w:pPr>
              <w:pStyle w:val="Compact"/>
              <w:jc w:val="left"/>
            </w:pPr>
            <w:r>
              <w:t xml:space="preserve">90.3%</w:t>
            </w:r>
          </w:p>
        </w:tc>
        <w:tc>
          <w:tcPr/>
          <w:p>
            <w:pPr>
              <w:pStyle w:val="Compact"/>
              <w:jc w:val="left"/>
            </w:pPr>
            <w:r>
              <w:t xml:space="preserve">-1.1%</w:t>
            </w:r>
          </w:p>
        </w:tc>
        <w:tc>
          <w:tcPr/>
          <w:p>
            <w:pPr>
              <w:pStyle w:val="Compact"/>
              <w:jc w:val="left"/>
            </w:pPr>
            <w:r>
              <w:t xml:space="preserve">0.89</w:t>
            </w:r>
          </w:p>
        </w:tc>
        <w:tc>
          <w:tcPr/>
          <w:p>
            <w:pPr>
              <w:pStyle w:val="Compact"/>
              <w:jc w:val="left"/>
            </w:pPr>
            <w:r>
              <w:t xml:space="preserve">0.88</w:t>
            </w:r>
          </w:p>
        </w:tc>
        <w:tc>
          <w:tcPr/>
          <w:p>
            <w:pPr>
              <w:pStyle w:val="Compact"/>
              <w:jc w:val="left"/>
            </w:pPr>
            <w:r>
              <w:t xml:space="preserve">0.88</w:t>
            </w:r>
          </w:p>
        </w:tc>
      </w:tr>
      <w:tr>
        <w:tc>
          <w:tcPr/>
          <w:p>
            <w:pPr>
              <w:pStyle w:val="Compact"/>
              <w:jc w:val="left"/>
            </w:pPr>
            <w:r>
              <w:rPr>
                <w:bCs/>
                <w:b/>
              </w:rPr>
              <w:t xml:space="preserve">Proposed-Semantic</w:t>
            </w:r>
          </w:p>
        </w:tc>
        <w:tc>
          <w:tcPr/>
          <w:p>
            <w:pPr>
              <w:pStyle w:val="Compact"/>
              <w:jc w:val="left"/>
            </w:pPr>
            <w:r>
              <w:rPr>
                <w:bCs/>
                <w:b/>
              </w:rPr>
              <w:t xml:space="preserve">93.5%</w:t>
            </w:r>
          </w:p>
        </w:tc>
        <w:tc>
          <w:tcPr/>
          <w:p>
            <w:pPr>
              <w:pStyle w:val="Compact"/>
              <w:jc w:val="left"/>
            </w:pPr>
            <w:r>
              <w:rPr>
                <w:bCs/>
                <w:b/>
              </w:rPr>
              <w:t xml:space="preserve">+2.1%</w:t>
            </w:r>
            <w:r>
              <w:t xml:space="preserve"> </w:t>
            </w:r>
            <w:r>
              <w:t xml:space="preserve">⭐</w:t>
            </w:r>
          </w:p>
        </w:tc>
        <w:tc>
          <w:tcPr/>
          <w:p>
            <w:pPr>
              <w:pStyle w:val="Compact"/>
              <w:jc w:val="left"/>
            </w:pPr>
            <w:r>
              <w:rPr>
                <w:bCs/>
                <w:b/>
              </w:rPr>
              <w:t xml:space="preserve">0.92</w:t>
            </w:r>
          </w:p>
        </w:tc>
        <w:tc>
          <w:tcPr/>
          <w:p>
            <w:pPr>
              <w:pStyle w:val="Compact"/>
              <w:jc w:val="left"/>
            </w:pPr>
            <w:r>
              <w:rPr>
                <w:bCs/>
                <w:b/>
              </w:rPr>
              <w:t xml:space="preserve">0.91</w:t>
            </w:r>
          </w:p>
        </w:tc>
        <w:tc>
          <w:tcPr/>
          <w:p>
            <w:pPr>
              <w:pStyle w:val="Compact"/>
              <w:jc w:val="left"/>
            </w:pPr>
            <w:r>
              <w:rPr>
                <w:bCs/>
                <w:b/>
              </w:rPr>
              <w:t xml:space="preserve">0.91</w:t>
            </w:r>
          </w:p>
        </w:tc>
      </w:tr>
    </w:tbl>
    <w:p>
      <w:pPr>
        <w:pStyle w:val="BodyText"/>
      </w:pPr>
      <w:r>
        <w:rPr>
          <w:bCs/>
          <w:b/>
        </w:rPr>
        <w:t xml:space="preserve">关键发现</w:t>
      </w:r>
      <w:r>
        <w:t xml:space="preserve">：</w:t>
      </w:r>
    </w:p>
    <w:p>
      <w:pPr>
        <w:numPr>
          <w:ilvl w:val="0"/>
          <w:numId w:val="1012"/>
        </w:numPr>
      </w:pPr>
      <w:r>
        <w:rPr>
          <w:bCs/>
          <w:b/>
        </w:rPr>
        <w:t xml:space="preserve">语义驱动分段显著提升风格识别准确率</w:t>
      </w:r>
      <w:r>
        <w:t xml:space="preserve">：从91.4%提升至</w:t>
      </w:r>
      <w:r>
        <w:rPr>
          <w:bCs/>
          <w:b/>
        </w:rPr>
        <w:t xml:space="preserve">93.5%</w:t>
      </w:r>
      <w:r>
        <w:t xml:space="preserve">（提升2.1个百分点），配对t检验显示差异显著（</w:t>
      </w:r>
      <m:oMath>
        <m:r>
          <m:t>t</m:t>
        </m:r>
        <m:r>
          <m:rPr>
            <m:sty m:val="p"/>
          </m:rPr>
          <m:t>=</m:t>
        </m:r>
        <m:r>
          <m:t>3.42</m:t>
        </m:r>
        <m:r>
          <m:rPr>
            <m:sty m:val="p"/>
          </m:rPr>
          <m:t>,</m:t>
        </m:r>
        <m:r>
          <m:t>p</m:t>
        </m:r>
        <m:r>
          <m:rPr>
            <m:sty m:val="p"/>
          </m:rPr>
          <m:t>&lt;</m:t>
        </m:r>
        <m:r>
          <m:t>0.01</m:t>
        </m:r>
      </m:oMath>
      <w:r>
        <w:t xml:space="preserve">）。</w:t>
      </w:r>
    </w:p>
    <w:p>
      <w:pPr>
        <w:numPr>
          <w:ilvl w:val="0"/>
          <w:numId w:val="1012"/>
        </w:numPr>
      </w:pPr>
      <w:r>
        <w:rPr>
          <w:bCs/>
          <w:b/>
        </w:rPr>
        <w:t xml:space="preserve">效应量分析</w:t>
      </w:r>
      <w:r>
        <w:t xml:space="preserve">（Cohen’s d）：</w:t>
      </w:r>
    </w:p>
    <w:p>
      <w:pPr>
        <w:numPr>
          <w:ilvl w:val="1"/>
          <w:numId w:val="1013"/>
        </w:numPr>
        <w:pStyle w:val="Compact"/>
      </w:pPr>
      <w:r>
        <w:t xml:space="preserve">语义完整率：</w:t>
      </w:r>
      <m:oMath>
        <m:r>
          <m:t>d</m:t>
        </m:r>
        <m:r>
          <m:rPr>
            <m:sty m:val="p"/>
          </m:rPr>
          <m:t>=</m:t>
        </m:r>
        <m:r>
          <m:t>1.87</m:t>
        </m:r>
      </m:oMath>
      <w:r>
        <w:t xml:space="preserve">（大效应）</w:t>
      </w:r>
    </w:p>
    <w:p>
      <w:pPr>
        <w:numPr>
          <w:ilvl w:val="1"/>
          <w:numId w:val="1013"/>
        </w:numPr>
        <w:pStyle w:val="Compact"/>
      </w:pPr>
      <w:r>
        <w:t xml:space="preserve">意图识别F1：</w:t>
      </w:r>
      <m:oMath>
        <m:r>
          <m:t>d</m:t>
        </m:r>
        <m:r>
          <m:rPr>
            <m:sty m:val="p"/>
          </m:rPr>
          <m:t>=</m:t>
        </m:r>
        <m:r>
          <m:t>1.23</m:t>
        </m:r>
      </m:oMath>
      <w:r>
        <w:t xml:space="preserve">（大效应）</w:t>
      </w:r>
    </w:p>
    <w:p>
      <w:pPr>
        <w:numPr>
          <w:ilvl w:val="1"/>
          <w:numId w:val="1013"/>
        </w:numPr>
        <w:pStyle w:val="Compact"/>
      </w:pPr>
      <w:r>
        <w:t xml:space="preserve">风格识别准确率：</w:t>
      </w:r>
      <m:oMath>
        <m:r>
          <m:t>d</m:t>
        </m:r>
        <m:r>
          <m:rPr>
            <m:sty m:val="p"/>
          </m:rPr>
          <m:t>=</m:t>
        </m:r>
        <m:r>
          <m:t>0.52</m:t>
        </m:r>
      </m:oMath>
      <w:r>
        <w:t xml:space="preserve">（中等效应）</w:t>
      </w:r>
    </w:p>
    <w:p>
      <w:pPr>
        <w:numPr>
          <w:ilvl w:val="0"/>
          <w:numId w:val="1012"/>
        </w:numPr>
      </w:pPr>
      <w:r>
        <w:rPr>
          <w:bCs/>
          <w:b/>
        </w:rPr>
        <w:t xml:space="preserve">改进的传导路径</w:t>
      </w:r>
      <w:r>
        <w:t xml:space="preserve">：语义分段 → 意图识别提升 → 风格识别提升</w:t>
      </w:r>
    </w:p>
    <w:p>
      <w:pPr>
        <w:pStyle w:val="BodyText"/>
      </w:pPr>
      <m:oMathPara>
        <m:oMathParaPr>
          <m:jc m:val="center"/>
        </m:oMathParaPr>
        <m:oMath>
          <m:r>
            <m:rPr>
              <m:nor/>
              <m:sty m:val="p"/>
            </m:rPr>
            <m:t>语义完整率</m:t>
          </m:r>
          <m:d>
            <m:dPr>
              <m:begChr m:val="("/>
              <m:endChr m:val=")"/>
              <m:sepChr m:val=""/>
              <m:grow/>
            </m:dPr>
            <m:e>
              <m:r>
                <m:rPr>
                  <m:sty m:val="p"/>
                </m:rPr>
                <m:t>+</m:t>
              </m:r>
              <m:r>
                <m:t>18.7</m:t>
              </m:r>
              <m:r>
                <m:rPr>
                  <m:sty m:val="p"/>
                </m:rPr>
                <m:t>%</m:t>
              </m:r>
            </m:e>
          </m:d>
          <m:limUpp>
            <m:e>
              <m:r>
                <m:rPr>
                  <m:sty m:val="p"/>
                </m:rPr>
                <m:t>→</m:t>
              </m:r>
            </m:e>
            <m:lim>
              <m:r>
                <m:rPr>
                  <m:nor/>
                  <m:sty m:val="p"/>
                </m:rPr>
                <m:t>使能</m:t>
              </m:r>
            </m:lim>
          </m:limUpp>
          <m:r>
            <m:rPr>
              <m:nor/>
              <m:sty m:val="p"/>
            </m:rPr>
            <m:t>意图识别F1</m:t>
          </m:r>
          <m:d>
            <m:dPr>
              <m:begChr m:val="("/>
              <m:endChr m:val=")"/>
              <m:sepChr m:val=""/>
              <m:grow/>
            </m:dPr>
            <m:e>
              <m:r>
                <m:rPr>
                  <m:sty m:val="p"/>
                </m:rPr>
                <m:t>+</m:t>
              </m:r>
              <m:r>
                <m:t>5.2</m:t>
              </m:r>
              <m:r>
                <m:rPr>
                  <m:sty m:val="p"/>
                </m:rPr>
                <m:t>%</m:t>
              </m:r>
            </m:e>
          </m:d>
          <m:limUpp>
            <m:e>
              <m:r>
                <m:rPr>
                  <m:sty m:val="p"/>
                </m:rPr>
                <m:t>→</m:t>
              </m:r>
            </m:e>
            <m:lim>
              <m:r>
                <m:rPr>
                  <m:nor/>
                  <m:sty m:val="p"/>
                </m:rPr>
                <m:t>改善</m:t>
              </m:r>
            </m:lim>
          </m:limUpp>
          <m:r>
            <m:rPr>
              <m:nor/>
              <m:sty m:val="p"/>
            </m:rPr>
            <m:t>风格准确率</m:t>
          </m:r>
          <m:d>
            <m:dPr>
              <m:begChr m:val="("/>
              <m:endChr m:val=")"/>
              <m:sepChr m:val=""/>
              <m:grow/>
            </m:dPr>
            <m:e>
              <m:r>
                <m:rPr>
                  <m:sty m:val="p"/>
                </m:rPr>
                <m:t>+</m:t>
              </m:r>
              <m:r>
                <m:t>2.1</m:t>
              </m:r>
              <m:r>
                <m:rPr>
                  <m:sty m:val="p"/>
                </m:rPr>
                <m:t>%</m:t>
              </m:r>
            </m:e>
          </m:d>
        </m:oMath>
      </m:oMathPara>
    </w:p>
    <w:bookmarkEnd w:id="40"/>
    <w:bookmarkStart w:id="41" w:name="计算开销分析"/>
    <w:p>
      <w:pPr>
        <w:pStyle w:val="Heading4"/>
      </w:pPr>
      <w:r>
        <w:t xml:space="preserve">（6）计算开销分析</w:t>
      </w:r>
    </w:p>
    <w:p>
      <w:pPr>
        <w:pStyle w:val="FirstParagraph"/>
      </w:pPr>
      <w:r>
        <w:rPr>
          <w:bCs/>
          <w:b/>
        </w:rPr>
        <w:t xml:space="preserve">表3.5：不同分段策略的计算开销（45分钟课堂）</w:t>
      </w:r>
    </w:p>
    <w:tbl>
      <w:tblPr>
        <w:tblStyle w:val="Table"/>
        <w:tblW w:type="pct" w:w="5000"/>
        <w:tblLook w:firstRow="1" w:lastRow="0" w:firstColumn="0" w:lastColumn="0" w:noHBand="0" w:noVBand="0" w:val="0020"/>
        <w:jc w:val="start"/>
      </w:tblPr>
      <w:tblGrid>
        <w:gridCol w:w="1018"/>
        <w:gridCol w:w="1018"/>
        <w:gridCol w:w="1018"/>
        <w:gridCol w:w="1018"/>
        <w:gridCol w:w="1131"/>
        <w:gridCol w:w="905"/>
        <w:gridCol w:w="1810"/>
      </w:tblGrid>
      <w:tr>
        <w:trPr>
          <w:tblHeader w:val="true"/>
        </w:trPr>
        <w:tc>
          <w:tcPr/>
          <w:p>
            <w:pPr>
              <w:pStyle w:val="Compact"/>
              <w:jc w:val="left"/>
            </w:pPr>
            <w:r>
              <w:t xml:space="preserve">分段策略</w:t>
            </w:r>
          </w:p>
        </w:tc>
        <w:tc>
          <w:tcPr/>
          <w:p>
            <w:pPr>
              <w:pStyle w:val="Compact"/>
              <w:jc w:val="left"/>
            </w:pPr>
            <w:r>
              <w:t xml:space="preserve">ASR时长</w:t>
            </w:r>
          </w:p>
        </w:tc>
        <w:tc>
          <w:tcPr/>
          <w:p>
            <w:pPr>
              <w:pStyle w:val="Compact"/>
              <w:jc w:val="left"/>
            </w:pPr>
            <w:r>
              <w:t xml:space="preserve">分段算法</w:t>
            </w:r>
          </w:p>
        </w:tc>
        <w:tc>
          <w:tcPr/>
          <w:p>
            <w:pPr>
              <w:pStyle w:val="Compact"/>
              <w:jc w:val="left"/>
            </w:pPr>
            <w:r>
              <w:t xml:space="preserve">特征提取</w:t>
            </w:r>
          </w:p>
        </w:tc>
        <w:tc>
          <w:tcPr/>
          <w:p>
            <w:pPr>
              <w:pStyle w:val="Compact"/>
              <w:jc w:val="left"/>
            </w:pPr>
            <w:r>
              <w:t xml:space="preserve">SHAPE推理</w:t>
            </w:r>
          </w:p>
        </w:tc>
        <w:tc>
          <w:tcPr/>
          <w:p>
            <w:pPr>
              <w:pStyle w:val="Compact"/>
              <w:jc w:val="left"/>
            </w:pPr>
            <w:r>
              <w:t xml:space="preserve">总时长</w:t>
            </w:r>
          </w:p>
        </w:tc>
        <w:tc>
          <w:tcPr/>
          <w:p>
            <w:pPr>
              <w:pStyle w:val="Compact"/>
              <w:jc w:val="left"/>
            </w:pPr>
            <w:r>
              <w:t xml:space="preserve">相比Baseline-10s</w:t>
            </w:r>
          </w:p>
        </w:tc>
      </w:tr>
      <w:tr>
        <w:tc>
          <w:tcPr/>
          <w:p>
            <w:pPr>
              <w:pStyle w:val="Compact"/>
              <w:jc w:val="left"/>
            </w:pPr>
            <w:r>
              <w:t xml:space="preserve">Baseline-5s</w:t>
            </w:r>
          </w:p>
        </w:tc>
        <w:tc>
          <w:tcPr/>
          <w:p>
            <w:pPr>
              <w:pStyle w:val="Compact"/>
              <w:jc w:val="left"/>
            </w:pPr>
            <w:r>
              <w:t xml:space="preserve">12.3s</w:t>
            </w:r>
          </w:p>
        </w:tc>
        <w:tc>
          <w:tcPr/>
          <w:p>
            <w:pPr>
              <w:pStyle w:val="Compact"/>
              <w:jc w:val="left"/>
            </w:pPr>
            <w:r>
              <w:t xml:space="preserve">0.1s</w:t>
            </w:r>
          </w:p>
        </w:tc>
        <w:tc>
          <w:tcPr/>
          <w:p>
            <w:pPr>
              <w:pStyle w:val="Compact"/>
              <w:jc w:val="left"/>
            </w:pPr>
            <w:r>
              <w:t xml:space="preserve">51.2s</w:t>
            </w:r>
          </w:p>
        </w:tc>
        <w:tc>
          <w:tcPr/>
          <w:p>
            <w:pPr>
              <w:pStyle w:val="Compact"/>
              <w:jc w:val="left"/>
            </w:pPr>
            <w:r>
              <w:t xml:space="preserve">8.6s</w:t>
            </w:r>
          </w:p>
        </w:tc>
        <w:tc>
          <w:tcPr/>
          <w:p>
            <w:pPr>
              <w:pStyle w:val="Compact"/>
              <w:jc w:val="left"/>
            </w:pPr>
            <w:r>
              <w:t xml:space="preserve">72.2s</w:t>
            </w:r>
          </w:p>
        </w:tc>
        <w:tc>
          <w:tcPr/>
          <w:p>
            <w:pPr>
              <w:pStyle w:val="Compact"/>
              <w:jc w:val="left"/>
            </w:pPr>
            <w:r>
              <w:t xml:space="preserve">+86.6%</w:t>
            </w:r>
          </w:p>
        </w:tc>
      </w:tr>
      <w:tr>
        <w:tc>
          <w:tcPr/>
          <w:p>
            <w:pPr>
              <w:pStyle w:val="Compact"/>
              <w:jc w:val="left"/>
            </w:pPr>
            <w:r>
              <w:t xml:space="preserve">Baseline-10s</w:t>
            </w:r>
          </w:p>
        </w:tc>
        <w:tc>
          <w:tcPr/>
          <w:p>
            <w:pPr>
              <w:pStyle w:val="Compact"/>
              <w:jc w:val="left"/>
            </w:pPr>
            <w:r>
              <w:t xml:space="preserve">12.3s</w:t>
            </w:r>
          </w:p>
        </w:tc>
        <w:tc>
          <w:tcPr/>
          <w:p>
            <w:pPr>
              <w:pStyle w:val="Compact"/>
              <w:jc w:val="left"/>
            </w:pPr>
            <w:r>
              <w:t xml:space="preserve">0.1s</w:t>
            </w:r>
          </w:p>
        </w:tc>
        <w:tc>
          <w:tcPr/>
          <w:p>
            <w:pPr>
              <w:pStyle w:val="Compact"/>
              <w:jc w:val="left"/>
            </w:pPr>
            <w:r>
              <w:t xml:space="preserve">25.6s</w:t>
            </w:r>
          </w:p>
        </w:tc>
        <w:tc>
          <w:tcPr/>
          <w:p>
            <w:pPr>
              <w:pStyle w:val="Compact"/>
              <w:jc w:val="left"/>
            </w:pPr>
            <w:r>
              <w:t xml:space="preserve">4.3s</w:t>
            </w:r>
          </w:p>
        </w:tc>
        <w:tc>
          <w:tcPr/>
          <w:p>
            <w:pPr>
              <w:pStyle w:val="Compact"/>
              <w:jc w:val="left"/>
            </w:pPr>
            <w:r>
              <w:t xml:space="preserve">42.3s</w:t>
            </w:r>
          </w:p>
        </w:tc>
        <w:tc>
          <w:tcPr/>
          <w:p>
            <w:pPr>
              <w:pStyle w:val="Compact"/>
              <w:jc w:val="left"/>
            </w:pPr>
            <w:r>
              <w:t xml:space="preserve">baseline</w:t>
            </w:r>
          </w:p>
        </w:tc>
      </w:tr>
      <w:tr>
        <w:tc>
          <w:tcPr/>
          <w:p>
            <w:pPr>
              <w:pStyle w:val="Compact"/>
              <w:jc w:val="left"/>
            </w:pPr>
            <w:r>
              <w:t xml:space="preserve">Baseline-15s</w:t>
            </w:r>
          </w:p>
        </w:tc>
        <w:tc>
          <w:tcPr/>
          <w:p>
            <w:pPr>
              <w:pStyle w:val="Compact"/>
              <w:jc w:val="left"/>
            </w:pPr>
            <w:r>
              <w:t xml:space="preserve">12.3s</w:t>
            </w:r>
          </w:p>
        </w:tc>
        <w:tc>
          <w:tcPr/>
          <w:p>
            <w:pPr>
              <w:pStyle w:val="Compact"/>
              <w:jc w:val="left"/>
            </w:pPr>
            <w:r>
              <w:t xml:space="preserve">0.1s</w:t>
            </w:r>
          </w:p>
        </w:tc>
        <w:tc>
          <w:tcPr/>
          <w:p>
            <w:pPr>
              <w:pStyle w:val="Compact"/>
              <w:jc w:val="left"/>
            </w:pPr>
            <w:r>
              <w:t xml:space="preserve">17.1s</w:t>
            </w:r>
          </w:p>
        </w:tc>
        <w:tc>
          <w:tcPr/>
          <w:p>
            <w:pPr>
              <w:pStyle w:val="Compact"/>
              <w:jc w:val="left"/>
            </w:pPr>
            <w:r>
              <w:t xml:space="preserve">2.9s</w:t>
            </w:r>
          </w:p>
        </w:tc>
        <w:tc>
          <w:tcPr/>
          <w:p>
            <w:pPr>
              <w:pStyle w:val="Compact"/>
              <w:jc w:val="left"/>
            </w:pPr>
            <w:r>
              <w:t xml:space="preserve">32.4s</w:t>
            </w:r>
          </w:p>
        </w:tc>
        <w:tc>
          <w:tcPr/>
          <w:p>
            <w:pPr>
              <w:pStyle w:val="Compact"/>
              <w:jc w:val="left"/>
            </w:pPr>
            <w:r>
              <w:t xml:space="preserve">-23.4%</w:t>
            </w:r>
          </w:p>
        </w:tc>
      </w:tr>
      <w:tr>
        <w:tc>
          <w:tcPr/>
          <w:p>
            <w:pPr>
              <w:pStyle w:val="Compact"/>
              <w:jc w:val="left"/>
            </w:pPr>
            <w:r>
              <w:rPr>
                <w:bCs/>
                <w:b/>
              </w:rPr>
              <w:t xml:space="preserve">Proposed-Semantic</w:t>
            </w:r>
          </w:p>
        </w:tc>
        <w:tc>
          <w:tcPr/>
          <w:p>
            <w:pPr>
              <w:pStyle w:val="Compact"/>
              <w:jc w:val="left"/>
            </w:pPr>
            <w:r>
              <w:rPr>
                <w:bCs/>
                <w:b/>
              </w:rPr>
              <w:t xml:space="preserve">12.3s</w:t>
            </w:r>
          </w:p>
        </w:tc>
        <w:tc>
          <w:tcPr/>
          <w:p>
            <w:pPr>
              <w:pStyle w:val="Compact"/>
              <w:jc w:val="left"/>
            </w:pPr>
            <w:r>
              <w:rPr>
                <w:bCs/>
                <w:b/>
              </w:rPr>
              <w:t xml:space="preserve">3.5s</w:t>
            </w:r>
          </w:p>
        </w:tc>
        <w:tc>
          <w:tcPr/>
          <w:p>
            <w:pPr>
              <w:pStyle w:val="Compact"/>
              <w:jc w:val="left"/>
            </w:pPr>
            <w:r>
              <w:rPr>
                <w:bCs/>
                <w:b/>
              </w:rPr>
              <w:t xml:space="preserve">22.4s</w:t>
            </w:r>
          </w:p>
        </w:tc>
        <w:tc>
          <w:tcPr/>
          <w:p>
            <w:pPr>
              <w:pStyle w:val="Compact"/>
              <w:jc w:val="left"/>
            </w:pPr>
            <w:r>
              <w:rPr>
                <w:bCs/>
                <w:b/>
              </w:rPr>
              <w:t xml:space="preserve">3.6s</w:t>
            </w:r>
          </w:p>
        </w:tc>
        <w:tc>
          <w:tcPr/>
          <w:p>
            <w:pPr>
              <w:pStyle w:val="Compact"/>
              <w:jc w:val="left"/>
            </w:pPr>
            <w:r>
              <w:rPr>
                <w:bCs/>
                <w:b/>
              </w:rPr>
              <w:t xml:space="preserve">41.8s</w:t>
            </w:r>
          </w:p>
        </w:tc>
        <w:tc>
          <w:tcPr/>
          <w:p>
            <w:pPr>
              <w:pStyle w:val="Compact"/>
              <w:jc w:val="left"/>
            </w:pPr>
            <w:r>
              <w:rPr>
                <w:bCs/>
                <w:b/>
              </w:rPr>
              <w:t xml:space="preserve">-1.2%</w:t>
            </w:r>
          </w:p>
        </w:tc>
      </w:tr>
    </w:tbl>
    <w:p>
      <w:pPr>
        <w:pStyle w:val="BodyText"/>
      </w:pPr>
      <w:r>
        <w:rPr>
          <w:bCs/>
          <w:b/>
        </w:rPr>
        <w:t xml:space="preserve">关键发现</w:t>
      </w:r>
      <w:r>
        <w:t xml:space="preserve">：</w:t>
      </w:r>
    </w:p>
    <w:p>
      <w:pPr>
        <w:numPr>
          <w:ilvl w:val="0"/>
          <w:numId w:val="1014"/>
        </w:numPr>
      </w:pPr>
      <w:r>
        <w:rPr>
          <w:bCs/>
          <w:b/>
        </w:rPr>
        <w:t xml:space="preserve">语义分段的计算开销与固定10秒相近</w:t>
      </w:r>
      <w:r>
        <w:t xml:space="preserve">：总耗时41.8秒，仅比固定10秒多0.5秒（-1.2%），处于可接受范围。</w:t>
      </w:r>
    </w:p>
    <w:p>
      <w:pPr>
        <w:numPr>
          <w:ilvl w:val="0"/>
          <w:numId w:val="1014"/>
        </w:numPr>
      </w:pPr>
      <w:r>
        <w:rPr>
          <w:bCs/>
          <w:b/>
        </w:rPr>
        <w:t xml:space="preserve">分段算法耗时增加</w:t>
      </w:r>
      <w:r>
        <w:t xml:space="preserve">：从0.1秒增至3.5秒，主要用于：</w:t>
      </w:r>
    </w:p>
    <w:p>
      <w:pPr>
        <w:numPr>
          <w:ilvl w:val="1"/>
          <w:numId w:val="1015"/>
        </w:numPr>
        <w:pStyle w:val="Compact"/>
      </w:pPr>
      <w:r>
        <w:t xml:space="preserve">ASR全文转写（已在ASR阶段完成，无额外开销）</w:t>
      </w:r>
    </w:p>
    <w:p>
      <w:pPr>
        <w:numPr>
          <w:ilvl w:val="1"/>
          <w:numId w:val="1015"/>
        </w:numPr>
        <w:pStyle w:val="Compact"/>
      </w:pPr>
      <w:r>
        <w:t xml:space="preserve">依存句法分析（HanLP）：2.1秒</w:t>
      </w:r>
    </w:p>
    <w:p>
      <w:pPr>
        <w:numPr>
          <w:ilvl w:val="1"/>
          <w:numId w:val="1015"/>
        </w:numPr>
        <w:pStyle w:val="Compact"/>
      </w:pPr>
      <w:r>
        <w:t xml:space="preserve">话语边界检测：1.4秒</w:t>
      </w:r>
    </w:p>
    <w:p>
      <w:pPr>
        <w:numPr>
          <w:ilvl w:val="0"/>
          <w:numId w:val="1014"/>
        </w:numPr>
      </w:pPr>
      <w:r>
        <w:rPr>
          <w:bCs/>
          <w:b/>
        </w:rPr>
        <w:t xml:space="preserve">特征提取和推理耗时减少</w:t>
      </w:r>
      <w:r>
        <w:t xml:space="preserve">：由于单元数量减少（175 vs 270），特征提取和SHAPE推理耗时分别减少12.5%和16.3%，部分抵消了分段算法的开销。</w:t>
      </w:r>
    </w:p>
    <w:bookmarkEnd w:id="41"/>
    <w:bookmarkStart w:id="42" w:name="统计显著性检验"/>
    <w:p>
      <w:pPr>
        <w:pStyle w:val="Heading4"/>
      </w:pPr>
      <w:r>
        <w:t xml:space="preserve">（7）统计显著性检验</w:t>
      </w:r>
    </w:p>
    <w:p>
      <w:pPr>
        <w:pStyle w:val="FirstParagraph"/>
      </w:pPr>
      <w:r>
        <w:t xml:space="preserve">采用</w:t>
      </w:r>
      <w:r>
        <w:rPr>
          <w:bCs/>
          <w:b/>
        </w:rPr>
        <w:t xml:space="preserve">配对t检验</w:t>
      </w:r>
      <w:r>
        <w:t xml:space="preserve">（Paired t-test）验证语义驱动分段相比固定10秒分段的改进是否具有统计显著性。</w:t>
      </w:r>
    </w:p>
    <w:p>
      <w:pPr>
        <w:pStyle w:val="BodyText"/>
      </w:pPr>
      <w:r>
        <w:rPr>
          <w:bCs/>
          <w:b/>
        </w:rPr>
        <w:t xml:space="preserve">表3.6：统计显著性检验结果</w:t>
      </w:r>
    </w:p>
    <w:tbl>
      <w:tblPr>
        <w:tblStyle w:val="Table"/>
        <w:tblW w:type="pct" w:w="5000"/>
        <w:tblLook w:firstRow="1" w:lastRow="0" w:firstColumn="0" w:lastColumn="0" w:noHBand="0" w:noVBand="0" w:val="0020"/>
        <w:jc w:val="start"/>
      </w:tblPr>
      <w:tblGrid>
        <w:gridCol w:w="591"/>
        <w:gridCol w:w="1891"/>
        <w:gridCol w:w="1536"/>
        <w:gridCol w:w="709"/>
        <w:gridCol w:w="591"/>
        <w:gridCol w:w="591"/>
        <w:gridCol w:w="1300"/>
        <w:gridCol w:w="709"/>
      </w:tblGrid>
      <w:tr>
        <w:trPr>
          <w:tblHeader w:val="true"/>
        </w:trPr>
        <w:tc>
          <w:tcPr/>
          <w:p>
            <w:pPr>
              <w:pStyle w:val="Compact"/>
              <w:jc w:val="left"/>
            </w:pPr>
            <w:r>
              <w:t xml:space="preserve">指标</w:t>
            </w:r>
          </w:p>
        </w:tc>
        <w:tc>
          <w:tcPr/>
          <w:p>
            <w:pPr>
              <w:pStyle w:val="Compact"/>
              <w:jc w:val="left"/>
            </w:pPr>
            <w:r>
              <w:t xml:space="preserve">Baseline-10s均值</w:t>
            </w:r>
          </w:p>
        </w:tc>
        <w:tc>
          <w:tcPr/>
          <w:p>
            <w:pPr>
              <w:pStyle w:val="Compact"/>
              <w:jc w:val="left"/>
            </w:pPr>
            <w:r>
              <w:t xml:space="preserve">Proposed均值</w:t>
            </w:r>
          </w:p>
        </w:tc>
        <w:tc>
          <w:tcPr/>
          <w:p>
            <w:pPr>
              <w:pStyle w:val="Compact"/>
              <w:jc w:val="left"/>
            </w:pPr>
            <w:r>
              <w:t xml:space="preserve">差值</w:t>
            </w:r>
          </w:p>
        </w:tc>
        <w:tc>
          <w:tcPr/>
          <w:p>
            <w:pPr>
              <w:pStyle w:val="Compact"/>
              <w:jc w:val="left"/>
            </w:pPr>
            <w:r>
              <w:t xml:space="preserve">t值</w:t>
            </w:r>
          </w:p>
        </w:tc>
        <w:tc>
          <w:tcPr/>
          <w:p>
            <w:pPr>
              <w:pStyle w:val="Compact"/>
              <w:jc w:val="left"/>
            </w:pPr>
            <w:r>
              <w:t xml:space="preserve">p值</w:t>
            </w:r>
          </w:p>
        </w:tc>
        <w:tc>
          <w:tcPr/>
          <w:p>
            <w:pPr>
              <w:pStyle w:val="Compact"/>
              <w:jc w:val="left"/>
            </w:pPr>
            <w:r>
              <w:t xml:space="preserve">Cohen’s d</w:t>
            </w:r>
          </w:p>
        </w:tc>
        <w:tc>
          <w:tcPr/>
          <w:p>
            <w:pPr>
              <w:pStyle w:val="Compact"/>
              <w:jc w:val="left"/>
            </w:pPr>
            <w:r>
              <w:t xml:space="preserve">结论</w:t>
            </w:r>
          </w:p>
        </w:tc>
      </w:tr>
      <w:tr>
        <w:tc>
          <w:tcPr/>
          <w:p>
            <w:pPr>
              <w:pStyle w:val="Compact"/>
              <w:jc w:val="left"/>
            </w:pPr>
            <w:r>
              <w:t xml:space="preserve">语义完整率</w:t>
            </w:r>
          </w:p>
        </w:tc>
        <w:tc>
          <w:tcPr/>
          <w:p>
            <w:pPr>
              <w:pStyle w:val="Compact"/>
              <w:jc w:val="left"/>
            </w:pPr>
            <w:r>
              <w:t xml:space="preserve">76.6%</w:t>
            </w:r>
          </w:p>
        </w:tc>
        <w:tc>
          <w:tcPr/>
          <w:p>
            <w:pPr>
              <w:pStyle w:val="Compact"/>
              <w:jc w:val="left"/>
            </w:pPr>
            <w:r>
              <w:t xml:space="preserve">95.3%</w:t>
            </w:r>
          </w:p>
        </w:tc>
        <w:tc>
          <w:tcPr/>
          <w:p>
            <w:pPr>
              <w:pStyle w:val="Compact"/>
              <w:jc w:val="left"/>
            </w:pPr>
            <w:r>
              <w:t xml:space="preserve">+18.7%</w:t>
            </w:r>
          </w:p>
        </w:tc>
        <w:tc>
          <w:tcPr/>
          <w:p>
            <w:pPr>
              <w:pStyle w:val="Compact"/>
              <w:jc w:val="left"/>
            </w:pPr>
            <w:r>
              <w:t xml:space="preserve">12.34</w:t>
            </w:r>
          </w:p>
        </w:tc>
        <w:tc>
          <w:tcPr/>
          <w:p>
            <w:pPr>
              <w:pStyle w:val="Compact"/>
              <w:jc w:val="left"/>
            </w:pPr>
            <w:r>
              <w:t xml:space="preserve">&lt;0.001</w:t>
            </w:r>
          </w:p>
        </w:tc>
        <w:tc>
          <w:tcPr/>
          <w:p>
            <w:pPr>
              <w:pStyle w:val="Compact"/>
              <w:jc w:val="left"/>
            </w:pPr>
            <w:r>
              <w:t xml:space="preserve">1.87</w:t>
            </w:r>
          </w:p>
        </w:tc>
        <w:tc>
          <w:tcPr/>
          <w:p>
            <w:pPr>
              <w:pStyle w:val="Compact"/>
              <w:jc w:val="left"/>
            </w:pPr>
            <w:r>
              <w:t xml:space="preserve">极显著</w:t>
            </w:r>
          </w:p>
        </w:tc>
      </w:tr>
      <w:tr>
        <w:tc>
          <w:tcPr/>
          <w:p>
            <w:pPr>
              <w:pStyle w:val="Compact"/>
              <w:jc w:val="left"/>
            </w:pPr>
            <w:r>
              <w:t xml:space="preserve">意图识别F1</w:t>
            </w:r>
          </w:p>
        </w:tc>
        <w:tc>
          <w:tcPr/>
          <w:p>
            <w:pPr>
              <w:pStyle w:val="Compact"/>
              <w:jc w:val="left"/>
            </w:pPr>
            <w:r>
              <w:t xml:space="preserve">0.84</w:t>
            </w:r>
          </w:p>
        </w:tc>
        <w:tc>
          <w:tcPr/>
          <w:p>
            <w:pPr>
              <w:pStyle w:val="Compact"/>
              <w:jc w:val="left"/>
            </w:pPr>
            <w:r>
              <w:t xml:space="preserve">0.89</w:t>
            </w:r>
          </w:p>
        </w:tc>
        <w:tc>
          <w:tcPr/>
          <w:p>
            <w:pPr>
              <w:pStyle w:val="Compact"/>
              <w:jc w:val="left"/>
            </w:pPr>
            <w:r>
              <w:t xml:space="preserve">+0.05</w:t>
            </w:r>
          </w:p>
        </w:tc>
        <w:tc>
          <w:tcPr/>
          <w:p>
            <w:pPr>
              <w:pStyle w:val="Compact"/>
              <w:jc w:val="left"/>
            </w:pPr>
            <w:r>
              <w:t xml:space="preserve">8.56</w:t>
            </w:r>
          </w:p>
        </w:tc>
        <w:tc>
          <w:tcPr/>
          <w:p>
            <w:pPr>
              <w:pStyle w:val="Compact"/>
              <w:jc w:val="left"/>
            </w:pPr>
            <w:r>
              <w:t xml:space="preserve">&lt;0.001</w:t>
            </w:r>
          </w:p>
        </w:tc>
        <w:tc>
          <w:tcPr/>
          <w:p>
            <w:pPr>
              <w:pStyle w:val="Compact"/>
              <w:jc w:val="left"/>
            </w:pPr>
            <w:r>
              <w:t xml:space="preserve">1.23</w:t>
            </w:r>
          </w:p>
        </w:tc>
        <w:tc>
          <w:tcPr/>
          <w:p>
            <w:pPr>
              <w:pStyle w:val="Compact"/>
              <w:jc w:val="left"/>
            </w:pPr>
            <w:r>
              <w:t xml:space="preserve">极显著</w:t>
            </w:r>
          </w:p>
        </w:tc>
      </w:tr>
      <w:tr>
        <w:tc>
          <w:tcPr/>
          <w:p>
            <w:pPr>
              <w:pStyle w:val="Compact"/>
              <w:jc w:val="left"/>
            </w:pPr>
            <w:r>
              <w:t xml:space="preserve">风格识别准确率</w:t>
            </w:r>
          </w:p>
        </w:tc>
        <w:tc>
          <w:tcPr/>
          <w:p>
            <w:pPr>
              <w:pStyle w:val="Compact"/>
              <w:jc w:val="left"/>
            </w:pPr>
            <w:r>
              <w:t xml:space="preserve">91.4%</w:t>
            </w:r>
          </w:p>
        </w:tc>
        <w:tc>
          <w:tcPr/>
          <w:p>
            <w:pPr>
              <w:pStyle w:val="Compact"/>
              <w:jc w:val="left"/>
            </w:pPr>
            <w:r>
              <w:t xml:space="preserve">93.5%</w:t>
            </w:r>
          </w:p>
        </w:tc>
        <w:tc>
          <w:tcPr/>
          <w:p>
            <w:pPr>
              <w:pStyle w:val="Compact"/>
              <w:jc w:val="left"/>
            </w:pPr>
            <w:r>
              <w:t xml:space="preserve">+2.1%</w:t>
            </w:r>
          </w:p>
        </w:tc>
        <w:tc>
          <w:tcPr/>
          <w:p>
            <w:pPr>
              <w:pStyle w:val="Compact"/>
              <w:jc w:val="left"/>
            </w:pPr>
            <w:r>
              <w:t xml:space="preserve">3.42</w:t>
            </w:r>
          </w:p>
        </w:tc>
        <w:tc>
          <w:tcPr/>
          <w:p>
            <w:pPr>
              <w:pStyle w:val="Compact"/>
              <w:jc w:val="left"/>
            </w:pPr>
            <w:r>
              <w:t xml:space="preserve">&lt;0.01</w:t>
            </w:r>
          </w:p>
        </w:tc>
        <w:tc>
          <w:tcPr/>
          <w:p>
            <w:pPr>
              <w:pStyle w:val="Compact"/>
              <w:jc w:val="left"/>
            </w:pPr>
            <w:r>
              <w:t xml:space="preserve">0.52</w:t>
            </w:r>
          </w:p>
        </w:tc>
        <w:tc>
          <w:tcPr/>
          <w:p>
            <w:pPr>
              <w:pStyle w:val="Compact"/>
              <w:jc w:val="left"/>
            </w:pPr>
            <w:r>
              <w:t xml:space="preserve">显著</w:t>
            </w:r>
          </w:p>
        </w:tc>
      </w:tr>
    </w:tbl>
    <w:p>
      <w:pPr>
        <w:pStyle w:val="BodyText"/>
      </w:pPr>
      <w:r>
        <w:rPr>
          <w:bCs/>
          <w:b/>
        </w:rPr>
        <w:t xml:space="preserve">结论</w:t>
      </w:r>
      <w:r>
        <w:t xml:space="preserve">：语义驱动分段在所有关键指标上均显著优于固定时间窗口分段（</w:t>
      </w:r>
      <m:oMath>
        <m:r>
          <m:t>p</m:t>
        </m:r>
        <m:r>
          <m:rPr>
            <m:sty m:val="p"/>
          </m:rPr>
          <m:t>&lt;</m:t>
        </m:r>
        <m:r>
          <m:t>0.01</m:t>
        </m:r>
      </m:oMath>
      <w:r>
        <w:t xml:space="preserve">），且效应量为中等到大（Cohen’s d: 0.52-1.87），验证了该改进的有效性和实用价值。</w:t>
      </w:r>
    </w:p>
    <w:bookmarkEnd w:id="42"/>
    <w:bookmarkEnd w:id="43"/>
    <w:bookmarkStart w:id="44" w:name="本节小结-1"/>
    <w:p>
      <w:pPr>
        <w:pStyle w:val="Heading3"/>
      </w:pPr>
      <w:r>
        <w:t xml:space="preserve">本节小结</w:t>
      </w:r>
    </w:p>
    <w:p>
      <w:pPr>
        <w:pStyle w:val="FirstParagraph"/>
      </w:pPr>
      <w:r>
        <w:t xml:space="preserve">本节提出并验证了</w:t>
      </w:r>
      <w:r>
        <w:rPr>
          <w:bCs/>
          <w:b/>
        </w:rPr>
        <w:t xml:space="preserve">语义驱动的话语分段策略</w:t>
      </w:r>
      <w:r>
        <w:t xml:space="preserve">，这是SHAPE引擎的第一项核心创新。通过系统的实验验证，我们得出以下结论：</w:t>
      </w:r>
    </w:p>
    <w:p>
      <w:pPr>
        <w:pStyle w:val="BodyText"/>
      </w:pPr>
      <w:r>
        <w:rPr>
          <w:bCs/>
          <w:b/>
        </w:rPr>
        <w:t xml:space="preserve">定量结果</w:t>
      </w:r>
      <w:r>
        <w:t xml:space="preserve">：</w:t>
      </w:r>
      <w:r>
        <w:t xml:space="preserve"> </w:t>
      </w:r>
      <w:r>
        <w:t xml:space="preserve">-</w:t>
      </w:r>
      <w:r>
        <w:t xml:space="preserve"> </w:t>
      </w:r>
      <w:r>
        <w:rPr>
          <w:bCs/>
          <w:b/>
        </w:rPr>
        <w:t xml:space="preserve">语义完整率提升18.7%</w:t>
      </w:r>
      <w:r>
        <w:t xml:space="preserve">（76.6% → 95.3%）</w:t>
      </w:r>
      <w:r>
        <w:t xml:space="preserve"> </w:t>
      </w:r>
      <w:r>
        <w:t xml:space="preserve">-</w:t>
      </w:r>
      <w:r>
        <w:t xml:space="preserve"> </w:t>
      </w:r>
      <w:r>
        <w:rPr>
          <w:bCs/>
          <w:b/>
        </w:rPr>
        <w:t xml:space="preserve">教学意图识别F1提升5.2%</w:t>
      </w:r>
      <w:r>
        <w:t xml:space="preserve">（0.84 → 0.89）</w:t>
      </w:r>
      <w:r>
        <w:t xml:space="preserve"> </w:t>
      </w:r>
      <w:r>
        <w:t xml:space="preserve">-</w:t>
      </w:r>
      <w:r>
        <w:t xml:space="preserve"> </w:t>
      </w:r>
      <w:r>
        <w:rPr>
          <w:bCs/>
          <w:b/>
        </w:rPr>
        <w:t xml:space="preserve">风格识别准确率提升2.1%</w:t>
      </w:r>
      <w:r>
        <w:t xml:space="preserve">（91.4% → 93.5%）</w:t>
      </w:r>
      <w:r>
        <w:t xml:space="preserve"> </w:t>
      </w:r>
      <w:r>
        <w:t xml:space="preserve">-</w:t>
      </w:r>
      <w:r>
        <w:t xml:space="preserve"> </w:t>
      </w:r>
      <w:r>
        <w:rPr>
          <w:bCs/>
          <w:b/>
        </w:rPr>
        <w:t xml:space="preserve">计算开销几乎不变</w:t>
      </w:r>
      <w:r>
        <w:t xml:space="preserve">（42.3s → 41.8s，-1.2%）</w:t>
      </w:r>
    </w:p>
    <w:p>
      <w:pPr>
        <w:pStyle w:val="BodyText"/>
      </w:pPr>
      <w:r>
        <w:rPr>
          <w:bCs/>
          <w:b/>
        </w:rPr>
        <w:t xml:space="preserve">定性发现</w:t>
      </w:r>
      <w:r>
        <w:t xml:space="preserve">：</w:t>
      </w:r>
      <w:r>
        <w:t xml:space="preserve"> </w:t>
      </w:r>
      <w:r>
        <w:t xml:space="preserve">- 逻辑推导、概念定义、案例分析等复杂教学话语在语义分段下识别准确率提升最大（+8-9%）</w:t>
      </w:r>
      <w:r>
        <w:t xml:space="preserve"> </w:t>
      </w:r>
      <w:r>
        <w:t xml:space="preserve">- 简单意图（提问、指令、反馈）提升较小（+2-5%）</w:t>
      </w:r>
    </w:p>
    <w:p>
      <w:pPr>
        <w:pStyle w:val="BodyText"/>
      </w:pPr>
      <w:r>
        <w:rPr>
          <w:bCs/>
          <w:b/>
        </w:rPr>
        <w:t xml:space="preserve">统计显著性</w:t>
      </w:r>
      <w:r>
        <w:t xml:space="preserve">：</w:t>
      </w:r>
      <w:r>
        <w:t xml:space="preserve"> </w:t>
      </w:r>
      <w:r>
        <w:t xml:space="preserve">- 所有关键指标的改进均具有统计显著性（</w:t>
      </w:r>
      <m:oMath>
        <m:r>
          <m:t>p</m:t>
        </m:r>
        <m:r>
          <m:rPr>
            <m:sty m:val="p"/>
          </m:rPr>
          <m:t>&lt;</m:t>
        </m:r>
        <m:r>
          <m:t>0.01</m:t>
        </m:r>
      </m:oMath>
      <w:r>
        <w:t xml:space="preserve">）</w:t>
      </w:r>
      <w:r>
        <w:t xml:space="preserve"> </w:t>
      </w:r>
      <w:r>
        <w:t xml:space="preserve">- 效应量为中等到大（Cohen’s d: 0.52-1.87）</w:t>
      </w:r>
    </w:p>
    <w:p>
      <w:pPr>
        <w:pStyle w:val="BodyText"/>
      </w:pPr>
      <w:r>
        <w:t xml:space="preserve">这些结果表明，</w:t>
      </w:r>
      <w:r>
        <w:rPr>
          <w:bCs/>
          <w:b/>
        </w:rPr>
        <w:t xml:space="preserve">语义驱动分段是一项有效的改进</w:t>
      </w:r>
      <w:r>
        <w:t xml:space="preserve">，在保持计算效率的同时，显著提升了教学意图识别和风格识别的性能，为后续的特征提取和风格分类奠定了坚实基础。</w:t>
      </w:r>
    </w:p>
    <w:p>
      <w:r>
        <w:pict>
          <v:rect style="width:0;height:1.5pt" o:hralign="center" o:hrstd="t" o:hr="t"/>
        </w:pict>
      </w:r>
    </w:p>
    <w:p>
      <w:r>
        <w:pict>
          <v:rect style="width:0;height:1.5pt" o:hralign="center" o:hrstd="t" o:hr="t"/>
        </w:pict>
      </w:r>
    </w:p>
    <w:bookmarkEnd w:id="44"/>
    <w:bookmarkEnd w:id="45"/>
    <w:bookmarkStart w:id="54" w:name="创新3shape跨模态注意力融合模型"/>
    <w:p>
      <w:pPr>
        <w:pStyle w:val="Heading2"/>
      </w:pPr>
      <w:r>
        <w:t xml:space="preserve">3.4 创新3：SHAPE跨模态注意力融合模型</w:t>
      </w:r>
    </w:p>
    <w:bookmarkStart w:id="47" w:name="设计动机与网络架构"/>
    <w:p>
      <w:pPr>
        <w:pStyle w:val="Heading3"/>
      </w:pPr>
      <w:r>
        <w:t xml:space="preserve">3.4.1 设计动机与网络架构</w:t>
      </w:r>
    </w:p>
    <w:p>
      <w:pPr>
        <w:pStyle w:val="FirstParagraph"/>
      </w:pPr>
      <w:r>
        <w:t xml:space="preserve">传统的多模态融合方法主要有三类，但均存在局限：</w:t>
      </w:r>
    </w:p>
    <w:p>
      <w:pPr>
        <w:pStyle w:val="BodyText"/>
      </w:pPr>
      <w:r>
        <w:rPr>
          <w:bCs/>
          <w:b/>
        </w:rPr>
        <w:t xml:space="preserve">(1) 早期融合（Early Fusion）</w:t>
      </w:r>
      <w:r>
        <w:t xml:space="preserve">：直接拼接原始特征</w:t>
      </w:r>
    </w:p>
    <w:p>
      <w:pPr>
        <w:pStyle w:val="BodyText"/>
      </w:pPr>
      <m:oMathPara>
        <m:oMathParaPr>
          <m:jc m:val="center"/>
        </m:oMathParaPr>
        <m:oMath>
          <m:sSub>
            <m:e>
              <m:r>
                <m:t>F</m:t>
              </m:r>
            </m:e>
            <m:sub>
              <m:r>
                <m:rPr>
                  <m:nor/>
                  <m:sty m:val="p"/>
                </m:rPr>
                <m:t>concat</m:t>
              </m:r>
            </m:sub>
          </m:sSub>
          <m:r>
            <m:rPr>
              <m:sty m:val="p"/>
            </m:rPr>
            <m:t>=</m:t>
          </m:r>
          <m:d>
            <m:dPr>
              <m:begChr m:val="["/>
              <m:endChr m:val="]"/>
              <m:sepChr m:val=""/>
              <m:grow/>
            </m:dPr>
            <m:e>
              <m:sSub>
                <m:e>
                  <m:r>
                    <m:t>F</m:t>
                  </m:r>
                </m:e>
                <m:sub>
                  <m:r>
                    <m:t>v</m:t>
                  </m:r>
                </m:sub>
              </m:sSub>
              <m:r>
                <m:rPr>
                  <m:sty m:val="p"/>
                </m:rPr>
                <m:t>;</m:t>
              </m:r>
              <m:sSub>
                <m:e>
                  <m:r>
                    <m:t>F</m:t>
                  </m:r>
                </m:e>
                <m:sub>
                  <m:r>
                    <m:t>a</m:t>
                  </m:r>
                </m:sub>
              </m:sSub>
              <m:r>
                <m:rPr>
                  <m:sty m:val="p"/>
                </m:rPr>
                <m:t>;</m:t>
              </m:r>
              <m:sSub>
                <m:e>
                  <m:r>
                    <m:t>F</m:t>
                  </m:r>
                </m:e>
                <m:sub>
                  <m:r>
                    <m:t>t</m:t>
                  </m:r>
                </m:sub>
              </m:sSub>
            </m:e>
          </m:d>
          <m:r>
            <m:rPr>
              <m:sty m:val="p"/>
            </m:rPr>
            <m:t>∈</m:t>
          </m:r>
          <m:sSup>
            <m:e>
              <m:r>
                <m:rPr>
                  <m:sty m:val="p"/>
                  <m:scr m:val="double-struck"/>
                </m:rPr>
                <m:t>R</m:t>
              </m:r>
            </m:e>
            <m:sup>
              <m:r>
                <m:t>70</m:t>
              </m:r>
            </m:sup>
          </m:sSup>
        </m:oMath>
      </m:oMathPara>
    </w:p>
    <w:p>
      <w:pPr>
        <w:pStyle w:val="FirstParagraph"/>
      </w:pPr>
      <w:r>
        <w:rPr>
          <w:bCs/>
          <w:b/>
        </w:rPr>
        <w:t xml:space="preserve">局限性</w:t>
      </w:r>
      <w:r>
        <w:t xml:space="preserve">：不同模态的维度和尺度差异大，高维模态会主导融合结果；无法建模模态间的交互关系；缺乏对不同模态重要性的自适应调整。</w:t>
      </w:r>
    </w:p>
    <w:p>
      <w:pPr>
        <w:pStyle w:val="BodyText"/>
      </w:pPr>
      <w:r>
        <w:rPr>
          <w:bCs/>
          <w:b/>
        </w:rPr>
        <w:t xml:space="preserve">(2) 晚期融合（Late Fusion）</w:t>
      </w:r>
      <w:r>
        <w:t xml:space="preserve">：分别训练单模态分类器，结果加权平均</w:t>
      </w:r>
    </w:p>
    <w:p>
      <w:pPr>
        <w:pStyle w:val="BodyText"/>
      </w:pPr>
      <m:oMathPara>
        <m:oMathParaPr>
          <m:jc m:val="center"/>
        </m:oMathParaPr>
        <m:oMath>
          <m:sSub>
            <m:e>
              <m:r>
                <m:t>P</m:t>
              </m:r>
            </m:e>
            <m:sub>
              <m:r>
                <m:rPr>
                  <m:nor/>
                  <m:sty m:val="p"/>
                </m:rPr>
                <m:t>final</m:t>
              </m:r>
            </m:sub>
          </m:sSub>
          <m:r>
            <m:rPr>
              <m:sty m:val="p"/>
            </m:rPr>
            <m:t>=</m:t>
          </m:r>
          <m:sSub>
            <m:e>
              <m:r>
                <m:t>w</m:t>
              </m:r>
            </m:e>
            <m:sub>
              <m:r>
                <m:t>v</m:t>
              </m:r>
            </m:sub>
          </m:sSub>
          <m:sSub>
            <m:e>
              <m:r>
                <m:t>P</m:t>
              </m:r>
            </m:e>
            <m:sub>
              <m:r>
                <m:t>v</m:t>
              </m:r>
            </m:sub>
          </m:sSub>
          <m:r>
            <m:rPr>
              <m:sty m:val="p"/>
            </m:rPr>
            <m:t>+</m:t>
          </m:r>
          <m:sSub>
            <m:e>
              <m:r>
                <m:t>w</m:t>
              </m:r>
            </m:e>
            <m:sub>
              <m:r>
                <m:t>a</m:t>
              </m:r>
            </m:sub>
          </m:sSub>
          <m:sSub>
            <m:e>
              <m:r>
                <m:t>P</m:t>
              </m:r>
            </m:e>
            <m:sub>
              <m:r>
                <m:t>a</m:t>
              </m:r>
            </m:sub>
          </m:sSub>
          <m:r>
            <m:rPr>
              <m:sty m:val="p"/>
            </m:rPr>
            <m:t>+</m:t>
          </m:r>
          <m:sSub>
            <m:e>
              <m:r>
                <m:t>w</m:t>
              </m:r>
            </m:e>
            <m:sub>
              <m:r>
                <m:t>t</m:t>
              </m:r>
            </m:sub>
          </m:sSub>
          <m:sSub>
            <m:e>
              <m:r>
                <m:t>P</m:t>
              </m:r>
            </m:e>
            <m:sub>
              <m:r>
                <m:t>t</m:t>
              </m:r>
            </m:sub>
          </m:sSub>
        </m:oMath>
      </m:oMathPara>
    </w:p>
    <w:p>
      <w:pPr>
        <w:pStyle w:val="FirstParagraph"/>
      </w:pPr>
      <w:r>
        <w:rPr>
          <w:bCs/>
          <w:b/>
        </w:rPr>
        <w:t xml:space="preserve">局限性</w:t>
      </w:r>
      <w:r>
        <w:t xml:space="preserve">：权重</w:t>
      </w:r>
      <w:r>
        <w:t xml:space="preserve"> </w:t>
      </w:r>
      <m:oMath>
        <m:sSub>
          <m:e>
            <m:r>
              <m:t>w</m:t>
            </m:r>
          </m:e>
          <m:sub>
            <m:r>
              <m:t>v</m:t>
            </m:r>
          </m:sub>
        </m:sSub>
        <m:r>
          <m:rPr>
            <m:sty m:val="p"/>
          </m:rPr>
          <m:t>,</m:t>
        </m:r>
        <m:sSub>
          <m:e>
            <m:r>
              <m:t>w</m:t>
            </m:r>
          </m:e>
          <m:sub>
            <m:r>
              <m:t>a</m:t>
            </m:r>
          </m:sub>
        </m:sSub>
        <m:r>
          <m:rPr>
            <m:sty m:val="p"/>
          </m:rPr>
          <m:t>,</m:t>
        </m:r>
        <m:sSub>
          <m:e>
            <m:r>
              <m:t>w</m:t>
            </m:r>
          </m:e>
          <m:sub>
            <m:r>
              <m:t>t</m:t>
            </m:r>
          </m:sub>
        </m:sSub>
      </m:oMath>
      <w:r>
        <w:t xml:space="preserve"> </w:t>
      </w:r>
      <w:r>
        <w:t xml:space="preserve">固定，无法根据样本内容自适应调整；忽略了模态间的互补信息。</w:t>
      </w:r>
    </w:p>
    <w:p>
      <w:pPr>
        <w:pStyle w:val="BodyText"/>
      </w:pPr>
      <w:r>
        <w:rPr>
          <w:bCs/>
          <w:b/>
        </w:rPr>
        <w:t xml:space="preserve">(3) 中间融合（Middle Fusion）</w:t>
      </w:r>
      <w:r>
        <w:t xml:space="preserve">：在特征层进行加权融合</w:t>
      </w:r>
    </w:p>
    <w:p>
      <w:pPr>
        <w:pStyle w:val="BodyText"/>
      </w:pPr>
      <m:oMathPara>
        <m:oMathParaPr>
          <m:jc m:val="center"/>
        </m:oMathParaPr>
        <m:oMath>
          <m:sSub>
            <m:e>
              <m:r>
                <m:t>F</m:t>
              </m:r>
            </m:e>
            <m:sub>
              <m:r>
                <m:rPr>
                  <m:nor/>
                  <m:sty m:val="p"/>
                </m:rPr>
                <m:t>weighted</m:t>
              </m:r>
            </m:sub>
          </m:sSub>
          <m:r>
            <m:rPr>
              <m:sty m:val="p"/>
            </m:rPr>
            <m:t>=</m:t>
          </m:r>
          <m:sSub>
            <m:e>
              <m:r>
                <m:t>w</m:t>
              </m:r>
            </m:e>
            <m:sub>
              <m:r>
                <m:t>v</m:t>
              </m:r>
            </m:sub>
          </m:sSub>
          <m:sSub>
            <m:e>
              <m:r>
                <m:t>F</m:t>
              </m:r>
            </m:e>
            <m:sub>
              <m:r>
                <m:t>v</m:t>
              </m:r>
            </m:sub>
          </m:sSub>
          <m:r>
            <m:rPr>
              <m:sty m:val="p"/>
            </m:rPr>
            <m:t>+</m:t>
          </m:r>
          <m:sSub>
            <m:e>
              <m:r>
                <m:t>w</m:t>
              </m:r>
            </m:e>
            <m:sub>
              <m:r>
                <m:t>a</m:t>
              </m:r>
            </m:sub>
          </m:sSub>
          <m:sSub>
            <m:e>
              <m:r>
                <m:t>F</m:t>
              </m:r>
            </m:e>
            <m:sub>
              <m:r>
                <m:t>a</m:t>
              </m:r>
            </m:sub>
          </m:sSub>
          <m:r>
            <m:rPr>
              <m:sty m:val="p"/>
            </m:rPr>
            <m:t>+</m:t>
          </m:r>
          <m:sSub>
            <m:e>
              <m:r>
                <m:t>w</m:t>
              </m:r>
            </m:e>
            <m:sub>
              <m:r>
                <m:t>t</m:t>
              </m:r>
            </m:sub>
          </m:sSub>
          <m:sSub>
            <m:e>
              <m:r>
                <m:t>F</m:t>
              </m:r>
            </m:e>
            <m:sub>
              <m:r>
                <m:t>t</m:t>
              </m:r>
            </m:sub>
          </m:sSub>
        </m:oMath>
      </m:oMathPara>
    </w:p>
    <w:p>
      <w:pPr>
        <w:pStyle w:val="FirstParagraph"/>
      </w:pPr>
      <w:r>
        <w:rPr>
          <w:bCs/>
          <w:b/>
        </w:rPr>
        <w:t xml:space="preserve">局限性</w:t>
      </w:r>
      <w:r>
        <w:t xml:space="preserve">：仍然是固定权重；不同模态的特征空间不一致，直接相加不合理。</w:t>
      </w:r>
    </w:p>
    <w:p>
      <w:pPr>
        <w:pStyle w:val="BodyText"/>
      </w:pPr>
      <w:r>
        <w:rPr>
          <w:bCs/>
          <w:b/>
        </w:rPr>
        <w:t xml:space="preserve">本研究采用跨模态注意力机制</w:t>
      </w:r>
      <w:r>
        <w:t xml:space="preserve">，解决以下问题：</w:t>
      </w:r>
      <w:r>
        <w:t xml:space="preserve"> </w:t>
      </w:r>
      <w:r>
        <w:t xml:space="preserve">1. 不同模态在不同样本上的重要性（样本自适应）</w:t>
      </w:r>
      <w:r>
        <w:t xml:space="preserve"> </w:t>
      </w:r>
      <w:r>
        <w:t xml:space="preserve">2. 模态之间的交互关系（跨模态增强）</w:t>
      </w:r>
      <w:r>
        <w:t xml:space="preserve"> </w:t>
      </w:r>
      <w:r>
        <w:t xml:space="preserve">3. 决策依据的可解释性（注意力权重可视化）</w:t>
      </w:r>
    </w:p>
    <w:bookmarkStart w:id="46" w:name="shape网络架构"/>
    <w:p>
      <w:pPr>
        <w:pStyle w:val="Heading4"/>
      </w:pPr>
      <w:r>
        <w:t xml:space="preserve">SHAPE网络架构</w:t>
      </w:r>
    </w:p>
    <w:p>
      <w:pPr>
        <w:pStyle w:val="FirstParagraph"/>
      </w:pPr>
      <w:r>
        <w:t xml:space="preserve">SHAPE由五个核心模块组成（详见3.1.3节四层架构图）：</w:t>
      </w:r>
    </w:p>
    <w:p>
      <w:pPr>
        <w:pStyle w:val="BodyText"/>
      </w:pPr>
      <w:r>
        <w:rPr>
          <w:bCs/>
          <w:b/>
        </w:rPr>
        <w:t xml:space="preserve">模块1：特征投影层</w:t>
      </w:r>
    </w:p>
    <w:p>
      <w:pPr>
        <w:pStyle w:val="BodyText"/>
      </w:pPr>
      <w:r>
        <w:t xml:space="preserve">由于三个模态的原始特征维度不同（</w:t>
      </w:r>
      <m:oMath>
        <m:sSub>
          <m:e>
            <m:r>
              <m:t>F</m:t>
            </m:r>
          </m:e>
          <m:sub>
            <m:r>
              <m:t>v</m:t>
            </m:r>
          </m:sub>
        </m:sSub>
        <m:r>
          <m:rPr>
            <m:sty m:val="p"/>
          </m:rPr>
          <m:t>∈</m:t>
        </m:r>
        <m:sSup>
          <m:e>
            <m:r>
              <m:rPr>
                <m:sty m:val="p"/>
                <m:scr m:val="double-struck"/>
              </m:rPr>
              <m:t>R</m:t>
            </m:r>
          </m:e>
          <m:sup>
            <m:r>
              <m:t>20</m:t>
            </m:r>
          </m:sup>
        </m:sSup>
        <m:r>
          <m:rPr>
            <m:sty m:val="p"/>
          </m:rPr>
          <m:t>,</m:t>
        </m:r>
        <m:sSub>
          <m:e>
            <m:r>
              <m:t>F</m:t>
            </m:r>
          </m:e>
          <m:sub>
            <m:r>
              <m:t>a</m:t>
            </m:r>
          </m:sub>
        </m:sSub>
        <m:r>
          <m:rPr>
            <m:sty m:val="p"/>
          </m:rPr>
          <m:t>∈</m:t>
        </m:r>
        <m:sSup>
          <m:e>
            <m:r>
              <m:rPr>
                <m:sty m:val="p"/>
                <m:scr m:val="double-struck"/>
              </m:rPr>
              <m:t>R</m:t>
            </m:r>
          </m:e>
          <m:sup>
            <m:r>
              <m:t>15</m:t>
            </m:r>
          </m:sup>
        </m:sSup>
        <m:r>
          <m:rPr>
            <m:sty m:val="p"/>
          </m:rPr>
          <m:t>,</m:t>
        </m:r>
        <m:sSub>
          <m:e>
            <m:r>
              <m:t>F</m:t>
            </m:r>
          </m:e>
          <m:sub>
            <m:r>
              <m:t>t</m:t>
            </m:r>
          </m:sub>
        </m:sSub>
        <m:r>
          <m:rPr>
            <m:sty m:val="p"/>
          </m:rPr>
          <m:t>∈</m:t>
        </m:r>
        <m:sSup>
          <m:e>
            <m:r>
              <m:rPr>
                <m:sty m:val="p"/>
                <m:scr m:val="double-struck"/>
              </m:rPr>
              <m:t>R</m:t>
            </m:r>
          </m:e>
          <m:sup>
            <m:r>
              <m:t>35</m:t>
            </m:r>
          </m:sup>
        </m:sSup>
      </m:oMath>
      <w:r>
        <w:t xml:space="preserve">），首先通过全连接层投影到统一维度</w:t>
      </w:r>
      <w:r>
        <w:t xml:space="preserve"> </w:t>
      </w:r>
      <m:oMath>
        <m:r>
          <m:t>d</m:t>
        </m:r>
        <m:r>
          <m:rPr>
            <m:sty m:val="p"/>
          </m:rPr>
          <m:t>=</m:t>
        </m:r>
        <m:r>
          <m:t>512</m:t>
        </m:r>
      </m:oMath>
      <w:r>
        <w:t xml:space="preserve">：</w:t>
      </w:r>
    </w:p>
    <w:p>
      <w:pPr>
        <w:pStyle w:val="BodyText"/>
      </w:pPr>
      <m:oMathPara>
        <m:oMathParaPr>
          <m:jc m:val="center"/>
        </m:oMathParaPr>
        <m:oMath>
          <m:r>
            <m:t>F</m:t>
          </m:r>
          <m:sSub>
            <m:e>
              <m:r>
                <m:rPr>
                  <m:sty m:val="p"/>
                </m:rPr>
                <m:t>′</m:t>
              </m:r>
            </m:e>
            <m:sub>
              <m:r>
                <m:t>v</m:t>
              </m:r>
            </m:sub>
          </m:sSub>
          <m:r>
            <m:rPr>
              <m:sty m:val="p"/>
            </m:rPr>
            <m:t>=</m:t>
          </m:r>
          <m:r>
            <m:rPr>
              <m:nor/>
              <m:sty m:val="p"/>
            </m:rPr>
            <m:t>ReLU</m:t>
          </m:r>
          <m:d>
            <m:dPr>
              <m:begChr m:val="("/>
              <m:endChr m:val=")"/>
              <m:sepChr m:val=""/>
              <m:grow/>
            </m:dPr>
            <m:e>
              <m:sSub>
                <m:e>
                  <m:r>
                    <m:t>W</m:t>
                  </m:r>
                </m:e>
                <m:sub>
                  <m:r>
                    <m:t>v</m:t>
                  </m:r>
                </m:sub>
              </m:sSub>
              <m:sSub>
                <m:e>
                  <m:r>
                    <m:t>F</m:t>
                  </m:r>
                </m:e>
                <m:sub>
                  <m:r>
                    <m:t>v</m:t>
                  </m:r>
                </m:sub>
              </m:sSub>
              <m:r>
                <m:rPr>
                  <m:sty m:val="p"/>
                </m:rPr>
                <m:t>+</m:t>
              </m:r>
              <m:sSub>
                <m:e>
                  <m:r>
                    <m:t>b</m:t>
                  </m:r>
                </m:e>
                <m:sub>
                  <m:r>
                    <m:t>v</m:t>
                  </m:r>
                </m:sub>
              </m:sSub>
            </m:e>
          </m:d>
          <m:r>
            <m:rPr>
              <m:sty m:val="p"/>
            </m:rPr>
            <m:t>,</m:t>
          </m:r>
          <m:r>
            <m:t> </m:t>
          </m:r>
          <m:r>
            <m:t>F</m:t>
          </m:r>
          <m:sSub>
            <m:e>
              <m:r>
                <m:rPr>
                  <m:sty m:val="p"/>
                </m:rPr>
                <m:t>′</m:t>
              </m:r>
            </m:e>
            <m:sub>
              <m:r>
                <m:t>v</m:t>
              </m:r>
            </m:sub>
          </m:sSub>
          <m:r>
            <m:rPr>
              <m:sty m:val="p"/>
            </m:rPr>
            <m:t>∈</m:t>
          </m:r>
          <m:sSup>
            <m:e>
              <m:r>
                <m:rPr>
                  <m:sty m:val="p"/>
                  <m:scr m:val="double-struck"/>
                </m:rPr>
                <m:t>R</m:t>
              </m:r>
            </m:e>
            <m:sup>
              <m:r>
                <m:t>512</m:t>
              </m:r>
            </m:sup>
          </m:sSup>
        </m:oMath>
      </m:oMathPara>
    </w:p>
    <w:p>
      <w:pPr>
        <w:pStyle w:val="FirstParagraph"/>
      </w:pPr>
      <m:oMathPara>
        <m:oMathParaPr>
          <m:jc m:val="center"/>
        </m:oMathParaPr>
        <m:oMath>
          <m:r>
            <m:t>F</m:t>
          </m:r>
          <m:sSub>
            <m:e>
              <m:r>
                <m:rPr>
                  <m:sty m:val="p"/>
                </m:rPr>
                <m:t>′</m:t>
              </m:r>
            </m:e>
            <m:sub>
              <m:r>
                <m:t>a</m:t>
              </m:r>
            </m:sub>
          </m:sSub>
          <m:r>
            <m:rPr>
              <m:sty m:val="p"/>
            </m:rPr>
            <m:t>=</m:t>
          </m:r>
          <m:r>
            <m:rPr>
              <m:nor/>
              <m:sty m:val="p"/>
            </m:rPr>
            <m:t>ReLU</m:t>
          </m:r>
          <m:d>
            <m:dPr>
              <m:begChr m:val="("/>
              <m:endChr m:val=")"/>
              <m:sepChr m:val=""/>
              <m:grow/>
            </m:dPr>
            <m:e>
              <m:sSub>
                <m:e>
                  <m:r>
                    <m:t>W</m:t>
                  </m:r>
                </m:e>
                <m:sub>
                  <m:r>
                    <m:t>a</m:t>
                  </m:r>
                </m:sub>
              </m:sSub>
              <m:sSub>
                <m:e>
                  <m:r>
                    <m:t>F</m:t>
                  </m:r>
                </m:e>
                <m:sub>
                  <m:r>
                    <m:t>a</m:t>
                  </m:r>
                </m:sub>
              </m:sSub>
              <m:r>
                <m:rPr>
                  <m:sty m:val="p"/>
                </m:rPr>
                <m:t>+</m:t>
              </m:r>
              <m:sSub>
                <m:e>
                  <m:r>
                    <m:t>b</m:t>
                  </m:r>
                </m:e>
                <m:sub>
                  <m:r>
                    <m:t>a</m:t>
                  </m:r>
                </m:sub>
              </m:sSub>
            </m:e>
          </m:d>
          <m:r>
            <m:rPr>
              <m:sty m:val="p"/>
            </m:rPr>
            <m:t>,</m:t>
          </m:r>
          <m:r>
            <m:t> </m:t>
          </m:r>
          <m:r>
            <m:t>F</m:t>
          </m:r>
          <m:sSub>
            <m:e>
              <m:r>
                <m:rPr>
                  <m:sty m:val="p"/>
                </m:rPr>
                <m:t>′</m:t>
              </m:r>
            </m:e>
            <m:sub>
              <m:r>
                <m:t>a</m:t>
              </m:r>
            </m:sub>
          </m:sSub>
          <m:r>
            <m:rPr>
              <m:sty m:val="p"/>
            </m:rPr>
            <m:t>∈</m:t>
          </m:r>
          <m:sSup>
            <m:e>
              <m:r>
                <m:rPr>
                  <m:sty m:val="p"/>
                  <m:scr m:val="double-struck"/>
                </m:rPr>
                <m:t>R</m:t>
              </m:r>
            </m:e>
            <m:sup>
              <m:r>
                <m:t>512</m:t>
              </m:r>
            </m:sup>
          </m:sSup>
        </m:oMath>
      </m:oMathPara>
    </w:p>
    <w:p>
      <w:pPr>
        <w:pStyle w:val="FirstParagraph"/>
      </w:pPr>
      <m:oMathPara>
        <m:oMathParaPr>
          <m:jc m:val="center"/>
        </m:oMathParaPr>
        <m:oMath>
          <m:r>
            <m:t>F</m:t>
          </m:r>
          <m:sSub>
            <m:e>
              <m:r>
                <m:rPr>
                  <m:sty m:val="p"/>
                </m:rPr>
                <m:t>′</m:t>
              </m:r>
            </m:e>
            <m:sub>
              <m:r>
                <m:t>t</m:t>
              </m:r>
            </m:sub>
          </m:sSub>
          <m:r>
            <m:rPr>
              <m:sty m:val="p"/>
            </m:rPr>
            <m:t>=</m:t>
          </m:r>
          <m:r>
            <m:rPr>
              <m:nor/>
              <m:sty m:val="p"/>
            </m:rPr>
            <m:t>ReLU</m:t>
          </m:r>
          <m:d>
            <m:dPr>
              <m:begChr m:val="("/>
              <m:endChr m:val=")"/>
              <m:sepChr m:val=""/>
              <m:grow/>
            </m:dPr>
            <m:e>
              <m:sSub>
                <m:e>
                  <m:r>
                    <m:t>W</m:t>
                  </m:r>
                </m:e>
                <m:sub>
                  <m:r>
                    <m:t>t</m:t>
                  </m:r>
                </m:sub>
              </m:sSub>
              <m:sSub>
                <m:e>
                  <m:r>
                    <m:t>F</m:t>
                  </m:r>
                </m:e>
                <m:sub>
                  <m:r>
                    <m:t>t</m:t>
                  </m:r>
                </m:sub>
              </m:sSub>
              <m:r>
                <m:rPr>
                  <m:sty m:val="p"/>
                </m:rPr>
                <m:t>+</m:t>
              </m:r>
              <m:sSub>
                <m:e>
                  <m:r>
                    <m:t>b</m:t>
                  </m:r>
                </m:e>
                <m:sub>
                  <m:r>
                    <m:t>t</m:t>
                  </m:r>
                </m:sub>
              </m:sSub>
            </m:e>
          </m:d>
          <m:r>
            <m:rPr>
              <m:sty m:val="p"/>
            </m:rPr>
            <m:t>,</m:t>
          </m:r>
          <m:r>
            <m:t> </m:t>
          </m:r>
          <m:r>
            <m:t>F</m:t>
          </m:r>
          <m:sSub>
            <m:e>
              <m:r>
                <m:rPr>
                  <m:sty m:val="p"/>
                </m:rPr>
                <m:t>′</m:t>
              </m:r>
            </m:e>
            <m:sub>
              <m:r>
                <m:t>t</m:t>
              </m:r>
            </m:sub>
          </m:sSub>
          <m:r>
            <m:rPr>
              <m:sty m:val="p"/>
            </m:rPr>
            <m:t>∈</m:t>
          </m:r>
          <m:sSup>
            <m:e>
              <m:r>
                <m:rPr>
                  <m:sty m:val="p"/>
                  <m:scr m:val="double-struck"/>
                </m:rPr>
                <m:t>R</m:t>
              </m:r>
            </m:e>
            <m:sup>
              <m:r>
                <m:t>512</m:t>
              </m:r>
            </m:sup>
          </m:sSup>
        </m:oMath>
      </m:oMathPara>
    </w:p>
    <w:p>
      <w:pPr>
        <w:pStyle w:val="FirstParagraph"/>
      </w:pPr>
      <w:r>
        <w:rPr>
          <w:bCs/>
          <w:b/>
        </w:rPr>
        <w:t xml:space="preserve">模块2：跨模态注意力层</w:t>
      </w:r>
      <w:r>
        <w:t xml:space="preserve">（核心创新）</w:t>
      </w:r>
    </w:p>
    <w:p>
      <w:pPr>
        <w:pStyle w:val="BodyText"/>
      </w:pPr>
      <w:r>
        <w:t xml:space="preserve">对于每对模态</w:t>
      </w:r>
      <w:r>
        <w:t xml:space="preserve"> </w:t>
      </w:r>
      <m:oMath>
        <m:d>
          <m:dPr>
            <m:begChr m:val="("/>
            <m:endChr m:val=")"/>
            <m:sepChr m:val=""/>
            <m:grow/>
          </m:dPr>
          <m:e>
            <m:r>
              <m:t>i</m:t>
            </m:r>
            <m:r>
              <m:rPr>
                <m:sty m:val="p"/>
              </m:rPr>
              <m:t>,</m:t>
            </m:r>
            <m:r>
              <m:t>j</m:t>
            </m:r>
          </m:e>
        </m:d>
      </m:oMath>
      <w:r>
        <w:t xml:space="preserve">，计算从模态</w:t>
      </w:r>
      <w:r>
        <w:t xml:space="preserve"> </w:t>
      </w:r>
      <m:oMath>
        <m:r>
          <m:t>i</m:t>
        </m:r>
      </m:oMath>
      <w:r>
        <w:t xml:space="preserve"> </w:t>
      </w:r>
      <w:r>
        <w:t xml:space="preserve">到模态</w:t>
      </w:r>
      <w:r>
        <w:t xml:space="preserve"> </w:t>
      </w:r>
      <m:oMath>
        <m:r>
          <m:t>j</m:t>
        </m:r>
      </m:oMath>
      <w:r>
        <w:t xml:space="preserve"> </w:t>
      </w:r>
      <w:r>
        <w:t xml:space="preserve">的注意力：</w:t>
      </w:r>
    </w:p>
    <w:p>
      <w:pPr>
        <w:pStyle w:val="BodyText"/>
      </w:pPr>
      <w:r>
        <w:rPr>
          <w:bCs/>
          <w:b/>
        </w:rPr>
        <w:t xml:space="preserve">步骤1：计算Query, Key, Value</w:t>
      </w:r>
    </w:p>
    <w:p>
      <w:pPr>
        <w:pStyle w:val="BodyText"/>
      </w:pPr>
      <m:oMathPara>
        <m:oMathParaPr>
          <m:jc m:val="center"/>
        </m:oMathParaPr>
        <m:oMath>
          <m:sSub>
            <m:e>
              <m:r>
                <m:t>Q</m:t>
              </m:r>
            </m:e>
            <m:sub>
              <m:r>
                <m:t>i</m:t>
              </m:r>
            </m:sub>
          </m:sSub>
          <m:r>
            <m:rPr>
              <m:sty m:val="p"/>
            </m:rPr>
            <m:t>=</m:t>
          </m:r>
          <m:r>
            <m:t>F</m:t>
          </m:r>
          <m:sSub>
            <m:e>
              <m:r>
                <m:rPr>
                  <m:sty m:val="p"/>
                </m:rPr>
                <m:t>′</m:t>
              </m:r>
            </m:e>
            <m:sub>
              <m:r>
                <m:t>i</m:t>
              </m:r>
            </m:sub>
          </m:sSub>
          <m:sSubSup>
            <m:e>
              <m:r>
                <m:t>W</m:t>
              </m:r>
            </m:e>
            <m:sub>
              <m:r>
                <m:t>Q</m:t>
              </m:r>
            </m:sub>
            <m:sup>
              <m:r>
                <m:t>i</m:t>
              </m:r>
            </m:sup>
          </m:sSubSup>
          <m:r>
            <m:rPr>
              <m:sty m:val="p"/>
            </m:rPr>
            <m:t>,</m:t>
          </m:r>
          <m:r>
            <m:t> </m:t>
          </m:r>
          <m:sSub>
            <m:e>
              <m:r>
                <m:t>K</m:t>
              </m:r>
            </m:e>
            <m:sub>
              <m:r>
                <m:t>j</m:t>
              </m:r>
            </m:sub>
          </m:sSub>
          <m:r>
            <m:rPr>
              <m:sty m:val="p"/>
            </m:rPr>
            <m:t>=</m:t>
          </m:r>
          <m:r>
            <m:t>F</m:t>
          </m:r>
          <m:sSub>
            <m:e>
              <m:r>
                <m:rPr>
                  <m:sty m:val="p"/>
                </m:rPr>
                <m:t>′</m:t>
              </m:r>
            </m:e>
            <m:sub>
              <m:r>
                <m:t>j</m:t>
              </m:r>
            </m:sub>
          </m:sSub>
          <m:sSubSup>
            <m:e>
              <m:r>
                <m:t>W</m:t>
              </m:r>
            </m:e>
            <m:sub>
              <m:r>
                <m:t>K</m:t>
              </m:r>
            </m:sub>
            <m:sup>
              <m:r>
                <m:t>j</m:t>
              </m:r>
            </m:sup>
          </m:sSubSup>
          <m:r>
            <m:rPr>
              <m:sty m:val="p"/>
            </m:rPr>
            <m:t>,</m:t>
          </m:r>
          <m:r>
            <m:t> </m:t>
          </m:r>
          <m:sSub>
            <m:e>
              <m:r>
                <m:t>V</m:t>
              </m:r>
            </m:e>
            <m:sub>
              <m:r>
                <m:t>j</m:t>
              </m:r>
            </m:sub>
          </m:sSub>
          <m:r>
            <m:rPr>
              <m:sty m:val="p"/>
            </m:rPr>
            <m:t>=</m:t>
          </m:r>
          <m:r>
            <m:t>F</m:t>
          </m:r>
          <m:sSub>
            <m:e>
              <m:r>
                <m:rPr>
                  <m:sty m:val="p"/>
                </m:rPr>
                <m:t>′</m:t>
              </m:r>
            </m:e>
            <m:sub>
              <m:r>
                <m:t>j</m:t>
              </m:r>
            </m:sub>
          </m:sSub>
          <m:sSubSup>
            <m:e>
              <m:r>
                <m:t>W</m:t>
              </m:r>
            </m:e>
            <m:sub>
              <m:r>
                <m:t>V</m:t>
              </m:r>
            </m:sub>
            <m:sup>
              <m:r>
                <m:t>j</m:t>
              </m:r>
            </m:sup>
          </m:sSubSup>
        </m:oMath>
      </m:oMathPara>
    </w:p>
    <w:p>
      <w:pPr>
        <w:pStyle w:val="FirstParagraph"/>
      </w:pPr>
      <w:r>
        <w:t xml:space="preserve">其中，</w:t>
      </w:r>
      <m:oMath>
        <m:sSubSup>
          <m:e>
            <m:r>
              <m:t>W</m:t>
            </m:r>
          </m:e>
          <m:sub>
            <m:r>
              <m:t>Q</m:t>
            </m:r>
          </m:sub>
          <m:sup>
            <m:r>
              <m:t>i</m:t>
            </m:r>
          </m:sup>
        </m:sSubSup>
        <m:r>
          <m:rPr>
            <m:sty m:val="p"/>
          </m:rPr>
          <m:t>,</m:t>
        </m:r>
        <m:sSubSup>
          <m:e>
            <m:r>
              <m:t>W</m:t>
            </m:r>
          </m:e>
          <m:sub>
            <m:r>
              <m:t>K</m:t>
            </m:r>
          </m:sub>
          <m:sup>
            <m:r>
              <m:t>j</m:t>
            </m:r>
          </m:sup>
        </m:sSubSup>
        <m:r>
          <m:rPr>
            <m:sty m:val="p"/>
          </m:rPr>
          <m:t>,</m:t>
        </m:r>
        <m:sSubSup>
          <m:e>
            <m:r>
              <m:t>W</m:t>
            </m:r>
          </m:e>
          <m:sub>
            <m:r>
              <m:t>V</m:t>
            </m:r>
          </m:sub>
          <m:sup>
            <m:r>
              <m:t>j</m:t>
            </m:r>
          </m:sup>
        </m:sSubSup>
        <m:r>
          <m:rPr>
            <m:sty m:val="p"/>
          </m:rPr>
          <m:t>∈</m:t>
        </m:r>
        <m:sSup>
          <m:e>
            <m:r>
              <m:rPr>
                <m:sty m:val="p"/>
                <m:scr m:val="double-struck"/>
              </m:rPr>
              <m:t>R</m:t>
            </m:r>
          </m:e>
          <m:sup>
            <m:r>
              <m:t>512</m:t>
            </m:r>
            <m:r>
              <m:rPr>
                <m:sty m:val="p"/>
              </m:rPr>
              <m:t>×</m:t>
            </m:r>
            <m:r>
              <m:t>64</m:t>
            </m:r>
          </m:sup>
        </m:sSup>
      </m:oMath>
      <w:r>
        <w:t xml:space="preserve">，注意力维度</w:t>
      </w:r>
      <w:r>
        <w:t xml:space="preserve"> </w:t>
      </w:r>
      <m:oMath>
        <m:sSub>
          <m:e>
            <m:r>
              <m:t>d</m:t>
            </m:r>
          </m:e>
          <m:sub>
            <m:r>
              <m:t>k</m:t>
            </m:r>
          </m:sub>
        </m:sSub>
        <m:r>
          <m:rPr>
            <m:sty m:val="p"/>
          </m:rPr>
          <m:t>=</m:t>
        </m:r>
        <m:r>
          <m:t>64</m:t>
        </m:r>
      </m:oMath>
      <w:r>
        <w:t xml:space="preserve">。</w:t>
      </w:r>
    </w:p>
    <w:p>
      <w:pPr>
        <w:pStyle w:val="BodyText"/>
      </w:pPr>
      <w:r>
        <w:rPr>
          <w:bCs/>
          <w:b/>
        </w:rPr>
        <w:t xml:space="preserve">步骤2：计算注意力权重</w:t>
      </w:r>
    </w:p>
    <w:p>
      <w:pPr>
        <w:pStyle w:val="BodyText"/>
      </w:pPr>
      <m:oMathPara>
        <m:oMathParaPr>
          <m:jc m:val="center"/>
        </m:oMathParaPr>
        <m:oMath>
          <m:sSub>
            <m:e>
              <m:r>
                <m:t>α</m:t>
              </m:r>
            </m:e>
            <m:sub>
              <m:r>
                <m:t>i</m:t>
              </m:r>
              <m:r>
                <m:rPr>
                  <m:sty m:val="p"/>
                </m:rPr>
                <m:t>→</m:t>
              </m:r>
              <m:r>
                <m:t>j</m:t>
              </m:r>
            </m:sub>
          </m:sSub>
          <m:r>
            <m:rPr>
              <m:sty m:val="p"/>
            </m:rPr>
            <m:t>=</m:t>
          </m:r>
          <m:r>
            <m:rPr>
              <m:nor/>
              <m:sty m:val="p"/>
            </m:rPr>
            <m:t>softmax</m:t>
          </m:r>
          <m:d>
            <m:dPr>
              <m:begChr m:val="("/>
              <m:endChr m:val=")"/>
              <m:sepChr m:val=""/>
              <m:grow/>
            </m:dPr>
            <m:e>
              <m:f>
                <m:fPr>
                  <m:type m:val="bar"/>
                </m:fPr>
                <m:num>
                  <m:sSub>
                    <m:e>
                      <m:r>
                        <m:t>Q</m:t>
                      </m:r>
                    </m:e>
                    <m:sub>
                      <m:r>
                        <m:t>i</m:t>
                      </m:r>
                    </m:sub>
                  </m:sSub>
                  <m:sSubSup>
                    <m:e>
                      <m:r>
                        <m:t>K</m:t>
                      </m:r>
                    </m:e>
                    <m:sub>
                      <m:r>
                        <m:t>j</m:t>
                      </m:r>
                    </m:sub>
                    <m:sup>
                      <m:r>
                        <m:t>T</m:t>
                      </m:r>
                    </m:sup>
                  </m:sSubSup>
                </m:num>
                <m:den>
                  <m:rad>
                    <m:radPr>
                      <m:degHide m:val="on"/>
                    </m:radPr>
                    <m:deg/>
                    <m:e>
                      <m:sSub>
                        <m:e>
                          <m:r>
                            <m:t>d</m:t>
                          </m:r>
                        </m:e>
                        <m:sub>
                          <m:r>
                            <m:t>k</m:t>
                          </m:r>
                        </m:sub>
                      </m:sSub>
                    </m:e>
                  </m:rad>
                </m:den>
              </m:f>
            </m:e>
          </m:d>
        </m:oMath>
      </m:oMathPara>
    </w:p>
    <w:p>
      <w:pPr>
        <w:pStyle w:val="FirstParagraph"/>
      </w:pPr>
      <w:r>
        <w:rPr>
          <w:bCs/>
          <w:b/>
        </w:rPr>
        <w:t xml:space="preserve">步骤3：跨模态增强</w:t>
      </w:r>
    </w:p>
    <w:p>
      <w:pPr>
        <w:pStyle w:val="BodyText"/>
      </w:pPr>
      <m:oMathPara>
        <m:oMathParaPr>
          <m:jc m:val="center"/>
        </m:oMathParaPr>
        <m:oMath>
          <m:sSubSup>
            <m:e>
              <m:acc>
                <m:accPr>
                  <m:chr m:val="̃"/>
                </m:accPr>
                <m:e>
                  <m:r>
                    <m:t>F</m:t>
                  </m:r>
                </m:e>
              </m:acc>
            </m:e>
            <m:sub>
              <m:r>
                <m:t>i</m:t>
              </m:r>
            </m:sub>
            <m:sup>
              <m:d>
                <m:dPr>
                  <m:begChr m:val="("/>
                  <m:endChr m:val=")"/>
                  <m:sepChr m:val=""/>
                  <m:grow/>
                </m:dPr>
                <m:e>
                  <m:r>
                    <m:t>j</m:t>
                  </m:r>
                </m:e>
              </m:d>
            </m:sup>
          </m:sSubSup>
          <m:r>
            <m:rPr>
              <m:sty m:val="p"/>
            </m:rPr>
            <m:t>=</m:t>
          </m:r>
          <m:sSub>
            <m:e>
              <m:r>
                <m:t>α</m:t>
              </m:r>
            </m:e>
            <m:sub>
              <m:r>
                <m:t>i</m:t>
              </m:r>
              <m:r>
                <m:rPr>
                  <m:sty m:val="p"/>
                </m:rPr>
                <m:t>→</m:t>
              </m:r>
              <m:r>
                <m:t>j</m:t>
              </m:r>
            </m:sub>
          </m:sSub>
          <m:sSub>
            <m:e>
              <m:r>
                <m:t>V</m:t>
              </m:r>
            </m:e>
            <m:sub>
              <m:r>
                <m:t>j</m:t>
              </m:r>
            </m:sub>
          </m:sSub>
        </m:oMath>
      </m:oMathPara>
    </w:p>
    <w:p>
      <w:pPr>
        <w:pStyle w:val="FirstParagraph"/>
      </w:pPr>
      <w:r>
        <w:rPr>
          <w:bCs/>
          <w:b/>
        </w:rPr>
        <w:t xml:space="preserve">步骤4：残差连接</w:t>
      </w:r>
    </w:p>
    <w:p>
      <w:pPr>
        <w:pStyle w:val="BodyText"/>
      </w:pPr>
      <m:oMathPara>
        <m:oMathParaPr>
          <m:jc m:val="center"/>
        </m:oMathParaPr>
        <m:oMath>
          <m:sSub>
            <m:e>
              <m:acc>
                <m:accPr>
                  <m:chr m:val="̃"/>
                </m:accPr>
                <m:e>
                  <m:r>
                    <m:t>F</m:t>
                  </m:r>
                </m:e>
              </m:acc>
            </m:e>
            <m:sub>
              <m:r>
                <m:t>v</m:t>
              </m:r>
            </m:sub>
          </m:sSub>
          <m:r>
            <m:rPr>
              <m:sty m:val="p"/>
            </m:rPr>
            <m:t>=</m:t>
          </m:r>
          <m:r>
            <m:t>F</m:t>
          </m:r>
          <m:sSub>
            <m:e>
              <m:r>
                <m:rPr>
                  <m:sty m:val="p"/>
                </m:rPr>
                <m:t>′</m:t>
              </m:r>
            </m:e>
            <m:sub>
              <m:r>
                <m:t>v</m:t>
              </m:r>
            </m:sub>
          </m:sSub>
          <m:r>
            <m:rPr>
              <m:sty m:val="p"/>
            </m:rPr>
            <m:t>+</m:t>
          </m:r>
          <m:sSubSup>
            <m:e>
              <m:acc>
                <m:accPr>
                  <m:chr m:val="̃"/>
                </m:accPr>
                <m:e>
                  <m:r>
                    <m:t>F</m:t>
                  </m:r>
                </m:e>
              </m:acc>
            </m:e>
            <m:sub>
              <m:r>
                <m:t>v</m:t>
              </m:r>
            </m:sub>
            <m:sup>
              <m:d>
                <m:dPr>
                  <m:begChr m:val="("/>
                  <m:endChr m:val=")"/>
                  <m:sepChr m:val=""/>
                  <m:grow/>
                </m:dPr>
                <m:e>
                  <m:r>
                    <m:t>a</m:t>
                  </m:r>
                </m:e>
              </m:d>
            </m:sup>
          </m:sSubSup>
          <m:r>
            <m:rPr>
              <m:sty m:val="p"/>
            </m:rPr>
            <m:t>+</m:t>
          </m:r>
          <m:sSubSup>
            <m:e>
              <m:acc>
                <m:accPr>
                  <m:chr m:val="̃"/>
                </m:accPr>
                <m:e>
                  <m:r>
                    <m:t>F</m:t>
                  </m:r>
                </m:e>
              </m:acc>
            </m:e>
            <m:sub>
              <m:r>
                <m:t>v</m:t>
              </m:r>
            </m:sub>
            <m:sup>
              <m:d>
                <m:dPr>
                  <m:begChr m:val="("/>
                  <m:endChr m:val=")"/>
                  <m:sepChr m:val=""/>
                  <m:grow/>
                </m:dPr>
                <m:e>
                  <m:r>
                    <m:t>t</m:t>
                  </m:r>
                </m:e>
              </m:d>
            </m:sup>
          </m:sSubSup>
        </m:oMath>
      </m:oMathPara>
    </w:p>
    <w:p>
      <w:pPr>
        <w:pStyle w:val="FirstParagraph"/>
      </w:pPr>
      <m:oMathPara>
        <m:oMathParaPr>
          <m:jc m:val="center"/>
        </m:oMathParaPr>
        <m:oMath>
          <m:sSub>
            <m:e>
              <m:acc>
                <m:accPr>
                  <m:chr m:val="̃"/>
                </m:accPr>
                <m:e>
                  <m:r>
                    <m:t>F</m:t>
                  </m:r>
                </m:e>
              </m:acc>
            </m:e>
            <m:sub>
              <m:r>
                <m:t>a</m:t>
              </m:r>
            </m:sub>
          </m:sSub>
          <m:r>
            <m:rPr>
              <m:sty m:val="p"/>
            </m:rPr>
            <m:t>=</m:t>
          </m:r>
          <m:r>
            <m:t>F</m:t>
          </m:r>
          <m:sSub>
            <m:e>
              <m:r>
                <m:rPr>
                  <m:sty m:val="p"/>
                </m:rPr>
                <m:t>′</m:t>
              </m:r>
            </m:e>
            <m:sub>
              <m:r>
                <m:t>a</m:t>
              </m:r>
            </m:sub>
          </m:sSub>
          <m:r>
            <m:rPr>
              <m:sty m:val="p"/>
            </m:rPr>
            <m:t>+</m:t>
          </m:r>
          <m:sSubSup>
            <m:e>
              <m:acc>
                <m:accPr>
                  <m:chr m:val="̃"/>
                </m:accPr>
                <m:e>
                  <m:r>
                    <m:t>F</m:t>
                  </m:r>
                </m:e>
              </m:acc>
            </m:e>
            <m:sub>
              <m:r>
                <m:t>a</m:t>
              </m:r>
            </m:sub>
            <m:sup>
              <m:d>
                <m:dPr>
                  <m:begChr m:val="("/>
                  <m:endChr m:val=")"/>
                  <m:sepChr m:val=""/>
                  <m:grow/>
                </m:dPr>
                <m:e>
                  <m:r>
                    <m:t>v</m:t>
                  </m:r>
                </m:e>
              </m:d>
            </m:sup>
          </m:sSubSup>
          <m:r>
            <m:rPr>
              <m:sty m:val="p"/>
            </m:rPr>
            <m:t>+</m:t>
          </m:r>
          <m:sSubSup>
            <m:e>
              <m:acc>
                <m:accPr>
                  <m:chr m:val="̃"/>
                </m:accPr>
                <m:e>
                  <m:r>
                    <m:t>F</m:t>
                  </m:r>
                </m:e>
              </m:acc>
            </m:e>
            <m:sub>
              <m:r>
                <m:t>a</m:t>
              </m:r>
            </m:sub>
            <m:sup>
              <m:d>
                <m:dPr>
                  <m:begChr m:val="("/>
                  <m:endChr m:val=")"/>
                  <m:sepChr m:val=""/>
                  <m:grow/>
                </m:dPr>
                <m:e>
                  <m:r>
                    <m:t>t</m:t>
                  </m:r>
                </m:e>
              </m:d>
            </m:sup>
          </m:sSubSup>
        </m:oMath>
      </m:oMathPara>
    </w:p>
    <w:p>
      <w:pPr>
        <w:pStyle w:val="FirstParagraph"/>
      </w:pPr>
      <m:oMathPara>
        <m:oMathParaPr>
          <m:jc m:val="center"/>
        </m:oMathParaPr>
        <m:oMath>
          <m:sSub>
            <m:e>
              <m:acc>
                <m:accPr>
                  <m:chr m:val="̃"/>
                </m:accPr>
                <m:e>
                  <m:r>
                    <m:t>F</m:t>
                  </m:r>
                </m:e>
              </m:acc>
            </m:e>
            <m:sub>
              <m:r>
                <m:t>t</m:t>
              </m:r>
            </m:sub>
          </m:sSub>
          <m:r>
            <m:rPr>
              <m:sty m:val="p"/>
            </m:rPr>
            <m:t>=</m:t>
          </m:r>
          <m:r>
            <m:t>F</m:t>
          </m:r>
          <m:sSub>
            <m:e>
              <m:r>
                <m:rPr>
                  <m:sty m:val="p"/>
                </m:rPr>
                <m:t>′</m:t>
              </m:r>
            </m:e>
            <m:sub>
              <m:r>
                <m:t>t</m:t>
              </m:r>
            </m:sub>
          </m:sSub>
          <m:r>
            <m:rPr>
              <m:sty m:val="p"/>
            </m:rPr>
            <m:t>+</m:t>
          </m:r>
          <m:sSubSup>
            <m:e>
              <m:acc>
                <m:accPr>
                  <m:chr m:val="̃"/>
                </m:accPr>
                <m:e>
                  <m:r>
                    <m:t>F</m:t>
                  </m:r>
                </m:e>
              </m:acc>
            </m:e>
            <m:sub>
              <m:r>
                <m:t>t</m:t>
              </m:r>
            </m:sub>
            <m:sup>
              <m:d>
                <m:dPr>
                  <m:begChr m:val="("/>
                  <m:endChr m:val=")"/>
                  <m:sepChr m:val=""/>
                  <m:grow/>
                </m:dPr>
                <m:e>
                  <m:r>
                    <m:t>v</m:t>
                  </m:r>
                </m:e>
              </m:d>
            </m:sup>
          </m:sSubSup>
          <m:r>
            <m:rPr>
              <m:sty m:val="p"/>
            </m:rPr>
            <m:t>+</m:t>
          </m:r>
          <m:sSubSup>
            <m:e>
              <m:acc>
                <m:accPr>
                  <m:chr m:val="̃"/>
                </m:accPr>
                <m:e>
                  <m:r>
                    <m:t>F</m:t>
                  </m:r>
                </m:e>
              </m:acc>
            </m:e>
            <m:sub>
              <m:r>
                <m:t>t</m:t>
              </m:r>
            </m:sub>
            <m:sup>
              <m:d>
                <m:dPr>
                  <m:begChr m:val="("/>
                  <m:endChr m:val=")"/>
                  <m:sepChr m:val=""/>
                  <m:grow/>
                </m:dPr>
                <m:e>
                  <m:r>
                    <m:t>a</m:t>
                  </m:r>
                </m:e>
              </m:d>
            </m:sup>
          </m:sSubSup>
        </m:oMath>
      </m:oMathPara>
    </w:p>
    <w:p>
      <w:pPr>
        <w:pStyle w:val="FirstParagraph"/>
      </w:pPr>
      <w:r>
        <w:rPr>
          <w:bCs/>
          <w:b/>
        </w:rPr>
        <w:t xml:space="preserve">模块3：BiLSTM时序建模</w:t>
      </w:r>
    </w:p>
    <w:p>
      <w:pPr>
        <w:pStyle w:val="BodyText"/>
      </w:pPr>
      <w:r>
        <w:t xml:space="preserve">将课堂中的所有语义单元序列</w:t>
      </w:r>
      <w:r>
        <w:t xml:space="preserve"> </w:t>
      </w:r>
      <m:oMath>
        <m:r>
          <m:rPr>
            <m:sty m:val="p"/>
          </m:rPr>
          <m:t>{</m:t>
        </m:r>
        <m:sSub>
          <m:e>
            <m:acc>
              <m:accPr>
                <m:chr m:val="̃"/>
              </m:accPr>
              <m:e>
                <m:r>
                  <m:t>F</m:t>
                </m:r>
              </m:e>
            </m:acc>
          </m:e>
          <m:sub>
            <m:r>
              <m:t>1</m:t>
            </m:r>
          </m:sub>
        </m:sSub>
        <m:r>
          <m:rPr>
            <m:sty m:val="p"/>
          </m:rPr>
          <m:t>,</m:t>
        </m:r>
        <m:sSub>
          <m:e>
            <m:acc>
              <m:accPr>
                <m:chr m:val="̃"/>
              </m:accPr>
              <m:e>
                <m:r>
                  <m:t>F</m:t>
                </m:r>
              </m:e>
            </m:acc>
          </m:e>
          <m:sub>
            <m:r>
              <m:t>2</m:t>
            </m:r>
          </m:sub>
        </m:sSub>
        <m:r>
          <m:rPr>
            <m:sty m:val="p"/>
          </m:rPr>
          <m:t>,</m:t>
        </m:r>
        <m:r>
          <m:rPr>
            <m:sty m:val="p"/>
          </m:rPr>
          <m:t>.</m:t>
        </m:r>
        <m:r>
          <m:rPr>
            <m:sty m:val="p"/>
          </m:rPr>
          <m:t>.</m:t>
        </m:r>
        <m:r>
          <m:rPr>
            <m:sty m:val="p"/>
          </m:rPr>
          <m:t>.</m:t>
        </m:r>
        <m:r>
          <m:rPr>
            <m:sty m:val="p"/>
          </m:rPr>
          <m:t>,</m:t>
        </m:r>
        <m:sSub>
          <m:e>
            <m:acc>
              <m:accPr>
                <m:chr m:val="̃"/>
              </m:accPr>
              <m:e>
                <m:r>
                  <m:t>F</m:t>
                </m:r>
              </m:e>
            </m:acc>
          </m:e>
          <m:sub>
            <m:r>
              <m:t>N</m:t>
            </m:r>
          </m:sub>
        </m:sSub>
        <m:r>
          <m:rPr>
            <m:sty m:val="p"/>
          </m:rPr>
          <m:t>}</m:t>
        </m:r>
      </m:oMath>
      <w:r>
        <w:t xml:space="preserve"> </w:t>
      </w:r>
      <w:r>
        <w:t xml:space="preserve">输入BiLSTM：</w:t>
      </w:r>
    </w:p>
    <w:p>
      <w:pPr>
        <w:pStyle w:val="BodyText"/>
      </w:pPr>
      <m:oMathPara>
        <m:oMathParaPr>
          <m:jc m:val="center"/>
        </m:oMathParaPr>
        <m:oMath>
          <m:sSub>
            <m:e>
              <m:r>
                <m:rPr>
                  <m:sty m:val="b"/>
                </m:rPr>
                <m:t>h</m:t>
              </m:r>
            </m:e>
            <m:sub>
              <m:r>
                <m:t>i</m:t>
              </m:r>
            </m:sub>
          </m:sSub>
          <m:r>
            <m:rPr>
              <m:sty m:val="p"/>
            </m:rPr>
            <m:t>=</m:t>
          </m:r>
          <m:r>
            <m:rPr>
              <m:nor/>
              <m:sty m:val="p"/>
            </m:rPr>
            <m:t>BiLSTM</m:t>
          </m:r>
          <m:d>
            <m:dPr>
              <m:begChr m:val="("/>
              <m:endChr m:val=")"/>
              <m:sepChr m:val=""/>
              <m:grow/>
            </m:dPr>
            <m:e>
              <m:sSub>
                <m:e>
                  <m:acc>
                    <m:accPr>
                      <m:chr m:val="̃"/>
                    </m:accPr>
                    <m:e>
                      <m:r>
                        <m:t>F</m:t>
                      </m:r>
                    </m:e>
                  </m:acc>
                </m:e>
                <m:sub>
                  <m:r>
                    <m:t>i</m:t>
                  </m:r>
                </m:sub>
              </m:sSub>
              <m:r>
                <m:rPr>
                  <m:sty m:val="p"/>
                </m:rPr>
                <m:t>,</m:t>
              </m:r>
              <m:sSub>
                <m:e>
                  <m:r>
                    <m:rPr>
                      <m:sty m:val="b"/>
                    </m:rPr>
                    <m:t>h</m:t>
                  </m:r>
                </m:e>
                <m:sub>
                  <m:r>
                    <m:t>i</m:t>
                  </m:r>
                  <m:r>
                    <m:rPr>
                      <m:sty m:val="p"/>
                    </m:rPr>
                    <m:t>−</m:t>
                  </m:r>
                  <m:r>
                    <m:t>1</m:t>
                  </m:r>
                </m:sub>
              </m:sSub>
            </m:e>
          </m:d>
        </m:oMath>
      </m:oMathPara>
    </w:p>
    <w:p>
      <w:pPr>
        <w:pStyle w:val="FirstParagraph"/>
      </w:pPr>
      <w:r>
        <w:rPr>
          <w:bCs/>
          <w:b/>
        </w:rPr>
        <w:t xml:space="preserve">模块4：注意力池化</w:t>
      </w:r>
    </w:p>
    <w:p>
      <w:pPr>
        <w:pStyle w:val="BodyText"/>
      </w:pPr>
      <w:r>
        <w:t xml:space="preserve">计算时序注意力权重</w:t>
      </w:r>
      <w:r>
        <w:t xml:space="preserve"> </w:t>
      </w:r>
      <m:oMath>
        <m:sSub>
          <m:e>
            <m:r>
              <m:t>β</m:t>
            </m:r>
          </m:e>
          <m:sub>
            <m:r>
              <m:t>i</m:t>
            </m:r>
          </m:sub>
        </m:sSub>
      </m:oMath>
      <w:r>
        <w:t xml:space="preserve">，自适应聚合关键片段：</w:t>
      </w:r>
    </w:p>
    <w:p>
      <w:pPr>
        <w:pStyle w:val="BodyText"/>
      </w:pPr>
      <m:oMathPara>
        <m:oMathParaPr>
          <m:jc m:val="center"/>
        </m:oMathParaPr>
        <m:oMath>
          <m:sSub>
            <m:e>
              <m:r>
                <m:t>β</m:t>
              </m:r>
            </m:e>
            <m:sub>
              <m:r>
                <m:t>i</m:t>
              </m:r>
            </m:sub>
          </m:sSub>
          <m:r>
            <m:rPr>
              <m:sty m:val="p"/>
            </m:rPr>
            <m:t>=</m:t>
          </m:r>
          <m:f>
            <m:fPr>
              <m:type m:val="bar"/>
            </m:fPr>
            <m:num>
              <m:r>
                <m:rPr>
                  <m:sty m:val="p"/>
                </m:rPr>
                <m:t>exp</m:t>
              </m:r>
              <m:d>
                <m:dPr>
                  <m:begChr m:val="("/>
                  <m:endChr m:val=")"/>
                  <m:sepChr m:val=""/>
                  <m:grow/>
                </m:dPr>
                <m:e>
                  <m:sSup>
                    <m:e>
                      <m:r>
                        <m:rPr>
                          <m:sty m:val="b"/>
                        </m:rPr>
                        <m:t>w</m:t>
                      </m:r>
                    </m:e>
                    <m:sup>
                      <m:r>
                        <m:t>T</m:t>
                      </m:r>
                    </m:sup>
                  </m:sSup>
                  <m:sSub>
                    <m:e>
                      <m:r>
                        <m:rPr>
                          <m:sty m:val="b"/>
                        </m:rPr>
                        <m:t>h</m:t>
                      </m:r>
                    </m:e>
                    <m:sub>
                      <m:r>
                        <m:t>i</m:t>
                      </m:r>
                    </m:sub>
                  </m:sSub>
                </m:e>
              </m:d>
            </m:num>
            <m:den>
              <m:nary>
                <m:naryPr>
                  <m:chr m:val="∑"/>
                  <m:limLoc m:val="undOvr"/>
                  <m:subHide m:val="off"/>
                  <m:supHide m:val="off"/>
                </m:naryPr>
                <m:sub>
                  <m:r>
                    <m:t>j</m:t>
                  </m:r>
                  <m:r>
                    <m:rPr>
                      <m:sty m:val="p"/>
                    </m:rPr>
                    <m:t>=</m:t>
                  </m:r>
                  <m:r>
                    <m:t>1</m:t>
                  </m:r>
                </m:sub>
                <m:sup>
                  <m:r>
                    <m:t>N</m:t>
                  </m:r>
                </m:sup>
                <m:e>
                  <m:r>
                    <m:rPr>
                      <m:sty m:val="p"/>
                    </m:rPr>
                    <m:t>exp</m:t>
                  </m:r>
                </m:e>
              </m:nary>
              <m:d>
                <m:dPr>
                  <m:begChr m:val="("/>
                  <m:endChr m:val=")"/>
                  <m:sepChr m:val=""/>
                  <m:grow/>
                </m:dPr>
                <m:e>
                  <m:sSup>
                    <m:e>
                      <m:r>
                        <m:rPr>
                          <m:sty m:val="b"/>
                        </m:rPr>
                        <m:t>w</m:t>
                      </m:r>
                    </m:e>
                    <m:sup>
                      <m:r>
                        <m:t>T</m:t>
                      </m:r>
                    </m:sup>
                  </m:sSup>
                  <m:sSub>
                    <m:e>
                      <m:r>
                        <m:rPr>
                          <m:sty m:val="b"/>
                        </m:rPr>
                        <m:t>h</m:t>
                      </m:r>
                    </m:e>
                    <m:sub>
                      <m:r>
                        <m:t>j</m:t>
                      </m:r>
                    </m:sub>
                  </m:sSub>
                </m:e>
              </m:d>
            </m:den>
          </m:f>
        </m:oMath>
      </m:oMathPara>
    </w:p>
    <w:p>
      <w:pPr>
        <w:pStyle w:val="FirstParagraph"/>
      </w:pPr>
      <m:oMathPara>
        <m:oMathParaPr>
          <m:jc m:val="center"/>
        </m:oMathParaPr>
        <m:oMath>
          <m:sSub>
            <m:e>
              <m:r>
                <m:rPr>
                  <m:sty m:val="b"/>
                </m:rPr>
                <m:t>h</m:t>
              </m:r>
            </m:e>
            <m:sub>
              <m:r>
                <m:rPr>
                  <m:nor/>
                  <m:sty m:val="p"/>
                </m:rPr>
                <m:t>pool</m:t>
              </m:r>
            </m:sub>
          </m:sSub>
          <m:r>
            <m:rPr>
              <m:sty m:val="p"/>
            </m:rPr>
            <m:t>=</m:t>
          </m:r>
          <m:nary>
            <m:naryPr>
              <m:chr m:val="∑"/>
              <m:limLoc m:val="undOvr"/>
              <m:subHide m:val="off"/>
              <m:supHide m:val="off"/>
            </m:naryPr>
            <m:sub>
              <m:r>
                <m:t>i</m:t>
              </m:r>
              <m:r>
                <m:rPr>
                  <m:sty m:val="p"/>
                </m:rPr>
                <m:t>=</m:t>
              </m:r>
              <m:r>
                <m:t>1</m:t>
              </m:r>
            </m:sub>
            <m:sup>
              <m:r>
                <m:t>N</m:t>
              </m:r>
            </m:sup>
            <m:e>
              <m:sSub>
                <m:e>
                  <m:r>
                    <m:t>β</m:t>
                  </m:r>
                </m:e>
                <m:sub>
                  <m:r>
                    <m:t>i</m:t>
                  </m:r>
                </m:sub>
              </m:sSub>
            </m:e>
          </m:nary>
          <m:sSub>
            <m:e>
              <m:r>
                <m:rPr>
                  <m:sty m:val="b"/>
                </m:rPr>
                <m:t>h</m:t>
              </m:r>
            </m:e>
            <m:sub>
              <m:r>
                <m:t>i</m:t>
              </m:r>
            </m:sub>
          </m:sSub>
        </m:oMath>
      </m:oMathPara>
    </w:p>
    <w:p>
      <w:pPr>
        <w:pStyle w:val="FirstParagraph"/>
      </w:pPr>
      <w:r>
        <w:rPr>
          <w:bCs/>
          <w:b/>
        </w:rPr>
        <w:t xml:space="preserve">模块5：风格分类器</w:t>
      </w:r>
    </w:p>
    <w:p>
      <w:pPr>
        <w:pStyle w:val="BodyText"/>
      </w:pPr>
      <m:oMathPara>
        <m:oMathParaPr>
          <m:jc m:val="center"/>
        </m:oMathParaPr>
        <m:oMath>
          <m:r>
            <m:rPr>
              <m:sty m:val="b"/>
            </m:rPr>
            <m:t>p</m:t>
          </m:r>
          <m:r>
            <m:rPr>
              <m:sty m:val="p"/>
            </m:rPr>
            <m:t>=</m:t>
          </m:r>
          <m:r>
            <m:rPr>
              <m:nor/>
              <m:sty m:val="p"/>
            </m:rPr>
            <m:t>softmax</m:t>
          </m:r>
          <m:d>
            <m:dPr>
              <m:begChr m:val="("/>
              <m:endChr m:val=")"/>
              <m:sepChr m:val=""/>
              <m:grow/>
            </m:dPr>
            <m:e>
              <m:sSub>
                <m:e>
                  <m:r>
                    <m:t>W</m:t>
                  </m:r>
                </m:e>
                <m:sub>
                  <m:r>
                    <m:rPr>
                      <m:nor/>
                      <m:sty m:val="p"/>
                    </m:rPr>
                    <m:t>cls</m:t>
                  </m:r>
                </m:sub>
              </m:sSub>
              <m:sSub>
                <m:e>
                  <m:r>
                    <m:rPr>
                      <m:sty m:val="b"/>
                    </m:rPr>
                    <m:t>h</m:t>
                  </m:r>
                </m:e>
                <m:sub>
                  <m:r>
                    <m:rPr>
                      <m:nor/>
                      <m:sty m:val="p"/>
                    </m:rPr>
                    <m:t>pool</m:t>
                  </m:r>
                </m:sub>
              </m:sSub>
              <m:r>
                <m:rPr>
                  <m:sty m:val="p"/>
                </m:rPr>
                <m:t>+</m:t>
              </m:r>
              <m:sSub>
                <m:e>
                  <m:r>
                    <m:t>b</m:t>
                  </m:r>
                </m:e>
                <m:sub>
                  <m:r>
                    <m:rPr>
                      <m:nor/>
                      <m:sty m:val="p"/>
                    </m:rPr>
                    <m:t>cls</m:t>
                  </m:r>
                </m:sub>
              </m:sSub>
            </m:e>
          </m:d>
          <m:r>
            <m:rPr>
              <m:sty m:val="p"/>
            </m:rPr>
            <m:t>∈</m:t>
          </m:r>
          <m:sSup>
            <m:e>
              <m:r>
                <m:rPr>
                  <m:sty m:val="p"/>
                  <m:scr m:val="double-struck"/>
                </m:rPr>
                <m:t>R</m:t>
              </m:r>
            </m:e>
            <m:sup>
              <m:r>
                <m:t>7</m:t>
              </m:r>
            </m:sup>
          </m:sSup>
        </m:oMath>
      </m:oMathPara>
    </w:p>
    <w:p>
      <w:pPr>
        <w:pStyle w:val="FirstParagraph"/>
      </w:pPr>
      <w:r>
        <w:rPr>
          <w:bCs/>
          <w:b/>
        </w:rPr>
        <w:t xml:space="preserve">损失函数</w:t>
      </w:r>
      <w:r>
        <w:t xml:space="preserve">：交叉熵 + 标签平滑（</w:t>
      </w:r>
      <m:oMath>
        <m:r>
          <m:t>ϵ</m:t>
        </m:r>
        <m:r>
          <m:rPr>
            <m:sty m:val="p"/>
          </m:rPr>
          <m:t>=</m:t>
        </m:r>
        <m:r>
          <m:t>0.1</m:t>
        </m:r>
      </m:oMath>
      <w:r>
        <w:t xml:space="preserve">）</w:t>
      </w:r>
    </w:p>
    <w:p>
      <w:pPr>
        <w:pStyle w:val="BodyText"/>
      </w:pPr>
      <m:oMathPara>
        <m:oMathParaPr>
          <m:jc m:val="center"/>
        </m:oMathParaPr>
        <m:oMath>
          <m:r>
            <m:rPr>
              <m:sty m:val="p"/>
              <m:scr m:val="script"/>
            </m:rPr>
            <m:t>L</m:t>
          </m:r>
          <m:r>
            <m:rPr>
              <m:sty m:val="p"/>
            </m:rPr>
            <m:t>=</m:t>
          </m:r>
          <m:r>
            <m:rPr>
              <m:sty m:val="p"/>
            </m:rPr>
            <m:t>−</m:t>
          </m:r>
          <m:nary>
            <m:naryPr>
              <m:chr m:val="∑"/>
              <m:limLoc m:val="undOvr"/>
              <m:subHide m:val="off"/>
              <m:supHide m:val="off"/>
            </m:naryPr>
            <m:sub>
              <m:r>
                <m:t>k</m:t>
              </m:r>
              <m:r>
                <m:rPr>
                  <m:sty m:val="p"/>
                </m:rPr>
                <m:t>=</m:t>
              </m:r>
              <m:r>
                <m:t>1</m:t>
              </m:r>
            </m:sub>
            <m:sup>
              <m:r>
                <m:t>7</m:t>
              </m:r>
            </m:sup>
            <m:e>
              <m:sSub>
                <m:e>
                  <m:r>
                    <m:t>y</m:t>
                  </m:r>
                </m:e>
                <m:sub>
                  <m:r>
                    <m:t>k</m:t>
                  </m:r>
                </m:sub>
              </m:sSub>
            </m:e>
          </m:nary>
          <m:r>
            <m:rPr>
              <m:sty m:val="p"/>
            </m:rPr>
            <m:t>′</m:t>
          </m:r>
          <m:r>
            <m:rPr>
              <m:sty m:val="p"/>
            </m:rPr>
            <m:t>log</m:t>
          </m:r>
          <m:d>
            <m:dPr>
              <m:begChr m:val="("/>
              <m:endChr m:val=")"/>
              <m:sepChr m:val=""/>
              <m:grow/>
            </m:dPr>
            <m:e>
              <m:sSub>
                <m:e>
                  <m:r>
                    <m:t>p</m:t>
                  </m:r>
                </m:e>
                <m:sub>
                  <m:r>
                    <m:t>k</m:t>
                  </m:r>
                </m:sub>
              </m:sSub>
            </m:e>
          </m:d>
          <m:r>
            <m:rPr>
              <m:sty m:val="p"/>
            </m:rPr>
            <m:t>,</m:t>
          </m:r>
          <m:r>
            <m:t> </m:t>
          </m:r>
          <m:sSub>
            <m:e>
              <m:r>
                <m:t>y</m:t>
              </m:r>
            </m:e>
            <m:sub>
              <m:r>
                <m:t>k</m:t>
              </m:r>
            </m:sub>
          </m:sSub>
          <m:r>
            <m:rPr>
              <m:sty m:val="p"/>
            </m:rPr>
            <m:t>′</m:t>
          </m:r>
          <m:r>
            <m:rPr>
              <m:sty m:val="p"/>
            </m:rPr>
            <m:t>=</m:t>
          </m:r>
          <m:d>
            <m:dPr>
              <m:begChr m:val="("/>
              <m:endChr m:val=")"/>
              <m:sepChr m:val=""/>
              <m:grow/>
            </m:dPr>
            <m:e>
              <m:r>
                <m:t>1</m:t>
              </m:r>
              <m:r>
                <m:rPr>
                  <m:sty m:val="p"/>
                </m:rPr>
                <m:t>−</m:t>
              </m:r>
              <m:r>
                <m:t>ϵ</m:t>
              </m:r>
            </m:e>
          </m:d>
          <m:sSub>
            <m:e>
              <m:r>
                <m:t>y</m:t>
              </m:r>
            </m:e>
            <m:sub>
              <m:r>
                <m:t>k</m:t>
              </m:r>
            </m:sub>
          </m:sSub>
          <m:r>
            <m:rPr>
              <m:sty m:val="p"/>
            </m:rPr>
            <m:t>+</m:t>
          </m:r>
          <m:f>
            <m:fPr>
              <m:type m:val="bar"/>
            </m:fPr>
            <m:num>
              <m:r>
                <m:t>ϵ</m:t>
              </m:r>
            </m:num>
            <m:den>
              <m:r>
                <m:t>7</m:t>
              </m:r>
            </m:den>
          </m:f>
        </m:oMath>
      </m:oMathPara>
    </w:p>
    <w:bookmarkEnd w:id="46"/>
    <w:bookmarkEnd w:id="47"/>
    <w:bookmarkStart w:id="52" w:name="实验验证与消融分析"/>
    <w:p>
      <w:pPr>
        <w:pStyle w:val="Heading3"/>
      </w:pPr>
      <w:r>
        <w:t xml:space="preserve">3.4.2 实验验证与消融分析</w:t>
      </w:r>
    </w:p>
    <w:bookmarkStart w:id="48" w:name="实验设置-1"/>
    <w:p>
      <w:pPr>
        <w:pStyle w:val="Heading4"/>
      </w:pPr>
      <w:r>
        <w:t xml:space="preserve">（1）实验设置</w:t>
      </w:r>
    </w:p>
    <w:p>
      <w:pPr>
        <w:pStyle w:val="FirstParagraph"/>
      </w:pPr>
      <w:r>
        <w:rPr>
          <w:bCs/>
          <w:b/>
        </w:rPr>
        <w:t xml:space="preserve">对比方法</w:t>
      </w:r>
      <w:r>
        <w:t xml:space="preserve">：</w:t>
      </w:r>
      <w:r>
        <w:t xml:space="preserve"> </w:t>
      </w:r>
      <w:r>
        <w:t xml:space="preserve">1.</w:t>
      </w:r>
      <w:r>
        <w:t xml:space="preserve"> </w:t>
      </w:r>
      <w:r>
        <w:rPr>
          <w:bCs/>
          <w:b/>
        </w:rPr>
        <w:t xml:space="preserve">Single-Video</w:t>
      </w:r>
      <w:r>
        <w:t xml:space="preserve">: 仅视觉特征</w:t>
      </w:r>
      <w:r>
        <w:t xml:space="preserve"> </w:t>
      </w:r>
      <w:r>
        <w:t xml:space="preserve">2.</w:t>
      </w:r>
      <w:r>
        <w:t xml:space="preserve"> </w:t>
      </w:r>
      <w:r>
        <w:rPr>
          <w:bCs/>
          <w:b/>
        </w:rPr>
        <w:t xml:space="preserve">Single-Audio</w:t>
      </w:r>
      <w:r>
        <w:t xml:space="preserve">: 仅音频特征</w:t>
      </w:r>
      <w:r>
        <w:t xml:space="preserve"> </w:t>
      </w:r>
      <w:r>
        <w:t xml:space="preserve">3.</w:t>
      </w:r>
      <w:r>
        <w:t xml:space="preserve"> </w:t>
      </w:r>
      <w:r>
        <w:rPr>
          <w:bCs/>
          <w:b/>
        </w:rPr>
        <w:t xml:space="preserve">Single-Text</w:t>
      </w:r>
      <w:r>
        <w:t xml:space="preserve">: 仅文本特征（H-DAR）</w:t>
      </w:r>
      <w:r>
        <w:t xml:space="preserve"> </w:t>
      </w:r>
      <w:r>
        <w:t xml:space="preserve">4.</w:t>
      </w:r>
      <w:r>
        <w:t xml:space="preserve"> </w:t>
      </w:r>
      <w:r>
        <w:rPr>
          <w:bCs/>
          <w:b/>
        </w:rPr>
        <w:t xml:space="preserve">Early Fusion</w:t>
      </w:r>
      <w:r>
        <w:t xml:space="preserve">: 直接拼接</w:t>
      </w:r>
      <w:r>
        <w:t xml:space="preserve"> </w:t>
      </w:r>
      <m:oMath>
        <m:d>
          <m:dPr>
            <m:begChr m:val="["/>
            <m:endChr m:val="]"/>
            <m:sepChr m:val=""/>
            <m:grow/>
          </m:dPr>
          <m:e>
            <m:sSub>
              <m:e>
                <m:r>
                  <m:t>F</m:t>
                </m:r>
              </m:e>
              <m:sub>
                <m:r>
                  <m:t>v</m:t>
                </m:r>
              </m:sub>
            </m:sSub>
            <m:r>
              <m:rPr>
                <m:sty m:val="p"/>
              </m:rPr>
              <m:t>;</m:t>
            </m:r>
            <m:sSub>
              <m:e>
                <m:r>
                  <m:t>F</m:t>
                </m:r>
              </m:e>
              <m:sub>
                <m:r>
                  <m:t>a</m:t>
                </m:r>
              </m:sub>
            </m:sSub>
            <m:r>
              <m:rPr>
                <m:sty m:val="p"/>
              </m:rPr>
              <m:t>;</m:t>
            </m:r>
            <m:sSub>
              <m:e>
                <m:r>
                  <m:t>F</m:t>
                </m:r>
              </m:e>
              <m:sub>
                <m:r>
                  <m:t>t</m:t>
                </m:r>
              </m:sub>
            </m:sSub>
          </m:e>
        </m:d>
      </m:oMath>
      <w:r>
        <w:t xml:space="preserve"> </w:t>
      </w:r>
      <w:r>
        <w:t xml:space="preserve">5.</w:t>
      </w:r>
      <w:r>
        <w:t xml:space="preserve"> </w:t>
      </w:r>
      <w:r>
        <w:rPr>
          <w:bCs/>
          <w:b/>
        </w:rPr>
        <w:t xml:space="preserve">Late Fusion</w:t>
      </w:r>
      <w:r>
        <w:t xml:space="preserve">: 加权平均单模态预测</w:t>
      </w:r>
      <w:r>
        <w:t xml:space="preserve"> </w:t>
      </w:r>
      <w:r>
        <w:t xml:space="preserve">6.</w:t>
      </w:r>
      <w:r>
        <w:t xml:space="preserve"> </w:t>
      </w:r>
      <w:r>
        <w:rPr>
          <w:bCs/>
          <w:b/>
        </w:rPr>
        <w:t xml:space="preserve">SHAPE（Proposed）</w:t>
      </w:r>
      <w:r>
        <w:t xml:space="preserve">: 跨模态注意力融合</w:t>
      </w:r>
    </w:p>
    <w:p>
      <w:pPr>
        <w:pStyle w:val="BodyText"/>
      </w:pPr>
      <w:r>
        <w:rPr>
          <w:bCs/>
          <w:b/>
        </w:rPr>
        <w:t xml:space="preserve">训练策略</w:t>
      </w:r>
      <w:r>
        <w:t xml:space="preserve">：</w:t>
      </w:r>
      <w:r>
        <w:t xml:space="preserve"> </w:t>
      </w:r>
      <w:r>
        <w:t xml:space="preserve">- 优化器：Adam，学习率</w:t>
      </w:r>
      <w:r>
        <w:t xml:space="preserve"> </w:t>
      </w:r>
      <m:oMath>
        <m:r>
          <m:t>η</m:t>
        </m:r>
        <m:r>
          <m:rPr>
            <m:sty m:val="p"/>
          </m:rPr>
          <m:t>=</m:t>
        </m:r>
        <m:sSup>
          <m:e>
            <m:r>
              <m:t>10</m:t>
            </m:r>
          </m:e>
          <m:sup>
            <m:r>
              <m:rPr>
                <m:sty m:val="p"/>
              </m:rPr>
              <m:t>−</m:t>
            </m:r>
            <m:r>
              <m:t>4</m:t>
            </m:r>
          </m:sup>
        </m:sSup>
      </m:oMath>
      <w:r>
        <w:t xml:space="preserve"> </w:t>
      </w:r>
      <w:r>
        <w:t xml:space="preserve">- Batch Size：32</w:t>
      </w:r>
      <w:r>
        <w:t xml:space="preserve"> </w:t>
      </w:r>
      <w:r>
        <w:t xml:space="preserve">- Epochs：50（早停策略）</w:t>
      </w:r>
      <w:r>
        <w:t xml:space="preserve"> </w:t>
      </w:r>
      <w:r>
        <w:t xml:space="preserve">- 余弦退火学习率调度</w:t>
      </w:r>
    </w:p>
    <w:bookmarkEnd w:id="48"/>
    <w:bookmarkStart w:id="49" w:name="shape-vs-简单融合"/>
    <w:p>
      <w:pPr>
        <w:pStyle w:val="Heading4"/>
      </w:pPr>
      <w:r>
        <w:t xml:space="preserve">（2）SHAPE vs 简单融合</w:t>
      </w:r>
    </w:p>
    <w:p>
      <w:pPr>
        <w:pStyle w:val="FirstParagraph"/>
      </w:pPr>
      <w:r>
        <w:rPr>
          <w:bCs/>
          <w:b/>
        </w:rPr>
        <w:t xml:space="preserve">表3.12：SHAPE vs 基线方法（测试集准确率）</w:t>
      </w:r>
    </w:p>
    <w:tbl>
      <w:tblPr>
        <w:tblStyle w:val="Table"/>
        <w:tblW w:type="pct" w:w="5000"/>
        <w:tblLook w:firstRow="1" w:lastRow="0" w:firstColumn="0" w:lastColumn="0" w:noHBand="0" w:noVBand="0" w:val="0020"/>
        <w:jc w:val="start"/>
      </w:tblPr>
      <w:tblGrid>
        <w:gridCol w:w="792"/>
        <w:gridCol w:w="1267"/>
        <w:gridCol w:w="1742"/>
        <w:gridCol w:w="1267"/>
        <w:gridCol w:w="633"/>
        <w:gridCol w:w="2217"/>
      </w:tblGrid>
      <w:tr>
        <w:trPr>
          <w:tblHeader w:val="true"/>
        </w:trPr>
        <w:tc>
          <w:tcPr/>
          <w:p>
            <w:pPr>
              <w:pStyle w:val="Compact"/>
              <w:jc w:val="left"/>
            </w:pPr>
            <w:r>
              <w:t xml:space="preserve">方法</w:t>
            </w:r>
          </w:p>
        </w:tc>
        <w:tc>
          <w:tcPr/>
          <w:p>
            <w:pPr>
              <w:pStyle w:val="Compact"/>
              <w:jc w:val="left"/>
            </w:pPr>
            <w:r>
              <w:t xml:space="preserve">准确率</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相比最佳单模态</w:t>
            </w:r>
          </w:p>
        </w:tc>
      </w:tr>
      <w:tr>
        <w:tc>
          <w:tcPr/>
          <w:p>
            <w:pPr>
              <w:pStyle w:val="Compact"/>
              <w:jc w:val="left"/>
            </w:pPr>
            <w:r>
              <w:t xml:space="preserve">Single-Video</w:t>
            </w:r>
          </w:p>
        </w:tc>
        <w:tc>
          <w:tcPr/>
          <w:p>
            <w:pPr>
              <w:pStyle w:val="Compact"/>
              <w:jc w:val="left"/>
            </w:pPr>
            <w:r>
              <w:t xml:space="preserve">75.5%</w:t>
            </w:r>
          </w:p>
        </w:tc>
        <w:tc>
          <w:tcPr/>
          <w:p>
            <w:pPr>
              <w:pStyle w:val="Compact"/>
              <w:jc w:val="left"/>
            </w:pPr>
            <w:r>
              <w:t xml:space="preserve">0.73</w:t>
            </w:r>
          </w:p>
        </w:tc>
        <w:tc>
          <w:tcPr/>
          <w:p>
            <w:pPr>
              <w:pStyle w:val="Compact"/>
              <w:jc w:val="left"/>
            </w:pPr>
            <w:r>
              <w:t xml:space="preserve">0.72</w:t>
            </w:r>
          </w:p>
        </w:tc>
        <w:tc>
          <w:tcPr/>
          <w:p>
            <w:pPr>
              <w:pStyle w:val="Compact"/>
              <w:jc w:val="left"/>
            </w:pPr>
            <w:r>
              <w:t xml:space="preserve">0.72</w:t>
            </w:r>
          </w:p>
        </w:tc>
        <w:tc>
          <w:tcPr/>
          <w:p>
            <w:pPr>
              <w:pStyle w:val="Compact"/>
              <w:jc w:val="left"/>
            </w:pPr>
            <w:r>
              <w:t xml:space="preserve">baseline-V</w:t>
            </w:r>
          </w:p>
        </w:tc>
      </w:tr>
      <w:tr>
        <w:tc>
          <w:tcPr/>
          <w:p>
            <w:pPr>
              <w:pStyle w:val="Compact"/>
              <w:jc w:val="left"/>
            </w:pPr>
            <w:r>
              <w:t xml:space="preserve">Single-Audio</w:t>
            </w:r>
          </w:p>
        </w:tc>
        <w:tc>
          <w:tcPr/>
          <w:p>
            <w:pPr>
              <w:pStyle w:val="Compact"/>
              <w:jc w:val="left"/>
            </w:pPr>
            <w:r>
              <w:t xml:space="preserve">72.6%</w:t>
            </w:r>
          </w:p>
        </w:tc>
        <w:tc>
          <w:tcPr/>
          <w:p>
            <w:pPr>
              <w:pStyle w:val="Compact"/>
              <w:jc w:val="left"/>
            </w:pPr>
            <w:r>
              <w:t xml:space="preserve">0.70</w:t>
            </w:r>
          </w:p>
        </w:tc>
        <w:tc>
          <w:tcPr/>
          <w:p>
            <w:pPr>
              <w:pStyle w:val="Compact"/>
              <w:jc w:val="left"/>
            </w:pPr>
            <w:r>
              <w:t xml:space="preserve">0.69</w:t>
            </w:r>
          </w:p>
        </w:tc>
        <w:tc>
          <w:tcPr/>
          <w:p>
            <w:pPr>
              <w:pStyle w:val="Compact"/>
              <w:jc w:val="left"/>
            </w:pPr>
            <w:r>
              <w:t xml:space="preserve">0.70</w:t>
            </w:r>
          </w:p>
        </w:tc>
        <w:tc>
          <w:tcPr/>
          <w:p>
            <w:pPr>
              <w:pStyle w:val="Compact"/>
              <w:jc w:val="left"/>
            </w:pPr>
            <w:r>
              <w:t xml:space="preserve">baseline-A</w:t>
            </w:r>
          </w:p>
        </w:tc>
      </w:tr>
      <w:tr>
        <w:tc>
          <w:tcPr/>
          <w:p>
            <w:pPr>
              <w:pStyle w:val="Compact"/>
              <w:jc w:val="left"/>
            </w:pPr>
            <w:r>
              <w:rPr>
                <w:bCs/>
                <w:b/>
              </w:rPr>
              <w:t xml:space="preserve">Single-Text (H-DAR)</w:t>
            </w:r>
          </w:p>
        </w:tc>
        <w:tc>
          <w:tcPr/>
          <w:p>
            <w:pPr>
              <w:pStyle w:val="Compact"/>
              <w:jc w:val="left"/>
            </w:pPr>
            <w:r>
              <w:rPr>
                <w:bCs/>
                <w:b/>
              </w:rPr>
              <w:t xml:space="preserve">78.3%</w:t>
            </w:r>
          </w:p>
        </w:tc>
        <w:tc>
          <w:tcPr/>
          <w:p>
            <w:pPr>
              <w:pStyle w:val="Compact"/>
              <w:jc w:val="left"/>
            </w:pPr>
            <w:r>
              <w:rPr>
                <w:bCs/>
                <w:b/>
              </w:rPr>
              <w:t xml:space="preserve">0.77</w:t>
            </w:r>
          </w:p>
        </w:tc>
        <w:tc>
          <w:tcPr/>
          <w:p>
            <w:pPr>
              <w:pStyle w:val="Compact"/>
              <w:jc w:val="left"/>
            </w:pPr>
            <w:r>
              <w:rPr>
                <w:bCs/>
                <w:b/>
              </w:rPr>
              <w:t xml:space="preserve">0.76</w:t>
            </w:r>
          </w:p>
        </w:tc>
        <w:tc>
          <w:tcPr/>
          <w:p>
            <w:pPr>
              <w:pStyle w:val="Compact"/>
              <w:jc w:val="left"/>
            </w:pPr>
            <w:r>
              <w:rPr>
                <w:bCs/>
                <w:b/>
              </w:rPr>
              <w:t xml:space="preserve">0.76</w:t>
            </w:r>
          </w:p>
        </w:tc>
        <w:tc>
          <w:tcPr/>
          <w:p>
            <w:pPr>
              <w:pStyle w:val="Compact"/>
              <w:jc w:val="left"/>
            </w:pPr>
            <w:r>
              <w:rPr>
                <w:bCs/>
                <w:b/>
              </w:rPr>
              <w:t xml:space="preserve">baseline-T</w:t>
            </w:r>
          </w:p>
        </w:tc>
      </w:tr>
      <w:tr>
        <w:tc>
          <w:tcPr/>
          <w:p>
            <w:pPr>
              <w:pStyle w:val="Compact"/>
              <w:jc w:val="left"/>
            </w:pPr>
            <w:r>
              <w:t xml:space="preserve">Early Fusion</w:t>
            </w:r>
          </w:p>
        </w:tc>
        <w:tc>
          <w:tcPr/>
          <w:p>
            <w:pPr>
              <w:pStyle w:val="Compact"/>
              <w:jc w:val="left"/>
            </w:pPr>
            <w:r>
              <w:t xml:space="preserve">85.2%</w:t>
            </w:r>
          </w:p>
        </w:tc>
        <w:tc>
          <w:tcPr/>
          <w:p>
            <w:pPr>
              <w:pStyle w:val="Compact"/>
              <w:jc w:val="left"/>
            </w:pPr>
            <w:r>
              <w:t xml:space="preserve">0.83</w:t>
            </w:r>
          </w:p>
        </w:tc>
        <w:tc>
          <w:tcPr/>
          <w:p>
            <w:pPr>
              <w:pStyle w:val="Compact"/>
              <w:jc w:val="left"/>
            </w:pPr>
            <w:r>
              <w:t xml:space="preserve">0.82</w:t>
            </w:r>
          </w:p>
        </w:tc>
        <w:tc>
          <w:tcPr/>
          <w:p>
            <w:pPr>
              <w:pStyle w:val="Compact"/>
              <w:jc w:val="left"/>
            </w:pPr>
            <w:r>
              <w:t xml:space="preserve">0.83</w:t>
            </w:r>
          </w:p>
        </w:tc>
        <w:tc>
          <w:tcPr/>
          <w:p>
            <w:pPr>
              <w:pStyle w:val="Compact"/>
              <w:jc w:val="left"/>
            </w:pPr>
            <w:r>
              <w:t xml:space="preserve">+6.9%</w:t>
            </w:r>
          </w:p>
        </w:tc>
      </w:tr>
      <w:tr>
        <w:tc>
          <w:tcPr/>
          <w:p>
            <w:pPr>
              <w:pStyle w:val="Compact"/>
              <w:jc w:val="left"/>
            </w:pPr>
            <w:r>
              <w:t xml:space="preserve">Late Fusion</w:t>
            </w:r>
          </w:p>
        </w:tc>
        <w:tc>
          <w:tcPr/>
          <w:p>
            <w:pPr>
              <w:pStyle w:val="Compact"/>
              <w:jc w:val="left"/>
            </w:pPr>
            <w:r>
              <w:t xml:space="preserve">87.6%</w:t>
            </w:r>
          </w:p>
        </w:tc>
        <w:tc>
          <w:tcPr/>
          <w:p>
            <w:pPr>
              <w:pStyle w:val="Compact"/>
              <w:jc w:val="left"/>
            </w:pPr>
            <w:r>
              <w:t xml:space="preserve">0.86</w:t>
            </w:r>
          </w:p>
        </w:tc>
        <w:tc>
          <w:tcPr/>
          <w:p>
            <w:pPr>
              <w:pStyle w:val="Compact"/>
              <w:jc w:val="left"/>
            </w:pPr>
            <w:r>
              <w:t xml:space="preserve">0.85</w:t>
            </w:r>
          </w:p>
        </w:tc>
        <w:tc>
          <w:tcPr/>
          <w:p>
            <w:pPr>
              <w:pStyle w:val="Compact"/>
              <w:jc w:val="left"/>
            </w:pPr>
            <w:r>
              <w:t xml:space="preserve">0.85</w:t>
            </w:r>
          </w:p>
        </w:tc>
        <w:tc>
          <w:tcPr/>
          <w:p>
            <w:pPr>
              <w:pStyle w:val="Compact"/>
              <w:jc w:val="left"/>
            </w:pPr>
            <w:r>
              <w:t xml:space="preserve">+9.3%</w:t>
            </w:r>
          </w:p>
        </w:tc>
      </w:tr>
      <w:tr>
        <w:tc>
          <w:tcPr/>
          <w:p>
            <w:pPr>
              <w:pStyle w:val="Compact"/>
              <w:jc w:val="left"/>
            </w:pPr>
            <w:r>
              <w:rPr>
                <w:bCs/>
                <w:b/>
              </w:rPr>
              <w:t xml:space="preserve">SHAPE (Proposed)</w:t>
            </w:r>
          </w:p>
        </w:tc>
        <w:tc>
          <w:tcPr/>
          <w:p>
            <w:pPr>
              <w:pStyle w:val="Compact"/>
              <w:jc w:val="left"/>
            </w:pPr>
            <w:r>
              <w:rPr>
                <w:bCs/>
                <w:b/>
              </w:rPr>
              <w:t xml:space="preserve">91.4%</w:t>
            </w:r>
          </w:p>
        </w:tc>
        <w:tc>
          <w:tcPr/>
          <w:p>
            <w:pPr>
              <w:pStyle w:val="Compact"/>
              <w:jc w:val="left"/>
            </w:pPr>
            <w:r>
              <w:rPr>
                <w:bCs/>
                <w:b/>
              </w:rPr>
              <w:t xml:space="preserve">0.90</w:t>
            </w:r>
          </w:p>
        </w:tc>
        <w:tc>
          <w:tcPr/>
          <w:p>
            <w:pPr>
              <w:pStyle w:val="Compact"/>
              <w:jc w:val="left"/>
            </w:pPr>
            <w:r>
              <w:rPr>
                <w:bCs/>
                <w:b/>
              </w:rPr>
              <w:t xml:space="preserve">0.89</w:t>
            </w:r>
          </w:p>
        </w:tc>
        <w:tc>
          <w:tcPr/>
          <w:p>
            <w:pPr>
              <w:pStyle w:val="Compact"/>
              <w:jc w:val="left"/>
            </w:pPr>
            <w:r>
              <w:rPr>
                <w:bCs/>
                <w:b/>
              </w:rPr>
              <w:t xml:space="preserve">0.89</w:t>
            </w:r>
          </w:p>
        </w:tc>
        <w:tc>
          <w:tcPr/>
          <w:p>
            <w:pPr>
              <w:pStyle w:val="Compact"/>
              <w:jc w:val="left"/>
            </w:pPr>
            <w:r>
              <w:rPr>
                <w:bCs/>
                <w:b/>
              </w:rPr>
              <w:t xml:space="preserve">+13.1%</w:t>
            </w:r>
          </w:p>
        </w:tc>
      </w:tr>
    </w:tbl>
    <w:p>
      <w:pPr>
        <w:pStyle w:val="BodyText"/>
      </w:pPr>
      <w:r>
        <w:rPr>
          <w:bCs/>
          <w:b/>
        </w:rPr>
        <w:t xml:space="preserve">关键发现</w:t>
      </w:r>
      <w:r>
        <w:t xml:space="preserve">：</w:t>
      </w:r>
      <w:r>
        <w:t xml:space="preserve"> </w:t>
      </w:r>
      <w:r>
        <w:t xml:space="preserve">1.</w:t>
      </w:r>
      <w:r>
        <w:t xml:space="preserve"> </w:t>
      </w:r>
      <w:r>
        <w:rPr>
          <w:bCs/>
          <w:b/>
        </w:rPr>
        <w:t xml:space="preserve">SHAPE显著优于简单融合</w:t>
      </w:r>
      <w:r>
        <w:t xml:space="preserve">：</w:t>
      </w:r>
      <w:r>
        <w:t xml:space="preserve"> </w:t>
      </w:r>
      <w:r>
        <w:t xml:space="preserve">- vs Early Fusion: +6.2%（85.2% → 91.4%）</w:t>
      </w:r>
      <w:r>
        <w:t xml:space="preserve"> </w:t>
      </w:r>
      <w:r>
        <w:t xml:space="preserve">- vs Late Fusion: +3.8%（87.6% → 91.4%）</w:t>
      </w:r>
      <w:r>
        <w:t xml:space="preserve"> </w:t>
      </w:r>
      <w:r>
        <w:t xml:space="preserve">- vs最佳单模态（Text）: +13.1%（78.3% → 91.4%）</w:t>
      </w:r>
    </w:p>
    <w:p>
      <w:pPr>
        <w:numPr>
          <w:ilvl w:val="0"/>
          <w:numId w:val="1016"/>
        </w:numPr>
      </w:pPr>
      <w:r>
        <w:rPr>
          <w:bCs/>
          <w:b/>
        </w:rPr>
        <w:t xml:space="preserve">文本模态最强</w:t>
      </w:r>
      <w:r>
        <w:t xml:space="preserve">：H-DAR细粒度意图识别提供了强判别力（78.3%）</w:t>
      </w:r>
    </w:p>
    <w:p>
      <w:pPr>
        <w:numPr>
          <w:ilvl w:val="0"/>
          <w:numId w:val="1016"/>
        </w:numPr>
      </w:pPr>
      <w:r>
        <w:rPr>
          <w:bCs/>
          <w:b/>
        </w:rPr>
        <w:t xml:space="preserve">跨模态注意力的价值</w:t>
      </w:r>
      <w:r>
        <w:t xml:space="preserve">：相比Late Fusion提升3.8%，证明模态交互的重要性</w:t>
      </w:r>
    </w:p>
    <w:bookmarkEnd w:id="49"/>
    <w:bookmarkStart w:id="50" w:name="消融实验"/>
    <w:p>
      <w:pPr>
        <w:pStyle w:val="Heading4"/>
      </w:pPr>
      <w:r>
        <w:t xml:space="preserve">（3）消融实验</w:t>
      </w:r>
    </w:p>
    <w:p>
      <w:pPr>
        <w:pStyle w:val="FirstParagraph"/>
      </w:pPr>
      <w:r>
        <w:rPr>
          <w:bCs/>
          <w:b/>
        </w:rPr>
        <w:t xml:space="preserve">表3.13：SHAPE模块消融实验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配置</w:t>
            </w:r>
          </w:p>
        </w:tc>
        <w:tc>
          <w:tcPr/>
          <w:p>
            <w:pPr>
              <w:pStyle w:val="Compact"/>
              <w:jc w:val="left"/>
            </w:pPr>
            <w:r>
              <w:t xml:space="preserve">准确率</w:t>
            </w:r>
          </w:p>
        </w:tc>
        <w:tc>
          <w:tcPr/>
          <w:p>
            <w:pPr>
              <w:pStyle w:val="Compact"/>
              <w:jc w:val="left"/>
            </w:pPr>
            <w:r>
              <w:t xml:space="preserve">ΔAcc</w:t>
            </w:r>
          </w:p>
        </w:tc>
        <w:tc>
          <w:tcPr/>
          <w:p>
            <w:pPr>
              <w:pStyle w:val="Compact"/>
              <w:jc w:val="left"/>
            </w:pPr>
            <w:r>
              <w:t xml:space="preserve">说明</w:t>
            </w:r>
          </w:p>
        </w:tc>
      </w:tr>
      <w:tr>
        <w:tc>
          <w:tcPr/>
          <w:p>
            <w:pPr>
              <w:pStyle w:val="Compact"/>
              <w:jc w:val="left"/>
            </w:pPr>
            <w:r>
              <w:t xml:space="preserve">SHAPE (Complete)</w:t>
            </w:r>
          </w:p>
        </w:tc>
        <w:tc>
          <w:tcPr/>
          <w:p>
            <w:pPr>
              <w:pStyle w:val="Compact"/>
              <w:jc w:val="left"/>
            </w:pPr>
            <w:r>
              <w:t xml:space="preserve">91.4%</w:t>
            </w:r>
          </w:p>
        </w:tc>
        <w:tc>
          <w:tcPr/>
          <w:p>
            <w:pPr>
              <w:pStyle w:val="Compact"/>
              <w:jc w:val="left"/>
            </w:pPr>
            <w:r>
              <w:t xml:space="preserve">baseline</w:t>
            </w:r>
          </w:p>
        </w:tc>
        <w:tc>
          <w:tcPr/>
          <w:p>
            <w:pPr>
              <w:pStyle w:val="Compact"/>
              <w:jc w:val="left"/>
            </w:pPr>
            <w:r>
              <w:t xml:space="preserve">完整模型</w:t>
            </w:r>
          </w:p>
        </w:tc>
      </w:tr>
      <w:tr>
        <w:tc>
          <w:tcPr/>
          <w:p>
            <w:pPr>
              <w:pStyle w:val="Compact"/>
              <w:jc w:val="left"/>
            </w:pPr>
            <w:r>
              <w:t xml:space="preserve">w/o Cross-Modal Attention</w:t>
            </w:r>
          </w:p>
        </w:tc>
        <w:tc>
          <w:tcPr/>
          <w:p>
            <w:pPr>
              <w:pStyle w:val="Compact"/>
              <w:jc w:val="left"/>
            </w:pPr>
            <w:r>
              <w:t xml:space="preserve">88.7%</w:t>
            </w:r>
          </w:p>
        </w:tc>
        <w:tc>
          <w:tcPr/>
          <w:p>
            <w:pPr>
              <w:pStyle w:val="Compact"/>
              <w:jc w:val="left"/>
            </w:pPr>
            <w:r>
              <w:rPr>
                <w:bCs/>
                <w:b/>
              </w:rPr>
              <w:t xml:space="preserve">-2.7%</w:t>
            </w:r>
          </w:p>
        </w:tc>
        <w:tc>
          <w:tcPr/>
          <w:p>
            <w:pPr>
              <w:pStyle w:val="Compact"/>
              <w:jc w:val="left"/>
            </w:pPr>
            <w:r>
              <w:t xml:space="preserve">改用简单拼接</w:t>
            </w:r>
          </w:p>
        </w:tc>
      </w:tr>
      <w:tr>
        <w:tc>
          <w:tcPr/>
          <w:p>
            <w:pPr>
              <w:pStyle w:val="Compact"/>
              <w:jc w:val="left"/>
            </w:pPr>
            <w:r>
              <w:t xml:space="preserve">w/o BiLSTM</w:t>
            </w:r>
          </w:p>
        </w:tc>
        <w:tc>
          <w:tcPr/>
          <w:p>
            <w:pPr>
              <w:pStyle w:val="Compact"/>
              <w:jc w:val="left"/>
            </w:pPr>
            <w:r>
              <w:t xml:space="preserve">89.8%</w:t>
            </w:r>
          </w:p>
        </w:tc>
        <w:tc>
          <w:tcPr/>
          <w:p>
            <w:pPr>
              <w:pStyle w:val="Compact"/>
              <w:jc w:val="left"/>
            </w:pPr>
            <w:r>
              <w:t xml:space="preserve">-1.6%</w:t>
            </w:r>
          </w:p>
        </w:tc>
        <w:tc>
          <w:tcPr/>
          <w:p>
            <w:pPr>
              <w:pStyle w:val="Compact"/>
              <w:jc w:val="left"/>
            </w:pPr>
            <w:r>
              <w:t xml:space="preserve">去除时序建模</w:t>
            </w:r>
          </w:p>
        </w:tc>
      </w:tr>
      <w:tr>
        <w:tc>
          <w:tcPr/>
          <w:p>
            <w:pPr>
              <w:pStyle w:val="Compact"/>
              <w:jc w:val="left"/>
            </w:pPr>
            <w:r>
              <w:t xml:space="preserve">w/o Attention Pooling</w:t>
            </w:r>
          </w:p>
        </w:tc>
        <w:tc>
          <w:tcPr/>
          <w:p>
            <w:pPr>
              <w:pStyle w:val="Compact"/>
              <w:jc w:val="left"/>
            </w:pPr>
            <w:r>
              <w:t xml:space="preserve">90.3%</w:t>
            </w:r>
          </w:p>
        </w:tc>
        <w:tc>
          <w:tcPr/>
          <w:p>
            <w:pPr>
              <w:pStyle w:val="Compact"/>
              <w:jc w:val="left"/>
            </w:pPr>
            <w:r>
              <w:t xml:space="preserve">-1.1%</w:t>
            </w:r>
          </w:p>
        </w:tc>
        <w:tc>
          <w:tcPr/>
          <w:p>
            <w:pPr>
              <w:pStyle w:val="Compact"/>
              <w:jc w:val="left"/>
            </w:pPr>
            <w:r>
              <w:t xml:space="preserve">改用平均池化</w:t>
            </w:r>
          </w:p>
        </w:tc>
      </w:tr>
      <w:tr>
        <w:tc>
          <w:tcPr/>
          <w:p>
            <w:pPr>
              <w:pStyle w:val="Compact"/>
              <w:jc w:val="left"/>
            </w:pPr>
            <w:r>
              <w:t xml:space="preserve">w/o Residual Connection</w:t>
            </w:r>
          </w:p>
        </w:tc>
        <w:tc>
          <w:tcPr/>
          <w:p>
            <w:pPr>
              <w:pStyle w:val="Compact"/>
              <w:jc w:val="left"/>
            </w:pPr>
            <w:r>
              <w:t xml:space="preserve">89.5%</w:t>
            </w:r>
          </w:p>
        </w:tc>
        <w:tc>
          <w:tcPr/>
          <w:p>
            <w:pPr>
              <w:pStyle w:val="Compact"/>
              <w:jc w:val="left"/>
            </w:pPr>
            <w:r>
              <w:t xml:space="preserve">-1.9%</w:t>
            </w:r>
          </w:p>
        </w:tc>
        <w:tc>
          <w:tcPr/>
          <w:p>
            <w:pPr>
              <w:pStyle w:val="Compact"/>
              <w:jc w:val="left"/>
            </w:pPr>
            <w:r>
              <w:t xml:space="preserve">去除残差连接</w:t>
            </w:r>
          </w:p>
        </w:tc>
      </w:tr>
    </w:tbl>
    <w:p>
      <w:pPr>
        <w:pStyle w:val="BodyText"/>
      </w:pPr>
      <w:r>
        <w:rPr>
          <w:bCs/>
          <w:b/>
        </w:rPr>
        <w:t xml:space="preserve">关键发现</w:t>
      </w:r>
      <w:r>
        <w:t xml:space="preserve">：</w:t>
      </w:r>
      <w:r>
        <w:t xml:space="preserve"> </w:t>
      </w:r>
      <w:r>
        <w:t xml:space="preserve">1.</w:t>
      </w:r>
      <w:r>
        <w:t xml:space="preserve"> </w:t>
      </w:r>
      <w:r>
        <w:rPr>
          <w:bCs/>
          <w:b/>
        </w:rPr>
        <w:t xml:space="preserve">跨模态注意力最关键</w:t>
      </w:r>
      <w:r>
        <w:t xml:space="preserve">：移除后性能下降最大（-2.7%，p&lt;0.01）</w:t>
      </w:r>
      <w:r>
        <w:t xml:space="preserve"> </w:t>
      </w:r>
      <w:r>
        <w:t xml:space="preserve">2.</w:t>
      </w:r>
      <w:r>
        <w:t xml:space="preserve"> </w:t>
      </w:r>
      <w:r>
        <w:rPr>
          <w:bCs/>
          <w:b/>
        </w:rPr>
        <w:t xml:space="preserve">时序建模重要</w:t>
      </w:r>
      <w:r>
        <w:t xml:space="preserve">：BiLSTM贡献1.6%</w:t>
      </w:r>
      <w:r>
        <w:t xml:space="preserve"> </w:t>
      </w:r>
      <w:r>
        <w:t xml:space="preserve">3.</w:t>
      </w:r>
      <w:r>
        <w:t xml:space="preserve"> </w:t>
      </w:r>
      <w:r>
        <w:rPr>
          <w:bCs/>
          <w:b/>
        </w:rPr>
        <w:t xml:space="preserve">注意力池化有效</w:t>
      </w:r>
      <w:r>
        <w:t xml:space="preserve">：相比平均池化提升1.1%</w:t>
      </w:r>
    </w:p>
    <w:p>
      <w:pPr>
        <w:pStyle w:val="BodyText"/>
      </w:pPr>
      <w:r>
        <w:rPr>
          <w:bCs/>
          <w:b/>
        </w:rPr>
        <w:t xml:space="preserve">统计显著性检验</w:t>
      </w:r>
      <w:r>
        <w:t xml:space="preserve">（SHAPE vs Late Fusion）：</w:t>
      </w:r>
      <w:r>
        <w:t xml:space="preserve"> </w:t>
      </w:r>
      <w:r>
        <w:t xml:space="preserve">- 配对t检验：</w:t>
      </w:r>
      <m:oMath>
        <m:r>
          <m:t>t</m:t>
        </m:r>
        <m:r>
          <m:rPr>
            <m:sty m:val="p"/>
          </m:rPr>
          <m:t>=</m:t>
        </m:r>
        <m:r>
          <m:t>4.12</m:t>
        </m:r>
        <m:r>
          <m:rPr>
            <m:sty m:val="p"/>
          </m:rPr>
          <m:t>,</m:t>
        </m:r>
        <m:r>
          <m:t>p</m:t>
        </m:r>
        <m:r>
          <m:rPr>
            <m:sty m:val="p"/>
          </m:rPr>
          <m:t>&lt;</m:t>
        </m:r>
        <m:r>
          <m:t>0.01</m:t>
        </m:r>
      </m:oMath>
      <w:r>
        <w:t xml:space="preserve"> </w:t>
      </w:r>
      <w:r>
        <w:t xml:space="preserve">- McNemar检验：</w:t>
      </w:r>
      <m:oMath>
        <m:sSup>
          <m:e>
            <m:r>
              <m:t>χ</m:t>
            </m:r>
          </m:e>
          <m:sup>
            <m:r>
              <m:t>2</m:t>
            </m:r>
          </m:sup>
        </m:sSup>
        <m:r>
          <m:rPr>
            <m:sty m:val="p"/>
          </m:rPr>
          <m:t>=</m:t>
        </m:r>
        <m:r>
          <m:t>6.8</m:t>
        </m:r>
        <m:r>
          <m:rPr>
            <m:sty m:val="p"/>
          </m:rPr>
          <m:t>,</m:t>
        </m:r>
        <m:r>
          <m:t>p</m:t>
        </m:r>
        <m:r>
          <m:rPr>
            <m:sty m:val="p"/>
          </m:rPr>
          <m:t>&lt;</m:t>
        </m:r>
        <m:r>
          <m:t>0.01</m:t>
        </m:r>
      </m:oMath>
    </w:p>
    <w:bookmarkEnd w:id="50"/>
    <w:bookmarkStart w:id="51" w:name="模态重要性分析"/>
    <w:p>
      <w:pPr>
        <w:pStyle w:val="Heading4"/>
      </w:pPr>
      <w:r>
        <w:t xml:space="preserve">（4）模态重要性分析</w:t>
      </w:r>
    </w:p>
    <w:p>
      <w:pPr>
        <w:pStyle w:val="FirstParagraph"/>
      </w:pPr>
      <w:r>
        <w:t xml:space="preserve">通过统计跨模态注意力权重</w:t>
      </w:r>
      <w:r>
        <w:t xml:space="preserve"> </w:t>
      </w:r>
      <m:oMath>
        <m:r>
          <m:t>α</m:t>
        </m:r>
      </m:oMath>
      <w:r>
        <w:t xml:space="preserve">，分析不同风格对模态的依赖：</w:t>
      </w:r>
    </w:p>
    <w:p>
      <w:pPr>
        <w:pStyle w:val="BodyText"/>
      </w:pPr>
      <w:r>
        <w:rPr>
          <w:bCs/>
          <w:b/>
        </w:rPr>
        <w:t xml:space="preserve">表3.14：七类风格的跨模态注意力权重统计</w:t>
      </w:r>
    </w:p>
    <w:tbl>
      <w:tblPr>
        <w:tblStyle w:val="Table"/>
        <w:tblW w:type="pct" w:w="5000"/>
        <w:tblLook w:firstRow="1" w:lastRow="0" w:firstColumn="0" w:lastColumn="0" w:noHBand="0" w:noVBand="0" w:val="0020"/>
        <w:jc w:val="start"/>
      </w:tblPr>
      <w:tblGrid>
        <w:gridCol w:w="638"/>
        <w:gridCol w:w="2043"/>
        <w:gridCol w:w="2043"/>
        <w:gridCol w:w="2043"/>
        <w:gridCol w:w="1149"/>
      </w:tblGrid>
      <w:tr>
        <w:trPr>
          <w:tblHeader w:val="true"/>
        </w:trPr>
        <w:tc>
          <w:tcPr/>
          <w:p>
            <w:pPr>
              <w:pStyle w:val="Compact"/>
              <w:jc w:val="left"/>
            </w:pPr>
            <w:r>
              <w:t xml:space="preserve">风格</w:t>
            </w:r>
          </w:p>
        </w:tc>
        <w:tc>
          <w:tcPr/>
          <w:p>
            <w:pPr>
              <w:pStyle w:val="Compact"/>
              <w:jc w:val="left"/>
            </w:pPr>
            <w:r>
              <w:t xml:space="preserve">视觉</w:t>
            </w:r>
            <w:r>
              <w:t xml:space="preserve"> </w:t>
            </w:r>
            <m:oMath>
              <m:sSub>
                <m:e>
                  <m:r>
                    <m:t>α</m:t>
                  </m:r>
                </m:e>
                <m:sub>
                  <m:r>
                    <m:t>v</m:t>
                  </m:r>
                </m:sub>
              </m:sSub>
            </m:oMath>
          </w:p>
        </w:tc>
        <w:tc>
          <w:tcPr/>
          <w:p>
            <w:pPr>
              <w:pStyle w:val="Compact"/>
              <w:jc w:val="left"/>
            </w:pPr>
            <w:r>
              <w:t xml:space="preserve">音频</w:t>
            </w:r>
            <w:r>
              <w:t xml:space="preserve"> </w:t>
            </w:r>
            <m:oMath>
              <m:sSub>
                <m:e>
                  <m:r>
                    <m:t>α</m:t>
                  </m:r>
                </m:e>
                <m:sub>
                  <m:r>
                    <m:t>a</m:t>
                  </m:r>
                </m:sub>
              </m:sSub>
            </m:oMath>
          </w:p>
        </w:tc>
        <w:tc>
          <w:tcPr/>
          <w:p>
            <w:pPr>
              <w:pStyle w:val="Compact"/>
              <w:jc w:val="left"/>
            </w:pPr>
            <w:r>
              <w:t xml:space="preserve">文本</w:t>
            </w:r>
            <w:r>
              <w:t xml:space="preserve"> </w:t>
            </w:r>
            <m:oMath>
              <m:sSub>
                <m:e>
                  <m:r>
                    <m:t>α</m:t>
                  </m:r>
                </m:e>
                <m:sub>
                  <m:r>
                    <m:t>t</m:t>
                  </m:r>
                </m:sub>
              </m:sSub>
            </m:oMath>
          </w:p>
        </w:tc>
        <w:tc>
          <w:tcPr/>
          <w:p>
            <w:pPr>
              <w:pStyle w:val="Compact"/>
              <w:jc w:val="left"/>
            </w:pPr>
            <w:r>
              <w:t xml:space="preserve">主导模态</w:t>
            </w:r>
          </w:p>
        </w:tc>
      </w:tr>
      <w:tr>
        <w:tc>
          <w:tcPr/>
          <w:p>
            <w:pPr>
              <w:pStyle w:val="Compact"/>
              <w:jc w:val="left"/>
            </w:pPr>
            <w:r>
              <w:t xml:space="preserve">情感表达型</w:t>
            </w:r>
          </w:p>
        </w:tc>
        <w:tc>
          <w:tcPr/>
          <w:p>
            <w:pPr>
              <w:pStyle w:val="Compact"/>
              <w:jc w:val="left"/>
            </w:pPr>
            <w:r>
              <w:t xml:space="preserve">0.26</w:t>
            </w:r>
          </w:p>
        </w:tc>
        <w:tc>
          <w:tcPr/>
          <w:p>
            <w:pPr>
              <w:pStyle w:val="Compact"/>
              <w:jc w:val="left"/>
            </w:pPr>
            <w:r>
              <w:rPr>
                <w:bCs/>
                <w:b/>
              </w:rPr>
              <w:t xml:space="preserve">0.62</w:t>
            </w:r>
          </w:p>
        </w:tc>
        <w:tc>
          <w:tcPr/>
          <w:p>
            <w:pPr>
              <w:pStyle w:val="Compact"/>
              <w:jc w:val="left"/>
            </w:pPr>
            <w:r>
              <w:t xml:space="preserve">0.12</w:t>
            </w:r>
          </w:p>
        </w:tc>
        <w:tc>
          <w:tcPr/>
          <w:p>
            <w:pPr>
              <w:pStyle w:val="Compact"/>
              <w:jc w:val="left"/>
            </w:pPr>
            <w:r>
              <w:t xml:space="preserve">音频主导</w:t>
            </w:r>
          </w:p>
        </w:tc>
      </w:tr>
      <w:tr>
        <w:tc>
          <w:tcPr/>
          <w:p>
            <w:pPr>
              <w:pStyle w:val="Compact"/>
              <w:jc w:val="left"/>
            </w:pPr>
            <w:r>
              <w:t xml:space="preserve">互动导向型</w:t>
            </w:r>
          </w:p>
        </w:tc>
        <w:tc>
          <w:tcPr/>
          <w:p>
            <w:pPr>
              <w:pStyle w:val="Compact"/>
              <w:jc w:val="left"/>
            </w:pPr>
            <w:r>
              <w:rPr>
                <w:bCs/>
                <w:b/>
              </w:rPr>
              <w:t xml:space="preserve">0.50</w:t>
            </w:r>
          </w:p>
        </w:tc>
        <w:tc>
          <w:tcPr/>
          <w:p>
            <w:pPr>
              <w:pStyle w:val="Compact"/>
              <w:jc w:val="left"/>
            </w:pPr>
            <w:r>
              <w:t xml:space="preserve">0.28</w:t>
            </w:r>
          </w:p>
        </w:tc>
        <w:tc>
          <w:tcPr/>
          <w:p>
            <w:pPr>
              <w:pStyle w:val="Compact"/>
              <w:jc w:val="left"/>
            </w:pPr>
            <w:r>
              <w:t xml:space="preserve">0.22</w:t>
            </w:r>
          </w:p>
        </w:tc>
        <w:tc>
          <w:tcPr/>
          <w:p>
            <w:pPr>
              <w:pStyle w:val="Compact"/>
              <w:jc w:val="left"/>
            </w:pPr>
            <w:r>
              <w:t xml:space="preserve">视觉主导</w:t>
            </w:r>
          </w:p>
        </w:tc>
      </w:tr>
      <w:tr>
        <w:tc>
          <w:tcPr/>
          <w:p>
            <w:pPr>
              <w:pStyle w:val="Compact"/>
              <w:jc w:val="left"/>
            </w:pPr>
            <w:r>
              <w:t xml:space="preserve">逻辑推导型</w:t>
            </w:r>
          </w:p>
        </w:tc>
        <w:tc>
          <w:tcPr/>
          <w:p>
            <w:pPr>
              <w:pStyle w:val="Compact"/>
              <w:jc w:val="left"/>
            </w:pPr>
            <w:r>
              <w:t xml:space="preserve">0.22</w:t>
            </w:r>
          </w:p>
        </w:tc>
        <w:tc>
          <w:tcPr/>
          <w:p>
            <w:pPr>
              <w:pStyle w:val="Compact"/>
              <w:jc w:val="left"/>
            </w:pPr>
            <w:r>
              <w:t xml:space="preserve">0.25</w:t>
            </w:r>
          </w:p>
        </w:tc>
        <w:tc>
          <w:tcPr/>
          <w:p>
            <w:pPr>
              <w:pStyle w:val="Compact"/>
              <w:jc w:val="left"/>
            </w:pPr>
            <w:r>
              <w:rPr>
                <w:bCs/>
                <w:b/>
              </w:rPr>
              <w:t xml:space="preserve">0.53</w:t>
            </w:r>
          </w:p>
        </w:tc>
        <w:tc>
          <w:tcPr/>
          <w:p>
            <w:pPr>
              <w:pStyle w:val="Compact"/>
              <w:jc w:val="left"/>
            </w:pPr>
            <w:r>
              <w:t xml:space="preserve">文本主导</w:t>
            </w:r>
          </w:p>
        </w:tc>
      </w:tr>
      <w:tr>
        <w:tc>
          <w:tcPr/>
          <w:p>
            <w:pPr>
              <w:pStyle w:val="Compact"/>
              <w:jc w:val="left"/>
            </w:pPr>
            <w:r>
              <w:t xml:space="preserve">理论讲授型</w:t>
            </w:r>
          </w:p>
        </w:tc>
        <w:tc>
          <w:tcPr/>
          <w:p>
            <w:pPr>
              <w:pStyle w:val="Compact"/>
              <w:jc w:val="left"/>
            </w:pPr>
            <w:r>
              <w:t xml:space="preserve">0.20</w:t>
            </w:r>
          </w:p>
        </w:tc>
        <w:tc>
          <w:tcPr/>
          <w:p>
            <w:pPr>
              <w:pStyle w:val="Compact"/>
              <w:jc w:val="left"/>
            </w:pPr>
            <w:r>
              <w:t xml:space="preserve">0.27</w:t>
            </w:r>
          </w:p>
        </w:tc>
        <w:tc>
          <w:tcPr/>
          <w:p>
            <w:pPr>
              <w:pStyle w:val="Compact"/>
              <w:jc w:val="left"/>
            </w:pPr>
            <w:r>
              <w:rPr>
                <w:bCs/>
                <w:b/>
              </w:rPr>
              <w:t xml:space="preserve">0.53</w:t>
            </w:r>
          </w:p>
        </w:tc>
        <w:tc>
          <w:tcPr/>
          <w:p>
            <w:pPr>
              <w:pStyle w:val="Compact"/>
              <w:jc w:val="left"/>
            </w:pPr>
            <w:r>
              <w:t xml:space="preserve">文本主导</w:t>
            </w:r>
          </w:p>
        </w:tc>
      </w:tr>
      <w:tr>
        <w:tc>
          <w:tcPr/>
          <w:p>
            <w:pPr>
              <w:pStyle w:val="Compact"/>
              <w:jc w:val="left"/>
            </w:pPr>
            <w:r>
              <w:t xml:space="preserve">启发引导型</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0.33</w:t>
            </w:r>
          </w:p>
        </w:tc>
        <w:tc>
          <w:tcPr/>
          <w:p>
            <w:pPr>
              <w:pStyle w:val="Compact"/>
              <w:jc w:val="left"/>
            </w:pPr>
            <w:r>
              <w:t xml:space="preserve">均衡</w:t>
            </w:r>
          </w:p>
        </w:tc>
      </w:tr>
      <w:tr>
        <w:tc>
          <w:tcPr/>
          <w:p>
            <w:pPr>
              <w:pStyle w:val="Compact"/>
              <w:jc w:val="left"/>
            </w:pPr>
            <w:r>
              <w:t xml:space="preserve">耐心细致型</w:t>
            </w:r>
          </w:p>
        </w:tc>
        <w:tc>
          <w:tcPr/>
          <w:p>
            <w:pPr>
              <w:pStyle w:val="Compact"/>
              <w:jc w:val="left"/>
            </w:pPr>
            <w:r>
              <w:t xml:space="preserve">0.28</w:t>
            </w:r>
          </w:p>
        </w:tc>
        <w:tc>
          <w:tcPr/>
          <w:p>
            <w:pPr>
              <w:pStyle w:val="Compact"/>
              <w:jc w:val="left"/>
            </w:pPr>
            <w:r>
              <w:rPr>
                <w:bCs/>
                <w:b/>
              </w:rPr>
              <w:t xml:space="preserve">0.42</w:t>
            </w:r>
          </w:p>
        </w:tc>
        <w:tc>
          <w:tcPr/>
          <w:p>
            <w:pPr>
              <w:pStyle w:val="Compact"/>
              <w:jc w:val="left"/>
            </w:pPr>
            <w:r>
              <w:t xml:space="preserve">0.30</w:t>
            </w:r>
          </w:p>
        </w:tc>
        <w:tc>
          <w:tcPr/>
          <w:p>
            <w:pPr>
              <w:pStyle w:val="Compact"/>
              <w:jc w:val="left"/>
            </w:pPr>
            <w:r>
              <w:t xml:space="preserve">音频主导</w:t>
            </w:r>
          </w:p>
        </w:tc>
      </w:tr>
      <w:tr>
        <w:tc>
          <w:tcPr/>
          <w:p>
            <w:pPr>
              <w:pStyle w:val="Compact"/>
              <w:jc w:val="left"/>
            </w:pPr>
            <w:r>
              <w:t xml:space="preserve">题目驱动型</w:t>
            </w:r>
          </w:p>
        </w:tc>
        <w:tc>
          <w:tcPr/>
          <w:p>
            <w:pPr>
              <w:pStyle w:val="Compact"/>
              <w:jc w:val="left"/>
            </w:pPr>
            <w:r>
              <w:rPr>
                <w:bCs/>
                <w:b/>
              </w:rPr>
              <w:t xml:space="preserve">0.45</w:t>
            </w:r>
          </w:p>
        </w:tc>
        <w:tc>
          <w:tcPr/>
          <w:p>
            <w:pPr>
              <w:pStyle w:val="Compact"/>
              <w:jc w:val="left"/>
            </w:pPr>
            <w:r>
              <w:t xml:space="preserve">0.28</w:t>
            </w:r>
          </w:p>
        </w:tc>
        <w:tc>
          <w:tcPr/>
          <w:p>
            <w:pPr>
              <w:pStyle w:val="Compact"/>
              <w:jc w:val="left"/>
            </w:pPr>
            <w:r>
              <w:t xml:space="preserve">0.27</w:t>
            </w:r>
          </w:p>
        </w:tc>
        <w:tc>
          <w:tcPr/>
          <w:p>
            <w:pPr>
              <w:pStyle w:val="Compact"/>
              <w:jc w:val="left"/>
            </w:pPr>
            <w:r>
              <w:t xml:space="preserve">视觉主导</w:t>
            </w:r>
          </w:p>
        </w:tc>
      </w:tr>
    </w:tbl>
    <w:p>
      <w:pPr>
        <w:pStyle w:val="BodyText"/>
      </w:pPr>
      <w:r>
        <w:rPr>
          <w:bCs/>
          <w:b/>
        </w:rPr>
        <w:t xml:space="preserve">关键发现</w:t>
      </w:r>
      <w:r>
        <w:t xml:space="preserve">：</w:t>
      </w:r>
      <w:r>
        <w:t xml:space="preserve"> </w:t>
      </w:r>
      <w:r>
        <w:t xml:space="preserve">1.</w:t>
      </w:r>
      <w:r>
        <w:t xml:space="preserve"> </w:t>
      </w:r>
      <w:r>
        <w:rPr>
          <w:bCs/>
          <w:b/>
        </w:rPr>
        <w:t xml:space="preserve">不同风格对模态的依赖显著不同</w:t>
      </w:r>
      <w:r>
        <w:t xml:space="preserve">（F=42.3, p&lt;0.001）</w:t>
      </w:r>
      <w:r>
        <w:t xml:space="preserve"> </w:t>
      </w:r>
      <w:r>
        <w:t xml:space="preserve">2.</w:t>
      </w:r>
      <w:r>
        <w:t xml:space="preserve"> </w:t>
      </w:r>
      <w:r>
        <w:rPr>
          <w:bCs/>
          <w:b/>
        </w:rPr>
        <w:t xml:space="preserve">音频主导</w:t>
      </w:r>
      <w:r>
        <w:t xml:space="preserve">：情感表达型（0.62）、耐心细致型（0.42）</w:t>
      </w:r>
      <w:r>
        <w:t xml:space="preserve"> </w:t>
      </w:r>
      <w:r>
        <w:t xml:space="preserve">3.</w:t>
      </w:r>
      <w:r>
        <w:t xml:space="preserve"> </w:t>
      </w:r>
      <w:r>
        <w:rPr>
          <w:bCs/>
          <w:b/>
        </w:rPr>
        <w:t xml:space="preserve">视觉主导</w:t>
      </w:r>
      <w:r>
        <w:t xml:space="preserve">：互动导向型（0.50）、题目驱动型（0.45）</w:t>
      </w:r>
      <w:r>
        <w:t xml:space="preserve"> </w:t>
      </w:r>
      <w:r>
        <w:t xml:space="preserve">4.</w:t>
      </w:r>
      <w:r>
        <w:t xml:space="preserve"> </w:t>
      </w:r>
      <w:r>
        <w:rPr>
          <w:bCs/>
          <w:b/>
        </w:rPr>
        <w:t xml:space="preserve">文本主导</w:t>
      </w:r>
      <w:r>
        <w:t xml:space="preserve">：逻辑推导型（0.53）、理论讲授型（0.53）</w:t>
      </w:r>
      <w:r>
        <w:t xml:space="preserve"> </w:t>
      </w:r>
      <w:r>
        <w:t xml:space="preserve">5.</w:t>
      </w:r>
      <w:r>
        <w:t xml:space="preserve"> </w:t>
      </w:r>
      <w:r>
        <w:rPr>
          <w:bCs/>
          <w:b/>
        </w:rPr>
        <w:t xml:space="preserve">均衡型</w:t>
      </w:r>
      <w:r>
        <w:t xml:space="preserve">：启发引导型（标准差0.015）</w:t>
      </w:r>
    </w:p>
    <w:bookmarkEnd w:id="51"/>
    <w:bookmarkEnd w:id="52"/>
    <w:bookmarkStart w:id="53" w:name="本节小结-2"/>
    <w:p>
      <w:pPr>
        <w:pStyle w:val="Heading3"/>
      </w:pPr>
      <w:r>
        <w:t xml:space="preserve">本节小结</w:t>
      </w:r>
    </w:p>
    <w:p>
      <w:pPr>
        <w:pStyle w:val="FirstParagraph"/>
      </w:pPr>
      <w:r>
        <w:t xml:space="preserve">本节提出并验证了</w:t>
      </w:r>
      <w:r>
        <w:rPr>
          <w:bCs/>
          <w:b/>
        </w:rPr>
        <w:t xml:space="preserve">SHAPE跨模态注意力融合模型</w:t>
      </w:r>
      <w:r>
        <w:t xml:space="preserve">，这是SHAPE引擎的第三项核心创新。</w:t>
      </w:r>
    </w:p>
    <w:p>
      <w:pPr>
        <w:pStyle w:val="BodyText"/>
      </w:pPr>
      <w:r>
        <w:rPr>
          <w:bCs/>
          <w:b/>
        </w:rPr>
        <w:t xml:space="preserve">核心贡献</w:t>
      </w:r>
      <w:r>
        <w:t xml:space="preserve">：</w:t>
      </w:r>
      <w:r>
        <w:t xml:space="preserve"> </w:t>
      </w:r>
      <w:r>
        <w:t xml:space="preserve">-</w:t>
      </w:r>
      <w:r>
        <w:t xml:space="preserve"> </w:t>
      </w:r>
      <w:r>
        <w:rPr>
          <w:bCs/>
          <w:b/>
        </w:rPr>
        <w:t xml:space="preserve">五模块架构</w:t>
      </w:r>
      <w:r>
        <w:t xml:space="preserve">：投影→注意力→BiLSTM→池化→分类器</w:t>
      </w:r>
      <w:r>
        <w:t xml:space="preserve"> </w:t>
      </w:r>
      <w:r>
        <w:t xml:space="preserve">-</w:t>
      </w:r>
      <w:r>
        <w:t xml:space="preserve"> </w:t>
      </w:r>
      <w:r>
        <w:rPr>
          <w:bCs/>
          <w:b/>
        </w:rPr>
        <w:t xml:space="preserve">跨模态注意力</w:t>
      </w:r>
      <w:r>
        <w:t xml:space="preserve">：样本自适应的模态重要性调整（6个注意力权重）</w:t>
      </w:r>
      <w:r>
        <w:t xml:space="preserve"> </w:t>
      </w:r>
      <w:r>
        <w:t xml:space="preserve">-</w:t>
      </w:r>
      <w:r>
        <w:t xml:space="preserve"> </w:t>
      </w:r>
      <w:r>
        <w:rPr>
          <w:bCs/>
          <w:b/>
        </w:rPr>
        <w:t xml:space="preserve">端到端可解释</w:t>
      </w:r>
      <w:r>
        <w:t xml:space="preserve">：注意力权重</w:t>
      </w:r>
      <w:r>
        <w:t xml:space="preserve"> </w:t>
      </w:r>
      <m:oMath>
        <m:r>
          <m:t>α</m:t>
        </m:r>
        <m:r>
          <m:rPr>
            <m:sty m:val="p"/>
          </m:rPr>
          <m:t>,</m:t>
        </m:r>
        <m:r>
          <m:t>β</m:t>
        </m:r>
      </m:oMath>
      <w:r>
        <w:t xml:space="preserve"> </w:t>
      </w:r>
      <w:r>
        <w:t xml:space="preserve">可视化，追溯决策依据</w:t>
      </w:r>
    </w:p>
    <w:p>
      <w:pPr>
        <w:pStyle w:val="BodyText"/>
      </w:pPr>
      <w:r>
        <w:rPr>
          <w:bCs/>
          <w:b/>
        </w:rPr>
        <w:t xml:space="preserve">定量结果</w:t>
      </w:r>
      <w:r>
        <w:t xml:space="preserve">：</w:t>
      </w:r>
      <w:r>
        <w:t xml:space="preserve"> </w:t>
      </w:r>
      <w:r>
        <w:t xml:space="preserve">-</w:t>
      </w:r>
      <w:r>
        <w:t xml:space="preserve"> </w:t>
      </w:r>
      <w:r>
        <w:rPr>
          <w:bCs/>
          <w:b/>
        </w:rPr>
        <w:t xml:space="preserve">vs Early Fusion</w:t>
      </w:r>
      <w:r>
        <w:t xml:space="preserve">: +6.2%（85.2% → 91.4%）</w:t>
      </w:r>
      <w:r>
        <w:t xml:space="preserve"> </w:t>
      </w:r>
      <w:r>
        <w:t xml:space="preserve">-</w:t>
      </w:r>
      <w:r>
        <w:t xml:space="preserve"> </w:t>
      </w:r>
      <w:r>
        <w:rPr>
          <w:bCs/>
          <w:b/>
        </w:rPr>
        <w:t xml:space="preserve">vs Late Fusion</w:t>
      </w:r>
      <w:r>
        <w:t xml:space="preserve">: +3.8%（87.6% → 91.4%）</w:t>
      </w:r>
      <w:r>
        <w:t xml:space="preserve"> </w:t>
      </w:r>
      <w:r>
        <w:t xml:space="preserve">-</w:t>
      </w:r>
      <w:r>
        <w:t xml:space="preserve"> </w:t>
      </w:r>
      <w:r>
        <w:rPr>
          <w:bCs/>
          <w:b/>
        </w:rPr>
        <w:t xml:space="preserve">vs最佳单模态</w:t>
      </w:r>
      <w:r>
        <w:t xml:space="preserve">: +13.1%（78.3% → 91.4%）</w:t>
      </w:r>
      <w:r>
        <w:t xml:space="preserve"> </w:t>
      </w:r>
      <w:r>
        <w:t xml:space="preserve">-</w:t>
      </w:r>
      <w:r>
        <w:t xml:space="preserve"> </w:t>
      </w:r>
      <w:r>
        <w:rPr>
          <w:bCs/>
          <w:b/>
        </w:rPr>
        <w:t xml:space="preserve">跨模态注意力贡献</w:t>
      </w:r>
      <w:r>
        <w:t xml:space="preserve">: -2.7%（p&lt;0.01，消融后88.7%）</w:t>
      </w:r>
    </w:p>
    <w:p>
      <w:pPr>
        <w:pStyle w:val="BodyText"/>
      </w:pPr>
      <w:r>
        <w:rPr>
          <w:bCs/>
          <w:b/>
        </w:rPr>
        <w:t xml:space="preserve">可解释性</w:t>
      </w:r>
      <w:r>
        <w:t xml:space="preserve">：</w:t>
      </w:r>
      <w:r>
        <w:t xml:space="preserve"> </w:t>
      </w:r>
      <w:r>
        <w:t xml:space="preserve">- 揭示了不同风格对模态的依赖模式</w:t>
      </w:r>
      <w:r>
        <w:t xml:space="preserve"> </w:t>
      </w:r>
      <w:r>
        <w:t xml:space="preserve">- 为教育学研究提供了定量证据</w:t>
      </w:r>
    </w:p>
    <w:p>
      <w:pPr>
        <w:pStyle w:val="BodyText"/>
      </w:pPr>
      <w:r>
        <w:t xml:space="preserve">这些结果表明，</w:t>
      </w:r>
      <w:r>
        <w:rPr>
          <w:bCs/>
          <w:b/>
        </w:rPr>
        <w:t xml:space="preserve">SHAPE是一项有效的创新</w:t>
      </w:r>
      <w:r>
        <w:t xml:space="preserve">，通过跨模态注意力机制实现了样本自适应的模态融合，显著提升了教师风格识别性能。</w:t>
      </w:r>
    </w:p>
    <w:p>
      <w:r>
        <w:pict>
          <v:rect style="width:0;height:1.5pt" o:hralign="center" o:hrstd="t" o:hr="t"/>
        </w:pict>
      </w:r>
    </w:p>
    <w:bookmarkEnd w:id="53"/>
    <w:bookmarkEnd w:id="54"/>
    <w:bookmarkStart w:id="69" w:name="多模态特征提取实现"/>
    <w:p>
      <w:pPr>
        <w:pStyle w:val="Heading2"/>
      </w:pPr>
      <w:r>
        <w:t xml:space="preserve">3.5 多模态特征提取实现</w:t>
      </w:r>
    </w:p>
    <w:p>
      <w:pPr>
        <w:pStyle w:val="FirstParagraph"/>
      </w:pPr>
      <w:r>
        <w:t xml:space="preserve">本节介绍SHAPE引擎第二层（特征提取层）的具体实现，包括视觉、音频、文本三个模态的深度特征提取方法。</w:t>
      </w:r>
    </w:p>
    <w:bookmarkStart w:id="58" w:name="音频模态特征提取wav2vec-2.0"/>
    <w:p>
      <w:pPr>
        <w:pStyle w:val="Heading3"/>
      </w:pPr>
      <w:r>
        <w:t xml:space="preserve">3.5.1 音频模态特征提取（Wav2Vec 2.0）</w:t>
      </w:r>
    </w:p>
    <w:bookmarkStart w:id="55" w:name="深度声学表征"/>
    <w:p>
      <w:pPr>
        <w:pStyle w:val="Heading4"/>
      </w:pPr>
      <w:r>
        <w:t xml:space="preserve">（1）深度声学表征</w:t>
      </w:r>
    </w:p>
    <w:p>
      <w:pPr>
        <w:pStyle w:val="FirstParagraph"/>
      </w:pPr>
      <w:r>
        <w:t xml:space="preserve">采用Wav2Vec 2.0预训练模型提取深度声学特征，相比传统MFCC具有更强的语义表达能力。</w:t>
      </w:r>
    </w:p>
    <w:p>
      <w:pPr>
        <w:pStyle w:val="BodyText"/>
      </w:pPr>
      <w:r>
        <w:rPr>
          <w:bCs/>
          <w:b/>
        </w:rPr>
        <w:t xml:space="preserve">输入</w:t>
      </w:r>
      <w:r>
        <w:t xml:space="preserve">：16kHz采样的音频片段</w:t>
      </w:r>
      <w:r>
        <w:t xml:space="preserve"> </w:t>
      </w:r>
      <m:oMath>
        <m:r>
          <m:t>A</m:t>
        </m:r>
        <m:r>
          <m:rPr>
            <m:sty m:val="p"/>
          </m:rPr>
          <m:t>∈</m:t>
        </m:r>
        <m:sSup>
          <m:e>
            <m:r>
              <m:rPr>
                <m:sty m:val="p"/>
                <m:scr m:val="double-struck"/>
              </m:rPr>
              <m:t>R</m:t>
            </m:r>
          </m:e>
          <m:sup>
            <m:sSub>
              <m:e>
                <m:r>
                  <m:t>N</m:t>
                </m:r>
              </m:e>
              <m:sub>
                <m:r>
                  <m:t>s</m:t>
                </m:r>
              </m:sub>
            </m:sSub>
          </m:sup>
        </m:sSup>
      </m:oMath>
    </w:p>
    <w:p>
      <w:pPr>
        <w:pStyle w:val="BodyText"/>
      </w:pPr>
      <w:r>
        <w:rPr>
          <w:bCs/>
          <w:b/>
        </w:rPr>
        <w:t xml:space="preserve">Wav2Vec 2.0提取</w:t>
      </w:r>
      <w:r>
        <w:t xml:space="preserve">：</w:t>
      </w:r>
      <w:r>
        <w:t xml:space="preserve"> </w:t>
      </w:r>
      <w:r>
        <w:t xml:space="preserve">1. 卷积编码器：将原始波形转换为潜在表征</w:t>
      </w:r>
      <w:r>
        <w:t xml:space="preserve"> </w:t>
      </w:r>
      <w:r>
        <w:t xml:space="preserve">2. Transformer编码器：捕捉长距离依赖</w:t>
      </w:r>
      <w:r>
        <w:t xml:space="preserve"> </w:t>
      </w:r>
      <w:r>
        <w:t xml:space="preserve">3. 输出：768维特征向量</w:t>
      </w:r>
      <w:r>
        <w:t xml:space="preserve"> </w:t>
      </w:r>
      <m:oMath>
        <m:sSub>
          <m:e>
            <m:r>
              <m:t>F</m:t>
            </m:r>
          </m:e>
          <m:sub>
            <m:r>
              <m:rPr>
                <m:nor/>
                <m:sty m:val="p"/>
              </m:rPr>
              <m:t>wav2vec</m:t>
            </m:r>
          </m:sub>
        </m:sSub>
        <m:r>
          <m:rPr>
            <m:sty m:val="p"/>
          </m:rPr>
          <m:t>∈</m:t>
        </m:r>
        <m:sSup>
          <m:e>
            <m:r>
              <m:rPr>
                <m:sty m:val="p"/>
                <m:scr m:val="double-struck"/>
              </m:rPr>
              <m:t>R</m:t>
            </m:r>
          </m:e>
          <m:sup>
            <m:r>
              <m:t>768</m:t>
            </m:r>
          </m:sup>
        </m:sSup>
      </m:oMath>
    </w:p>
    <w:p>
      <w:pPr>
        <w:pStyle w:val="BodyText"/>
      </w:pPr>
      <w:r>
        <w:rPr>
          <w:bCs/>
          <w:b/>
        </w:rPr>
        <w:t xml:space="preserve">全局统计特征</w:t>
      </w:r>
      <w:r>
        <w:t xml:space="preserve">（10维）：</w:t>
      </w:r>
      <w:r>
        <w:t xml:space="preserve"> </w:t>
      </w:r>
      <w:r>
        <w:t xml:space="preserve">- 平均音量、音量标准差</w:t>
      </w:r>
      <w:r>
        <w:t xml:space="preserve"> </w:t>
      </w:r>
      <w:r>
        <w:t xml:space="preserve">- 基频均值、基频变化率</w:t>
      </w:r>
      <w:r>
        <w:t xml:space="preserve"> </w:t>
      </w:r>
      <w:r>
        <w:t xml:space="preserve">- 语速（词/分钟）</w:t>
      </w:r>
      <w:r>
        <w:t xml:space="preserve"> </w:t>
      </w:r>
      <w:r>
        <w:t xml:space="preserve">- 停顿频率、平均停顿时长</w:t>
      </w:r>
    </w:p>
    <w:bookmarkEnd w:id="55"/>
    <w:bookmarkStart w:id="56" w:name="情感分类头"/>
    <w:p>
      <w:pPr>
        <w:pStyle w:val="Heading4"/>
      </w:pPr>
      <w:r>
        <w:t xml:space="preserve">（2）情感分类头</w:t>
      </w:r>
    </w:p>
    <w:p>
      <w:pPr>
        <w:pStyle w:val="FirstParagraph"/>
      </w:pPr>
      <w:r>
        <w:t xml:space="preserve">在Wav2Vec 2.0基础上微调情感分类头，识别5类情感：</w:t>
      </w:r>
    </w:p>
    <w:p>
      <w:pPr>
        <w:pStyle w:val="BodyText"/>
      </w:pPr>
      <m:oMathPara>
        <m:oMathParaPr>
          <m:jc m:val="center"/>
        </m:oMathParaPr>
        <m:oMath>
          <m:sSub>
            <m:e>
              <m:r>
                <m:t>F</m:t>
              </m:r>
            </m:e>
            <m:sub>
              <m:r>
                <m:rPr>
                  <m:nor/>
                  <m:sty m:val="p"/>
                </m:rPr>
                <m:t>emotion</m:t>
              </m:r>
            </m:sub>
          </m:sSub>
          <m:r>
            <m:rPr>
              <m:sty m:val="p"/>
            </m:rPr>
            <m:t>=</m:t>
          </m:r>
          <m:r>
            <m:rPr>
              <m:nor/>
              <m:sty m:val="p"/>
            </m:rPr>
            <m:t>softmax</m:t>
          </m:r>
          <m:d>
            <m:dPr>
              <m:begChr m:val="("/>
              <m:endChr m:val=")"/>
              <m:sepChr m:val=""/>
              <m:grow/>
            </m:dPr>
            <m:e>
              <m:sSub>
                <m:e>
                  <m:r>
                    <m:t>W</m:t>
                  </m:r>
                </m:e>
                <m:sub>
                  <m:r>
                    <m:rPr>
                      <m:nor/>
                      <m:sty m:val="p"/>
                    </m:rPr>
                    <m:t>emo</m:t>
                  </m:r>
                </m:sub>
              </m:sSub>
              <m:sSub>
                <m:e>
                  <m:r>
                    <m:t>F</m:t>
                  </m:r>
                </m:e>
                <m:sub>
                  <m:r>
                    <m:rPr>
                      <m:nor/>
                      <m:sty m:val="p"/>
                    </m:rPr>
                    <m:t>wav2vec</m:t>
                  </m:r>
                </m:sub>
              </m:sSub>
              <m:r>
                <m:rPr>
                  <m:sty m:val="p"/>
                </m:rPr>
                <m:t>+</m:t>
              </m:r>
              <m:sSub>
                <m:e>
                  <m:r>
                    <m:t>b</m:t>
                  </m:r>
                </m:e>
                <m:sub>
                  <m:r>
                    <m:rPr>
                      <m:nor/>
                      <m:sty m:val="p"/>
                    </m:rPr>
                    <m:t>emo</m:t>
                  </m:r>
                </m:sub>
              </m:sSub>
            </m:e>
          </m:d>
          <m:r>
            <m:rPr>
              <m:sty m:val="p"/>
            </m:rPr>
            <m:t>∈</m:t>
          </m:r>
          <m:sSup>
            <m:e>
              <m:r>
                <m:rPr>
                  <m:sty m:val="p"/>
                  <m:scr m:val="double-struck"/>
                </m:rPr>
                <m:t>R</m:t>
              </m:r>
            </m:e>
            <m:sup>
              <m:r>
                <m:t>5</m:t>
              </m:r>
            </m:sup>
          </m:sSup>
        </m:oMath>
      </m:oMathPara>
    </w:p>
    <w:p>
      <w:pPr>
        <w:pStyle w:val="FirstParagraph"/>
      </w:pPr>
      <w:r>
        <w:t xml:space="preserve">5类情感：neutral（中性）、happy（愉悦）、sad（低沉）、angry（激昂）、excited（激动）</w:t>
      </w:r>
    </w:p>
    <w:bookmarkEnd w:id="56"/>
    <w:bookmarkStart w:id="57" w:name="最终音频特征15维"/>
    <w:p>
      <w:pPr>
        <w:pStyle w:val="Heading4"/>
      </w:pPr>
      <w:r>
        <w:t xml:space="preserve">（3）最终音频特征</w:t>
      </w:r>
      <w:r>
        <w:rPr>
          <w:bCs/>
          <w:b/>
        </w:rPr>
        <w:t xml:space="preserve">（15维）</w:t>
      </w:r>
    </w:p>
    <w:p>
      <w:pPr>
        <w:pStyle w:val="FirstParagraph"/>
      </w:pPr>
      <m:oMathPara>
        <m:oMathParaPr>
          <m:jc m:val="center"/>
        </m:oMathParaPr>
        <m:oMath>
          <m:sSub>
            <m:e>
              <m:r>
                <m:t>F</m:t>
              </m:r>
            </m:e>
            <m:sub>
              <m:r>
                <m:t>a</m:t>
              </m:r>
            </m:sub>
          </m:sSub>
          <m:r>
            <m:rPr>
              <m:sty m:val="p"/>
            </m:rPr>
            <m:t>=</m:t>
          </m:r>
          <m:d>
            <m:dPr>
              <m:begChr m:val="["/>
              <m:endChr m:val="]"/>
              <m:sepChr m:val=""/>
              <m:grow/>
            </m:dPr>
            <m:e>
              <m:sSubSup>
                <m:e>
                  <m:r>
                    <m:t>F</m:t>
                  </m:r>
                </m:e>
                <m:sub>
                  <m:r>
                    <m:rPr>
                      <m:nor/>
                      <m:sty m:val="p"/>
                    </m:rPr>
                    <m:t>stats</m:t>
                  </m:r>
                </m:sub>
                <m:sup>
                  <m:r>
                    <m:t>10</m:t>
                  </m:r>
                </m:sup>
              </m:sSubSup>
              <m:r>
                <m:rPr>
                  <m:sty m:val="p"/>
                </m:rPr>
                <m:t>;</m:t>
              </m:r>
              <m:sSubSup>
                <m:e>
                  <m:r>
                    <m:t>F</m:t>
                  </m:r>
                </m:e>
                <m:sub>
                  <m:r>
                    <m:rPr>
                      <m:nor/>
                      <m:sty m:val="p"/>
                    </m:rPr>
                    <m:t>emotion</m:t>
                  </m:r>
                </m:sub>
                <m:sup>
                  <m:r>
                    <m:t>5</m:t>
                  </m:r>
                </m:sup>
              </m:sSubSup>
            </m:e>
          </m:d>
          <m:r>
            <m:rPr>
              <m:sty m:val="p"/>
            </m:rPr>
            <m:t>∈</m:t>
          </m:r>
          <m:sSup>
            <m:e>
              <m:r>
                <m:rPr>
                  <m:sty m:val="p"/>
                  <m:scr m:val="double-struck"/>
                </m:rPr>
                <m:t>R</m:t>
              </m:r>
            </m:e>
            <m:sup>
              <m:r>
                <m:t>15</m:t>
              </m:r>
            </m:sup>
          </m:sSup>
        </m:oMath>
      </m:oMathPara>
    </w:p>
    <w:p>
      <w:pPr>
        <w:pStyle w:val="FirstParagraph"/>
      </w:pPr>
      <w:r>
        <w:rPr>
          <w:bCs/>
          <w:b/>
        </w:rPr>
        <w:t xml:space="preserve">vs MFCC的优势</w:t>
      </w:r>
      <w:r>
        <w:t xml:space="preserve">（实验验证）：</w:t>
      </w:r>
      <w:r>
        <w:t xml:space="preserve"> </w:t>
      </w:r>
      <w:r>
        <w:t xml:space="preserve">- 单模态准确率：Wav2Vec 72.6% vs MFCC 66.2%（</w:t>
      </w:r>
      <w:r>
        <w:rPr>
          <w:bCs/>
          <w:b/>
        </w:rPr>
        <w:t xml:space="preserve">+6.4%</w:t>
      </w:r>
      <w:r>
        <w:t xml:space="preserve">）</w:t>
      </w:r>
      <w:r>
        <w:t xml:space="preserve"> </w:t>
      </w:r>
      <w:r>
        <w:t xml:space="preserve">- 噪声鲁棒性：SNR=10dB时，Wav2Vec 68.1% vs MFCC 56.8%（</w:t>
      </w:r>
      <w:r>
        <w:rPr>
          <w:bCs/>
          <w:b/>
        </w:rPr>
        <w:t xml:space="preserve">+11.3%</w:t>
      </w:r>
      <w:r>
        <w:t xml:space="preserve">）</w:t>
      </w:r>
    </w:p>
    <w:bookmarkEnd w:id="57"/>
    <w:bookmarkEnd w:id="58"/>
    <w:bookmarkStart w:id="62" w:name="视觉模态特征提取deepsort-st-gcn"/>
    <w:p>
      <w:pPr>
        <w:pStyle w:val="Heading3"/>
      </w:pPr>
      <w:r>
        <w:t xml:space="preserve">3.5.2 视觉模态特征提取（DeepSORT + ST-GCN）</w:t>
      </w:r>
    </w:p>
    <w:bookmarkStart w:id="59" w:name="教师检测与追踪"/>
    <w:p>
      <w:pPr>
        <w:pStyle w:val="Heading4"/>
      </w:pPr>
      <w:r>
        <w:t xml:space="preserve">（1）教师检测与追踪</w:t>
      </w:r>
    </w:p>
    <w:p>
      <w:pPr>
        <w:pStyle w:val="FirstParagraph"/>
      </w:pPr>
      <w:r>
        <w:rPr>
          <w:bCs/>
          <w:b/>
        </w:rPr>
        <w:t xml:space="preserve">Step 1：教师检测</w:t>
      </w:r>
    </w:p>
    <w:p>
      <w:pPr>
        <w:pStyle w:val="BodyText"/>
      </w:pPr>
      <w:r>
        <w:t xml:space="preserve">使用YOLOv8检测每帧中的教师位置：</w:t>
      </w:r>
    </w:p>
    <w:p>
      <w:pPr>
        <w:pStyle w:val="BodyText"/>
      </w:pPr>
      <m:oMathPara>
        <m:oMathParaPr>
          <m:jc m:val="center"/>
        </m:oMathParaPr>
        <m:oMath>
          <m:r>
            <m:rPr>
              <m:nor/>
              <m:sty m:val="p"/>
            </m:rPr>
            <m:t>YOLOv8</m:t>
          </m:r>
          <m:d>
            <m:dPr>
              <m:begChr m:val="("/>
              <m:endChr m:val=")"/>
              <m:sepChr m:val=""/>
              <m:grow/>
            </m:dPr>
            <m:e>
              <m:sSub>
                <m:e>
                  <m:r>
                    <m:t>I</m:t>
                  </m:r>
                </m:e>
                <m:sub>
                  <m:r>
                    <m:t>t</m:t>
                  </m:r>
                </m:sub>
              </m:sSub>
            </m:e>
          </m:d>
          <m:r>
            <m:rPr>
              <m:sty m:val="p"/>
            </m:rPr>
            <m:t>→</m:t>
          </m:r>
          <m:r>
            <m:rPr>
              <m:sty m:val="p"/>
            </m:rPr>
            <m:t>{</m:t>
          </m:r>
          <m:d>
            <m:dPr>
              <m:begChr m:val="("/>
              <m:endChr m:val=")"/>
              <m:sepChr m:val=""/>
              <m:grow/>
            </m:dPr>
            <m:e>
              <m:r>
                <m:t>x</m:t>
              </m:r>
              <m:r>
                <m:rPr>
                  <m:sty m:val="p"/>
                </m:rPr>
                <m:t>,</m:t>
              </m:r>
              <m:r>
                <m:t>y</m:t>
              </m:r>
              <m:r>
                <m:rPr>
                  <m:sty m:val="p"/>
                </m:rPr>
                <m:t>,</m:t>
              </m:r>
              <m:r>
                <m:t>w</m:t>
              </m:r>
              <m:r>
                <m:rPr>
                  <m:sty m:val="p"/>
                </m:rPr>
                <m:t>,</m:t>
              </m:r>
              <m:r>
                <m:t>h</m:t>
              </m:r>
              <m:r>
                <m:rPr>
                  <m:sty m:val="p"/>
                </m:rPr>
                <m:t>,</m:t>
              </m:r>
              <m:r>
                <m:rPr>
                  <m:nor/>
                  <m:sty m:val="p"/>
                </m:rPr>
                <m:t>conf</m:t>
              </m:r>
            </m:e>
          </m:d>
          <m:sSub>
            <m:e>
              <m:r>
                <m:rPr>
                  <m:sty m:val="p"/>
                </m:rPr>
                <m:t>}</m:t>
              </m:r>
            </m:e>
            <m:sub>
              <m:r>
                <m:rPr>
                  <m:nor/>
                  <m:sty m:val="p"/>
                </m:rPr>
                <m:t>teacher</m:t>
              </m:r>
            </m:sub>
          </m:sSub>
        </m:oMath>
      </m:oMathPara>
    </w:p>
    <w:p>
      <w:pPr>
        <w:pStyle w:val="FirstParagraph"/>
      </w:pPr>
      <w:r>
        <w:t xml:space="preserve">其中，</w:t>
      </w:r>
      <m:oMath>
        <m:d>
          <m:dPr>
            <m:begChr m:val="("/>
            <m:endChr m:val=")"/>
            <m:sepChr m:val=""/>
            <m:grow/>
          </m:dPr>
          <m:e>
            <m:r>
              <m:t>x</m:t>
            </m:r>
            <m:r>
              <m:rPr>
                <m:sty m:val="p"/>
              </m:rPr>
              <m:t>,</m:t>
            </m:r>
            <m:r>
              <m:t>y</m:t>
            </m:r>
            <m:r>
              <m:rPr>
                <m:sty m:val="p"/>
              </m:rPr>
              <m:t>,</m:t>
            </m:r>
            <m:r>
              <m:t>w</m:t>
            </m:r>
            <m:r>
              <m:rPr>
                <m:sty m:val="p"/>
              </m:rPr>
              <m:t>,</m:t>
            </m:r>
            <m:r>
              <m:t>h</m:t>
            </m:r>
          </m:e>
        </m:d>
      </m:oMath>
      <w:r>
        <w:t xml:space="preserve"> </w:t>
      </w:r>
      <w:r>
        <w:t xml:space="preserve">是边界框，</w:t>
      </w:r>
      <m:oMath>
        <m:r>
          <m:rPr>
            <m:nor/>
            <m:sty m:val="p"/>
          </m:rPr>
          <m:t>conf</m:t>
        </m:r>
      </m:oMath>
      <w:r>
        <w:t xml:space="preserve"> </w:t>
      </w:r>
      <w:r>
        <w:t xml:space="preserve">是置信度。</w:t>
      </w:r>
    </w:p>
    <w:p>
      <w:pPr>
        <w:pStyle w:val="BodyText"/>
      </w:pPr>
      <w:r>
        <w:rPr>
          <w:bCs/>
          <w:b/>
        </w:rPr>
        <w:t xml:space="preserve">Step 2：教师追踪</w:t>
      </w:r>
    </w:p>
    <w:p>
      <w:pPr>
        <w:pStyle w:val="BodyText"/>
      </w:pPr>
      <w:r>
        <w:t xml:space="preserve">使用DeepSORT进行多帧追踪，保持教师ID稳定性：</w:t>
      </w:r>
    </w:p>
    <w:p>
      <w:pPr>
        <w:pStyle w:val="BodyText"/>
      </w:pPr>
      <m:oMathPara>
        <m:oMathParaPr>
          <m:jc m:val="center"/>
        </m:oMathParaPr>
        <m:oMath>
          <m:r>
            <m:rPr>
              <m:nor/>
              <m:sty m:val="p"/>
            </m:rPr>
            <m:t>DeepSORT</m:t>
          </m:r>
          <m:d>
            <m:dPr>
              <m:begChr m:val="("/>
              <m:endChr m:val=")"/>
              <m:sepChr m:val=""/>
              <m:grow/>
            </m:dPr>
            <m:e>
              <m:r>
                <m:rPr>
                  <m:sty m:val="p"/>
                </m:rPr>
                <m:t>{</m:t>
              </m:r>
              <m:sSub>
                <m:e>
                  <m:r>
                    <m:t>I</m:t>
                  </m:r>
                </m:e>
                <m:sub>
                  <m:r>
                    <m:t>1</m:t>
                  </m:r>
                </m:sub>
              </m:sSub>
              <m:r>
                <m:rPr>
                  <m:sty m:val="p"/>
                </m:rPr>
                <m:t>,</m:t>
              </m:r>
              <m:sSub>
                <m:e>
                  <m:r>
                    <m:t>I</m:t>
                  </m:r>
                </m:e>
                <m:sub>
                  <m:r>
                    <m:t>2</m:t>
                  </m:r>
                </m:sub>
              </m:sSub>
              <m:r>
                <m:rPr>
                  <m:sty m:val="p"/>
                </m:rPr>
                <m:t>,</m:t>
              </m:r>
              <m:r>
                <m:rPr>
                  <m:sty m:val="p"/>
                </m:rPr>
                <m:t>.</m:t>
              </m:r>
              <m:r>
                <m:rPr>
                  <m:sty m:val="p"/>
                </m:rPr>
                <m:t>.</m:t>
              </m:r>
              <m:r>
                <m:rPr>
                  <m:sty m:val="p"/>
                </m:rPr>
                <m:t>.</m:t>
              </m:r>
              <m:r>
                <m:rPr>
                  <m:sty m:val="p"/>
                </m:rPr>
                <m:t>,</m:t>
              </m:r>
              <m:sSub>
                <m:e>
                  <m:r>
                    <m:t>I</m:t>
                  </m:r>
                </m:e>
                <m:sub>
                  <m:r>
                    <m:t>T</m:t>
                  </m:r>
                </m:sub>
              </m:sSub>
              <m:r>
                <m:rPr>
                  <m:sty m:val="p"/>
                </m:rPr>
                <m:t>}</m:t>
              </m:r>
            </m:e>
          </m:d>
          <m:r>
            <m:rPr>
              <m:sty m:val="p"/>
            </m:rPr>
            <m:t>→</m:t>
          </m:r>
          <m:r>
            <m:rPr>
              <m:sty m:val="p"/>
            </m:rPr>
            <m:t>{</m:t>
          </m:r>
          <m:sSub>
            <m:e>
              <m:r>
                <m:rPr>
                  <m:nor/>
                  <m:sty m:val="p"/>
                </m:rPr>
                <m:t>track</m:t>
              </m:r>
            </m:e>
            <m:sub>
              <m:r>
                <m:rPr>
                  <m:nor/>
                  <m:sty m:val="p"/>
                </m:rPr>
                <m:t>teacher</m:t>
              </m:r>
            </m:sub>
          </m:sSub>
          <m:r>
            <m:rPr>
              <m:sty m:val="p"/>
            </m:rPr>
            <m:t>}</m:t>
          </m:r>
        </m:oMath>
      </m:oMathPara>
    </w:p>
    <w:p>
      <w:pPr>
        <w:pStyle w:val="FirstParagraph"/>
      </w:pPr>
      <w:r>
        <w:rPr>
          <w:bCs/>
          <w:b/>
        </w:rPr>
        <w:t xml:space="preserve">ID稳定性</w:t>
      </w:r>
      <w:r>
        <w:t xml:space="preserve">：93.8% vs YOLO-only 68.3%（</w:t>
      </w:r>
      <w:r>
        <w:rPr>
          <w:bCs/>
          <w:b/>
        </w:rPr>
        <w:t xml:space="preserve">+25.5%</w:t>
      </w:r>
      <w:r>
        <w:t xml:space="preserve">）</w:t>
      </w:r>
    </w:p>
    <w:bookmarkEnd w:id="59"/>
    <w:bookmarkStart w:id="60" w:name="骨骼关键点提取"/>
    <w:p>
      <w:pPr>
        <w:pStyle w:val="Heading4"/>
      </w:pPr>
      <w:r>
        <w:t xml:space="preserve">（2）骨骼关键点提取</w:t>
      </w:r>
    </w:p>
    <w:p>
      <w:pPr>
        <w:pStyle w:val="FirstParagraph"/>
      </w:pPr>
      <w:r>
        <w:t xml:space="preserve">使用MediaPipe提取33个关键点：</w:t>
      </w:r>
    </w:p>
    <w:p>
      <w:pPr>
        <w:pStyle w:val="BodyText"/>
      </w:pPr>
      <m:oMathPara>
        <m:oMathParaPr>
          <m:jc m:val="center"/>
        </m:oMathParaPr>
        <m:oMath>
          <m:r>
            <m:rPr>
              <m:nor/>
              <m:sty m:val="p"/>
            </m:rPr>
            <m:t>MediaPipe</m:t>
          </m:r>
          <m:d>
            <m:dPr>
              <m:begChr m:val="("/>
              <m:endChr m:val=")"/>
              <m:sepChr m:val=""/>
              <m:grow/>
            </m:dPr>
            <m:e>
              <m:sSub>
                <m:e>
                  <m:r>
                    <m:t>I</m:t>
                  </m:r>
                </m:e>
                <m:sub>
                  <m:r>
                    <m:t>t</m:t>
                  </m:r>
                </m:sub>
              </m:sSub>
            </m:e>
          </m:d>
          <m:r>
            <m:rPr>
              <m:sty m:val="p"/>
            </m:rPr>
            <m:t>→</m:t>
          </m:r>
          <m:sSub>
            <m:e>
              <m:r>
                <m:rPr>
                  <m:sty m:val="b"/>
                </m:rPr>
                <m:t>P</m:t>
              </m:r>
            </m:e>
            <m:sub>
              <m:r>
                <m:t>t</m:t>
              </m:r>
            </m:sub>
          </m:sSub>
          <m:r>
            <m:rPr>
              <m:sty m:val="p"/>
            </m:rPr>
            <m:t>=</m:t>
          </m:r>
          <m:r>
            <m:rPr>
              <m:sty m:val="p"/>
            </m:rPr>
            <m:t>{</m:t>
          </m:r>
          <m:d>
            <m:dPr>
              <m:begChr m:val="("/>
              <m:endChr m:val=")"/>
              <m:sepChr m:val=""/>
              <m:grow/>
            </m:dPr>
            <m:e>
              <m:sSub>
                <m:e>
                  <m:r>
                    <m:t>x</m:t>
                  </m:r>
                </m:e>
                <m:sub>
                  <m:r>
                    <m:t>i</m:t>
                  </m:r>
                </m:sub>
              </m:sSub>
              <m:r>
                <m:rPr>
                  <m:sty m:val="p"/>
                </m:rPr>
                <m:t>,</m:t>
              </m:r>
              <m:sSub>
                <m:e>
                  <m:r>
                    <m:t>y</m:t>
                  </m:r>
                </m:e>
                <m:sub>
                  <m:r>
                    <m:t>i</m:t>
                  </m:r>
                </m:sub>
              </m:sSub>
              <m:r>
                <m:rPr>
                  <m:sty m:val="p"/>
                </m:rPr>
                <m:t>,</m:t>
              </m:r>
              <m:sSub>
                <m:e>
                  <m:r>
                    <m:t>z</m:t>
                  </m:r>
                </m:e>
                <m:sub>
                  <m:r>
                    <m:t>i</m:t>
                  </m:r>
                </m:sub>
              </m:sSub>
            </m:e>
          </m:d>
          <m:sSubSup>
            <m:e>
              <m:r>
                <m:rPr>
                  <m:sty m:val="p"/>
                </m:rPr>
                <m:t>}</m:t>
              </m:r>
            </m:e>
            <m:sub>
              <m:r>
                <m:t>i</m:t>
              </m:r>
              <m:r>
                <m:rPr>
                  <m:sty m:val="p"/>
                </m:rPr>
                <m:t>=</m:t>
              </m:r>
              <m:r>
                <m:t>1</m:t>
              </m:r>
            </m:sub>
            <m:sup>
              <m:r>
                <m:t>33</m:t>
              </m:r>
            </m:sup>
          </m:sSubSup>
        </m:oMath>
      </m:oMathPara>
    </w:p>
    <w:p>
      <w:pPr>
        <w:pStyle w:val="FirstParagraph"/>
      </w:pPr>
      <w:r>
        <w:rPr>
          <w:bCs/>
          <w:b/>
        </w:rPr>
        <w:t xml:space="preserve">关键点类别</w:t>
      </w:r>
      <w:r>
        <w:t xml:space="preserve">：</w:t>
      </w:r>
      <w:r>
        <w:t xml:space="preserve"> </w:t>
      </w:r>
      <w:r>
        <w:t xml:space="preserve">- 头部：5个（鼻子、眼睛、耳朵）</w:t>
      </w:r>
      <w:r>
        <w:t xml:space="preserve"> </w:t>
      </w:r>
      <w:r>
        <w:t xml:space="preserve">- 躯干：4个（肩膀、髋部）</w:t>
      </w:r>
      <w:r>
        <w:t xml:space="preserve"> </w:t>
      </w:r>
      <w:r>
        <w:t xml:space="preserve">- 上肢：10个（肘、腕、手指）</w:t>
      </w:r>
      <w:r>
        <w:t xml:space="preserve"> </w:t>
      </w:r>
      <w:r>
        <w:t xml:space="preserve">- 下肢：14个（膝、踝、脚趾）</w:t>
      </w:r>
    </w:p>
    <w:bookmarkEnd w:id="60"/>
    <w:bookmarkStart w:id="61" w:name="时空图卷积st-gcn"/>
    <w:p>
      <w:pPr>
        <w:pStyle w:val="Heading4"/>
      </w:pPr>
      <w:r>
        <w:t xml:space="preserve">（3）时空图卷积（ST-GCN）</w:t>
      </w:r>
    </w:p>
    <w:p>
      <w:pPr>
        <w:pStyle w:val="FirstParagraph"/>
      </w:pPr>
      <w:r>
        <w:t xml:space="preserve">将骨骼序列建模为时空图，提取动态特征：</w:t>
      </w:r>
    </w:p>
    <w:p>
      <w:pPr>
        <w:pStyle w:val="BodyText"/>
      </w:pPr>
      <w:r>
        <w:rPr>
          <w:bCs/>
          <w:b/>
        </w:rPr>
        <w:t xml:space="preserve">空间图</w:t>
      </w:r>
      <w:r>
        <w:t xml:space="preserve">：33个节点，基于人体结构连接</w:t>
      </w:r>
      <w:r>
        <w:t xml:space="preserve"> </w:t>
      </w:r>
      <w:r>
        <w:rPr>
          <w:bCs/>
          <w:b/>
        </w:rPr>
        <w:t xml:space="preserve">时间图</w:t>
      </w:r>
      <w:r>
        <w:t xml:space="preserve">：连续帧之间的节点连接</w:t>
      </w:r>
    </w:p>
    <w:p>
      <w:pPr>
        <w:pStyle w:val="BodyText"/>
      </w:pPr>
      <w:r>
        <w:rPr>
          <w:bCs/>
          <w:b/>
        </w:rPr>
        <w:t xml:space="preserve">ST-GCN输出</w:t>
      </w:r>
      <w:r>
        <w:t xml:space="preserve">：20维动作特征</w:t>
      </w:r>
      <w:r>
        <w:t xml:space="preserve"> </w:t>
      </w:r>
      <m:oMath>
        <m:sSub>
          <m:e>
            <m:r>
              <m:t>F</m:t>
            </m:r>
          </m:e>
          <m:sub>
            <m:r>
              <m:t>v</m:t>
            </m:r>
          </m:sub>
        </m:sSub>
        <m:r>
          <m:rPr>
            <m:sty m:val="p"/>
          </m:rPr>
          <m:t>∈</m:t>
        </m:r>
        <m:sSup>
          <m:e>
            <m:r>
              <m:rPr>
                <m:sty m:val="p"/>
                <m:scr m:val="double-struck"/>
              </m:rPr>
              <m:t>R</m:t>
            </m:r>
          </m:e>
          <m:sup>
            <m:r>
              <m:t>20</m:t>
            </m:r>
          </m:sup>
        </m:sSup>
      </m:oMath>
    </w:p>
    <w:p>
      <w:pPr>
        <w:pStyle w:val="BodyText"/>
      </w:pPr>
      <w:r>
        <w:rPr>
          <w:bCs/>
          <w:b/>
        </w:rPr>
        <w:t xml:space="preserve">vs 单帧规则的优势</w:t>
      </w:r>
      <w:r>
        <w:t xml:space="preserve">（实验验证）：</w:t>
      </w:r>
      <w:r>
        <w:t xml:space="preserve"> </w:t>
      </w:r>
      <w:r>
        <w:t xml:space="preserve">- 单模态准确率：ST-GCN 75.5% vs 单帧规则 57.8%（</w:t>
      </w:r>
      <w:r>
        <w:rPr>
          <w:bCs/>
          <w:b/>
        </w:rPr>
        <w:t xml:space="preserve">+17.7%</w:t>
      </w:r>
      <w:r>
        <w:t xml:space="preserve">）</w:t>
      </w:r>
      <w:r>
        <w:t xml:space="preserve"> </w:t>
      </w:r>
      <w:r>
        <w:t xml:space="preserve">- 捕捉动态：识别”巡视频率”</w:t>
      </w:r>
      <w:r>
        <w:t xml:space="preserve">“</w:t>
      </w:r>
      <w:r>
        <w:t xml:space="preserve">手势强度</w:t>
      </w:r>
      <w:r>
        <w:t xml:space="preserve">”</w:t>
      </w:r>
      <w:r>
        <w:t xml:space="preserve">等时序特征</w:t>
      </w:r>
    </w:p>
    <w:bookmarkEnd w:id="61"/>
    <w:bookmarkEnd w:id="62"/>
    <w:bookmarkStart w:id="67" w:name="文本模态特征提取bert-h-dar"/>
    <w:p>
      <w:pPr>
        <w:pStyle w:val="Heading3"/>
      </w:pPr>
      <w:r>
        <w:t xml:space="preserve">3.5.3 文本模态特征提取（BERT + H-DAR）</w:t>
      </w:r>
    </w:p>
    <w:bookmarkStart w:id="63" w:name="asr转写"/>
    <w:p>
      <w:pPr>
        <w:pStyle w:val="Heading4"/>
      </w:pPr>
      <w:r>
        <w:t xml:space="preserve">（1）ASR转写</w:t>
      </w:r>
    </w:p>
    <w:p>
      <w:pPr>
        <w:pStyle w:val="FirstParagraph"/>
      </w:pPr>
      <w:r>
        <w:t xml:space="preserve">使用Whisper Large-v3进行高质量转写：</w:t>
      </w:r>
    </w:p>
    <w:p>
      <w:pPr>
        <w:pStyle w:val="BodyText"/>
      </w:pPr>
      <w:r>
        <w:rPr>
          <w:bCs/>
          <w:b/>
        </w:rPr>
        <w:t xml:space="preserve">输入</w:t>
      </w:r>
      <w:r>
        <w:t xml:space="preserve">：音频片段</w:t>
      </w:r>
      <w:r>
        <w:t xml:space="preserve"> </w:t>
      </w:r>
      <m:oMath>
        <m:r>
          <m:t>A</m:t>
        </m:r>
      </m:oMath>
    </w:p>
    <w:p>
      <w:pPr>
        <w:pStyle w:val="BodyText"/>
      </w:pPr>
      <w:r>
        <w:rPr>
          <w:bCs/>
          <w:b/>
        </w:rPr>
        <w:t xml:space="preserve">输出</w:t>
      </w:r>
      <w:r>
        <w:t xml:space="preserve">：带时间戳的文本</w:t>
      </w:r>
      <w:r>
        <w:t xml:space="preserve"> </w:t>
      </w:r>
      <m:oMath>
        <m:r>
          <m:t>T</m:t>
        </m:r>
        <m:r>
          <m:rPr>
            <m:sty m:val="p"/>
          </m:rPr>
          <m:t>=</m:t>
        </m:r>
        <m:r>
          <m:rPr>
            <m:sty m:val="p"/>
          </m:rPr>
          <m:t>{</m:t>
        </m:r>
        <m:d>
          <m:dPr>
            <m:begChr m:val="("/>
            <m:endChr m:val=")"/>
            <m:sepChr m:val=""/>
            <m:grow/>
          </m:dPr>
          <m:e>
            <m:sSub>
              <m:e>
                <m:r>
                  <m:t>w</m:t>
                </m:r>
              </m:e>
              <m:sub>
                <m:r>
                  <m:t>1</m:t>
                </m:r>
              </m:sub>
            </m:sSub>
            <m:r>
              <m:rPr>
                <m:sty m:val="p"/>
              </m:rPr>
              <m:t>,</m:t>
            </m:r>
            <m:sSub>
              <m:e>
                <m:r>
                  <m:t>t</m:t>
                </m:r>
              </m:e>
              <m:sub>
                <m:r>
                  <m:t>1</m:t>
                </m:r>
              </m:sub>
            </m:sSub>
          </m:e>
        </m:d>
        <m:r>
          <m:rPr>
            <m:sty m:val="p"/>
          </m:rPr>
          <m:t>,</m:t>
        </m:r>
        <m:d>
          <m:dPr>
            <m:begChr m:val="("/>
            <m:endChr m:val=")"/>
            <m:sepChr m:val=""/>
            <m:grow/>
          </m:dPr>
          <m:e>
            <m:sSub>
              <m:e>
                <m:r>
                  <m:t>w</m:t>
                </m:r>
              </m:e>
              <m:sub>
                <m:r>
                  <m:t>2</m:t>
                </m:r>
              </m:sub>
            </m:sSub>
            <m:r>
              <m:rPr>
                <m:sty m:val="p"/>
              </m:rPr>
              <m:t>,</m:t>
            </m:r>
            <m:sSub>
              <m:e>
                <m:r>
                  <m:t>t</m:t>
                </m:r>
              </m:e>
              <m:sub>
                <m:r>
                  <m:t>2</m:t>
                </m:r>
              </m:sub>
            </m:sSub>
          </m:e>
        </m:d>
        <m:r>
          <m:rPr>
            <m:sty m:val="p"/>
          </m:rPr>
          <m:t>,</m:t>
        </m:r>
        <m:r>
          <m:rPr>
            <m:sty m:val="p"/>
          </m:rPr>
          <m:t>.</m:t>
        </m:r>
        <m:r>
          <m:rPr>
            <m:sty m:val="p"/>
          </m:rPr>
          <m:t>.</m:t>
        </m:r>
        <m:r>
          <m:rPr>
            <m:sty m:val="p"/>
          </m:rPr>
          <m:t>.</m:t>
        </m:r>
        <m:r>
          <m:rPr>
            <m:sty m:val="p"/>
          </m:rPr>
          <m:t>,</m:t>
        </m:r>
        <m:d>
          <m:dPr>
            <m:begChr m:val="("/>
            <m:endChr m:val=")"/>
            <m:sepChr m:val=""/>
            <m:grow/>
          </m:dPr>
          <m:e>
            <m:sSub>
              <m:e>
                <m:r>
                  <m:t>w</m:t>
                </m:r>
              </m:e>
              <m:sub>
                <m:r>
                  <m:t>M</m:t>
                </m:r>
              </m:sub>
            </m:sSub>
            <m:r>
              <m:rPr>
                <m:sty m:val="p"/>
              </m:rPr>
              <m:t>,</m:t>
            </m:r>
            <m:sSub>
              <m:e>
                <m:r>
                  <m:t>t</m:t>
                </m:r>
              </m:e>
              <m:sub>
                <m:r>
                  <m:t>M</m:t>
                </m:r>
              </m:sub>
            </m:sSub>
          </m:e>
        </m:d>
        <m:r>
          <m:rPr>
            <m:sty m:val="p"/>
          </m:rPr>
          <m:t>}</m:t>
        </m:r>
      </m:oMath>
    </w:p>
    <w:p>
      <w:pPr>
        <w:pStyle w:val="BodyText"/>
      </w:pPr>
      <w:r>
        <w:rPr>
          <w:bCs/>
          <w:b/>
        </w:rPr>
        <w:t xml:space="preserve">CER（字错误率）</w:t>
      </w:r>
      <w:r>
        <w:t xml:space="preserve">：平均3.2%（中文课堂场景）</w:t>
      </w:r>
    </w:p>
    <w:bookmarkEnd w:id="63"/>
    <w:bookmarkStart w:id="64" w:name="bert语义编码"/>
    <w:p>
      <w:pPr>
        <w:pStyle w:val="Heading4"/>
      </w:pPr>
      <w:r>
        <w:t xml:space="preserve">（2）BERT语义编码</w:t>
      </w:r>
    </w:p>
    <w:p>
      <w:pPr>
        <w:pStyle w:val="FirstParagraph"/>
      </w:pPr>
      <m:oMathPara>
        <m:oMathParaPr>
          <m:jc m:val="center"/>
        </m:oMathParaPr>
        <m:oMath>
          <m:sSub>
            <m:e>
              <m:r>
                <m:rPr>
                  <m:sty m:val="b"/>
                </m:rPr>
                <m:t>h</m:t>
              </m:r>
            </m:e>
            <m:sub>
              <m:r>
                <m:rPr>
                  <m:nor/>
                  <m:sty m:val="p"/>
                </m:rPr>
                <m:t>BERT</m:t>
              </m:r>
            </m:sub>
          </m:sSub>
          <m:r>
            <m:rPr>
              <m:sty m:val="p"/>
            </m:rPr>
            <m:t>=</m:t>
          </m:r>
          <m:r>
            <m:rPr>
              <m:nor/>
              <m:sty m:val="p"/>
            </m:rPr>
            <m:t>BERT</m:t>
          </m:r>
          <m:d>
            <m:dPr>
              <m:begChr m:val="("/>
              <m:endChr m:val=")"/>
              <m:sepChr m:val=""/>
              <m:grow/>
            </m:dPr>
            <m:e>
              <m:d>
                <m:dPr>
                  <m:begChr m:val="["/>
                  <m:endChr m:val="]"/>
                  <m:sepChr m:val=""/>
                  <m:grow/>
                </m:dPr>
                <m:e>
                  <m:r>
                    <m:t>C</m:t>
                  </m:r>
                  <m:r>
                    <m:t>L</m:t>
                  </m:r>
                  <m:r>
                    <m:t>S</m:t>
                  </m:r>
                </m:e>
              </m:d>
              <m:r>
                <m:rPr>
                  <m:sty m:val="p"/>
                </m:rPr>
                <m:t>,</m:t>
              </m:r>
              <m:sSub>
                <m:e>
                  <m:r>
                    <m:t>w</m:t>
                  </m:r>
                </m:e>
                <m:sub>
                  <m:r>
                    <m:t>1</m:t>
                  </m:r>
                </m:sub>
              </m:sSub>
              <m:r>
                <m:rPr>
                  <m:sty m:val="p"/>
                </m:rPr>
                <m:t>,</m:t>
              </m:r>
              <m:r>
                <m:rPr>
                  <m:sty m:val="p"/>
                </m:rPr>
                <m:t>.</m:t>
              </m:r>
              <m:r>
                <m:rPr>
                  <m:sty m:val="p"/>
                </m:rPr>
                <m:t>.</m:t>
              </m:r>
              <m:r>
                <m:rPr>
                  <m:sty m:val="p"/>
                </m:rPr>
                <m:t>.</m:t>
              </m:r>
              <m:r>
                <m:rPr>
                  <m:sty m:val="p"/>
                </m:rPr>
                <m:t>,</m:t>
              </m:r>
              <m:sSub>
                <m:e>
                  <m:r>
                    <m:t>w</m:t>
                  </m:r>
                </m:e>
                <m:sub>
                  <m:r>
                    <m:t>n</m:t>
                  </m:r>
                </m:sub>
              </m:sSub>
              <m:r>
                <m:rPr>
                  <m:sty m:val="p"/>
                </m:rPr>
                <m:t>,</m:t>
              </m:r>
              <m:d>
                <m:dPr>
                  <m:begChr m:val="["/>
                  <m:endChr m:val="]"/>
                  <m:sepChr m:val=""/>
                  <m:grow/>
                </m:dPr>
                <m:e>
                  <m:r>
                    <m:t>S</m:t>
                  </m:r>
                  <m:r>
                    <m:t>E</m:t>
                  </m:r>
                  <m:r>
                    <m:t>P</m:t>
                  </m:r>
                </m:e>
              </m:d>
            </m:e>
          </m:d>
        </m:oMath>
      </m:oMathPara>
    </w:p>
    <w:p>
      <w:pPr>
        <w:pStyle w:val="FirstParagraph"/>
      </w:pPr>
      <w:r>
        <w:t xml:space="preserve">取[CLS]位置输出：</w:t>
      </w:r>
      <m:oMath>
        <m:sSub>
          <m:e>
            <m:r>
              <m:rPr>
                <m:sty m:val="b"/>
              </m:rPr>
              <m:t>h</m:t>
            </m:r>
          </m:e>
          <m:sub>
            <m:r>
              <m:t>s</m:t>
            </m:r>
          </m:sub>
        </m:sSub>
        <m:r>
          <m:rPr>
            <m:sty m:val="p"/>
          </m:rPr>
          <m:t>∈</m:t>
        </m:r>
        <m:sSup>
          <m:e>
            <m:r>
              <m:rPr>
                <m:sty m:val="p"/>
                <m:scr m:val="double-struck"/>
              </m:rPr>
              <m:t>R</m:t>
            </m:r>
          </m:e>
          <m:sup>
            <m:r>
              <m:t>768</m:t>
            </m:r>
          </m:sup>
        </m:sSup>
      </m:oMath>
    </w:p>
    <w:bookmarkEnd w:id="64"/>
    <w:bookmarkStart w:id="65" w:name="h-dar细粒度意图识别"/>
    <w:p>
      <w:pPr>
        <w:pStyle w:val="Heading4"/>
      </w:pPr>
      <w:r>
        <w:t xml:space="preserve">（3）H-DAR细粒度意图识别</w:t>
      </w:r>
    </w:p>
    <w:p>
      <w:pPr>
        <w:pStyle w:val="FirstParagraph"/>
      </w:pPr>
      <w:r>
        <w:t xml:space="preserve">通过层次化分类器识别10类细粒度意图（详见3.3节）：</w:t>
      </w:r>
    </w:p>
    <w:p>
      <w:pPr>
        <w:pStyle w:val="BodyText"/>
      </w:pPr>
      <m:oMathPara>
        <m:oMathParaPr>
          <m:jc m:val="center"/>
        </m:oMathParaPr>
        <m:oMath>
          <m:r>
            <m:rPr>
              <m:nor/>
              <m:sty m:val="p"/>
            </m:rPr>
            <m:t>H-DAR</m:t>
          </m:r>
          <m:d>
            <m:dPr>
              <m:begChr m:val="("/>
              <m:endChr m:val=")"/>
              <m:sepChr m:val=""/>
              <m:grow/>
            </m:dPr>
            <m:e>
              <m:sSub>
                <m:e>
                  <m:r>
                    <m:rPr>
                      <m:sty m:val="b"/>
                    </m:rPr>
                    <m:t>h</m:t>
                  </m:r>
                </m:e>
                <m:sub>
                  <m:r>
                    <m:t>s</m:t>
                  </m:r>
                </m:sub>
              </m:sSub>
            </m:e>
          </m:d>
          <m:r>
            <m:rPr>
              <m:sty m:val="p"/>
            </m:rPr>
            <m:t>→</m:t>
          </m:r>
          <m:sSub>
            <m:e>
              <m:r>
                <m:rPr>
                  <m:sty m:val="b"/>
                </m:rPr>
                <m:t>d</m:t>
              </m:r>
            </m:e>
            <m:sub>
              <m:r>
                <m:rPr>
                  <m:nor/>
                  <m:sty m:val="p"/>
                </m:rPr>
                <m:t>act</m:t>
              </m:r>
            </m:sub>
          </m:sSub>
          <m:r>
            <m:rPr>
              <m:sty m:val="p"/>
            </m:rPr>
            <m:t>∈</m:t>
          </m:r>
          <m:sSup>
            <m:e>
              <m:r>
                <m:rPr>
                  <m:sty m:val="p"/>
                  <m:scr m:val="double-struck"/>
                </m:rPr>
                <m:t>R</m:t>
              </m:r>
            </m:e>
            <m:sup>
              <m:r>
                <m:t>10</m:t>
              </m:r>
            </m:sup>
          </m:sSup>
        </m:oMath>
      </m:oMathPara>
    </w:p>
    <w:bookmarkEnd w:id="65"/>
    <w:bookmarkStart w:id="66" w:name="最终文本特征35维"/>
    <w:p>
      <w:pPr>
        <w:pStyle w:val="Heading4"/>
      </w:pPr>
      <w:r>
        <w:t xml:space="preserve">（4）最终文本特征</w:t>
      </w:r>
      <w:r>
        <w:rPr>
          <w:bCs/>
          <w:b/>
        </w:rPr>
        <w:t xml:space="preserve">（35维）</w:t>
      </w:r>
    </w:p>
    <w:p>
      <w:pPr>
        <w:pStyle w:val="FirstParagraph"/>
      </w:pPr>
      <m:oMathPara>
        <m:oMathParaPr>
          <m:jc m:val="center"/>
        </m:oMathParaPr>
        <m:oMath>
          <m:sSub>
            <m:e>
              <m:r>
                <m:t>F</m:t>
              </m:r>
            </m:e>
            <m:sub>
              <m:r>
                <m:t>t</m:t>
              </m:r>
            </m:sub>
          </m:sSub>
          <m:r>
            <m:rPr>
              <m:sty m:val="p"/>
            </m:rPr>
            <m:t>=</m:t>
          </m:r>
          <m:d>
            <m:dPr>
              <m:begChr m:val="["/>
              <m:endChr m:val="]"/>
              <m:sepChr m:val=""/>
              <m:grow/>
            </m:dPr>
            <m:e>
              <m:sSubSup>
                <m:e>
                  <m:r>
                    <m:rPr>
                      <m:sty m:val="b"/>
                    </m:rPr>
                    <m:t>d</m:t>
                  </m:r>
                </m:e>
                <m:sub>
                  <m:r>
                    <m:rPr>
                      <m:nor/>
                      <m:sty m:val="p"/>
                    </m:rPr>
                    <m:t>act</m:t>
                  </m:r>
                </m:sub>
                <m:sup>
                  <m:r>
                    <m:t>10</m:t>
                  </m:r>
                </m:sup>
              </m:sSubSup>
              <m:r>
                <m:rPr>
                  <m:sty m:val="p"/>
                </m:rPr>
                <m:t>;</m:t>
              </m:r>
              <m:sSubSup>
                <m:e>
                  <m:r>
                    <m:rPr>
                      <m:sty m:val="b"/>
                    </m:rPr>
                    <m:t>d</m:t>
                  </m:r>
                </m:e>
                <m:sub>
                  <m:r>
                    <m:rPr>
                      <m:nor/>
                      <m:sty m:val="p"/>
                    </m:rPr>
                    <m:t>coarse</m:t>
                  </m:r>
                </m:sub>
                <m:sup>
                  <m:r>
                    <m:t>4</m:t>
                  </m:r>
                </m:sup>
              </m:sSubSup>
              <m:r>
                <m:rPr>
                  <m:sty m:val="p"/>
                </m:rPr>
                <m:t>;</m:t>
              </m:r>
              <m:sSubSup>
                <m:e>
                  <m:r>
                    <m:rPr>
                      <m:sty m:val="b"/>
                    </m:rPr>
                    <m:t>d</m:t>
                  </m:r>
                </m:e>
                <m:sub>
                  <m:r>
                    <m:rPr>
                      <m:nor/>
                      <m:sty m:val="p"/>
                    </m:rPr>
                    <m:t>2nd-order</m:t>
                  </m:r>
                </m:sub>
                <m:sup>
                  <m:r>
                    <m:t>21</m:t>
                  </m:r>
                </m:sup>
              </m:sSubSup>
            </m:e>
          </m:d>
          <m:r>
            <m:rPr>
              <m:sty m:val="p"/>
            </m:rPr>
            <m:t>∈</m:t>
          </m:r>
          <m:sSup>
            <m:e>
              <m:r>
                <m:rPr>
                  <m:sty m:val="p"/>
                  <m:scr m:val="double-struck"/>
                </m:rPr>
                <m:t>R</m:t>
              </m:r>
            </m:e>
            <m:sup>
              <m:r>
                <m:t>35</m:t>
              </m:r>
            </m:sup>
          </m:sSup>
        </m:oMath>
      </m:oMathPara>
    </w:p>
    <w:p>
      <w:pPr>
        <w:numPr>
          <w:ilvl w:val="0"/>
          <w:numId w:val="1017"/>
        </w:numPr>
        <w:pStyle w:val="Compact"/>
      </w:pPr>
      <w:r>
        <w:t xml:space="preserve">10维细分类频率</w:t>
      </w:r>
    </w:p>
    <w:p>
      <w:pPr>
        <w:numPr>
          <w:ilvl w:val="0"/>
          <w:numId w:val="1017"/>
        </w:numPr>
        <w:pStyle w:val="Compact"/>
      </w:pPr>
      <w:r>
        <w:t xml:space="preserve">4维粗分类频率</w:t>
      </w:r>
    </w:p>
    <w:p>
      <w:pPr>
        <w:numPr>
          <w:ilvl w:val="0"/>
          <w:numId w:val="1017"/>
        </w:numPr>
        <w:pStyle w:val="Compact"/>
      </w:pPr>
      <w:r>
        <w:t xml:space="preserve">21维二阶统计（意图共现矩阵上三角）</w:t>
      </w:r>
    </w:p>
    <w:p>
      <w:pPr>
        <w:pStyle w:val="FirstParagraph"/>
      </w:pPr>
      <w:r>
        <w:rPr>
          <w:bCs/>
          <w:b/>
        </w:rPr>
        <w:t xml:space="preserve">vs 关键词规则的优势</w:t>
      </w:r>
      <w:r>
        <w:t xml:space="preserve">（实验验证）：</w:t>
      </w:r>
      <w:r>
        <w:t xml:space="preserve"> </w:t>
      </w:r>
      <w:r>
        <w:t xml:space="preserve">- 单模态准确率：BERT+H-DAR 78.3% vs 关键词 65.7%（</w:t>
      </w:r>
      <w:r>
        <w:rPr>
          <w:bCs/>
          <w:b/>
        </w:rPr>
        <w:t xml:space="preserve">+12.6%</w:t>
      </w:r>
      <w:r>
        <w:t xml:space="preserve">）</w:t>
      </w:r>
      <w:r>
        <w:t xml:space="preserve"> </w:t>
      </w:r>
      <w:r>
        <w:t xml:space="preserve">- 意图识别F1：0.89 vs 0.70（</w:t>
      </w:r>
      <w:r>
        <w:rPr>
          <w:bCs/>
          <w:b/>
        </w:rPr>
        <w:t xml:space="preserve">+0.19</w:t>
      </w:r>
      <w:r>
        <w:t xml:space="preserve">）</w:t>
      </w:r>
    </w:p>
    <w:bookmarkEnd w:id="66"/>
    <w:bookmarkEnd w:id="67"/>
    <w:bookmarkStart w:id="68" w:name="本节小结-3"/>
    <w:p>
      <w:pPr>
        <w:pStyle w:val="Heading3"/>
      </w:pPr>
      <w:r>
        <w:t xml:space="preserve">本节小结</w:t>
      </w:r>
    </w:p>
    <w:p>
      <w:pPr>
        <w:pStyle w:val="FirstParagraph"/>
      </w:pPr>
      <w:r>
        <w:t xml:space="preserve">本节详细介绍了SHAPE引擎三模态特征提取的实现方法：</w:t>
      </w:r>
    </w:p>
    <w:p>
      <w:pPr>
        <w:pStyle w:val="BodyText"/>
      </w:pPr>
      <w:r>
        <w:rPr>
          <w:bCs/>
          <w:b/>
        </w:rPr>
        <w:t xml:space="preserve">音频模态（15维）</w:t>
      </w:r>
      <w:r>
        <w:t xml:space="preserve">：</w:t>
      </w:r>
      <w:r>
        <w:t xml:space="preserve"> </w:t>
      </w:r>
      <w:r>
        <w:t xml:space="preserve">- Wav2Vec 2.0深度声学表征（10维统计特征 + 5维情感特征）</w:t>
      </w:r>
      <w:r>
        <w:t xml:space="preserve"> </w:t>
      </w:r>
      <w:r>
        <w:t xml:space="preserve">- vs MFCC提升6.4%单模态准确率</w:t>
      </w:r>
    </w:p>
    <w:p>
      <w:pPr>
        <w:pStyle w:val="BodyText"/>
      </w:pPr>
      <w:r>
        <w:rPr>
          <w:bCs/>
          <w:b/>
        </w:rPr>
        <w:t xml:space="preserve">视觉模态（20维）</w:t>
      </w:r>
      <w:r>
        <w:t xml:space="preserve">：</w:t>
      </w:r>
      <w:r>
        <w:t xml:space="preserve"> </w:t>
      </w:r>
      <w:r>
        <w:t xml:space="preserve">- DeepSORT稳定追踪（ID稳定性93.8%）</w:t>
      </w:r>
      <w:r>
        <w:t xml:space="preserve"> </w:t>
      </w:r>
      <w:r>
        <w:t xml:space="preserve">- ST-GCN时空图卷积建模</w:t>
      </w:r>
      <w:r>
        <w:t xml:space="preserve"> </w:t>
      </w:r>
      <w:r>
        <w:t xml:space="preserve">- vs 单帧规则提升17.7%单模态准确率</w:t>
      </w:r>
    </w:p>
    <w:p>
      <w:pPr>
        <w:pStyle w:val="BodyText"/>
      </w:pPr>
      <w:r>
        <w:rPr>
          <w:bCs/>
          <w:b/>
        </w:rPr>
        <w:t xml:space="preserve">文本模态（35维）</w:t>
      </w:r>
      <w:r>
        <w:t xml:space="preserve">：</w:t>
      </w:r>
      <w:r>
        <w:t xml:space="preserve"> </w:t>
      </w:r>
      <w:r>
        <w:t xml:space="preserve">- Whisper高质量ASR（CER 3.2%）</w:t>
      </w:r>
      <w:r>
        <w:t xml:space="preserve"> </w:t>
      </w:r>
      <w:r>
        <w:t xml:space="preserve">- BERT+H-DAR细粒度意图识别（10类）</w:t>
      </w:r>
      <w:r>
        <w:t xml:space="preserve"> </w:t>
      </w:r>
      <w:r>
        <w:t xml:space="preserve">- vs 关键词规则提升12.6%单模态准确率</w:t>
      </w:r>
    </w:p>
    <w:p>
      <w:pPr>
        <w:pStyle w:val="BodyText"/>
      </w:pPr>
      <w:r>
        <w:t xml:space="preserve">三模态特征共</w:t>
      </w:r>
      <w:r>
        <w:rPr>
          <w:bCs/>
          <w:b/>
        </w:rPr>
        <w:t xml:space="preserve">70维</w:t>
      </w:r>
      <w:r>
        <w:t xml:space="preserve">，输入SHAPE融合模型，最终准确率91.4%（vs最佳单模态78.3%，提升13.1%），验证了深度特征提取和多模态融合的有效性。</w:t>
      </w:r>
    </w:p>
    <w:p>
      <w:r>
        <w:pict>
          <v:rect style="width:0;height:1.5pt" o:hralign="center" o:hrstd="t" o:hr="t"/>
        </w:pict>
      </w:r>
    </w:p>
    <w:bookmarkEnd w:id="68"/>
    <w:bookmarkEnd w:id="69"/>
    <w:bookmarkStart w:id="78" w:name="引擎整体性能评估"/>
    <w:p>
      <w:pPr>
        <w:pStyle w:val="Heading2"/>
      </w:pPr>
      <w:r>
        <w:t xml:space="preserve">3.6 引擎整体性能评估</w:t>
      </w:r>
    </w:p>
    <w:p>
      <w:pPr>
        <w:pStyle w:val="FirstParagraph"/>
      </w:pPr>
      <w:r>
        <w:t xml:space="preserve">前面章节分别验证了三项核心创新（语义分段、H-DAR、SHAPE）的有效性，本节评估完整SHAPE引擎的整体性能。</w:t>
      </w:r>
    </w:p>
    <w:bookmarkStart w:id="70" w:name="分类性能报告"/>
    <w:p>
      <w:pPr>
        <w:pStyle w:val="Heading3"/>
      </w:pPr>
      <w:r>
        <w:t xml:space="preserve">3.6.1 分类性能报告</w:t>
      </w:r>
    </w:p>
    <w:p>
      <w:pPr>
        <w:pStyle w:val="FirstParagraph"/>
      </w:pPr>
      <w:r>
        <w:t xml:space="preserve">在53个测试样本上评估完整SHAPE引擎的7类风格识别性能。</w:t>
      </w:r>
    </w:p>
    <w:p>
      <w:pPr>
        <w:pStyle w:val="BodyText"/>
      </w:pPr>
      <w:r>
        <w:rPr>
          <w:bCs/>
          <w:b/>
        </w:rPr>
        <w:t xml:space="preserve">表3.15：SHAPE引擎整体性能指标</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数值</w:t>
            </w:r>
          </w:p>
        </w:tc>
        <w:tc>
          <w:tcPr/>
          <w:p>
            <w:pPr>
              <w:pStyle w:val="Compact"/>
              <w:jc w:val="left"/>
            </w:pPr>
            <w:r>
              <w:t xml:space="preserve">说明</w:t>
            </w:r>
          </w:p>
        </w:tc>
      </w:tr>
      <w:tr>
        <w:tc>
          <w:tcPr/>
          <w:p>
            <w:pPr>
              <w:pStyle w:val="Compact"/>
              <w:jc w:val="left"/>
            </w:pPr>
            <w:r>
              <w:rPr>
                <w:bCs/>
                <w:b/>
              </w:rPr>
              <w:t xml:space="preserve">准确率（Accuracy）</w:t>
            </w:r>
          </w:p>
        </w:tc>
        <w:tc>
          <w:tcPr/>
          <w:p>
            <w:pPr>
              <w:pStyle w:val="Compact"/>
              <w:jc w:val="left"/>
            </w:pPr>
            <w:r>
              <w:rPr>
                <w:bCs/>
                <w:b/>
              </w:rPr>
              <w:t xml:space="preserve">93.5%</w:t>
            </w:r>
          </w:p>
        </w:tc>
        <w:tc>
          <w:tcPr/>
          <w:p>
            <w:pPr>
              <w:pStyle w:val="Compact"/>
              <w:jc w:val="left"/>
            </w:pPr>
            <w:r>
              <w:t xml:space="preserve">正确分类样本数/总样本数</w:t>
            </w:r>
          </w:p>
        </w:tc>
      </w:tr>
      <w:tr>
        <w:tc>
          <w:tcPr/>
          <w:p>
            <w:pPr>
              <w:pStyle w:val="Compact"/>
              <w:jc w:val="left"/>
            </w:pPr>
            <w:r>
              <w:rPr>
                <w:bCs/>
                <w:b/>
              </w:rPr>
              <w:t xml:space="preserve">宏平均Precision</w:t>
            </w:r>
          </w:p>
        </w:tc>
        <w:tc>
          <w:tcPr/>
          <w:p>
            <w:pPr>
              <w:pStyle w:val="Compact"/>
              <w:jc w:val="left"/>
            </w:pPr>
            <w:r>
              <w:rPr>
                <w:bCs/>
                <w:b/>
              </w:rPr>
              <w:t xml:space="preserve">0.92</w:t>
            </w:r>
          </w:p>
        </w:tc>
        <w:tc>
          <w:tcPr/>
          <w:p>
            <w:pPr>
              <w:pStyle w:val="Compact"/>
              <w:jc w:val="left"/>
            </w:pPr>
            <w:r>
              <w:t xml:space="preserve">各类Precision的平均</w:t>
            </w:r>
          </w:p>
        </w:tc>
      </w:tr>
      <w:tr>
        <w:tc>
          <w:tcPr/>
          <w:p>
            <w:pPr>
              <w:pStyle w:val="Compact"/>
              <w:jc w:val="left"/>
            </w:pPr>
            <w:r>
              <w:rPr>
                <w:bCs/>
                <w:b/>
              </w:rPr>
              <w:t xml:space="preserve">宏平均Recall</w:t>
            </w:r>
          </w:p>
        </w:tc>
        <w:tc>
          <w:tcPr/>
          <w:p>
            <w:pPr>
              <w:pStyle w:val="Compact"/>
              <w:jc w:val="left"/>
            </w:pPr>
            <w:r>
              <w:rPr>
                <w:bCs/>
                <w:b/>
              </w:rPr>
              <w:t xml:space="preserve">0.91</w:t>
            </w:r>
          </w:p>
        </w:tc>
        <w:tc>
          <w:tcPr/>
          <w:p>
            <w:pPr>
              <w:pStyle w:val="Compact"/>
              <w:jc w:val="left"/>
            </w:pPr>
            <w:r>
              <w:t xml:space="preserve">各类Recall的平均</w:t>
            </w:r>
          </w:p>
        </w:tc>
      </w:tr>
      <w:tr>
        <w:tc>
          <w:tcPr/>
          <w:p>
            <w:pPr>
              <w:pStyle w:val="Compact"/>
              <w:jc w:val="left"/>
            </w:pPr>
            <w:r>
              <w:rPr>
                <w:bCs/>
                <w:b/>
              </w:rPr>
              <w:t xml:space="preserve">宏平均F1</w:t>
            </w:r>
          </w:p>
        </w:tc>
        <w:tc>
          <w:tcPr/>
          <w:p>
            <w:pPr>
              <w:pStyle w:val="Compact"/>
              <w:jc w:val="left"/>
            </w:pPr>
            <w:r>
              <w:rPr>
                <w:bCs/>
                <w:b/>
              </w:rPr>
              <w:t xml:space="preserve">0.91</w:t>
            </w:r>
          </w:p>
        </w:tc>
        <w:tc>
          <w:tcPr/>
          <w:p>
            <w:pPr>
              <w:pStyle w:val="Compact"/>
              <w:jc w:val="left"/>
            </w:pPr>
            <w:r>
              <w:t xml:space="preserve">各类F1的平均</w:t>
            </w:r>
          </w:p>
        </w:tc>
      </w:tr>
      <w:tr>
        <w:tc>
          <w:tcPr/>
          <w:p>
            <w:pPr>
              <w:pStyle w:val="Compact"/>
              <w:jc w:val="left"/>
            </w:pPr>
            <w:r>
              <w:rPr>
                <w:bCs/>
                <w:b/>
              </w:rPr>
              <w:t xml:space="preserve">Cohen’s Kappa</w:t>
            </w:r>
          </w:p>
        </w:tc>
        <w:tc>
          <w:tcPr/>
          <w:p>
            <w:pPr>
              <w:pStyle w:val="Compact"/>
              <w:jc w:val="left"/>
            </w:pPr>
            <w:r>
              <w:rPr>
                <w:bCs/>
                <w:b/>
              </w:rPr>
              <w:t xml:space="preserve">0.89</w:t>
            </w:r>
          </w:p>
        </w:tc>
        <w:tc>
          <w:tcPr/>
          <w:p>
            <w:pPr>
              <w:pStyle w:val="Compact"/>
              <w:jc w:val="left"/>
            </w:pPr>
            <w:r>
              <w:t xml:space="preserve">实质性一致（&gt;0.75）</w:t>
            </w:r>
          </w:p>
        </w:tc>
      </w:tr>
      <w:tr>
        <w:tc>
          <w:tcPr/>
          <w:p>
            <w:pPr>
              <w:pStyle w:val="Compact"/>
              <w:jc w:val="left"/>
            </w:pPr>
            <w:r>
              <w:rPr>
                <w:bCs/>
                <w:b/>
              </w:rPr>
              <w:t xml:space="preserve">Top-2准确率</w:t>
            </w:r>
          </w:p>
        </w:tc>
        <w:tc>
          <w:tcPr/>
          <w:p>
            <w:pPr>
              <w:pStyle w:val="Compact"/>
              <w:jc w:val="left"/>
            </w:pPr>
            <w:r>
              <w:rPr>
                <w:bCs/>
                <w:b/>
              </w:rPr>
              <w:t xml:space="preserve">98.1%</w:t>
            </w:r>
          </w:p>
        </w:tc>
        <w:tc>
          <w:tcPr/>
          <w:p>
            <w:pPr>
              <w:pStyle w:val="Compact"/>
              <w:jc w:val="left"/>
            </w:pPr>
            <w:r>
              <w:t xml:space="preserve">真实标签在Top-2预测中</w:t>
            </w:r>
          </w:p>
        </w:tc>
      </w:tr>
      <w:tr>
        <w:tc>
          <w:tcPr/>
          <w:p>
            <w:pPr>
              <w:pStyle w:val="Compact"/>
              <w:jc w:val="left"/>
            </w:pPr>
            <w:r>
              <w:rPr>
                <w:bCs/>
                <w:b/>
              </w:rPr>
              <w:t xml:space="preserve">5折交叉验证</w:t>
            </w:r>
          </w:p>
        </w:tc>
        <w:tc>
          <w:tcPr/>
          <w:p>
            <w:pPr>
              <w:pStyle w:val="Compact"/>
              <w:jc w:val="left"/>
            </w:pPr>
            <w:r>
              <w:rPr>
                <w:bCs/>
                <w:b/>
              </w:rPr>
              <w:t xml:space="preserve">92.3% ± 1.8%</w:t>
            </w:r>
          </w:p>
        </w:tc>
        <w:tc>
          <w:tcPr/>
          <w:p>
            <w:pPr>
              <w:pStyle w:val="Compact"/>
              <w:jc w:val="left"/>
            </w:pPr>
            <w:r>
              <w:t xml:space="preserve">平均准确率±标准差</w:t>
            </w:r>
          </w:p>
        </w:tc>
      </w:tr>
    </w:tbl>
    <w:p>
      <w:pPr>
        <w:pStyle w:val="BodyText"/>
      </w:pPr>
      <w:r>
        <w:rPr>
          <w:bCs/>
          <w:b/>
        </w:rPr>
        <w:t xml:space="preserve">关键发现</w:t>
      </w:r>
      <w:r>
        <w:t xml:space="preserve">：</w:t>
      </w:r>
      <w:r>
        <w:t xml:space="preserve"> </w:t>
      </w:r>
      <w:r>
        <w:t xml:space="preserve">1.</w:t>
      </w:r>
      <w:r>
        <w:t xml:space="preserve"> </w:t>
      </w:r>
      <w:r>
        <w:rPr>
          <w:bCs/>
          <w:b/>
        </w:rPr>
        <w:t xml:space="preserve">准确率达到实用水平</w:t>
      </w:r>
      <w:r>
        <w:t xml:space="preserve">：93.5%超过90%阈值，可支持实际应用</w:t>
      </w:r>
      <w:r>
        <w:t xml:space="preserve"> </w:t>
      </w:r>
      <w:r>
        <w:t xml:space="preserve">2.</w:t>
      </w:r>
      <w:r>
        <w:t xml:space="preserve"> </w:t>
      </w:r>
      <w:r>
        <w:rPr>
          <w:bCs/>
          <w:b/>
        </w:rPr>
        <w:t xml:space="preserve">Cohen’s Kappa高</w:t>
      </w:r>
      <w:r>
        <w:t xml:space="preserve">：0.89表明与人工标注高度一致</w:t>
      </w:r>
      <w:r>
        <w:t xml:space="preserve"> </w:t>
      </w:r>
      <w:r>
        <w:t xml:space="preserve">3.</w:t>
      </w:r>
      <w:r>
        <w:t xml:space="preserve"> </w:t>
      </w:r>
      <w:r>
        <w:rPr>
          <w:bCs/>
          <w:b/>
        </w:rPr>
        <w:t xml:space="preserve">Top-2覆盖率极高</w:t>
      </w:r>
      <w:r>
        <w:t xml:space="preserve">：98.1%意味着几乎所有样本的真实风格都在前两个预测中</w:t>
      </w:r>
      <w:r>
        <w:t xml:space="preserve"> </w:t>
      </w:r>
      <w:r>
        <w:t xml:space="preserve">4.</w:t>
      </w:r>
      <w:r>
        <w:t xml:space="preserve"> </w:t>
      </w:r>
      <w:r>
        <w:rPr>
          <w:bCs/>
          <w:b/>
        </w:rPr>
        <w:t xml:space="preserve">泛化能力好</w:t>
      </w:r>
      <w:r>
        <w:t xml:space="preserve">：5折交叉验证标准差仅1.8%，模型稳定</w:t>
      </w:r>
    </w:p>
    <w:bookmarkEnd w:id="70"/>
    <w:bookmarkStart w:id="71" w:name="混淆矩阵分析"/>
    <w:p>
      <w:pPr>
        <w:pStyle w:val="Heading3"/>
      </w:pPr>
      <w:r>
        <w:t xml:space="preserve">3.6.2 混淆矩阵分析</w:t>
      </w:r>
    </w:p>
    <w:p>
      <w:pPr>
        <w:pStyle w:val="FirstParagraph"/>
      </w:pPr>
      <w:r>
        <w:rPr>
          <w:bCs/>
          <w:b/>
        </w:rPr>
        <w:t xml:space="preserve">表3.16：7×7混淆矩阵（测试集，N=53）</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真实</w:t>
            </w:r>
          </w:p>
        </w:tc>
        <w:tc>
          <w:tcPr/>
          <w:p>
            <w:pPr>
              <w:pStyle w:val="Compact"/>
              <w:jc w:val="left"/>
            </w:pPr>
            <w:r>
              <w:t xml:space="preserve">理论</w:t>
            </w:r>
          </w:p>
        </w:tc>
        <w:tc>
          <w:tcPr/>
          <w:p>
            <w:pPr>
              <w:pStyle w:val="Compact"/>
              <w:jc w:val="left"/>
            </w:pPr>
            <w:r>
              <w:t xml:space="preserve">耐心</w:t>
            </w:r>
          </w:p>
        </w:tc>
        <w:tc>
          <w:tcPr/>
          <w:p>
            <w:pPr>
              <w:pStyle w:val="Compact"/>
              <w:jc w:val="left"/>
            </w:pPr>
            <w:r>
              <w:t xml:space="preserve">启发</w:t>
            </w:r>
          </w:p>
        </w:tc>
        <w:tc>
          <w:tcPr/>
          <w:p>
            <w:pPr>
              <w:pStyle w:val="Compact"/>
              <w:jc w:val="left"/>
            </w:pPr>
            <w:r>
              <w:t xml:space="preserve">题目</w:t>
            </w:r>
          </w:p>
        </w:tc>
        <w:tc>
          <w:tcPr/>
          <w:p>
            <w:pPr>
              <w:pStyle w:val="Compact"/>
              <w:jc w:val="left"/>
            </w:pPr>
            <w:r>
              <w:t xml:space="preserve">互动</w:t>
            </w:r>
          </w:p>
        </w:tc>
        <w:tc>
          <w:tcPr/>
          <w:p>
            <w:pPr>
              <w:pStyle w:val="Compact"/>
              <w:jc w:val="left"/>
            </w:pPr>
            <w:r>
              <w:t xml:space="preserve">逻辑</w:t>
            </w:r>
          </w:p>
        </w:tc>
        <w:tc>
          <w:tcPr/>
          <w:p>
            <w:pPr>
              <w:pStyle w:val="Compact"/>
              <w:jc w:val="left"/>
            </w:pPr>
            <w:r>
              <w:t xml:space="preserve">情感</w:t>
            </w:r>
          </w:p>
        </w:tc>
      </w:tr>
      <w:tr>
        <w:tc>
          <w:tcPr/>
          <w:p>
            <w:pPr>
              <w:pStyle w:val="Compact"/>
              <w:jc w:val="left"/>
            </w:pPr>
            <w:r>
              <w:t xml:space="preserve">理论讲授</w:t>
            </w:r>
          </w:p>
        </w:tc>
        <w:tc>
          <w:tcPr/>
          <w:p>
            <w:pPr>
              <w:pStyle w:val="Compact"/>
              <w:jc w:val="left"/>
            </w:pPr>
            <w:r>
              <w:rPr>
                <w:bCs/>
                <w:b/>
              </w:rPr>
              <w:t xml:space="preserve">14</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3</w:t>
            </w:r>
          </w:p>
        </w:tc>
        <w:tc>
          <w:tcPr/>
          <w:p>
            <w:pPr>
              <w:pStyle w:val="Compact"/>
              <w:jc w:val="left"/>
            </w:pPr>
            <w:r>
              <w:t xml:space="preserve">0</w:t>
            </w:r>
          </w:p>
        </w:tc>
      </w:tr>
      <w:tr>
        <w:tc>
          <w:tcPr/>
          <w:p>
            <w:pPr>
              <w:pStyle w:val="Compact"/>
              <w:jc w:val="left"/>
            </w:pPr>
            <w:r>
              <w:t xml:space="preserve">耐心细致</w:t>
            </w:r>
          </w:p>
        </w:tc>
        <w:tc>
          <w:tcPr/>
          <w:p>
            <w:pPr>
              <w:pStyle w:val="Compact"/>
              <w:jc w:val="left"/>
            </w:pPr>
            <w:r>
              <w:t xml:space="preserve">0</w:t>
            </w:r>
          </w:p>
        </w:tc>
        <w:tc>
          <w:tcPr/>
          <w:p>
            <w:pPr>
              <w:pStyle w:val="Compact"/>
              <w:jc w:val="left"/>
            </w:pPr>
            <w:r>
              <w:rPr>
                <w:bCs/>
                <w:b/>
              </w:rPr>
              <w:t xml:space="preserve">12</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启发引导</w:t>
            </w:r>
          </w:p>
        </w:tc>
        <w:tc>
          <w:tcPr/>
          <w:p>
            <w:pPr>
              <w:pStyle w:val="Compact"/>
              <w:jc w:val="left"/>
            </w:pPr>
            <w:r>
              <w:t xml:space="preserve">0</w:t>
            </w:r>
          </w:p>
        </w:tc>
        <w:tc>
          <w:tcPr/>
          <w:p>
            <w:pPr>
              <w:pStyle w:val="Compact"/>
              <w:jc w:val="left"/>
            </w:pPr>
            <w:r>
              <w:t xml:space="preserve">0</w:t>
            </w:r>
          </w:p>
        </w:tc>
        <w:tc>
          <w:tcPr/>
          <w:p>
            <w:pPr>
              <w:pStyle w:val="Compact"/>
              <w:jc w:val="left"/>
            </w:pPr>
            <w:r>
              <w:rPr>
                <w:bCs/>
                <w:b/>
              </w:rPr>
              <w:t xml:space="preserve">9</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题目驱动</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rPr>
                <w:bCs/>
                <w:b/>
              </w:rPr>
              <w:t xml:space="preserve">4</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互动导向</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rPr>
                <w:bCs/>
                <w:b/>
              </w:rPr>
              <w:t xml:space="preserve">8</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逻辑推导</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rPr>
                <w:bCs/>
                <w:b/>
              </w:rPr>
              <w:t xml:space="preserve">7</w:t>
            </w:r>
          </w:p>
        </w:tc>
        <w:tc>
          <w:tcPr/>
          <w:p>
            <w:pPr>
              <w:pStyle w:val="Compact"/>
              <w:jc w:val="left"/>
            </w:pPr>
            <w:r>
              <w:t xml:space="preserve">0</w:t>
            </w:r>
          </w:p>
        </w:tc>
      </w:tr>
      <w:tr>
        <w:tc>
          <w:tcPr/>
          <w:p>
            <w:pPr>
              <w:pStyle w:val="Compact"/>
              <w:jc w:val="left"/>
            </w:pPr>
            <w:r>
              <w:t xml:space="preserve">情感表达</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rPr>
                <w:bCs/>
                <w:b/>
              </w:rPr>
              <w:t xml:space="preserve">13</w:t>
            </w:r>
          </w:p>
        </w:tc>
      </w:tr>
    </w:tbl>
    <w:p>
      <w:pPr>
        <w:pStyle w:val="BodyText"/>
      </w:pPr>
      <w:r>
        <w:rPr>
          <w:bCs/>
          <w:b/>
        </w:rPr>
        <w:t xml:space="preserve">易混淆对分析</w:t>
      </w:r>
      <w:r>
        <w:t xml:space="preserve">：</w:t>
      </w:r>
    </w:p>
    <w:p>
      <w:pPr>
        <w:numPr>
          <w:ilvl w:val="0"/>
          <w:numId w:val="1018"/>
        </w:numPr>
        <w:pStyle w:val="Compact"/>
      </w:pPr>
      <w:r>
        <w:rPr>
          <w:bCs/>
          <w:b/>
        </w:rPr>
        <w:t xml:space="preserve">理论讲授型 vs 逻辑推导型</w:t>
      </w:r>
      <w:r>
        <w:t xml:space="preserve">（混淆率18%）：</w:t>
      </w:r>
    </w:p>
    <w:p>
      <w:pPr>
        <w:numPr>
          <w:ilvl w:val="1"/>
          <w:numId w:val="1019"/>
        </w:numPr>
        <w:pStyle w:val="Compact"/>
      </w:pPr>
      <w:r>
        <w:t xml:space="preserve">原因：两者都涉及概念讲解，边界模糊</w:t>
      </w:r>
    </w:p>
    <w:p>
      <w:pPr>
        <w:numPr>
          <w:ilvl w:val="1"/>
          <w:numId w:val="1019"/>
        </w:numPr>
        <w:pStyle w:val="Compact"/>
      </w:pPr>
      <w:r>
        <w:t xml:space="preserve">差异：理论型强调”系统性框架”，逻辑型强调”推理过程”</w:t>
      </w:r>
    </w:p>
    <w:p>
      <w:pPr>
        <w:numPr>
          <w:ilvl w:val="1"/>
          <w:numId w:val="1019"/>
        </w:numPr>
        <w:pStyle w:val="Compact"/>
      </w:pPr>
      <w:r>
        <w:t xml:space="preserve">典型案例：长篇理论推导既包含”根据定理”（理论），也包含”因为…所以”（逻辑）</w:t>
      </w:r>
    </w:p>
    <w:p>
      <w:pPr>
        <w:numPr>
          <w:ilvl w:val="0"/>
          <w:numId w:val="1018"/>
        </w:numPr>
        <w:pStyle w:val="Compact"/>
      </w:pPr>
      <w:r>
        <w:rPr>
          <w:bCs/>
          <w:b/>
        </w:rPr>
        <w:t xml:space="preserve">启发引导型 vs 互动导向型</w:t>
      </w:r>
      <w:r>
        <w:t xml:space="preserve">（混淆率11%）：</w:t>
      </w:r>
    </w:p>
    <w:p>
      <w:pPr>
        <w:numPr>
          <w:ilvl w:val="1"/>
          <w:numId w:val="1020"/>
        </w:numPr>
        <w:pStyle w:val="Compact"/>
      </w:pPr>
      <w:r>
        <w:t xml:space="preserve">原因：两者都强调师生互动</w:t>
      </w:r>
    </w:p>
    <w:p>
      <w:pPr>
        <w:numPr>
          <w:ilvl w:val="1"/>
          <w:numId w:val="1020"/>
        </w:numPr>
        <w:pStyle w:val="Compact"/>
      </w:pPr>
      <w:r>
        <w:t xml:space="preserve">差异：启发型重”问题引导”（Heuristic-Q高），互动型重”任务组织”（Task高）</w:t>
      </w:r>
    </w:p>
    <w:p>
      <w:pPr>
        <w:numPr>
          <w:ilvl w:val="1"/>
          <w:numId w:val="1020"/>
        </w:numPr>
        <w:pStyle w:val="Compact"/>
      </w:pPr>
      <w:r>
        <w:t xml:space="preserve">典型案例：提问后组织小组讨论，兼具启发和互动特征</w:t>
      </w:r>
    </w:p>
    <w:p>
      <w:pPr>
        <w:pStyle w:val="FirstParagraph"/>
      </w:pPr>
      <w:r>
        <w:rPr>
          <w:bCs/>
          <w:b/>
        </w:rPr>
        <w:t xml:space="preserve">高准确类</w:t>
      </w:r>
      <w:r>
        <w:t xml:space="preserve">：</w:t>
      </w:r>
      <w:r>
        <w:t xml:space="preserve"> </w:t>
      </w:r>
      <w:r>
        <w:t xml:space="preserve">-</w:t>
      </w:r>
      <w:r>
        <w:t xml:space="preserve"> </w:t>
      </w:r>
      <w:r>
        <w:rPr>
          <w:bCs/>
          <w:b/>
        </w:rPr>
        <w:t xml:space="preserve">题目驱动型</w:t>
      </w:r>
      <w:r>
        <w:t xml:space="preserve">：F1=1.0（4/4全部正确），特征显著（板书频率高、手写动作明显）</w:t>
      </w:r>
      <w:r>
        <w:t xml:space="preserve"> </w:t>
      </w:r>
      <w:r>
        <w:t xml:space="preserve">-</w:t>
      </w:r>
      <w:r>
        <w:t xml:space="preserve"> </w:t>
      </w:r>
      <w:r>
        <w:rPr>
          <w:bCs/>
          <w:b/>
        </w:rPr>
        <w:t xml:space="preserve">情感表达型</w:t>
      </w:r>
      <w:r>
        <w:t xml:space="preserve">：F1=0.923（13/13全部正确），特征显著（音频情感特征0.62权重）</w:t>
      </w:r>
    </w:p>
    <w:bookmarkEnd w:id="71"/>
    <w:bookmarkStart w:id="72" w:name="不同风格的识别性能"/>
    <w:p>
      <w:pPr>
        <w:pStyle w:val="Heading3"/>
      </w:pPr>
      <w:r>
        <w:t xml:space="preserve">3.6.3 不同风格的识别性能</w:t>
      </w:r>
    </w:p>
    <w:p>
      <w:pPr>
        <w:pStyle w:val="FirstParagraph"/>
      </w:pPr>
      <w:r>
        <w:rPr>
          <w:bCs/>
          <w:b/>
        </w:rPr>
        <w:t xml:space="preserve">表3.17：各风格详细性能指标</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风格</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F1-Score</w:t>
            </w:r>
          </w:p>
        </w:tc>
        <w:tc>
          <w:tcPr/>
          <w:p>
            <w:pPr>
              <w:pStyle w:val="Compact"/>
              <w:jc w:val="left"/>
            </w:pPr>
            <w:r>
              <w:t xml:space="preserve">样本数</w:t>
            </w:r>
          </w:p>
        </w:tc>
        <w:tc>
          <w:tcPr/>
          <w:p>
            <w:pPr>
              <w:pStyle w:val="Compact"/>
              <w:jc w:val="left"/>
            </w:pPr>
            <w:r>
              <w:t xml:space="preserve">特征显著性</w:t>
            </w:r>
          </w:p>
        </w:tc>
      </w:tr>
      <w:tr>
        <w:tc>
          <w:tcPr/>
          <w:p>
            <w:pPr>
              <w:pStyle w:val="Compact"/>
              <w:jc w:val="left"/>
            </w:pPr>
            <w:r>
              <w:t xml:space="preserve">题目驱动型</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4</w:t>
            </w:r>
          </w:p>
        </w:tc>
        <w:tc>
          <w:tcPr/>
          <w:p>
            <w:pPr>
              <w:pStyle w:val="Compact"/>
              <w:jc w:val="left"/>
            </w:pPr>
            <w:r>
              <w:t xml:space="preserve">视觉主导（0.45）</w:t>
            </w:r>
          </w:p>
        </w:tc>
      </w:tr>
      <w:tr>
        <w:tc>
          <w:tcPr/>
          <w:p>
            <w:pPr>
              <w:pStyle w:val="Compact"/>
              <w:jc w:val="left"/>
            </w:pPr>
            <w:r>
              <w:t xml:space="preserve">情感表达型</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13</w:t>
            </w:r>
          </w:p>
        </w:tc>
        <w:tc>
          <w:tcPr/>
          <w:p>
            <w:pPr>
              <w:pStyle w:val="Compact"/>
              <w:jc w:val="left"/>
            </w:pPr>
            <w:r>
              <w:t xml:space="preserve">音频主导（0.62）</w:t>
            </w:r>
          </w:p>
        </w:tc>
      </w:tr>
      <w:tr>
        <w:tc>
          <w:tcPr/>
          <w:p>
            <w:pPr>
              <w:pStyle w:val="Compact"/>
              <w:jc w:val="left"/>
            </w:pPr>
            <w:r>
              <w:t xml:space="preserve">耐心细致型</w:t>
            </w:r>
          </w:p>
        </w:tc>
        <w:tc>
          <w:tcPr/>
          <w:p>
            <w:pPr>
              <w:pStyle w:val="Compact"/>
              <w:jc w:val="left"/>
            </w:pPr>
            <w:r>
              <w:t xml:space="preserve">0.923</w:t>
            </w:r>
          </w:p>
        </w:tc>
        <w:tc>
          <w:tcPr/>
          <w:p>
            <w:pPr>
              <w:pStyle w:val="Compact"/>
              <w:jc w:val="left"/>
            </w:pPr>
            <w:r>
              <w:t xml:space="preserve">0.923</w:t>
            </w:r>
          </w:p>
        </w:tc>
        <w:tc>
          <w:tcPr/>
          <w:p>
            <w:pPr>
              <w:pStyle w:val="Compact"/>
              <w:jc w:val="left"/>
            </w:pPr>
            <w:r>
              <w:t xml:space="preserve">0.923</w:t>
            </w:r>
          </w:p>
        </w:tc>
        <w:tc>
          <w:tcPr/>
          <w:p>
            <w:pPr>
              <w:pStyle w:val="Compact"/>
              <w:jc w:val="left"/>
            </w:pPr>
            <w:r>
              <w:t xml:space="preserve">13</w:t>
            </w:r>
          </w:p>
        </w:tc>
        <w:tc>
          <w:tcPr/>
          <w:p>
            <w:pPr>
              <w:pStyle w:val="Compact"/>
              <w:jc w:val="left"/>
            </w:pPr>
            <w:r>
              <w:t xml:space="preserve">音频主导（0.42）</w:t>
            </w:r>
          </w:p>
        </w:tc>
      </w:tr>
      <w:tr>
        <w:tc>
          <w:tcPr/>
          <w:p>
            <w:pPr>
              <w:pStyle w:val="Compact"/>
              <w:jc w:val="left"/>
            </w:pPr>
            <w:r>
              <w:t xml:space="preserve">启发引导型</w:t>
            </w:r>
          </w:p>
        </w:tc>
        <w:tc>
          <w:tcPr/>
          <w:p>
            <w:pPr>
              <w:pStyle w:val="Compact"/>
              <w:jc w:val="left"/>
            </w:pPr>
            <w:r>
              <w:t xml:space="preserve">0.900</w:t>
            </w:r>
          </w:p>
        </w:tc>
        <w:tc>
          <w:tcPr/>
          <w:p>
            <w:pPr>
              <w:pStyle w:val="Compact"/>
              <w:jc w:val="left"/>
            </w:pPr>
            <w:r>
              <w:t xml:space="preserve">0.900</w:t>
            </w:r>
          </w:p>
        </w:tc>
        <w:tc>
          <w:tcPr/>
          <w:p>
            <w:pPr>
              <w:pStyle w:val="Compact"/>
              <w:jc w:val="left"/>
            </w:pPr>
            <w:r>
              <w:t xml:space="preserve">0.900</w:t>
            </w:r>
          </w:p>
        </w:tc>
        <w:tc>
          <w:tcPr/>
          <w:p>
            <w:pPr>
              <w:pStyle w:val="Compact"/>
              <w:jc w:val="left"/>
            </w:pPr>
            <w:r>
              <w:t xml:space="preserve">10</w:t>
            </w:r>
          </w:p>
        </w:tc>
        <w:tc>
          <w:tcPr/>
          <w:p>
            <w:pPr>
              <w:pStyle w:val="Compact"/>
              <w:jc w:val="left"/>
            </w:pPr>
            <w:r>
              <w:t xml:space="preserve">均衡（0.33/0.34/0.33）</w:t>
            </w:r>
          </w:p>
        </w:tc>
      </w:tr>
      <w:tr>
        <w:tc>
          <w:tcPr/>
          <w:p>
            <w:pPr>
              <w:pStyle w:val="Compact"/>
              <w:jc w:val="left"/>
            </w:pPr>
            <w:r>
              <w:t xml:space="preserve">互动导向型</w:t>
            </w:r>
          </w:p>
        </w:tc>
        <w:tc>
          <w:tcPr/>
          <w:p>
            <w:pPr>
              <w:pStyle w:val="Compact"/>
              <w:jc w:val="left"/>
            </w:pPr>
            <w:r>
              <w:t xml:space="preserve">0.889</w:t>
            </w:r>
          </w:p>
        </w:tc>
        <w:tc>
          <w:tcPr/>
          <w:p>
            <w:pPr>
              <w:pStyle w:val="Compact"/>
              <w:jc w:val="left"/>
            </w:pPr>
            <w:r>
              <w:t xml:space="preserve">0.889</w:t>
            </w:r>
          </w:p>
        </w:tc>
        <w:tc>
          <w:tcPr/>
          <w:p>
            <w:pPr>
              <w:pStyle w:val="Compact"/>
              <w:jc w:val="left"/>
            </w:pPr>
            <w:r>
              <w:t xml:space="preserve">0.889</w:t>
            </w:r>
          </w:p>
        </w:tc>
        <w:tc>
          <w:tcPr/>
          <w:p>
            <w:pPr>
              <w:pStyle w:val="Compact"/>
              <w:jc w:val="left"/>
            </w:pPr>
            <w:r>
              <w:t xml:space="preserve">9</w:t>
            </w:r>
          </w:p>
        </w:tc>
        <w:tc>
          <w:tcPr/>
          <w:p>
            <w:pPr>
              <w:pStyle w:val="Compact"/>
              <w:jc w:val="left"/>
            </w:pPr>
            <w:r>
              <w:t xml:space="preserve">视觉主导（0.50）</w:t>
            </w:r>
          </w:p>
        </w:tc>
      </w:tr>
      <w:tr>
        <w:tc>
          <w:tcPr/>
          <w:p>
            <w:pPr>
              <w:pStyle w:val="Compact"/>
              <w:jc w:val="left"/>
            </w:pPr>
            <w:r>
              <w:t xml:space="preserve">理论讲授型</w:t>
            </w:r>
          </w:p>
        </w:tc>
        <w:tc>
          <w:tcPr/>
          <w:p>
            <w:pPr>
              <w:pStyle w:val="Compact"/>
              <w:jc w:val="left"/>
            </w:pPr>
            <w:r>
              <w:t xml:space="preserve">0.875</w:t>
            </w:r>
          </w:p>
        </w:tc>
        <w:tc>
          <w:tcPr/>
          <w:p>
            <w:pPr>
              <w:pStyle w:val="Compact"/>
              <w:jc w:val="left"/>
            </w:pPr>
            <w:r>
              <w:t xml:space="preserve">0.824</w:t>
            </w:r>
          </w:p>
        </w:tc>
        <w:tc>
          <w:tcPr/>
          <w:p>
            <w:pPr>
              <w:pStyle w:val="Compact"/>
              <w:jc w:val="left"/>
            </w:pPr>
            <w:r>
              <w:t xml:space="preserve">0.849</w:t>
            </w:r>
          </w:p>
        </w:tc>
        <w:tc>
          <w:tcPr/>
          <w:p>
            <w:pPr>
              <w:pStyle w:val="Compact"/>
              <w:jc w:val="left"/>
            </w:pPr>
            <w:r>
              <w:t xml:space="preserve">17</w:t>
            </w:r>
          </w:p>
        </w:tc>
        <w:tc>
          <w:tcPr/>
          <w:p>
            <w:pPr>
              <w:pStyle w:val="Compact"/>
              <w:jc w:val="left"/>
            </w:pPr>
            <w:r>
              <w:t xml:space="preserve">文本主导（0.53）</w:t>
            </w:r>
          </w:p>
        </w:tc>
      </w:tr>
      <w:tr>
        <w:tc>
          <w:tcPr/>
          <w:p>
            <w:pPr>
              <w:pStyle w:val="Compact"/>
              <w:jc w:val="left"/>
            </w:pPr>
            <w:r>
              <w:t xml:space="preserve">逻辑推导型</w:t>
            </w:r>
          </w:p>
        </w:tc>
        <w:tc>
          <w:tcPr/>
          <w:p>
            <w:pPr>
              <w:pStyle w:val="Compact"/>
              <w:jc w:val="left"/>
            </w:pPr>
            <w:r>
              <w:t xml:space="preserve">0.778</w:t>
            </w:r>
          </w:p>
        </w:tc>
        <w:tc>
          <w:tcPr/>
          <w:p>
            <w:pPr>
              <w:pStyle w:val="Compact"/>
              <w:jc w:val="left"/>
            </w:pPr>
            <w:r>
              <w:t xml:space="preserve">0.778</w:t>
            </w:r>
          </w:p>
        </w:tc>
        <w:tc>
          <w:tcPr/>
          <w:p>
            <w:pPr>
              <w:pStyle w:val="Compact"/>
              <w:jc w:val="left"/>
            </w:pPr>
            <w:r>
              <w:t xml:space="preserve">0.778</w:t>
            </w:r>
          </w:p>
        </w:tc>
        <w:tc>
          <w:tcPr/>
          <w:p>
            <w:pPr>
              <w:pStyle w:val="Compact"/>
              <w:jc w:val="left"/>
            </w:pPr>
            <w:r>
              <w:t xml:space="preserve">9</w:t>
            </w:r>
          </w:p>
        </w:tc>
        <w:tc>
          <w:tcPr/>
          <w:p>
            <w:pPr>
              <w:pStyle w:val="Compact"/>
              <w:jc w:val="left"/>
            </w:pPr>
            <w:r>
              <w:t xml:space="preserve">文本主导（0.53）</w:t>
            </w:r>
          </w:p>
        </w:tc>
      </w:tr>
      <w:tr>
        <w:tc>
          <w:tcPr/>
          <w:p>
            <w:pPr>
              <w:pStyle w:val="Compact"/>
              <w:jc w:val="left"/>
            </w:pPr>
            <w:r>
              <w:rPr>
                <w:bCs/>
                <w:b/>
              </w:rPr>
              <w:t xml:space="preserve">平均</w:t>
            </w:r>
          </w:p>
        </w:tc>
        <w:tc>
          <w:tcPr/>
          <w:p>
            <w:pPr>
              <w:pStyle w:val="Compact"/>
              <w:jc w:val="left"/>
            </w:pPr>
            <w:r>
              <w:rPr>
                <w:bCs/>
                <w:b/>
              </w:rPr>
              <w:t xml:space="preserve">0.92</w:t>
            </w:r>
          </w:p>
        </w:tc>
        <w:tc>
          <w:tcPr/>
          <w:p>
            <w:pPr>
              <w:pStyle w:val="Compact"/>
              <w:jc w:val="left"/>
            </w:pPr>
            <w:r>
              <w:rPr>
                <w:bCs/>
                <w:b/>
              </w:rPr>
              <w:t xml:space="preserve">0.91</w:t>
            </w:r>
          </w:p>
        </w:tc>
        <w:tc>
          <w:tcPr/>
          <w:p>
            <w:pPr>
              <w:pStyle w:val="Compact"/>
              <w:jc w:val="left"/>
            </w:pPr>
            <w:r>
              <w:rPr>
                <w:bCs/>
                <w:b/>
              </w:rPr>
              <w:t xml:space="preserve">0.91</w:t>
            </w:r>
          </w:p>
        </w:tc>
        <w:tc>
          <w:tcPr/>
          <w:p>
            <w:pPr>
              <w:pStyle w:val="Compact"/>
              <w:jc w:val="left"/>
            </w:pPr>
            <w:r>
              <w:rPr>
                <w:bCs/>
                <w:b/>
              </w:rPr>
              <w:t xml:space="preserve">53</w:t>
            </w:r>
          </w:p>
        </w:tc>
        <w:tc>
          <w:tcPr/>
          <w:p>
            <w:pPr>
              <w:pStyle w:val="Compact"/>
              <w:jc w:val="left"/>
            </w:pPr>
            <w:r>
              <w:t xml:space="preserve">-</w:t>
            </w:r>
          </w:p>
        </w:tc>
      </w:tr>
    </w:tbl>
    <w:p>
      <w:pPr>
        <w:pStyle w:val="BodyText"/>
      </w:pPr>
      <w:r>
        <w:rPr>
          <w:bCs/>
          <w:b/>
        </w:rPr>
        <w:t xml:space="preserve">性能分级</w:t>
      </w:r>
      <w:r>
        <w:t xml:space="preserve">：</w:t>
      </w:r>
      <w:r>
        <w:t xml:space="preserve"> </w:t>
      </w:r>
      <w:r>
        <w:t xml:space="preserve">-</w:t>
      </w:r>
      <w:r>
        <w:t xml:space="preserve"> </w:t>
      </w:r>
      <w:r>
        <w:rPr>
          <w:bCs/>
          <w:b/>
        </w:rPr>
        <w:t xml:space="preserve">优秀（F1≥0.90）</w:t>
      </w:r>
      <w:r>
        <w:t xml:space="preserve">：题目驱动、情感表达、耐心细致、启发引导（4类）</w:t>
      </w:r>
      <w:r>
        <w:t xml:space="preserve"> </w:t>
      </w:r>
      <w:r>
        <w:t xml:space="preserve">-</w:t>
      </w:r>
      <w:r>
        <w:t xml:space="preserve"> </w:t>
      </w:r>
      <w:r>
        <w:rPr>
          <w:bCs/>
          <w:b/>
        </w:rPr>
        <w:t xml:space="preserve">良好（0.85≤F1&lt;0.90）</w:t>
      </w:r>
      <w:r>
        <w:t xml:space="preserve">：互动导向、理论讲授（2类）</w:t>
      </w:r>
      <w:r>
        <w:t xml:space="preserve"> </w:t>
      </w:r>
      <w:r>
        <w:t xml:space="preserve">-</w:t>
      </w:r>
      <w:r>
        <w:t xml:space="preserve"> </w:t>
      </w:r>
      <w:r>
        <w:rPr>
          <w:bCs/>
          <w:b/>
        </w:rPr>
        <w:t xml:space="preserve">一般（F1&lt;0.85）</w:t>
      </w:r>
      <w:r>
        <w:t xml:space="preserve">：逻辑推导（1类）</w:t>
      </w:r>
    </w:p>
    <w:p>
      <w:pPr>
        <w:pStyle w:val="BodyText"/>
      </w:pPr>
      <w:r>
        <w:rPr>
          <w:bCs/>
          <w:b/>
        </w:rPr>
        <w:t xml:space="preserve">性能差异原因分析</w:t>
      </w:r>
      <w:r>
        <w:t xml:space="preserve">：</w:t>
      </w:r>
    </w:p>
    <w:p>
      <w:pPr>
        <w:pStyle w:val="BodyText"/>
      </w:pPr>
      <w:r>
        <w:rPr>
          <w:bCs/>
          <w:b/>
        </w:rPr>
        <w:t xml:space="preserve">视觉主导型性能好</w:t>
      </w:r>
      <w:r>
        <w:t xml:space="preserve">：</w:t>
      </w:r>
      <w:r>
        <w:t xml:space="preserve"> </w:t>
      </w:r>
      <w:r>
        <w:t xml:space="preserve">- 题目驱动型（F1=1.0）：板书动作、手势幅度等视觉特征显著</w:t>
      </w:r>
      <w:r>
        <w:t xml:space="preserve"> </w:t>
      </w:r>
      <w:r>
        <w:t xml:space="preserve">- 互动导向型（F1=0.889）：巡视频率、空间移动等特征明显</w:t>
      </w:r>
      <w:r>
        <w:t xml:space="preserve"> </w:t>
      </w:r>
      <w:r>
        <w:t xml:space="preserve">-</w:t>
      </w:r>
      <w:r>
        <w:t xml:space="preserve"> </w:t>
      </w:r>
      <w:r>
        <w:rPr>
          <w:bCs/>
          <w:b/>
        </w:rPr>
        <w:t xml:space="preserve">原因</w:t>
      </w:r>
      <w:r>
        <w:t xml:space="preserve">：DeepSORT追踪稳定性高（93.8%），ST-GCN捕捉动态特征有效</w:t>
      </w:r>
    </w:p>
    <w:p>
      <w:pPr>
        <w:pStyle w:val="BodyText"/>
      </w:pPr>
      <w:r>
        <w:rPr>
          <w:bCs/>
          <w:b/>
        </w:rPr>
        <w:t xml:space="preserve">音频主导型性能好</w:t>
      </w:r>
      <w:r>
        <w:t xml:space="preserve">：</w:t>
      </w:r>
      <w:r>
        <w:t xml:space="preserve"> </w:t>
      </w:r>
      <w:r>
        <w:t xml:space="preserve">- 情感表达型（F1=1.0）：音频情感权重0.62，语调变化明显</w:t>
      </w:r>
      <w:r>
        <w:t xml:space="preserve"> </w:t>
      </w:r>
      <w:r>
        <w:t xml:space="preserve">- 耐心细致型（F1=0.923）：语速慢、停顿多、音量稳定</w:t>
      </w:r>
      <w:r>
        <w:t xml:space="preserve"> </w:t>
      </w:r>
      <w:r>
        <w:t xml:space="preserve">-</w:t>
      </w:r>
      <w:r>
        <w:t xml:space="preserve"> </w:t>
      </w:r>
      <w:r>
        <w:rPr>
          <w:bCs/>
          <w:b/>
        </w:rPr>
        <w:t xml:space="preserve">原因</w:t>
      </w:r>
      <w:r>
        <w:t xml:space="preserve">：Wav2Vec 2.0深度声学特征 + 情感分类头有效</w:t>
      </w:r>
    </w:p>
    <w:p>
      <w:pPr>
        <w:pStyle w:val="BodyText"/>
      </w:pPr>
      <w:r>
        <w:rPr>
          <w:bCs/>
          <w:b/>
        </w:rPr>
        <w:t xml:space="preserve">文本主导型性能相对较低</w:t>
      </w:r>
      <w:r>
        <w:t xml:space="preserve">：</w:t>
      </w:r>
      <w:r>
        <w:t xml:space="preserve"> </w:t>
      </w:r>
      <w:r>
        <w:t xml:space="preserve">- 逻辑推导型（F1=0.778）：与理论讲授型易混淆（18%）</w:t>
      </w:r>
      <w:r>
        <w:t xml:space="preserve"> </w:t>
      </w:r>
      <w:r>
        <w:t xml:space="preserve">- 理论讲授型（F1=0.849）：长篇讲解中意图边界模糊</w:t>
      </w:r>
      <w:r>
        <w:t xml:space="preserve"> </w:t>
      </w:r>
      <w:r>
        <w:t xml:space="preserve">-</w:t>
      </w:r>
      <w:r>
        <w:t xml:space="preserve"> </w:t>
      </w:r>
      <w:r>
        <w:rPr>
          <w:bCs/>
          <w:b/>
        </w:rPr>
        <w:t xml:space="preserve">原因</w:t>
      </w:r>
      <w:r>
        <w:t xml:space="preserve">：H-DAR在Reasoning vs Theory区分上仍有改进空间（见3.3.2节错误分析）</w:t>
      </w:r>
    </w:p>
    <w:bookmarkEnd w:id="72"/>
    <w:bookmarkStart w:id="76" w:name="模型泛化能力分析"/>
    <w:p>
      <w:pPr>
        <w:pStyle w:val="Heading3"/>
      </w:pPr>
      <w:r>
        <w:t xml:space="preserve">3.6.4 模型泛化能力分析</w:t>
      </w:r>
    </w:p>
    <w:bookmarkStart w:id="73" w:name="折交叉验证"/>
    <w:p>
      <w:pPr>
        <w:pStyle w:val="Heading4"/>
      </w:pPr>
      <w:r>
        <w:t xml:space="preserve">（1）5折交叉验证</w:t>
      </w:r>
    </w:p>
    <w:p>
      <w:pPr>
        <w:pStyle w:val="FirstParagraph"/>
      </w:pPr>
      <w:r>
        <w:rPr>
          <w:bCs/>
          <w:b/>
        </w:rPr>
        <w:t xml:space="preserve">表3.18：5折交叉验证结果</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Fold</w:t>
            </w:r>
          </w:p>
        </w:tc>
        <w:tc>
          <w:tcPr/>
          <w:p>
            <w:pPr>
              <w:pStyle w:val="Compact"/>
              <w:jc w:val="left"/>
            </w:pPr>
            <w:r>
              <w:t xml:space="preserve">训练集</w:t>
            </w:r>
          </w:p>
        </w:tc>
        <w:tc>
          <w:tcPr/>
          <w:p>
            <w:pPr>
              <w:pStyle w:val="Compact"/>
              <w:jc w:val="left"/>
            </w:pPr>
            <w:r>
              <w:t xml:space="preserve">验证集</w:t>
            </w:r>
          </w:p>
        </w:tc>
        <w:tc>
          <w:tcPr/>
          <w:p>
            <w:pPr>
              <w:pStyle w:val="Compact"/>
              <w:jc w:val="left"/>
            </w:pPr>
            <w:r>
              <w:t xml:space="preserve">测试集</w:t>
            </w:r>
          </w:p>
        </w:tc>
        <w:tc>
          <w:tcPr/>
          <w:p>
            <w:pPr>
              <w:pStyle w:val="Compact"/>
              <w:jc w:val="left"/>
            </w:pPr>
            <w:r>
              <w:t xml:space="preserve">准确率</w:t>
            </w:r>
          </w:p>
        </w:tc>
      </w:tr>
      <w:tr>
        <w:tc>
          <w:tcPr/>
          <w:p>
            <w:pPr>
              <w:pStyle w:val="Compact"/>
              <w:jc w:val="left"/>
            </w:pPr>
            <w:r>
              <w:t xml:space="preserve">1</w:t>
            </w:r>
          </w:p>
        </w:tc>
        <w:tc>
          <w:tcPr/>
          <w:p>
            <w:pPr>
              <w:pStyle w:val="Compact"/>
              <w:jc w:val="left"/>
            </w:pPr>
            <w:r>
              <w:t xml:space="preserve">167</w:t>
            </w:r>
          </w:p>
        </w:tc>
        <w:tc>
          <w:tcPr/>
          <w:p>
            <w:pPr>
              <w:pStyle w:val="Compact"/>
              <w:jc w:val="left"/>
            </w:pPr>
            <w:r>
              <w:t xml:space="preserve">42</w:t>
            </w:r>
          </w:p>
        </w:tc>
        <w:tc>
          <w:tcPr/>
          <w:p>
            <w:pPr>
              <w:pStyle w:val="Compact"/>
              <w:jc w:val="left"/>
            </w:pPr>
            <w:r>
              <w:t xml:space="preserve">-</w:t>
            </w:r>
          </w:p>
        </w:tc>
        <w:tc>
          <w:tcPr/>
          <w:p>
            <w:pPr>
              <w:pStyle w:val="Compact"/>
              <w:jc w:val="left"/>
            </w:pPr>
            <w:r>
              <w:t xml:space="preserve">92.9%</w:t>
            </w:r>
          </w:p>
        </w:tc>
      </w:tr>
      <w:tr>
        <w:tc>
          <w:tcPr/>
          <w:p>
            <w:pPr>
              <w:pStyle w:val="Compact"/>
              <w:jc w:val="left"/>
            </w:pPr>
            <w:r>
              <w:t xml:space="preserve">2</w:t>
            </w:r>
          </w:p>
        </w:tc>
        <w:tc>
          <w:tcPr/>
          <w:p>
            <w:pPr>
              <w:pStyle w:val="Compact"/>
              <w:jc w:val="left"/>
            </w:pPr>
            <w:r>
              <w:t xml:space="preserve">167</w:t>
            </w:r>
          </w:p>
        </w:tc>
        <w:tc>
          <w:tcPr/>
          <w:p>
            <w:pPr>
              <w:pStyle w:val="Compact"/>
              <w:jc w:val="left"/>
            </w:pPr>
            <w:r>
              <w:t xml:space="preserve">42</w:t>
            </w:r>
          </w:p>
        </w:tc>
        <w:tc>
          <w:tcPr/>
          <w:p>
            <w:pPr>
              <w:pStyle w:val="Compact"/>
              <w:jc w:val="left"/>
            </w:pPr>
            <w:r>
              <w:t xml:space="preserve">-</w:t>
            </w:r>
          </w:p>
        </w:tc>
        <w:tc>
          <w:tcPr/>
          <w:p>
            <w:pPr>
              <w:pStyle w:val="Compact"/>
              <w:jc w:val="left"/>
            </w:pPr>
            <w:r>
              <w:t xml:space="preserve">91.2%</w:t>
            </w:r>
          </w:p>
        </w:tc>
      </w:tr>
      <w:tr>
        <w:tc>
          <w:tcPr/>
          <w:p>
            <w:pPr>
              <w:pStyle w:val="Compact"/>
              <w:jc w:val="left"/>
            </w:pPr>
            <w:r>
              <w:t xml:space="preserve">3</w:t>
            </w:r>
          </w:p>
        </w:tc>
        <w:tc>
          <w:tcPr/>
          <w:p>
            <w:pPr>
              <w:pStyle w:val="Compact"/>
              <w:jc w:val="left"/>
            </w:pPr>
            <w:r>
              <w:t xml:space="preserve">167</w:t>
            </w:r>
          </w:p>
        </w:tc>
        <w:tc>
          <w:tcPr/>
          <w:p>
            <w:pPr>
              <w:pStyle w:val="Compact"/>
              <w:jc w:val="left"/>
            </w:pPr>
            <w:r>
              <w:t xml:space="preserve">42</w:t>
            </w:r>
          </w:p>
        </w:tc>
        <w:tc>
          <w:tcPr/>
          <w:p>
            <w:pPr>
              <w:pStyle w:val="Compact"/>
              <w:jc w:val="left"/>
            </w:pPr>
            <w:r>
              <w:t xml:space="preserve">-</w:t>
            </w:r>
          </w:p>
        </w:tc>
        <w:tc>
          <w:tcPr/>
          <w:p>
            <w:pPr>
              <w:pStyle w:val="Compact"/>
              <w:jc w:val="left"/>
            </w:pPr>
            <w:r>
              <w:t xml:space="preserve">93.5%</w:t>
            </w:r>
          </w:p>
        </w:tc>
      </w:tr>
      <w:tr>
        <w:tc>
          <w:tcPr/>
          <w:p>
            <w:pPr>
              <w:pStyle w:val="Compact"/>
              <w:jc w:val="left"/>
            </w:pPr>
            <w:r>
              <w:t xml:space="preserve">4</w:t>
            </w:r>
          </w:p>
        </w:tc>
        <w:tc>
          <w:tcPr/>
          <w:p>
            <w:pPr>
              <w:pStyle w:val="Compact"/>
              <w:jc w:val="left"/>
            </w:pPr>
            <w:r>
              <w:t xml:space="preserve">167</w:t>
            </w:r>
          </w:p>
        </w:tc>
        <w:tc>
          <w:tcPr/>
          <w:p>
            <w:pPr>
              <w:pStyle w:val="Compact"/>
              <w:jc w:val="left"/>
            </w:pPr>
            <w:r>
              <w:t xml:space="preserve">42</w:t>
            </w:r>
          </w:p>
        </w:tc>
        <w:tc>
          <w:tcPr/>
          <w:p>
            <w:pPr>
              <w:pStyle w:val="Compact"/>
              <w:jc w:val="left"/>
            </w:pPr>
            <w:r>
              <w:t xml:space="preserve">-</w:t>
            </w:r>
          </w:p>
        </w:tc>
        <w:tc>
          <w:tcPr/>
          <w:p>
            <w:pPr>
              <w:pStyle w:val="Compact"/>
              <w:jc w:val="left"/>
            </w:pPr>
            <w:r>
              <w:t xml:space="preserve">93.8%</w:t>
            </w:r>
          </w:p>
        </w:tc>
      </w:tr>
      <w:tr>
        <w:tc>
          <w:tcPr/>
          <w:p>
            <w:pPr>
              <w:pStyle w:val="Compact"/>
              <w:jc w:val="left"/>
            </w:pPr>
            <w:r>
              <w:t xml:space="preserve">5</w:t>
            </w:r>
          </w:p>
        </w:tc>
        <w:tc>
          <w:tcPr/>
          <w:p>
            <w:pPr>
              <w:pStyle w:val="Compact"/>
              <w:jc w:val="left"/>
            </w:pPr>
            <w:r>
              <w:t xml:space="preserve">167</w:t>
            </w:r>
          </w:p>
        </w:tc>
        <w:tc>
          <w:tcPr/>
          <w:p>
            <w:pPr>
              <w:pStyle w:val="Compact"/>
              <w:jc w:val="left"/>
            </w:pPr>
            <w:r>
              <w:t xml:space="preserve">42</w:t>
            </w:r>
          </w:p>
        </w:tc>
        <w:tc>
          <w:tcPr/>
          <w:p>
            <w:pPr>
              <w:pStyle w:val="Compact"/>
              <w:jc w:val="left"/>
            </w:pPr>
            <w:r>
              <w:t xml:space="preserve">-</w:t>
            </w:r>
          </w:p>
        </w:tc>
        <w:tc>
          <w:tcPr/>
          <w:p>
            <w:pPr>
              <w:pStyle w:val="Compact"/>
              <w:jc w:val="left"/>
            </w:pPr>
            <w:r>
              <w:t xml:space="preserve">90.3%</w:t>
            </w:r>
          </w:p>
        </w:tc>
      </w:tr>
      <w:tr>
        <w:tc>
          <w:tcPr/>
          <w:p>
            <w:pPr>
              <w:pStyle w:val="Compact"/>
              <w:jc w:val="left"/>
            </w:pPr>
            <w:r>
              <w:rPr>
                <w:bCs/>
                <w:b/>
              </w:rPr>
              <w:t xml:space="preserve">平均</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92.3% ± 1.8%</w:t>
            </w:r>
          </w:p>
        </w:tc>
      </w:tr>
    </w:tbl>
    <w:p>
      <w:pPr>
        <w:pStyle w:val="BodyText"/>
      </w:pPr>
      <w:r>
        <w:rPr>
          <w:bCs/>
          <w:b/>
        </w:rPr>
        <w:t xml:space="preserve">关键发现</w:t>
      </w:r>
      <w:r>
        <w:t xml:space="preserve">：</w:t>
      </w:r>
      <w:r>
        <w:t xml:space="preserve"> </w:t>
      </w:r>
      <w:r>
        <w:t xml:space="preserve">- 标准差仅1.8%，模型稳定性好</w:t>
      </w:r>
      <w:r>
        <w:t xml:space="preserve"> </w:t>
      </w:r>
      <w:r>
        <w:t xml:space="preserve">- 最高93.8%，最低90.3%，差距3.5%可接受</w:t>
      </w:r>
    </w:p>
    <w:bookmarkEnd w:id="73"/>
    <w:bookmarkStart w:id="74" w:name="跨教师泛化测试"/>
    <w:p>
      <w:pPr>
        <w:pStyle w:val="Heading4"/>
      </w:pPr>
      <w:r>
        <w:t xml:space="preserve">（2）跨教师泛化测试</w:t>
      </w:r>
    </w:p>
    <w:p>
      <w:pPr>
        <w:pStyle w:val="FirstParagraph"/>
      </w:pPr>
      <w:r>
        <w:t xml:space="preserve">从测试集中选择5位从未在训练集出现的教师（15节课），评估模型对新教师的泛化能力：</w:t>
      </w:r>
    </w:p>
    <w:p>
      <w:pPr>
        <w:pStyle w:val="BodyText"/>
      </w:pPr>
      <w:r>
        <w:rPr>
          <w:bCs/>
          <w:b/>
        </w:rPr>
        <w:t xml:space="preserve">表3.19：跨教师泛化性能</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测试类型</w:t>
            </w:r>
          </w:p>
        </w:tc>
        <w:tc>
          <w:tcPr/>
          <w:p>
            <w:pPr>
              <w:pStyle w:val="Compact"/>
              <w:jc w:val="left"/>
            </w:pPr>
            <w:r>
              <w:t xml:space="preserve">准确率</w:t>
            </w:r>
          </w:p>
        </w:tc>
        <w:tc>
          <w:tcPr/>
          <w:p>
            <w:pPr>
              <w:pStyle w:val="Compact"/>
              <w:jc w:val="left"/>
            </w:pPr>
            <w:r>
              <w:t xml:space="preserve">说明</w:t>
            </w:r>
          </w:p>
        </w:tc>
      </w:tr>
      <w:tr>
        <w:tc>
          <w:tcPr/>
          <w:p>
            <w:pPr>
              <w:pStyle w:val="Compact"/>
              <w:jc w:val="left"/>
            </w:pPr>
            <w:r>
              <w:t xml:space="preserve">训练集教师（测试）</w:t>
            </w:r>
          </w:p>
        </w:tc>
        <w:tc>
          <w:tcPr/>
          <w:p>
            <w:pPr>
              <w:pStyle w:val="Compact"/>
              <w:jc w:val="left"/>
            </w:pPr>
            <w:r>
              <w:t xml:space="preserve">93.5%</w:t>
            </w:r>
          </w:p>
        </w:tc>
        <w:tc>
          <w:tcPr/>
          <w:p>
            <w:pPr>
              <w:pStyle w:val="Compact"/>
              <w:jc w:val="left"/>
            </w:pPr>
            <w:r>
              <w:t xml:space="preserve">见过的教师</w:t>
            </w:r>
          </w:p>
        </w:tc>
      </w:tr>
      <w:tr>
        <w:tc>
          <w:tcPr/>
          <w:p>
            <w:pPr>
              <w:pStyle w:val="Compact"/>
              <w:jc w:val="left"/>
            </w:pPr>
            <w:r>
              <w:rPr>
                <w:bCs/>
                <w:b/>
              </w:rPr>
              <w:t xml:space="preserve">新教师（测试）</w:t>
            </w:r>
          </w:p>
        </w:tc>
        <w:tc>
          <w:tcPr/>
          <w:p>
            <w:pPr>
              <w:pStyle w:val="Compact"/>
              <w:jc w:val="left"/>
            </w:pPr>
            <w:r>
              <w:rPr>
                <w:bCs/>
                <w:b/>
              </w:rPr>
              <w:t xml:space="preserve">90.7%</w:t>
            </w:r>
          </w:p>
        </w:tc>
        <w:tc>
          <w:tcPr/>
          <w:p>
            <w:pPr>
              <w:pStyle w:val="Compact"/>
              <w:jc w:val="left"/>
            </w:pPr>
            <w:r>
              <w:t xml:space="preserve">未见过的教师</w:t>
            </w:r>
          </w:p>
        </w:tc>
      </w:tr>
      <w:tr>
        <w:tc>
          <w:tcPr/>
          <w:p>
            <w:pPr>
              <w:pStyle w:val="Compact"/>
              <w:jc w:val="left"/>
            </w:pPr>
            <w:r>
              <w:t xml:space="preserve">泛化损失</w:t>
            </w:r>
          </w:p>
        </w:tc>
        <w:tc>
          <w:tcPr/>
          <w:p>
            <w:pPr>
              <w:pStyle w:val="Compact"/>
              <w:jc w:val="left"/>
            </w:pPr>
            <w:r>
              <w:t xml:space="preserve">-2.8%</w:t>
            </w:r>
          </w:p>
        </w:tc>
        <w:tc>
          <w:tcPr/>
          <w:p>
            <w:pPr>
              <w:pStyle w:val="Compact"/>
              <w:jc w:val="left"/>
            </w:pPr>
            <w:r>
              <w:t xml:space="preserve">可接受</w:t>
            </w:r>
          </w:p>
        </w:tc>
      </w:tr>
    </w:tbl>
    <w:p>
      <w:pPr>
        <w:pStyle w:val="BodyText"/>
      </w:pPr>
      <w:r>
        <w:rPr>
          <w:bCs/>
          <w:b/>
        </w:rPr>
        <w:t xml:space="preserve">关键发现</w:t>
      </w:r>
      <w:r>
        <w:t xml:space="preserve">：</w:t>
      </w:r>
      <w:r>
        <w:t xml:space="preserve"> </w:t>
      </w:r>
      <w:r>
        <w:t xml:space="preserve">- 新教师准确率90.7%，仍超过90%阈值</w:t>
      </w:r>
      <w:r>
        <w:t xml:space="preserve"> </w:t>
      </w:r>
      <w:r>
        <w:t xml:space="preserve">- 泛化损失仅2.8%，说明模型学到的是”教学风格”而非”教师个体特征”</w:t>
      </w:r>
    </w:p>
    <w:bookmarkEnd w:id="74"/>
    <w:bookmarkStart w:id="75" w:name="模型鲁棒性测试模拟噪声"/>
    <w:p>
      <w:pPr>
        <w:pStyle w:val="Heading4"/>
      </w:pPr>
      <w:r>
        <w:t xml:space="preserve">（3）模型鲁棒性测试（模拟噪声）</w:t>
      </w:r>
    </w:p>
    <w:p>
      <w:pPr>
        <w:pStyle w:val="FirstParagraph"/>
      </w:pPr>
      <w:r>
        <w:rPr>
          <w:bCs/>
          <w:b/>
        </w:rPr>
        <w:t xml:space="preserve">音频噪声鲁棒性</w:t>
      </w:r>
      <w:r>
        <w:t xml:space="preserve">（添加高斯白噪声）：</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SNR</w:t>
            </w:r>
          </w:p>
        </w:tc>
        <w:tc>
          <w:tcPr/>
          <w:p>
            <w:pPr>
              <w:pStyle w:val="Compact"/>
              <w:jc w:val="left"/>
            </w:pPr>
            <w:r>
              <w:t xml:space="preserve">准确率</w:t>
            </w:r>
          </w:p>
        </w:tc>
        <w:tc>
          <w:tcPr/>
          <w:p>
            <w:pPr>
              <w:pStyle w:val="Compact"/>
              <w:jc w:val="left"/>
            </w:pPr>
            <w:r>
              <w:t xml:space="preserve">ΔAcc</w:t>
            </w:r>
          </w:p>
        </w:tc>
      </w:tr>
      <w:tr>
        <w:tc>
          <w:tcPr/>
          <w:p>
            <w:pPr>
              <w:pStyle w:val="Compact"/>
              <w:jc w:val="left"/>
            </w:pPr>
            <w:r>
              <w:t xml:space="preserve">无噪声</w:t>
            </w:r>
          </w:p>
        </w:tc>
        <w:tc>
          <w:tcPr/>
          <w:p>
            <w:pPr>
              <w:pStyle w:val="Compact"/>
              <w:jc w:val="left"/>
            </w:pPr>
            <w:r>
              <w:t xml:space="preserve">93.5%</w:t>
            </w:r>
          </w:p>
        </w:tc>
        <w:tc>
          <w:tcPr/>
          <w:p>
            <w:pPr>
              <w:pStyle w:val="Compact"/>
              <w:jc w:val="left"/>
            </w:pPr>
            <w:r>
              <w:t xml:space="preserve">baseline</w:t>
            </w:r>
          </w:p>
        </w:tc>
      </w:tr>
      <w:tr>
        <w:tc>
          <w:tcPr/>
          <w:p>
            <w:pPr>
              <w:pStyle w:val="Compact"/>
              <w:jc w:val="left"/>
            </w:pPr>
            <w:r>
              <w:t xml:space="preserve">SNR=15dB</w:t>
            </w:r>
          </w:p>
        </w:tc>
        <w:tc>
          <w:tcPr/>
          <w:p>
            <w:pPr>
              <w:pStyle w:val="Compact"/>
              <w:jc w:val="left"/>
            </w:pPr>
            <w:r>
              <w:t xml:space="preserve">92.1%</w:t>
            </w:r>
          </w:p>
        </w:tc>
        <w:tc>
          <w:tcPr/>
          <w:p>
            <w:pPr>
              <w:pStyle w:val="Compact"/>
              <w:jc w:val="left"/>
            </w:pPr>
            <w:r>
              <w:t xml:space="preserve">-1.4%</w:t>
            </w:r>
          </w:p>
        </w:tc>
      </w:tr>
      <w:tr>
        <w:tc>
          <w:tcPr/>
          <w:p>
            <w:pPr>
              <w:pStyle w:val="Compact"/>
              <w:jc w:val="left"/>
            </w:pPr>
            <w:r>
              <w:t xml:space="preserve">SNR=10dB</w:t>
            </w:r>
          </w:p>
        </w:tc>
        <w:tc>
          <w:tcPr/>
          <w:p>
            <w:pPr>
              <w:pStyle w:val="Compact"/>
              <w:jc w:val="left"/>
            </w:pPr>
            <w:r>
              <w:t xml:space="preserve">89.8%</w:t>
            </w:r>
          </w:p>
        </w:tc>
        <w:tc>
          <w:tcPr/>
          <w:p>
            <w:pPr>
              <w:pStyle w:val="Compact"/>
              <w:jc w:val="left"/>
            </w:pPr>
            <w:r>
              <w:t xml:space="preserve">-3.7%</w:t>
            </w:r>
          </w:p>
        </w:tc>
      </w:tr>
      <w:tr>
        <w:tc>
          <w:tcPr/>
          <w:p>
            <w:pPr>
              <w:pStyle w:val="Compact"/>
              <w:jc w:val="left"/>
            </w:pPr>
            <w:r>
              <w:t xml:space="preserve">SNR=5dB</w:t>
            </w:r>
          </w:p>
        </w:tc>
        <w:tc>
          <w:tcPr/>
          <w:p>
            <w:pPr>
              <w:pStyle w:val="Compact"/>
              <w:jc w:val="left"/>
            </w:pPr>
            <w:r>
              <w:t xml:space="preserve">84.2%</w:t>
            </w:r>
          </w:p>
        </w:tc>
        <w:tc>
          <w:tcPr/>
          <w:p>
            <w:pPr>
              <w:pStyle w:val="Compact"/>
              <w:jc w:val="left"/>
            </w:pPr>
            <w:r>
              <w:t xml:space="preserve">-9.3%</w:t>
            </w:r>
          </w:p>
        </w:tc>
      </w:tr>
    </w:tbl>
    <w:p>
      <w:pPr>
        <w:pStyle w:val="BodyText"/>
      </w:pPr>
      <w:r>
        <w:rPr>
          <w:bCs/>
          <w:b/>
        </w:rPr>
        <w:t xml:space="preserve">视频质量影响</w:t>
      </w:r>
      <w:r>
        <w:t xml:space="preserve">（降低分辨率）：</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分辨率</w:t>
            </w:r>
          </w:p>
        </w:tc>
        <w:tc>
          <w:tcPr/>
          <w:p>
            <w:pPr>
              <w:pStyle w:val="Compact"/>
              <w:jc w:val="left"/>
            </w:pPr>
            <w:r>
              <w:t xml:space="preserve">准确率</w:t>
            </w:r>
          </w:p>
        </w:tc>
        <w:tc>
          <w:tcPr/>
          <w:p>
            <w:pPr>
              <w:pStyle w:val="Compact"/>
              <w:jc w:val="left"/>
            </w:pPr>
            <w:r>
              <w:t xml:space="preserve">ΔAcc</w:t>
            </w:r>
          </w:p>
        </w:tc>
      </w:tr>
      <w:tr>
        <w:tc>
          <w:tcPr/>
          <w:p>
            <w:pPr>
              <w:pStyle w:val="Compact"/>
              <w:jc w:val="left"/>
            </w:pPr>
            <w:r>
              <w:t xml:space="preserve">原始（1080p）</w:t>
            </w:r>
          </w:p>
        </w:tc>
        <w:tc>
          <w:tcPr/>
          <w:p>
            <w:pPr>
              <w:pStyle w:val="Compact"/>
              <w:jc w:val="left"/>
            </w:pPr>
            <w:r>
              <w:t xml:space="preserve">93.5%</w:t>
            </w:r>
          </w:p>
        </w:tc>
        <w:tc>
          <w:tcPr/>
          <w:p>
            <w:pPr>
              <w:pStyle w:val="Compact"/>
              <w:jc w:val="left"/>
            </w:pPr>
            <w:r>
              <w:t xml:space="preserve">baseline</w:t>
            </w:r>
          </w:p>
        </w:tc>
      </w:tr>
      <w:tr>
        <w:tc>
          <w:tcPr/>
          <w:p>
            <w:pPr>
              <w:pStyle w:val="Compact"/>
              <w:jc w:val="left"/>
            </w:pPr>
            <w:r>
              <w:t xml:space="preserve">720p</w:t>
            </w:r>
          </w:p>
        </w:tc>
        <w:tc>
          <w:tcPr/>
          <w:p>
            <w:pPr>
              <w:pStyle w:val="Compact"/>
              <w:jc w:val="left"/>
            </w:pPr>
            <w:r>
              <w:t xml:space="preserve">92.7%</w:t>
            </w:r>
          </w:p>
        </w:tc>
        <w:tc>
          <w:tcPr/>
          <w:p>
            <w:pPr>
              <w:pStyle w:val="Compact"/>
              <w:jc w:val="left"/>
            </w:pPr>
            <w:r>
              <w:t xml:space="preserve">-0.8%</w:t>
            </w:r>
          </w:p>
        </w:tc>
      </w:tr>
      <w:tr>
        <w:tc>
          <w:tcPr/>
          <w:p>
            <w:pPr>
              <w:pStyle w:val="Compact"/>
              <w:jc w:val="left"/>
            </w:pPr>
            <w:r>
              <w:t xml:space="preserve">480p</w:t>
            </w:r>
          </w:p>
        </w:tc>
        <w:tc>
          <w:tcPr/>
          <w:p>
            <w:pPr>
              <w:pStyle w:val="Compact"/>
              <w:jc w:val="left"/>
            </w:pPr>
            <w:r>
              <w:t xml:space="preserve">90.5%</w:t>
            </w:r>
          </w:p>
        </w:tc>
        <w:tc>
          <w:tcPr/>
          <w:p>
            <w:pPr>
              <w:pStyle w:val="Compact"/>
              <w:jc w:val="left"/>
            </w:pPr>
            <w:r>
              <w:t xml:space="preserve">-3.0%</w:t>
            </w:r>
          </w:p>
        </w:tc>
      </w:tr>
    </w:tbl>
    <w:p>
      <w:pPr>
        <w:pStyle w:val="BodyText"/>
      </w:pPr>
      <w:r>
        <w:rPr>
          <w:bCs/>
          <w:b/>
        </w:rPr>
        <w:t xml:space="preserve">关键发现</w:t>
      </w:r>
      <w:r>
        <w:t xml:space="preserve">：</w:t>
      </w:r>
      <w:r>
        <w:t xml:space="preserve"> </w:t>
      </w:r>
      <w:r>
        <w:t xml:space="preserve">- 中等噪声（SNR≥10dB）下性能仍可接受（&gt;89%）</w:t>
      </w:r>
      <w:r>
        <w:t xml:space="preserve"> </w:t>
      </w:r>
      <w:r>
        <w:t xml:space="preserve">- Wav2Vec 2.0的噪声鲁棒性优于MFCC（见3.5.1节）</w:t>
      </w:r>
    </w:p>
    <w:bookmarkEnd w:id="75"/>
    <w:bookmarkEnd w:id="76"/>
    <w:bookmarkStart w:id="77" w:name="本节小结-4"/>
    <w:p>
      <w:pPr>
        <w:pStyle w:val="Heading3"/>
      </w:pPr>
      <w:r>
        <w:t xml:space="preserve">本节小结</w:t>
      </w:r>
    </w:p>
    <w:p>
      <w:pPr>
        <w:pStyle w:val="FirstParagraph"/>
      </w:pPr>
      <w:r>
        <w:t xml:space="preserve">本节全面评估了SHAPE引擎的整体性能：</w:t>
      </w:r>
    </w:p>
    <w:p>
      <w:pPr>
        <w:pStyle w:val="BodyText"/>
      </w:pPr>
      <w:r>
        <w:rPr>
          <w:bCs/>
          <w:b/>
        </w:rPr>
        <w:t xml:space="preserve">核心指标</w:t>
      </w:r>
      <w:r>
        <w:t xml:space="preserve">：</w:t>
      </w:r>
      <w:r>
        <w:t xml:space="preserve"> </w:t>
      </w:r>
      <w:r>
        <w:t xml:space="preserve">-</w:t>
      </w:r>
      <w:r>
        <w:t xml:space="preserve"> </w:t>
      </w:r>
      <w:r>
        <w:rPr>
          <w:bCs/>
          <w:b/>
        </w:rPr>
        <w:t xml:space="preserve">准确率93.5%</w:t>
      </w:r>
      <w:r>
        <w:t xml:space="preserve">：达到实用水平</w:t>
      </w:r>
      <w:r>
        <w:t xml:space="preserve"> </w:t>
      </w:r>
      <w:r>
        <w:t xml:space="preserve">-</w:t>
      </w:r>
      <w:r>
        <w:t xml:space="preserve"> </w:t>
      </w:r>
      <w:r>
        <w:rPr>
          <w:bCs/>
          <w:b/>
        </w:rPr>
        <w:t xml:space="preserve">宏平均F1=0.91</w:t>
      </w:r>
      <w:r>
        <w:t xml:space="preserve">：各类性能均衡</w:t>
      </w:r>
      <w:r>
        <w:t xml:space="preserve"> </w:t>
      </w:r>
      <w:r>
        <w:t xml:space="preserve">-</w:t>
      </w:r>
      <w:r>
        <w:t xml:space="preserve"> </w:t>
      </w:r>
      <w:r>
        <w:rPr>
          <w:bCs/>
          <w:b/>
        </w:rPr>
        <w:t xml:space="preserve">Cohen’s Kappa=0.89</w:t>
      </w:r>
      <w:r>
        <w:t xml:space="preserve">：与人工标注高度一致</w:t>
      </w:r>
      <w:r>
        <w:t xml:space="preserve"> </w:t>
      </w:r>
      <w:r>
        <w:t xml:space="preserve">-</w:t>
      </w:r>
      <w:r>
        <w:t xml:space="preserve"> </w:t>
      </w:r>
      <w:r>
        <w:rPr>
          <w:bCs/>
          <w:b/>
        </w:rPr>
        <w:t xml:space="preserve">Top-2准确率98.1%</w:t>
      </w:r>
      <w:r>
        <w:t xml:space="preserve">：极高覆盖率</w:t>
      </w:r>
    </w:p>
    <w:p>
      <w:pPr>
        <w:pStyle w:val="BodyText"/>
      </w:pPr>
      <w:r>
        <w:rPr>
          <w:bCs/>
          <w:b/>
        </w:rPr>
        <w:t xml:space="preserve">优秀表现</w:t>
      </w:r>
      <w:r>
        <w:t xml:space="preserve">：</w:t>
      </w:r>
      <w:r>
        <w:t xml:space="preserve"> </w:t>
      </w:r>
      <w:r>
        <w:t xml:space="preserve">- 题目驱动型、情感表达型F1=1.0（完美识别）</w:t>
      </w:r>
      <w:r>
        <w:t xml:space="preserve"> </w:t>
      </w:r>
      <w:r>
        <w:t xml:space="preserve">- 4类风格F1≥0.90（优秀级别）</w:t>
      </w:r>
    </w:p>
    <w:p>
      <w:pPr>
        <w:pStyle w:val="BodyText"/>
      </w:pPr>
      <w:r>
        <w:rPr>
          <w:bCs/>
          <w:b/>
        </w:rPr>
        <w:t xml:space="preserve">主要混淆</w:t>
      </w:r>
      <w:r>
        <w:t xml:space="preserve">：</w:t>
      </w:r>
      <w:r>
        <w:t xml:space="preserve"> </w:t>
      </w:r>
      <w:r>
        <w:t xml:space="preserve">- 理论讲授 vs 逻辑推导（18%）：教育学边界本身模糊</w:t>
      </w:r>
      <w:r>
        <w:t xml:space="preserve"> </w:t>
      </w:r>
      <w:r>
        <w:t xml:space="preserve">- 启发引导 vs 互动导向（11%）：均强调互动</w:t>
      </w:r>
    </w:p>
    <w:p>
      <w:pPr>
        <w:pStyle w:val="BodyText"/>
      </w:pPr>
      <w:r>
        <w:rPr>
          <w:bCs/>
          <w:b/>
        </w:rPr>
        <w:t xml:space="preserve">泛化能力</w:t>
      </w:r>
      <w:r>
        <w:t xml:space="preserve">：</w:t>
      </w:r>
      <w:r>
        <w:t xml:space="preserve"> </w:t>
      </w:r>
      <w:r>
        <w:t xml:space="preserve">- 5折交叉验证：92.3% ± 1.8%（稳定）</w:t>
      </w:r>
      <w:r>
        <w:t xml:space="preserve"> </w:t>
      </w:r>
      <w:r>
        <w:t xml:space="preserve">- 跨教师测试：90.7%（损失仅2.8%）</w:t>
      </w:r>
    </w:p>
    <w:p>
      <w:pPr>
        <w:pStyle w:val="BodyText"/>
      </w:pPr>
      <w:r>
        <w:rPr>
          <w:bCs/>
          <w:b/>
        </w:rPr>
        <w:t xml:space="preserve">鲁棒性</w:t>
      </w:r>
      <w:r>
        <w:t xml:space="preserve">：</w:t>
      </w:r>
      <w:r>
        <w:t xml:space="preserve"> </w:t>
      </w:r>
      <w:r>
        <w:t xml:space="preserve">- 中等噪声（SNR≥10dB）：准确率&gt;89%</w:t>
      </w:r>
      <w:r>
        <w:t xml:space="preserve"> </w:t>
      </w:r>
      <w:r>
        <w:t xml:space="preserve">- 降低分辨率（≥480p）：准确率&gt;90%</w:t>
      </w:r>
    </w:p>
    <w:p>
      <w:pPr>
        <w:pStyle w:val="BodyText"/>
      </w:pPr>
      <w:r>
        <w:t xml:space="preserve">这些结果表明，</w:t>
      </w:r>
      <w:r>
        <w:rPr>
          <w:bCs/>
          <w:b/>
        </w:rPr>
        <w:t xml:space="preserve">SHAPE引擎已达到实用水平</w:t>
      </w:r>
      <w:r>
        <w:t xml:space="preserve">，可支持教师风格画像的实际应用。</w:t>
      </w:r>
    </w:p>
    <w:p>
      <w:r>
        <w:pict>
          <v:rect style="width:0;height:1.5pt" o:hralign="center" o:hrstd="t" o:hr="t"/>
        </w:pict>
      </w:r>
    </w:p>
    <w:bookmarkEnd w:id="77"/>
    <w:bookmarkEnd w:id="78"/>
    <w:bookmarkStart w:id="87" w:name="本章小结"/>
    <w:p>
      <w:pPr>
        <w:pStyle w:val="Heading2"/>
      </w:pPr>
      <w:r>
        <w:t xml:space="preserve">3.7 本章小结</w:t>
      </w:r>
    </w:p>
    <w:p>
      <w:pPr>
        <w:pStyle w:val="FirstParagraph"/>
      </w:pPr>
      <w:r>
        <w:t xml:space="preserve">本章系统设计并验证了</w:t>
      </w:r>
      <w:r>
        <w:rPr>
          <w:bCs/>
          <w:b/>
        </w:rPr>
        <w:t xml:space="preserve">SHAPE教师风格画像引擎</w:t>
      </w:r>
      <w:r>
        <w:t xml:space="preserve">，构建了从课堂录像到风格画像的完整流程。</w:t>
      </w:r>
    </w:p>
    <w:bookmarkStart w:id="82" w:name="核心贡献"/>
    <w:p>
      <w:pPr>
        <w:pStyle w:val="Heading3"/>
      </w:pPr>
      <w:r>
        <w:t xml:space="preserve">核心贡献</w:t>
      </w:r>
    </w:p>
    <w:p>
      <w:pPr>
        <w:pStyle w:val="FirstParagraph"/>
      </w:pPr>
      <w:r>
        <w:t xml:space="preserve">本章提出并验证了三项核心创新，形成完整的SHAPE引擎四层架构：</w:t>
      </w:r>
    </w:p>
    <w:bookmarkStart w:id="79" w:name="创新1语义驱动的话语分段策略3.2节"/>
    <w:p>
      <w:pPr>
        <w:pStyle w:val="Heading4"/>
      </w:pPr>
      <w:r>
        <w:t xml:space="preserve">（1）创新1：语义驱动的话语分段策略（3.2节）</w:t>
      </w:r>
    </w:p>
    <w:p>
      <w:pPr>
        <w:pStyle w:val="FirstParagraph"/>
      </w:pPr>
      <w:r>
        <w:rPr>
          <w:bCs/>
          <w:b/>
        </w:rPr>
        <w:t xml:space="preserve">问题</w:t>
      </w:r>
      <w:r>
        <w:t xml:space="preserve">：传统固定时间窗口分段导致23.4%样本语义割裂</w:t>
      </w:r>
    </w:p>
    <w:p>
      <w:pPr>
        <w:pStyle w:val="BodyText"/>
      </w:pPr>
      <w:r>
        <w:rPr>
          <w:bCs/>
          <w:b/>
        </w:rPr>
        <w:t xml:space="preserve">方法</w:t>
      </w:r>
      <w:r>
        <w:t xml:space="preserve">：基于依存句法分析和话语边界检测的语义分段算法</w:t>
      </w:r>
      <w:r>
        <w:t xml:space="preserve"> </w:t>
      </w:r>
      <w:r>
        <w:t xml:space="preserve">- ASR全文转写 → 句子边界检测 → 依存句法分析 → 话语边界检测</w:t>
      </w:r>
      <w:r>
        <w:t xml:space="preserve"> </w:t>
      </w:r>
      <w:r>
        <w:t xml:space="preserve">- 自适应单元时长（5-30秒），平均175个单元/课</w:t>
      </w:r>
    </w:p>
    <w:p>
      <w:pPr>
        <w:pStyle w:val="BodyText"/>
      </w:pPr>
      <w:r>
        <w:rPr>
          <w:bCs/>
          <w:b/>
        </w:rPr>
        <w:t xml:space="preserve">实验结果</w:t>
      </w:r>
      <w:r>
        <w:t xml:space="preserve">：</w:t>
      </w:r>
      <w:r>
        <w:t xml:space="preserve"> </w:t>
      </w:r>
      <w:r>
        <w:t xml:space="preserve">- 语义完整率：76.6% →</w:t>
      </w:r>
      <w:r>
        <w:t xml:space="preserve"> </w:t>
      </w:r>
      <w:r>
        <w:rPr>
          <w:bCs/>
          <w:b/>
        </w:rPr>
        <w:t xml:space="preserve">95.3%</w:t>
      </w:r>
      <w:r>
        <w:t xml:space="preserve">（+18.7%）</w:t>
      </w:r>
      <w:r>
        <w:t xml:space="preserve"> </w:t>
      </w:r>
      <w:r>
        <w:t xml:space="preserve">- 意图识别F1：0.84 →</w:t>
      </w:r>
      <w:r>
        <w:t xml:space="preserve"> </w:t>
      </w:r>
      <w:r>
        <w:rPr>
          <w:bCs/>
          <w:b/>
        </w:rPr>
        <w:t xml:space="preserve">0.89</w:t>
      </w:r>
      <w:r>
        <w:t xml:space="preserve">（+5.2%）</w:t>
      </w:r>
      <w:r>
        <w:t xml:space="preserve"> </w:t>
      </w:r>
      <w:r>
        <w:t xml:space="preserve">- 风格准确率：91.4% →</w:t>
      </w:r>
      <w:r>
        <w:t xml:space="preserve"> </w:t>
      </w:r>
      <w:r>
        <w:rPr>
          <w:bCs/>
          <w:b/>
        </w:rPr>
        <w:t xml:space="preserve">93.5%</w:t>
      </w:r>
      <w:r>
        <w:t xml:space="preserve">（+2.1%）</w:t>
      </w:r>
      <w:r>
        <w:t xml:space="preserve"> </w:t>
      </w:r>
      <w:r>
        <w:t xml:space="preserve">- 计算开销：42.3s → 41.8s（-1.2%，几乎不变）</w:t>
      </w:r>
      <w:r>
        <w:t xml:space="preserve"> </w:t>
      </w:r>
      <w:r>
        <w:t xml:space="preserve">- 统计显著性：p &lt; 0.001，Cohen’s d = 0.52-1.87（中-大效应）</w:t>
      </w:r>
    </w:p>
    <w:p>
      <w:pPr>
        <w:pStyle w:val="BodyText"/>
      </w:pPr>
      <w:r>
        <w:rPr>
          <w:bCs/>
          <w:b/>
        </w:rPr>
        <w:t xml:space="preserve">典型案例</w:t>
      </w:r>
      <w:r>
        <w:t xml:space="preserve">：完整保留”因为…所以…因此”逻辑链，使Reasoning识别F1从0.79提升至0.87（+0.08）</w:t>
      </w:r>
    </w:p>
    <w:bookmarkEnd w:id="79"/>
    <w:bookmarkStart w:id="80" w:name="创新2层次化细粒度教学意图识别-h-dar3.3节"/>
    <w:p>
      <w:pPr>
        <w:pStyle w:val="Heading4"/>
      </w:pPr>
      <w:r>
        <w:t xml:space="preserve">（2）创新2：层次化细粒度教学意图识别 H-DAR（3.3节）</w:t>
      </w:r>
    </w:p>
    <w:p>
      <w:pPr>
        <w:pStyle w:val="FirstParagraph"/>
      </w:pPr>
      <w:r>
        <w:rPr>
          <w:bCs/>
          <w:b/>
        </w:rPr>
        <w:t xml:space="preserve">问题</w:t>
      </w:r>
      <w:r>
        <w:t xml:space="preserve">：传统粗粒度4类分类无法区分教学策略差异</w:t>
      </w:r>
    </w:p>
    <w:p>
      <w:pPr>
        <w:pStyle w:val="BodyText"/>
      </w:pPr>
      <w:r>
        <w:rPr>
          <w:bCs/>
          <w:b/>
        </w:rPr>
        <w:t xml:space="preserve">方法</w:t>
      </w:r>
      <w:r>
        <w:t xml:space="preserve">：4粗类10细类的层次化分类体系</w:t>
      </w:r>
      <w:r>
        <w:t xml:space="preserve"> </w:t>
      </w:r>
      <w:r>
        <w:t xml:space="preserve">- BERT编码 → 粗分类（Question/Explanation/Instruction/Feedback）→ 细分类（10类）</w:t>
      </w:r>
      <w:r>
        <w:t xml:space="preserve"> </w:t>
      </w:r>
      <w:r>
        <w:t xml:space="preserve">- 联合训练：</w:t>
      </w:r>
      <m:oMath>
        <m:r>
          <m:rPr>
            <m:sty m:val="p"/>
            <m:scr m:val="script"/>
          </m:rPr>
          <m:t>L</m:t>
        </m:r>
        <m:r>
          <m:rPr>
            <m:sty m:val="p"/>
          </m:rPr>
          <m:t>=</m:t>
        </m:r>
        <m:r>
          <m:t>0.3</m:t>
        </m:r>
        <m:sSub>
          <m:e>
            <m:r>
              <m:rPr>
                <m:sty m:val="p"/>
                <m:scr m:val="script"/>
              </m:rPr>
              <m:t>L</m:t>
            </m:r>
          </m:e>
          <m:sub>
            <m:r>
              <m:rPr>
                <m:nor/>
                <m:sty m:val="p"/>
              </m:rPr>
              <m:t>coarse</m:t>
            </m:r>
          </m:sub>
        </m:sSub>
        <m:r>
          <m:rPr>
            <m:sty m:val="p"/>
          </m:rPr>
          <m:t>+</m:t>
        </m:r>
        <m:r>
          <m:t>0.7</m:t>
        </m:r>
        <m:sSub>
          <m:e>
            <m:r>
              <m:rPr>
                <m:sty m:val="p"/>
                <m:scr m:val="script"/>
              </m:rPr>
              <m:t>L</m:t>
            </m:r>
          </m:e>
          <m:sub>
            <m:r>
              <m:rPr>
                <m:nor/>
                <m:sty m:val="p"/>
              </m:rPr>
              <m:t>fine</m:t>
            </m:r>
          </m:sub>
        </m:sSub>
      </m:oMath>
      <w:r>
        <w:t xml:space="preserve"> </w:t>
      </w:r>
      <w:r>
        <w:t xml:space="preserve">- 输出35维文本特征（10维细分类 + 4维粗分类 + 21维二阶统计）</w:t>
      </w:r>
    </w:p>
    <w:p>
      <w:pPr>
        <w:pStyle w:val="BodyText"/>
      </w:pPr>
      <w:r>
        <w:rPr>
          <w:bCs/>
          <w:b/>
        </w:rPr>
        <w:t xml:space="preserve">实验结果</w:t>
      </w:r>
      <w:r>
        <w:t xml:space="preserve">：</w:t>
      </w:r>
      <w:r>
        <w:t xml:space="preserve"> </w:t>
      </w:r>
      <w:r>
        <w:t xml:space="preserve">- H-DAR vs 关键词规则：宏平均F1 0.70 →</w:t>
      </w:r>
      <w:r>
        <w:t xml:space="preserve"> </w:t>
      </w:r>
      <w:r>
        <w:rPr>
          <w:bCs/>
          <w:b/>
        </w:rPr>
        <w:t xml:space="preserve">0.89</w:t>
      </w:r>
      <w:r>
        <w:t xml:space="preserve">（+0.19，+27.1%）</w:t>
      </w:r>
      <w:r>
        <w:t xml:space="preserve"> </w:t>
      </w:r>
      <w:r>
        <w:t xml:space="preserve">- H-DAR vs 单层BERT：宏平均F1 0.84 →</w:t>
      </w:r>
      <w:r>
        <w:t xml:space="preserve"> </w:t>
      </w:r>
      <w:r>
        <w:rPr>
          <w:bCs/>
          <w:b/>
        </w:rPr>
        <w:t xml:space="preserve">0.89</w:t>
      </w:r>
      <w:r>
        <w:t xml:space="preserve">（+0.05，+6.0%）</w:t>
      </w:r>
      <w:r>
        <w:t xml:space="preserve"> </w:t>
      </w:r>
      <w:r>
        <w:t xml:space="preserve">- 层次化 vs 扁平化：细分类F1 0.82 →</w:t>
      </w:r>
      <w:r>
        <w:t xml:space="preserve"> </w:t>
      </w:r>
      <w:r>
        <w:rPr>
          <w:bCs/>
          <w:b/>
        </w:rPr>
        <w:t xml:space="preserve">0.87</w:t>
      </w:r>
      <w:r>
        <w:t xml:space="preserve">（+0.05），训练收敛-28%</w:t>
      </w:r>
    </w:p>
    <w:p>
      <w:pPr>
        <w:pStyle w:val="BodyText"/>
      </w:pPr>
      <w:r>
        <w:rPr>
          <w:bCs/>
          <w:b/>
        </w:rPr>
        <w:t xml:space="preserve">教育学意义</w:t>
      </w:r>
      <w:r>
        <w:t xml:space="preserve">：10类细分有效区分”逻辑推导型”vs”理论讲授型”等细微差异，区分指标0.15-0.28（vs粗粒度0.08-0.12）</w:t>
      </w:r>
    </w:p>
    <w:bookmarkEnd w:id="80"/>
    <w:bookmarkStart w:id="81" w:name="创新3shape跨模态注意力融合模型3.4节"/>
    <w:p>
      <w:pPr>
        <w:pStyle w:val="Heading4"/>
      </w:pPr>
      <w:r>
        <w:t xml:space="preserve">（3）创新3：SHAPE跨模态注意力融合模型（3.4节）</w:t>
      </w:r>
    </w:p>
    <w:p>
      <w:pPr>
        <w:pStyle w:val="FirstParagraph"/>
      </w:pPr>
      <w:r>
        <w:rPr>
          <w:bCs/>
          <w:b/>
        </w:rPr>
        <w:t xml:space="preserve">问题</w:t>
      </w:r>
      <w:r>
        <w:t xml:space="preserve">：简单拼接（Early Fusion）或固定权重（Late Fusion）忽略模态交互</w:t>
      </w:r>
    </w:p>
    <w:p>
      <w:pPr>
        <w:pStyle w:val="BodyText"/>
      </w:pPr>
      <w:r>
        <w:rPr>
          <w:bCs/>
          <w:b/>
        </w:rPr>
        <w:t xml:space="preserve">方法</w:t>
      </w:r>
      <w:r>
        <w:t xml:space="preserve">：五模块跨模态注意力架构</w:t>
      </w:r>
      <w:r>
        <w:t xml:space="preserve"> </w:t>
      </w:r>
      <w:r>
        <w:t xml:space="preserve">1.</w:t>
      </w:r>
      <w:r>
        <w:t xml:space="preserve"> </w:t>
      </w:r>
      <w:r>
        <w:rPr>
          <w:bCs/>
          <w:b/>
        </w:rPr>
        <w:t xml:space="preserve">特征投影层</w:t>
      </w:r>
      <w:r>
        <w:t xml:space="preserve">：统一三模态到512维空间</w:t>
      </w:r>
      <w:r>
        <w:t xml:space="preserve"> </w:t>
      </w:r>
      <w:r>
        <w:t xml:space="preserve">2.</w:t>
      </w:r>
      <w:r>
        <w:t xml:space="preserve"> </w:t>
      </w:r>
      <w:r>
        <w:rPr>
          <w:bCs/>
          <w:b/>
        </w:rPr>
        <w:t xml:space="preserve">跨模态注意力层</w:t>
      </w:r>
      <w:r>
        <w:t xml:space="preserve">（核心）：计算6个注意力权重</w:t>
      </w:r>
      <w:r>
        <w:t xml:space="preserve"> </w:t>
      </w:r>
      <m:oMath>
        <m:sSub>
          <m:e>
            <m:r>
              <m:t>α</m:t>
            </m:r>
          </m:e>
          <m:sub>
            <m:r>
              <m:t>i</m:t>
            </m:r>
            <m:r>
              <m:rPr>
                <m:sty m:val="p"/>
              </m:rPr>
              <m:t>→</m:t>
            </m:r>
            <m:r>
              <m:t>j</m:t>
            </m:r>
          </m:sub>
        </m:sSub>
      </m:oMath>
      <w:r>
        <w:t xml:space="preserve">，实现样本自适应模态交互</w:t>
      </w:r>
      <w:r>
        <w:t xml:space="preserve"> </w:t>
      </w:r>
      <w:r>
        <w:t xml:space="preserve">3.</w:t>
      </w:r>
      <w:r>
        <w:t xml:space="preserve"> </w:t>
      </w:r>
      <w:r>
        <w:rPr>
          <w:bCs/>
          <w:b/>
        </w:rPr>
        <w:t xml:space="preserve">BiLSTM时序建模</w:t>
      </w:r>
      <w:r>
        <w:t xml:space="preserve">：捕捉课堂时序依赖</w:t>
      </w:r>
      <w:r>
        <w:t xml:space="preserve"> </w:t>
      </w:r>
      <w:r>
        <w:t xml:space="preserve">4.</w:t>
      </w:r>
      <w:r>
        <w:t xml:space="preserve"> </w:t>
      </w:r>
      <w:r>
        <w:rPr>
          <w:bCs/>
          <w:b/>
        </w:rPr>
        <w:t xml:space="preserve">注意力池化层</w:t>
      </w:r>
      <w:r>
        <w:t xml:space="preserve">：自适应聚合关键片段（权重</w:t>
      </w:r>
      <w:r>
        <w:t xml:space="preserve"> </w:t>
      </w:r>
      <m:oMath>
        <m:r>
          <m:t>β</m:t>
        </m:r>
      </m:oMath>
      <w:r>
        <w:t xml:space="preserve">）</w:t>
      </w:r>
      <w:r>
        <w:t xml:space="preserve"> </w:t>
      </w:r>
      <w:r>
        <w:t xml:space="preserve">5.</w:t>
      </w:r>
      <w:r>
        <w:t xml:space="preserve"> </w:t>
      </w:r>
      <w:r>
        <w:rPr>
          <w:bCs/>
          <w:b/>
        </w:rPr>
        <w:t xml:space="preserve">风格分类器</w:t>
      </w:r>
      <w:r>
        <w:t xml:space="preserve">：7类风格输出</w:t>
      </w:r>
    </w:p>
    <w:p>
      <w:pPr>
        <w:pStyle w:val="BodyText"/>
      </w:pPr>
      <w:r>
        <w:rPr>
          <w:bCs/>
          <w:b/>
        </w:rPr>
        <w:t xml:space="preserve">实验结果</w:t>
      </w:r>
      <w:r>
        <w:t xml:space="preserve">：</w:t>
      </w:r>
      <w:r>
        <w:t xml:space="preserve"> </w:t>
      </w:r>
      <w:r>
        <w:t xml:space="preserve">- SHAPE vs Early Fusion：85.2% →</w:t>
      </w:r>
      <w:r>
        <w:t xml:space="preserve"> </w:t>
      </w:r>
      <w:r>
        <w:rPr>
          <w:bCs/>
          <w:b/>
        </w:rPr>
        <w:t xml:space="preserve">91.4%</w:t>
      </w:r>
      <w:r>
        <w:t xml:space="preserve">（+6.2%）</w:t>
      </w:r>
      <w:r>
        <w:t xml:space="preserve"> </w:t>
      </w:r>
      <w:r>
        <w:t xml:space="preserve">- SHAPE vs Late Fusion：87.6% →</w:t>
      </w:r>
      <w:r>
        <w:t xml:space="preserve"> </w:t>
      </w:r>
      <w:r>
        <w:rPr>
          <w:bCs/>
          <w:b/>
        </w:rPr>
        <w:t xml:space="preserve">91.4%</w:t>
      </w:r>
      <w:r>
        <w:t xml:space="preserve">（+3.8%）</w:t>
      </w:r>
      <w:r>
        <w:t xml:space="preserve"> </w:t>
      </w:r>
      <w:r>
        <w:t xml:space="preserve">- SHAPE vs 最佳单模态：78.3% →</w:t>
      </w:r>
      <w:r>
        <w:t xml:space="preserve"> </w:t>
      </w:r>
      <w:r>
        <w:rPr>
          <w:bCs/>
          <w:b/>
        </w:rPr>
        <w:t xml:space="preserve">91.4%</w:t>
      </w:r>
      <w:r>
        <w:t xml:space="preserve">（+13.1%）</w:t>
      </w:r>
      <w:r>
        <w:t xml:space="preserve"> </w:t>
      </w:r>
      <w:r>
        <w:t xml:space="preserve">- 消融实验：移除跨模态注意力-2.7%（p&lt;0.01，最关键）</w:t>
      </w:r>
    </w:p>
    <w:p>
      <w:pPr>
        <w:pStyle w:val="BodyText"/>
      </w:pPr>
      <w:r>
        <w:rPr>
          <w:bCs/>
          <w:b/>
        </w:rPr>
        <w:t xml:space="preserve">可解释性</w:t>
      </w:r>
      <w:r>
        <w:t xml:space="preserve">：注意力权重揭示风格-模态依赖</w:t>
      </w:r>
      <w:r>
        <w:t xml:space="preserve"> </w:t>
      </w:r>
      <w:r>
        <w:t xml:space="preserve">- 情感表达型：音频主导（</w:t>
      </w:r>
      <m:oMath>
        <m:sSub>
          <m:e>
            <m:r>
              <m:t>α</m:t>
            </m:r>
          </m:e>
          <m:sub>
            <m:r>
              <m:t>a</m:t>
            </m:r>
          </m:sub>
        </m:sSub>
        <m:r>
          <m:rPr>
            <m:sty m:val="p"/>
          </m:rPr>
          <m:t>=</m:t>
        </m:r>
        <m:r>
          <m:t>0.62</m:t>
        </m:r>
      </m:oMath>
      <w:r>
        <w:t xml:space="preserve">）</w:t>
      </w:r>
      <w:r>
        <w:t xml:space="preserve"> </w:t>
      </w:r>
      <w:r>
        <w:t xml:space="preserve">- 互动导向型：视觉主导（</w:t>
      </w:r>
      <m:oMath>
        <m:sSub>
          <m:e>
            <m:r>
              <m:t>α</m:t>
            </m:r>
          </m:e>
          <m:sub>
            <m:r>
              <m:t>v</m:t>
            </m:r>
          </m:sub>
        </m:sSub>
        <m:r>
          <m:rPr>
            <m:sty m:val="p"/>
          </m:rPr>
          <m:t>=</m:t>
        </m:r>
        <m:r>
          <m:t>0.50</m:t>
        </m:r>
      </m:oMath>
      <w:r>
        <w:t xml:space="preserve">）</w:t>
      </w:r>
      <w:r>
        <w:t xml:space="preserve"> </w:t>
      </w:r>
      <w:r>
        <w:t xml:space="preserve">- 逻辑推导型：文本主导（</w:t>
      </w:r>
      <m:oMath>
        <m:sSub>
          <m:e>
            <m:r>
              <m:t>α</m:t>
            </m:r>
          </m:e>
          <m:sub>
            <m:r>
              <m:t>t</m:t>
            </m:r>
          </m:sub>
        </m:sSub>
        <m:r>
          <m:rPr>
            <m:sty m:val="p"/>
          </m:rPr>
          <m:t>=</m:t>
        </m:r>
        <m:r>
          <m:t>0.53</m:t>
        </m:r>
      </m:oMath>
      <w:r>
        <w:t xml:space="preserve">）</w:t>
      </w:r>
    </w:p>
    <w:bookmarkEnd w:id="81"/>
    <w:bookmarkEnd w:id="82"/>
    <w:bookmarkStart w:id="83" w:name="多模态特征提取实现3.5节"/>
    <w:p>
      <w:pPr>
        <w:pStyle w:val="Heading3"/>
      </w:pPr>
      <w:r>
        <w:t xml:space="preserve">多模态特征提取实现（3.5节）</w:t>
      </w:r>
    </w:p>
    <w:p>
      <w:pPr>
        <w:pStyle w:val="FirstParagraph"/>
      </w:pPr>
      <w:r>
        <w:rPr>
          <w:bCs/>
          <w:b/>
        </w:rPr>
        <w:t xml:space="preserve">音频模态（15维）</w:t>
      </w:r>
      <w:r>
        <w:t xml:space="preserve">：Wav2Vec 2.0深度声学表征 + 情感分类</w:t>
      </w:r>
      <w:r>
        <w:t xml:space="preserve"> </w:t>
      </w:r>
      <w:r>
        <w:t xml:space="preserve">- vs MFCC：+6.4%单模态准确率，+11.3%噪声鲁棒性</w:t>
      </w:r>
    </w:p>
    <w:p>
      <w:pPr>
        <w:pStyle w:val="BodyText"/>
      </w:pPr>
      <w:r>
        <w:rPr>
          <w:bCs/>
          <w:b/>
        </w:rPr>
        <w:t xml:space="preserve">视觉模态（20维）</w:t>
      </w:r>
      <w:r>
        <w:t xml:space="preserve">：DeepSORT稳定追踪 + ST-GCN时空图卷积</w:t>
      </w:r>
      <w:r>
        <w:t xml:space="preserve"> </w:t>
      </w:r>
      <w:r>
        <w:t xml:space="preserve">- DeepSORT ID稳定性93.8% vs YOLO-only 68.3%（+25.5%）</w:t>
      </w:r>
      <w:r>
        <w:t xml:space="preserve"> </w:t>
      </w:r>
      <w:r>
        <w:t xml:space="preserve">- ST-GCN vs 单帧规则：+17.7%单模态准确率</w:t>
      </w:r>
    </w:p>
    <w:p>
      <w:pPr>
        <w:pStyle w:val="BodyText"/>
      </w:pPr>
      <w:r>
        <w:rPr>
          <w:bCs/>
          <w:b/>
        </w:rPr>
        <w:t xml:space="preserve">文本模态（35维）</w:t>
      </w:r>
      <w:r>
        <w:t xml:space="preserve">：Whisper ASR + BERT + H-DAR细粒度识别</w:t>
      </w:r>
      <w:r>
        <w:t xml:space="preserve"> </w:t>
      </w:r>
      <w:r>
        <w:t xml:space="preserve">- Whisper CER 3.2%（高质量转写）</w:t>
      </w:r>
      <w:r>
        <w:t xml:space="preserve"> </w:t>
      </w:r>
      <w:r>
        <w:t xml:space="preserve">- BERT+H-DAR vs 关键词：+12.6%单模态准确率</w:t>
      </w:r>
    </w:p>
    <w:bookmarkEnd w:id="83"/>
    <w:bookmarkStart w:id="84" w:name="引擎整体性能3.6节"/>
    <w:p>
      <w:pPr>
        <w:pStyle w:val="Heading3"/>
      </w:pPr>
      <w:r>
        <w:t xml:space="preserve">引擎整体性能（3.6节）</w:t>
      </w:r>
    </w:p>
    <w:p>
      <w:pPr>
        <w:pStyle w:val="FirstParagraph"/>
      </w:pPr>
      <w:r>
        <w:rPr>
          <w:bCs/>
          <w:b/>
        </w:rPr>
        <w:t xml:space="preserve">核心指标</w:t>
      </w:r>
      <w:r>
        <w:t xml:space="preserve">：</w:t>
      </w:r>
      <w:r>
        <w:t xml:space="preserve"> </w:t>
      </w:r>
      <w:r>
        <w:t xml:space="preserve">-</w:t>
      </w:r>
      <w:r>
        <w:t xml:space="preserve"> </w:t>
      </w:r>
      <w:r>
        <w:rPr>
          <w:bCs/>
          <w:b/>
        </w:rPr>
        <w:t xml:space="preserve">准确率：93.5%</w:t>
      </w:r>
      <w:r>
        <w:t xml:space="preserve">（达到实用水平）</w:t>
      </w:r>
      <w:r>
        <w:t xml:space="preserve"> </w:t>
      </w:r>
      <w:r>
        <w:t xml:space="preserve">-</w:t>
      </w:r>
      <w:r>
        <w:t xml:space="preserve"> </w:t>
      </w:r>
      <w:r>
        <w:rPr>
          <w:bCs/>
          <w:b/>
        </w:rPr>
        <w:t xml:space="preserve">宏平均F1：0.91</w:t>
      </w:r>
      <w:r>
        <w:t xml:space="preserve">（各类均衡）</w:t>
      </w:r>
      <w:r>
        <w:t xml:space="preserve"> </w:t>
      </w:r>
      <w:r>
        <w:t xml:space="preserve">-</w:t>
      </w:r>
      <w:r>
        <w:t xml:space="preserve"> </w:t>
      </w:r>
      <w:r>
        <w:rPr>
          <w:bCs/>
          <w:b/>
        </w:rPr>
        <w:t xml:space="preserve">Cohen’s Kappa：0.89</w:t>
      </w:r>
      <w:r>
        <w:t xml:space="preserve">（实质性一致）</w:t>
      </w:r>
      <w:r>
        <w:t xml:space="preserve"> </w:t>
      </w:r>
      <w:r>
        <w:t xml:space="preserve">-</w:t>
      </w:r>
      <w:r>
        <w:t xml:space="preserve"> </w:t>
      </w:r>
      <w:r>
        <w:rPr>
          <w:bCs/>
          <w:b/>
        </w:rPr>
        <w:t xml:space="preserve">Top-2准确率：98.1%</w:t>
      </w:r>
      <w:r>
        <w:t xml:space="preserve">（极高覆盖）</w:t>
      </w:r>
    </w:p>
    <w:p>
      <w:pPr>
        <w:pStyle w:val="BodyText"/>
      </w:pPr>
      <w:r>
        <w:rPr>
          <w:bCs/>
          <w:b/>
        </w:rPr>
        <w:t xml:space="preserve">各风格性能</w:t>
      </w:r>
      <w:r>
        <w:t xml:space="preserve">：</w:t>
      </w:r>
      <w:r>
        <w:t xml:space="preserve"> </w:t>
      </w:r>
      <w:r>
        <w:t xml:space="preserve">- 优秀（F1≥0.90）：题目驱动（1.0）、情感表达（1.0）、耐心细致（0.923）、启发引导（0.900）</w:t>
      </w:r>
      <w:r>
        <w:t xml:space="preserve"> </w:t>
      </w:r>
      <w:r>
        <w:t xml:space="preserve">- 良好（0.85≤F1&lt;0.90）：互动导向（0.889）、理论讲授（0.849）</w:t>
      </w:r>
      <w:r>
        <w:t xml:space="preserve"> </w:t>
      </w:r>
      <w:r>
        <w:t xml:space="preserve">- 一般（F1&lt;0.85）：逻辑推导（0.778）</w:t>
      </w:r>
    </w:p>
    <w:p>
      <w:pPr>
        <w:pStyle w:val="BodyText"/>
      </w:pPr>
      <w:r>
        <w:rPr>
          <w:bCs/>
          <w:b/>
        </w:rPr>
        <w:t xml:space="preserve">主要混淆</w:t>
      </w:r>
      <w:r>
        <w:t xml:space="preserve">：</w:t>
      </w:r>
      <w:r>
        <w:t xml:space="preserve"> </w:t>
      </w:r>
      <w:r>
        <w:t xml:space="preserve">- 理论讲授 vs 逻辑推导（18%）：教育学边界模糊</w:t>
      </w:r>
      <w:r>
        <w:t xml:space="preserve"> </w:t>
      </w:r>
      <w:r>
        <w:t xml:space="preserve">- 启发引导 vs 互动导向（11%）：均强调互动</w:t>
      </w:r>
    </w:p>
    <w:p>
      <w:pPr>
        <w:pStyle w:val="BodyText"/>
      </w:pPr>
      <w:r>
        <w:rPr>
          <w:bCs/>
          <w:b/>
        </w:rPr>
        <w:t xml:space="preserve">泛化与鲁棒性</w:t>
      </w:r>
      <w:r>
        <w:t xml:space="preserve">：</w:t>
      </w:r>
      <w:r>
        <w:t xml:space="preserve"> </w:t>
      </w:r>
      <w:r>
        <w:t xml:space="preserve">- 5折交叉验证：92.3% ± 1.8%（稳定）</w:t>
      </w:r>
      <w:r>
        <w:t xml:space="preserve"> </w:t>
      </w:r>
      <w:r>
        <w:t xml:space="preserve">- 跨教师测试：90.7%（泛化损失2.8%）</w:t>
      </w:r>
      <w:r>
        <w:t xml:space="preserve"> </w:t>
      </w:r>
      <w:r>
        <w:t xml:space="preserve">- 中等噪声（SNR≥10dB）：准确率&gt;89%</w:t>
      </w:r>
    </w:p>
    <w:bookmarkEnd w:id="84"/>
    <w:bookmarkStart w:id="85" w:name="创新传导路径"/>
    <w:p>
      <w:pPr>
        <w:pStyle w:val="Heading3"/>
      </w:pPr>
      <w:r>
        <w:t xml:space="preserve">创新传导路径</w:t>
      </w:r>
    </w:p>
    <w:p>
      <w:pPr>
        <w:pStyle w:val="FirstParagraph"/>
      </w:pPr>
      <w:r>
        <w:t xml:space="preserve">三项创新形成完整的改进链：</w:t>
      </w:r>
    </w:p>
    <w:p>
      <w:pPr>
        <w:pStyle w:val="BodyText"/>
      </w:pPr>
      <m:oMathPara>
        <m:oMathParaPr>
          <m:jc m:val="center"/>
        </m:oMathParaPr>
        <m:oMath>
          <m:borderBox>
            <m:e>
              <m:r>
                <m:rPr>
                  <m:nor/>
                  <m:sty m:val="p"/>
                </m:rPr>
                <m:t>语义驱动分段</m:t>
              </m:r>
            </m:e>
          </m:borderBox>
          <m:limUpp>
            <m:e>
              <m:r>
                <m:rPr>
                  <m:sty m:val="p"/>
                </m:rPr>
                <m:t>→</m:t>
              </m:r>
            </m:e>
            <m:lim>
              <m:r>
                <m:rPr>
                  <m:nor/>
                  <m:sty m:val="p"/>
                </m:rPr>
                <m:t>完整率</m:t>
              </m:r>
              <m:r>
                <m:rPr>
                  <m:sty m:val="p"/>
                </m:rPr>
                <m:t>+</m:t>
              </m:r>
              <m:r>
                <m:t>18.7</m:t>
              </m:r>
              <m:r>
                <m:rPr>
                  <m:sty m:val="p"/>
                </m:rPr>
                <m:t>%</m:t>
              </m:r>
            </m:lim>
          </m:limUpp>
          <m:borderBox>
            <m:e>
              <m:r>
                <m:rPr>
                  <m:nor/>
                  <m:sty m:val="p"/>
                </m:rPr>
                <m:t>H-DAR细粒度识别</m:t>
              </m:r>
            </m:e>
          </m:borderBox>
          <m:limUpp>
            <m:e>
              <m:r>
                <m:rPr>
                  <m:sty m:val="p"/>
                </m:rPr>
                <m:t>→</m:t>
              </m:r>
            </m:e>
            <m:lim>
              <m:r>
                <m:rPr>
                  <m:nor/>
                  <m:sty m:val="p"/>
                </m:rPr>
                <m:t>意图F1</m:t>
              </m:r>
              <m:r>
                <m:rPr>
                  <m:sty m:val="p"/>
                </m:rPr>
                <m:t>+</m:t>
              </m:r>
              <m:r>
                <m:t>5.2</m:t>
              </m:r>
              <m:r>
                <m:rPr>
                  <m:sty m:val="p"/>
                </m:rPr>
                <m:t>%</m:t>
              </m:r>
            </m:lim>
          </m:limUpp>
          <m:borderBox>
            <m:e>
              <m:r>
                <m:rPr>
                  <m:nor/>
                  <m:sty m:val="p"/>
                </m:rPr>
                <m:t>SHAPE跨模态融合</m:t>
              </m:r>
            </m:e>
          </m:borderBox>
          <m:limUpp>
            <m:e>
              <m:r>
                <m:rPr>
                  <m:sty m:val="p"/>
                </m:rPr>
                <m:t>→</m:t>
              </m:r>
            </m:e>
            <m:lim>
              <m:r>
                <m:rPr>
                  <m:nor/>
                  <m:sty m:val="p"/>
                </m:rPr>
                <m:t>风格准确率</m:t>
              </m:r>
              <m:r>
                <m:rPr>
                  <m:sty m:val="p"/>
                </m:rPr>
                <m:t>+</m:t>
              </m:r>
              <m:r>
                <m:t>2.1</m:t>
              </m:r>
              <m:r>
                <m:rPr>
                  <m:sty m:val="p"/>
                </m:rPr>
                <m:t>%</m:t>
              </m:r>
            </m:lim>
          </m:limUpp>
          <m:borderBox>
            <m:e>
              <m:r>
                <m:rPr>
                  <m:nor/>
                  <m:sty m:val="p"/>
                </m:rPr>
                <m:t>93.5%准确率</m:t>
              </m:r>
            </m:e>
          </m:borderBox>
        </m:oMath>
      </m:oMathPara>
    </w:p>
    <w:p>
      <w:pPr>
        <w:numPr>
          <w:ilvl w:val="0"/>
          <w:numId w:val="1021"/>
        </w:numPr>
        <w:pStyle w:val="Compact"/>
      </w:pPr>
      <w:r>
        <w:rPr>
          <w:bCs/>
          <w:b/>
        </w:rPr>
        <w:t xml:space="preserve">语义分段</w:t>
      </w:r>
      <w:r>
        <w:t xml:space="preserve">提升话语完整性，为后续意图识别提供高质量输入</w:t>
      </w:r>
    </w:p>
    <w:p>
      <w:pPr>
        <w:numPr>
          <w:ilvl w:val="0"/>
          <w:numId w:val="1021"/>
        </w:numPr>
        <w:pStyle w:val="Compact"/>
      </w:pPr>
      <w:r>
        <w:rPr>
          <w:bCs/>
          <w:b/>
        </w:rPr>
        <w:t xml:space="preserve">H-DAR</w:t>
      </w:r>
      <w:r>
        <w:t xml:space="preserve">捕捉教学策略细微差异，生成强判别力的35维文本特征</w:t>
      </w:r>
    </w:p>
    <w:p>
      <w:pPr>
        <w:numPr>
          <w:ilvl w:val="0"/>
          <w:numId w:val="1021"/>
        </w:numPr>
        <w:pStyle w:val="Compact"/>
      </w:pPr>
      <w:r>
        <w:rPr>
          <w:bCs/>
          <w:b/>
        </w:rPr>
        <w:t xml:space="preserve">SHAPE</w:t>
      </w:r>
      <w:r>
        <w:t xml:space="preserve">通过跨模态注意力自适应整合三模态信息，实现最佳性能</w:t>
      </w:r>
    </w:p>
    <w:bookmarkEnd w:id="85"/>
    <w:bookmarkStart w:id="86" w:name="本章意义"/>
    <w:p>
      <w:pPr>
        <w:pStyle w:val="Heading3"/>
      </w:pPr>
      <w:r>
        <w:t xml:space="preserve">本章意义</w:t>
      </w:r>
    </w:p>
    <w:p>
      <w:pPr>
        <w:pStyle w:val="FirstParagraph"/>
      </w:pPr>
      <w:r>
        <w:rPr>
          <w:bCs/>
          <w:b/>
        </w:rPr>
        <w:t xml:space="preserve">理论意义</w:t>
      </w:r>
      <w:r>
        <w:t xml:space="preserve">：</w:t>
      </w:r>
      <w:r>
        <w:t xml:space="preserve"> </w:t>
      </w:r>
      <w:r>
        <w:t xml:space="preserve">1. 为课堂分析领域提供了新的方法论框架（语义驱动分段 + 细粒度意图识别 + 跨模态融合）</w:t>
      </w:r>
      <w:r>
        <w:t xml:space="preserve"> </w:t>
      </w:r>
      <w:r>
        <w:t xml:space="preserve">2. 证明了教师风格可以通过多模态特征进行量化识别，准确率达93.5%</w:t>
      </w:r>
    </w:p>
    <w:p>
      <w:pPr>
        <w:pStyle w:val="BodyText"/>
      </w:pPr>
      <w:r>
        <w:rPr>
          <w:bCs/>
          <w:b/>
        </w:rPr>
        <w:t xml:space="preserve">技术贡献</w:t>
      </w:r>
      <w:r>
        <w:t xml:space="preserve">：</w:t>
      </w:r>
      <w:r>
        <w:t xml:space="preserve"> </w:t>
      </w:r>
      <w:r>
        <w:t xml:space="preserve">1. 提出语义驱动分段策略，将语义完整率从76.6%提升至95.3%</w:t>
      </w:r>
      <w:r>
        <w:t xml:space="preserve"> </w:t>
      </w:r>
      <w:r>
        <w:t xml:space="preserve">2. 提出H-DAR层次化10类分类体系，将意图识别F1从0.70提升至0.89</w:t>
      </w:r>
      <w:r>
        <w:t xml:space="preserve"> </w:t>
      </w:r>
      <w:r>
        <w:t xml:space="preserve">3. 提出SHAPE跨模态注意力融合模型，将风格识别准确率从78.3%提升至91.4%</w:t>
      </w:r>
    </w:p>
    <w:p>
      <w:pPr>
        <w:pStyle w:val="BodyText"/>
      </w:pPr>
      <w:r>
        <w:rPr>
          <w:bCs/>
          <w:b/>
        </w:rPr>
        <w:t xml:space="preserve">教育价值</w:t>
      </w:r>
      <w:r>
        <w:t xml:space="preserve">：</w:t>
      </w:r>
      <w:r>
        <w:t xml:space="preserve"> </w:t>
      </w:r>
      <w:r>
        <w:t xml:space="preserve">1. 量化了不同教学风格的多模态特征模式，为教学研究提供了新视角</w:t>
      </w:r>
      <w:r>
        <w:t xml:space="preserve"> </w:t>
      </w:r>
      <w:r>
        <w:t xml:space="preserve">2. 揭示了风格-模态依赖关系（如情感表达型依赖音频0.62），增强了模型可信度</w:t>
      </w:r>
      <w:r>
        <w:t xml:space="preserve"> </w:t>
      </w:r>
      <w:r>
        <w:t xml:space="preserve">3. 提供了实用水平的风格识别工具（93.5%准确率），可支持教学改进</w:t>
      </w:r>
    </w:p>
    <w:p>
      <w:pPr>
        <w:pStyle w:val="BodyText"/>
      </w:pPr>
      <w:r>
        <w:rPr>
          <w:bCs/>
          <w:b/>
        </w:rPr>
        <w:t xml:space="preserve">可解释性</w:t>
      </w:r>
      <w:r>
        <w:t xml:space="preserve">：</w:t>
      </w:r>
      <w:r>
        <w:t xml:space="preserve"> </w:t>
      </w:r>
      <w:r>
        <w:t xml:space="preserve">- 注意力权重</w:t>
      </w:r>
      <w:r>
        <w:t xml:space="preserve"> </w:t>
      </w:r>
      <m:oMath>
        <m:r>
          <m:t>α</m:t>
        </m:r>
        <m:r>
          <m:rPr>
            <m:sty m:val="p"/>
          </m:rPr>
          <m:t>,</m:t>
        </m:r>
        <m:r>
          <m:t>β</m:t>
        </m:r>
      </m:oMath>
      <w:r>
        <w:t xml:space="preserve"> </w:t>
      </w:r>
      <w:r>
        <w:t xml:space="preserve">可视化，完整追溯决策依据</w:t>
      </w:r>
      <w:r>
        <w:t xml:space="preserve"> </w:t>
      </w:r>
      <w:r>
        <w:t xml:space="preserve">- SHAP特征归因分析，揭示70维特征的贡献度</w:t>
      </w:r>
      <w:r>
        <w:t xml:space="preserve"> </w:t>
      </w:r>
      <w:r>
        <w:t xml:space="preserve">- 教育语义映射，将模型输出转化为可理解的教育术语</w:t>
      </w:r>
    </w:p>
    <w:p>
      <w:pPr>
        <w:pStyle w:val="BodyText"/>
      </w:pPr>
      <w:r>
        <w:t xml:space="preserve">下一章将在SHAPE引擎的基础上，构建完整的教师风格画像分析系统，展示其在教育场景中的实际应用价值。</w:t>
      </w:r>
    </w:p>
    <w:bookmarkEnd w:id="86"/>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2026-02-17T11:11:04Z</dcterms:created>
  <dcterms:modified xsi:type="dcterms:W3CDTF">2026-02-17T11:11:04Z</dcterms:modified>
</cp:coreProperties>
</file>

<file path=docProps/custom.xml><?xml version="1.0" encoding="utf-8"?>
<Properties xmlns="http://schemas.openxmlformats.org/officeDocument/2006/custom-properties" xmlns:vt="http://schemas.openxmlformats.org/officeDocument/2006/docPropsVTypes"/>
</file>