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7" w:type="dxa"/>
        <w:tblInd w:w="-605" w:type="dxa"/>
        <w:tblCellMar>
          <w:left w:w="115" w:type="dxa"/>
          <w:bottom w:w="115" w:type="dxa"/>
          <w:right w:w="115" w:type="dxa"/>
        </w:tblCellMar>
        <w:tblLook w:val="01E0"/>
      </w:tblPr>
      <w:tblGrid>
        <w:gridCol w:w="3150"/>
        <w:gridCol w:w="7297"/>
      </w:tblGrid>
      <w:tr w:rsidR="00E420F7" w:rsidRPr="005E271D" w:rsidTr="001835E0">
        <w:trPr>
          <w:trHeight w:val="12708"/>
        </w:trPr>
        <w:tc>
          <w:tcPr>
            <w:tcW w:w="3150" w:type="dxa"/>
            <w:tcBorders>
              <w:right w:val="single" w:sz="2" w:space="0" w:color="8AAED2"/>
            </w:tcBorders>
            <w:shd w:val="clear" w:color="auto" w:fill="auto"/>
          </w:tcPr>
          <w:p w:rsidR="00E420F7" w:rsidRPr="009E12B3" w:rsidRDefault="00E420F7" w:rsidP="00754C79">
            <w:pPr>
              <w:pStyle w:val="01-Photo"/>
            </w:pPr>
            <w:r>
              <w:rPr>
                <w:noProof/>
              </w:rPr>
              <w:drawing>
                <wp:inline distT="0" distB="0" distL="0" distR="0">
                  <wp:extent cx="1231900" cy="1342390"/>
                  <wp:effectExtent l="19050" t="0" r="6350" b="0"/>
                  <wp:docPr id="3" name="Picture 1" descr="Photo on 2010-11-30 at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 on 2010-11-30 at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134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0F7" w:rsidRDefault="00E420F7" w:rsidP="00754C79">
            <w:pPr>
              <w:pStyle w:val="02-ResumeSideName"/>
            </w:pPr>
            <w:r>
              <w:t>Ray Lin</w:t>
            </w:r>
          </w:p>
          <w:p w:rsidR="00E420F7" w:rsidRDefault="00E420F7" w:rsidP="00754C79">
            <w:pPr>
              <w:pStyle w:val="03-ResumeSideTitle"/>
            </w:pPr>
            <w:r>
              <w:t>Associate</w:t>
            </w:r>
          </w:p>
          <w:p w:rsidR="00E420F7" w:rsidRDefault="00E420F7" w:rsidP="00754C79">
            <w:pPr>
              <w:pStyle w:val="04-ResumeSideBody"/>
            </w:pPr>
          </w:p>
          <w:p w:rsidR="00E420F7" w:rsidRDefault="00E420F7" w:rsidP="00754C79">
            <w:pPr>
              <w:pStyle w:val="06-ResumeSideBody"/>
              <w:ind w:left="-115"/>
            </w:pPr>
            <w:r w:rsidRPr="00C50F2D">
              <w:t>KPMG LLP</w:t>
            </w:r>
            <w:r>
              <w:br/>
            </w:r>
            <w:smartTag w:uri="urn:schemas-microsoft-com:office:smarttags" w:element="Street">
              <w:smartTag w:uri="urn:schemas-microsoft-com:office:smarttags" w:element="address">
                <w:r>
                  <w:t>55 Second Street</w:t>
                </w:r>
              </w:smartTag>
            </w:smartTag>
          </w:p>
          <w:p w:rsidR="00E420F7" w:rsidRDefault="00E420F7" w:rsidP="00754C79">
            <w:pPr>
              <w:pStyle w:val="06-ResumeSideBody"/>
              <w:ind w:left="-115"/>
            </w:pPr>
            <w:r>
              <w:t>Suite 1400</w:t>
            </w:r>
            <w:r>
              <w:br/>
              <w:t>San Francisco, CA 94105</w:t>
            </w:r>
            <w:r>
              <w:br/>
              <w:t>Tel  415-963-7529</w:t>
            </w:r>
            <w:r>
              <w:br/>
              <w:t>Fax 415-520-0689</w:t>
            </w:r>
          </w:p>
          <w:p w:rsidR="00E420F7" w:rsidRPr="00C50F2D" w:rsidRDefault="00E420F7" w:rsidP="00754C79">
            <w:pPr>
              <w:pStyle w:val="06-ResumeSideBody"/>
              <w:ind w:left="-115"/>
            </w:pPr>
            <w:r>
              <w:t>tlin@kpmg.com</w:t>
            </w:r>
          </w:p>
          <w:p w:rsidR="00E420F7" w:rsidRPr="003467DE" w:rsidRDefault="00E420F7" w:rsidP="00754C79">
            <w:pPr>
              <w:pStyle w:val="05-ResumeSideHeading"/>
            </w:pPr>
            <w:r>
              <w:t xml:space="preserve">Function and </w:t>
            </w:r>
            <w:r w:rsidRPr="003467DE">
              <w:t>Specialization</w:t>
            </w:r>
          </w:p>
          <w:p w:rsidR="00E420F7" w:rsidRDefault="00E420F7" w:rsidP="00754C79">
            <w:pPr>
              <w:pStyle w:val="04-ResumeSideBody"/>
            </w:pPr>
            <w:r>
              <w:t>Ray is a member of the Financial Management</w:t>
            </w:r>
            <w:r w:rsidRPr="001E589B">
              <w:t xml:space="preserve"> Advis</w:t>
            </w:r>
            <w:r>
              <w:t>ory practice</w:t>
            </w:r>
            <w:r w:rsidRPr="009B097B">
              <w:t>.</w:t>
            </w:r>
          </w:p>
          <w:p w:rsidR="00E420F7" w:rsidRDefault="00E420F7" w:rsidP="00754C79">
            <w:pPr>
              <w:pStyle w:val="05-ResumeSideHeading"/>
            </w:pPr>
            <w:r w:rsidRPr="00CD47B7">
              <w:t>Representative C</w:t>
            </w:r>
            <w:r>
              <w:t>lients</w:t>
            </w:r>
            <w:r w:rsidRPr="00CD47B7">
              <w:t xml:space="preserve"> </w:t>
            </w:r>
          </w:p>
          <w:p w:rsidR="00E420F7" w:rsidRDefault="00E420F7" w:rsidP="00754C79">
            <w:pPr>
              <w:pStyle w:val="06-ResumeSideBullet"/>
            </w:pPr>
            <w:r>
              <w:t>Bank of the West</w:t>
            </w:r>
          </w:p>
          <w:p w:rsidR="00E420F7" w:rsidRDefault="00E420F7" w:rsidP="00754C79">
            <w:pPr>
              <w:pStyle w:val="06-ResumeSideBullet"/>
            </w:pPr>
            <w:r>
              <w:t>JPMorgan Chase</w:t>
            </w:r>
          </w:p>
          <w:p w:rsidR="002E2C44" w:rsidRDefault="002E2C44" w:rsidP="00754C79">
            <w:pPr>
              <w:pStyle w:val="06-ResumeSideBullet"/>
            </w:pPr>
            <w:r>
              <w:t>Hitachi</w:t>
            </w:r>
          </w:p>
          <w:p w:rsidR="00E420F7" w:rsidRDefault="00E420F7" w:rsidP="00754C79">
            <w:pPr>
              <w:pStyle w:val="05-ResumeSideHeading"/>
            </w:pPr>
            <w:r>
              <w:t>Languages</w:t>
            </w:r>
          </w:p>
          <w:p w:rsidR="00E420F7" w:rsidRDefault="00E420F7" w:rsidP="00754C79">
            <w:pPr>
              <w:pStyle w:val="04-ResumeSideBody"/>
            </w:pPr>
            <w:r>
              <w:t>English</w:t>
            </w:r>
          </w:p>
          <w:p w:rsidR="00E420F7" w:rsidRDefault="00E420F7" w:rsidP="00754C79">
            <w:pPr>
              <w:pStyle w:val="04-ResumeSideBody"/>
            </w:pPr>
            <w:r>
              <w:t>Mandarin Chinese</w:t>
            </w:r>
          </w:p>
          <w:p w:rsidR="00E420F7" w:rsidRDefault="00E420F7" w:rsidP="00754C79">
            <w:pPr>
              <w:pStyle w:val="05-ResumeSideHeading"/>
            </w:pPr>
            <w:r>
              <w:t>Education, Licenses &amp; Certifications</w:t>
            </w:r>
          </w:p>
          <w:p w:rsidR="00E420F7" w:rsidRDefault="00E420F7" w:rsidP="00754C79">
            <w:pPr>
              <w:pStyle w:val="04-ResumeSideBody"/>
            </w:pPr>
            <w:r>
              <w:t>BS, Business Administration, University of California, Berkeley (Honors)</w:t>
            </w:r>
          </w:p>
          <w:p w:rsidR="00E420F7" w:rsidRDefault="00E420F7" w:rsidP="00754C79">
            <w:pPr>
              <w:pStyle w:val="05-ResumeSideHeading"/>
            </w:pPr>
            <w:r>
              <w:t>Relevant Coursework (UC Berkeley, Haas School of Business)</w:t>
            </w:r>
          </w:p>
          <w:p w:rsidR="00E420F7" w:rsidRDefault="00E420F7" w:rsidP="00754C79">
            <w:pPr>
              <w:pStyle w:val="04-ResumeSideBody"/>
            </w:pPr>
            <w:r>
              <w:t>Introductory Financial Accounting: A</w:t>
            </w:r>
          </w:p>
          <w:p w:rsidR="00E420F7" w:rsidRDefault="00E420F7" w:rsidP="00754C79">
            <w:pPr>
              <w:pStyle w:val="04-ResumeSideBody"/>
            </w:pPr>
            <w:r>
              <w:t>Intermediate Financial Accounting: A+</w:t>
            </w:r>
          </w:p>
          <w:p w:rsidR="00E420F7" w:rsidRDefault="00E420F7" w:rsidP="00754C79">
            <w:pPr>
              <w:pStyle w:val="04-ResumeSideBody"/>
            </w:pPr>
            <w:r>
              <w:t>Managerial Accounting: A+</w:t>
            </w:r>
          </w:p>
          <w:p w:rsidR="00E420F7" w:rsidRDefault="00E420F7" w:rsidP="00754C79">
            <w:pPr>
              <w:pStyle w:val="04-ResumeSideBody"/>
            </w:pPr>
            <w:r>
              <w:t>Cost Accounting: A</w:t>
            </w:r>
          </w:p>
          <w:p w:rsidR="00E420F7" w:rsidRDefault="00E420F7" w:rsidP="00754C79">
            <w:pPr>
              <w:pStyle w:val="04-ResumeSideBody"/>
            </w:pPr>
            <w:r>
              <w:t>Finance: A</w:t>
            </w:r>
          </w:p>
          <w:p w:rsidR="00E420F7" w:rsidRPr="005438D1" w:rsidRDefault="00E420F7" w:rsidP="00754C79">
            <w:pPr>
              <w:pStyle w:val="06-ResumeSideBullet"/>
              <w:ind w:hanging="155"/>
            </w:pPr>
          </w:p>
        </w:tc>
        <w:tc>
          <w:tcPr>
            <w:tcW w:w="7297" w:type="dxa"/>
            <w:tcBorders>
              <w:left w:val="single" w:sz="2" w:space="0" w:color="8AAED2"/>
            </w:tcBorders>
          </w:tcPr>
          <w:p w:rsidR="00E420F7" w:rsidRPr="0026776C" w:rsidRDefault="00E420F7" w:rsidP="00754C79">
            <w:pPr>
              <w:pStyle w:val="07-FirstResumeHeader"/>
              <w:rPr>
                <w:sz w:val="18"/>
              </w:rPr>
            </w:pPr>
            <w:r w:rsidRPr="0026776C">
              <w:rPr>
                <w:sz w:val="18"/>
              </w:rPr>
              <w:t>Background</w:t>
            </w:r>
          </w:p>
          <w:p w:rsidR="00E420F7" w:rsidRPr="0026776C" w:rsidRDefault="00E420F7" w:rsidP="00754C79">
            <w:pPr>
              <w:pStyle w:val="BodyText"/>
              <w:rPr>
                <w:sz w:val="16"/>
              </w:rPr>
            </w:pPr>
            <w:r w:rsidRPr="0026776C">
              <w:rPr>
                <w:sz w:val="16"/>
                <w:szCs w:val="18"/>
              </w:rPr>
              <w:t>Ray</w:t>
            </w:r>
            <w:r w:rsidRPr="0026776C">
              <w:rPr>
                <w:b/>
                <w:sz w:val="16"/>
                <w:szCs w:val="18"/>
              </w:rPr>
              <w:t xml:space="preserve"> </w:t>
            </w:r>
            <w:r w:rsidRPr="0026776C">
              <w:rPr>
                <w:sz w:val="16"/>
                <w:szCs w:val="18"/>
              </w:rPr>
              <w:t>is an Associate in KPMG’s Financial Management</w:t>
            </w:r>
            <w:r w:rsidR="00C75FB7" w:rsidRPr="0026776C">
              <w:rPr>
                <w:sz w:val="16"/>
                <w:szCs w:val="18"/>
              </w:rPr>
              <w:t xml:space="preserve"> practice with</w:t>
            </w:r>
            <w:r w:rsidRPr="0026776C">
              <w:rPr>
                <w:sz w:val="16"/>
                <w:szCs w:val="18"/>
              </w:rPr>
              <w:t xml:space="preserve"> advisory and technical experience using emerging technologies in mitigating business risks. Ray’s current client is one of the leading institutions in the financial services industry</w:t>
            </w:r>
            <w:r w:rsidRPr="0026776C">
              <w:rPr>
                <w:sz w:val="16"/>
              </w:rPr>
              <w:t xml:space="preserve">.  </w:t>
            </w:r>
          </w:p>
          <w:p w:rsidR="00E420F7" w:rsidRPr="0026776C" w:rsidRDefault="00E420F7" w:rsidP="00754C79">
            <w:pPr>
              <w:pStyle w:val="08-ResumeHeaderSpaceBefore"/>
              <w:rPr>
                <w:sz w:val="18"/>
              </w:rPr>
            </w:pPr>
            <w:r w:rsidRPr="0026776C">
              <w:rPr>
                <w:sz w:val="18"/>
              </w:rPr>
              <w:t>Professional and Industry Experience</w:t>
            </w:r>
          </w:p>
          <w:p w:rsidR="00E420F7" w:rsidRPr="0026776C" w:rsidRDefault="00E420F7" w:rsidP="00754C79">
            <w:pPr>
              <w:pStyle w:val="BodyText"/>
              <w:rPr>
                <w:sz w:val="16"/>
              </w:rPr>
            </w:pPr>
            <w:r w:rsidRPr="0026776C">
              <w:rPr>
                <w:sz w:val="16"/>
              </w:rPr>
              <w:t>Ray has experi</w:t>
            </w:r>
            <w:r w:rsidR="00C75FB7" w:rsidRPr="0026776C">
              <w:rPr>
                <w:sz w:val="16"/>
              </w:rPr>
              <w:t xml:space="preserve">ence participating in </w:t>
            </w:r>
            <w:r w:rsidRPr="0026776C">
              <w:rPr>
                <w:sz w:val="16"/>
              </w:rPr>
              <w:t>advisory engagement</w:t>
            </w:r>
            <w:r w:rsidR="00C75FB7" w:rsidRPr="0026776C">
              <w:rPr>
                <w:sz w:val="16"/>
              </w:rPr>
              <w:t>s</w:t>
            </w:r>
            <w:r w:rsidRPr="0026776C">
              <w:rPr>
                <w:sz w:val="16"/>
              </w:rPr>
              <w:t xml:space="preserve"> in the Financial Services industry. He has served as an Associate with responsibility for execution and delivery of Sarbanes-Oxley 404 testing and SCRA compliance.</w:t>
            </w:r>
          </w:p>
          <w:p w:rsidR="00E420F7" w:rsidRPr="0026776C" w:rsidRDefault="00E420F7" w:rsidP="00754C79">
            <w:pPr>
              <w:pStyle w:val="09-ResumeSubHeader"/>
              <w:rPr>
                <w:sz w:val="16"/>
              </w:rPr>
            </w:pPr>
            <w:r w:rsidRPr="0026776C">
              <w:rPr>
                <w:sz w:val="16"/>
              </w:rPr>
              <w:t xml:space="preserve">Regulatory Compliance Experience </w:t>
            </w:r>
          </w:p>
          <w:p w:rsidR="00E420F7" w:rsidRPr="0026776C" w:rsidRDefault="00E420F7" w:rsidP="00754C79">
            <w:pPr>
              <w:pStyle w:val="10-ResumeBullet"/>
              <w:tabs>
                <w:tab w:val="clear" w:pos="360"/>
              </w:tabs>
              <w:rPr>
                <w:sz w:val="16"/>
              </w:rPr>
            </w:pPr>
            <w:r w:rsidRPr="0026776C">
              <w:rPr>
                <w:sz w:val="16"/>
              </w:rPr>
              <w:t>Service</w:t>
            </w:r>
            <w:r w:rsidR="00C75FB7" w:rsidRPr="0026776C">
              <w:rPr>
                <w:sz w:val="16"/>
              </w:rPr>
              <w:t xml:space="preserve"> </w:t>
            </w:r>
            <w:r w:rsidRPr="0026776C">
              <w:rPr>
                <w:sz w:val="16"/>
              </w:rPr>
              <w:t xml:space="preserve">member Civil Relief Act (SCRA) Compliance evaluation and testing </w:t>
            </w:r>
          </w:p>
          <w:p w:rsidR="00E420F7" w:rsidRPr="0026776C" w:rsidRDefault="00E420F7" w:rsidP="00E420F7">
            <w:pPr>
              <w:pStyle w:val="10-ResumeBullet"/>
              <w:tabs>
                <w:tab w:val="clear" w:pos="360"/>
                <w:tab w:val="num" w:pos="1040"/>
              </w:tabs>
              <w:ind w:left="715" w:hanging="245"/>
              <w:rPr>
                <w:sz w:val="16"/>
              </w:rPr>
            </w:pPr>
            <w:r w:rsidRPr="0026776C">
              <w:rPr>
                <w:sz w:val="16"/>
              </w:rPr>
              <w:t xml:space="preserve">Remediated SCRA compliance issues on home mortgages for one of the 4 largest banks in the US </w:t>
            </w:r>
          </w:p>
          <w:p w:rsidR="00E420F7" w:rsidRPr="0026776C" w:rsidRDefault="00E420F7" w:rsidP="00754C79">
            <w:pPr>
              <w:pStyle w:val="10-ResumeBullet"/>
              <w:rPr>
                <w:sz w:val="16"/>
              </w:rPr>
            </w:pPr>
            <w:r w:rsidRPr="0026776C">
              <w:rPr>
                <w:sz w:val="16"/>
              </w:rPr>
              <w:t xml:space="preserve">Sarbanes-Oxley Integrated Testing for </w:t>
            </w:r>
            <w:r w:rsidR="00C75FB7" w:rsidRPr="0026776C">
              <w:rPr>
                <w:sz w:val="16"/>
              </w:rPr>
              <w:t>fifth l</w:t>
            </w:r>
            <w:r w:rsidRPr="0026776C">
              <w:rPr>
                <w:sz w:val="16"/>
              </w:rPr>
              <w:t>argest California Bank</w:t>
            </w:r>
          </w:p>
          <w:p w:rsidR="00E420F7" w:rsidRPr="0026776C" w:rsidRDefault="00E420F7" w:rsidP="00754C79">
            <w:pPr>
              <w:pStyle w:val="10-ResumeBullet"/>
              <w:ind w:left="715" w:hanging="245"/>
              <w:rPr>
                <w:sz w:val="16"/>
              </w:rPr>
            </w:pPr>
            <w:r w:rsidRPr="0026776C">
              <w:rPr>
                <w:sz w:val="16"/>
                <w:szCs w:val="18"/>
              </w:rPr>
              <w:t>Designed test procedures for key internal controls.</w:t>
            </w:r>
          </w:p>
          <w:p w:rsidR="00E420F7" w:rsidRPr="0026776C" w:rsidRDefault="00E420F7" w:rsidP="00754C79">
            <w:pPr>
              <w:pStyle w:val="10-ResumeBullet"/>
              <w:ind w:left="715" w:hanging="245"/>
              <w:rPr>
                <w:sz w:val="16"/>
              </w:rPr>
            </w:pPr>
            <w:r w:rsidRPr="0026776C">
              <w:rPr>
                <w:sz w:val="16"/>
                <w:szCs w:val="18"/>
              </w:rPr>
              <w:t>Executed testing efforts for the Commercial Banking Group, National Finance Group, Financial Reporting, Treasury and IT internal controls.</w:t>
            </w:r>
          </w:p>
          <w:p w:rsidR="00E420F7" w:rsidRPr="0026776C" w:rsidRDefault="00E420F7" w:rsidP="00754C79">
            <w:pPr>
              <w:pStyle w:val="10-ResumeBullet"/>
              <w:ind w:left="715" w:hanging="245"/>
              <w:rPr>
                <w:sz w:val="16"/>
              </w:rPr>
            </w:pPr>
            <w:r w:rsidRPr="0026776C">
              <w:rPr>
                <w:sz w:val="16"/>
                <w:szCs w:val="18"/>
              </w:rPr>
              <w:t>Communicated with and designed test procedures for the GDC to test controls offshore.</w:t>
            </w:r>
          </w:p>
          <w:p w:rsidR="00E420F7" w:rsidRPr="0026776C" w:rsidRDefault="00E420F7" w:rsidP="00754C79">
            <w:pPr>
              <w:pStyle w:val="08-ResumeHeaderSpaceBefore"/>
              <w:rPr>
                <w:sz w:val="18"/>
              </w:rPr>
            </w:pPr>
            <w:r w:rsidRPr="0026776C">
              <w:rPr>
                <w:sz w:val="18"/>
              </w:rPr>
              <w:t>Mortgage Experience</w:t>
            </w:r>
          </w:p>
          <w:p w:rsidR="00E420F7" w:rsidRPr="0026776C" w:rsidRDefault="00E420F7" w:rsidP="00754C79">
            <w:pPr>
              <w:pStyle w:val="09-ResumeSubHeader"/>
              <w:rPr>
                <w:sz w:val="16"/>
              </w:rPr>
            </w:pPr>
            <w:r w:rsidRPr="0026776C">
              <w:rPr>
                <w:sz w:val="16"/>
              </w:rPr>
              <w:t xml:space="preserve">Bank of the West </w:t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</w:p>
          <w:p w:rsidR="00E420F7" w:rsidRPr="0026776C" w:rsidRDefault="00E420F7" w:rsidP="00754C79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  <w:rPr>
                <w:sz w:val="16"/>
              </w:rPr>
            </w:pPr>
            <w:r w:rsidRPr="0026776C">
              <w:rPr>
                <w:sz w:val="16"/>
              </w:rPr>
              <w:t>Tested and evaluated all controls for the Special Asset Division that handled troubled commercial mortgages.</w:t>
            </w:r>
          </w:p>
          <w:p w:rsidR="00E420F7" w:rsidRPr="0026776C" w:rsidRDefault="00E420F7" w:rsidP="00754C79">
            <w:pPr>
              <w:pStyle w:val="09-ResumeSubHeader"/>
              <w:rPr>
                <w:sz w:val="16"/>
              </w:rPr>
            </w:pPr>
            <w:r w:rsidRPr="0026776C">
              <w:rPr>
                <w:sz w:val="16"/>
              </w:rPr>
              <w:t xml:space="preserve">JPMorgan Chase </w:t>
            </w:r>
            <w:r w:rsidRPr="0026776C">
              <w:rPr>
                <w:b w:val="0"/>
                <w:sz w:val="16"/>
                <w:szCs w:val="24"/>
              </w:rPr>
              <w:tab/>
            </w:r>
            <w:r w:rsidRPr="0026776C">
              <w:rPr>
                <w:b w:val="0"/>
                <w:sz w:val="16"/>
                <w:szCs w:val="24"/>
              </w:rPr>
              <w:tab/>
            </w:r>
            <w:r w:rsidRPr="0026776C">
              <w:rPr>
                <w:b w:val="0"/>
                <w:sz w:val="16"/>
                <w:szCs w:val="24"/>
              </w:rPr>
              <w:tab/>
            </w:r>
            <w:r w:rsidRPr="0026776C">
              <w:rPr>
                <w:b w:val="0"/>
                <w:sz w:val="16"/>
                <w:szCs w:val="24"/>
              </w:rPr>
              <w:tab/>
            </w:r>
            <w:r w:rsidRPr="0026776C">
              <w:rPr>
                <w:b w:val="0"/>
                <w:sz w:val="16"/>
                <w:szCs w:val="24"/>
              </w:rPr>
              <w:tab/>
            </w:r>
          </w:p>
          <w:p w:rsidR="0026776C" w:rsidRPr="0026776C" w:rsidRDefault="00E420F7" w:rsidP="0026776C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  <w:rPr>
                <w:sz w:val="16"/>
              </w:rPr>
            </w:pPr>
            <w:r w:rsidRPr="0026776C">
              <w:rPr>
                <w:sz w:val="16"/>
              </w:rPr>
              <w:t xml:space="preserve">Worked exclusively with home loans to military service members that require specific compliance considerations. </w:t>
            </w:r>
          </w:p>
          <w:p w:rsidR="0026776C" w:rsidRPr="0026776C" w:rsidRDefault="0026776C" w:rsidP="0026776C">
            <w:pPr>
              <w:pStyle w:val="08-ResumeHeaderSpaceBefore"/>
              <w:rPr>
                <w:sz w:val="18"/>
              </w:rPr>
            </w:pPr>
            <w:r w:rsidRPr="0026776C">
              <w:rPr>
                <w:sz w:val="18"/>
              </w:rPr>
              <w:t>Other Experience</w:t>
            </w:r>
          </w:p>
          <w:p w:rsidR="0026776C" w:rsidRPr="0026776C" w:rsidRDefault="0026776C" w:rsidP="0026776C">
            <w:pPr>
              <w:pStyle w:val="09-ResumeSubHeader"/>
              <w:rPr>
                <w:sz w:val="16"/>
              </w:rPr>
            </w:pPr>
            <w:r w:rsidRPr="0026776C">
              <w:rPr>
                <w:sz w:val="16"/>
              </w:rPr>
              <w:t>UC Berkeley Business Plan Competition – Duffelup.com</w:t>
            </w:r>
            <w:r w:rsidRPr="0026776C">
              <w:rPr>
                <w:sz w:val="16"/>
              </w:rPr>
              <w:tab/>
            </w:r>
            <w:r w:rsidRPr="0026776C">
              <w:rPr>
                <w:sz w:val="16"/>
              </w:rPr>
              <w:tab/>
            </w:r>
            <w:r w:rsidRPr="0026776C">
              <w:rPr>
                <w:sz w:val="16"/>
              </w:rPr>
              <w:tab/>
            </w:r>
            <w:r w:rsidRPr="0026776C">
              <w:rPr>
                <w:sz w:val="16"/>
              </w:rPr>
              <w:br/>
              <w:t>Lead Business Plan Writer</w:t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  <w:r w:rsidRPr="0026776C">
              <w:rPr>
                <w:b w:val="0"/>
                <w:sz w:val="16"/>
              </w:rPr>
              <w:tab/>
            </w:r>
          </w:p>
          <w:p w:rsidR="0026776C" w:rsidRPr="0026776C" w:rsidRDefault="0026776C" w:rsidP="0026776C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  <w:rPr>
                <w:sz w:val="16"/>
              </w:rPr>
            </w:pPr>
            <w:r w:rsidRPr="0026776C">
              <w:rPr>
                <w:sz w:val="16"/>
              </w:rPr>
              <w:t>Wrote the executive summary for duffelup.com that earned the team a spot in the semi-finals.</w:t>
            </w:r>
          </w:p>
          <w:p w:rsidR="0026776C" w:rsidRPr="0026776C" w:rsidRDefault="0026776C" w:rsidP="0026776C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  <w:rPr>
                <w:sz w:val="16"/>
              </w:rPr>
            </w:pPr>
            <w:r w:rsidRPr="0026776C">
              <w:rPr>
                <w:sz w:val="16"/>
              </w:rPr>
              <w:t>One of the few teams chosen out of the 137 teams that entered to participate in the semi-finals, which consist predominately of MBA and graduate students.</w:t>
            </w:r>
          </w:p>
          <w:p w:rsidR="0026776C" w:rsidRPr="0026776C" w:rsidRDefault="0026776C" w:rsidP="0026776C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  <w:rPr>
                <w:sz w:val="16"/>
              </w:rPr>
            </w:pPr>
            <w:r w:rsidRPr="0026776C">
              <w:rPr>
                <w:sz w:val="16"/>
              </w:rPr>
              <w:t>Performed primary and secondary market research and crafted the marketing plan from the data.</w:t>
            </w:r>
          </w:p>
          <w:p w:rsidR="0026776C" w:rsidRDefault="0026776C" w:rsidP="0026776C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  <w:rPr>
                <w:sz w:val="16"/>
              </w:rPr>
            </w:pPr>
            <w:r w:rsidRPr="0026776C">
              <w:rPr>
                <w:sz w:val="16"/>
              </w:rPr>
              <w:t>Projected revenues and expenses using industry comps and compiled the income statement, balance sheet and cash flow statement from the projections.</w:t>
            </w:r>
          </w:p>
          <w:p w:rsidR="001835E0" w:rsidRPr="000B10D0" w:rsidRDefault="001835E0" w:rsidP="001835E0">
            <w:pPr>
              <w:pStyle w:val="09-ResumeSubHeader"/>
            </w:pPr>
            <w:r w:rsidRPr="000B10D0">
              <w:t xml:space="preserve">Berkeley Ventures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br/>
            </w:r>
            <w:r w:rsidRPr="000B10D0">
              <w:t>Business Development Intern</w:t>
            </w:r>
            <w:r w:rsidRPr="000B10D0"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  <w:r>
              <w:rPr>
                <w:b w:val="0"/>
                <w:szCs w:val="24"/>
              </w:rPr>
              <w:tab/>
            </w:r>
          </w:p>
          <w:p w:rsidR="001835E0" w:rsidRPr="000B10D0" w:rsidRDefault="001835E0" w:rsidP="001835E0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</w:pPr>
            <w:r w:rsidRPr="000B10D0">
              <w:t>Evaluated business plans and performed due diligence on startups to rate investment opportunity</w:t>
            </w:r>
            <w:r>
              <w:t>.</w:t>
            </w:r>
          </w:p>
          <w:p w:rsidR="001835E0" w:rsidRPr="001835E0" w:rsidRDefault="001835E0" w:rsidP="001835E0">
            <w:pPr>
              <w:pStyle w:val="10-ResumeBullet"/>
              <w:tabs>
                <w:tab w:val="clear" w:pos="360"/>
                <w:tab w:val="num" w:pos="290"/>
              </w:tabs>
              <w:ind w:left="290" w:hanging="180"/>
            </w:pPr>
            <w:r w:rsidRPr="000B10D0">
              <w:lastRenderedPageBreak/>
              <w:t>Attended and reviewed pitches and presentations by potential portfolio companies</w:t>
            </w:r>
            <w:r>
              <w:t>.</w:t>
            </w:r>
            <w:r w:rsidRPr="000B10D0">
              <w:t xml:space="preserve"> </w:t>
            </w:r>
          </w:p>
          <w:p w:rsidR="00E420F7" w:rsidRPr="0026776C" w:rsidRDefault="00E420F7" w:rsidP="00754C79">
            <w:pPr>
              <w:pStyle w:val="08-ResumeHeaderSpaceBefore"/>
              <w:ind w:left="0"/>
              <w:rPr>
                <w:sz w:val="18"/>
              </w:rPr>
            </w:pPr>
            <w:r w:rsidRPr="0026776C">
              <w:rPr>
                <w:sz w:val="18"/>
              </w:rPr>
              <w:t>Technical Skills</w:t>
            </w:r>
          </w:p>
          <w:p w:rsidR="00E420F7" w:rsidRPr="005E271D" w:rsidRDefault="00E420F7" w:rsidP="00754C79">
            <w:pPr>
              <w:pStyle w:val="BodyText"/>
            </w:pPr>
            <w:r w:rsidRPr="0026776C">
              <w:rPr>
                <w:sz w:val="16"/>
              </w:rPr>
              <w:t xml:space="preserve">VBA for Excel 2007, Microsoft Office (Word, Excel, PowerPoint, Outlook, and Visio), Dreamweaver, Ruby on Rails, </w:t>
            </w:r>
            <w:proofErr w:type="spellStart"/>
            <w:r w:rsidRPr="0026776C">
              <w:rPr>
                <w:sz w:val="16"/>
              </w:rPr>
              <w:t>MySQL</w:t>
            </w:r>
            <w:proofErr w:type="spellEnd"/>
            <w:r w:rsidRPr="0026776C">
              <w:rPr>
                <w:sz w:val="16"/>
              </w:rPr>
              <w:t xml:space="preserve">, HTML, CSS and JavaScript </w:t>
            </w:r>
          </w:p>
        </w:tc>
      </w:tr>
    </w:tbl>
    <w:p w:rsidR="00BD21A2" w:rsidRDefault="00BD21A2"/>
    <w:sectPr w:rsidR="00BD21A2" w:rsidSect="00BD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 45 Light">
    <w:panose1 w:val="00000000000000000000"/>
    <w:charset w:val="00"/>
    <w:family w:val="auto"/>
    <w:pitch w:val="variable"/>
    <w:sig w:usb0="8000002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B147D"/>
    <w:multiLevelType w:val="hybridMultilevel"/>
    <w:tmpl w:val="4EBA88C4"/>
    <w:lvl w:ilvl="0" w:tplc="331CFFD4">
      <w:start w:val="1"/>
      <w:numFmt w:val="bullet"/>
      <w:pStyle w:val="10-Resum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8D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color w:val="00338D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E420F7"/>
    <w:rsid w:val="001835E0"/>
    <w:rsid w:val="0026776C"/>
    <w:rsid w:val="002E2C44"/>
    <w:rsid w:val="005A724A"/>
    <w:rsid w:val="00752ED8"/>
    <w:rsid w:val="00881D7F"/>
    <w:rsid w:val="009C7278"/>
    <w:rsid w:val="00BD21A2"/>
    <w:rsid w:val="00C75FB7"/>
    <w:rsid w:val="00E420F7"/>
    <w:rsid w:val="00EB0481"/>
    <w:rsid w:val="00F1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F7"/>
    <w:pPr>
      <w:spacing w:after="0" w:line="260" w:lineRule="atLeast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420F7"/>
    <w:pPr>
      <w:spacing w:before="60" w:after="60" w:line="260" w:lineRule="exact"/>
      <w:ind w:left="90"/>
    </w:pPr>
    <w:rPr>
      <w:rFonts w:ascii="Univers 45 Light" w:hAnsi="Univers 45 Light"/>
      <w:sz w:val="18"/>
    </w:rPr>
  </w:style>
  <w:style w:type="character" w:customStyle="1" w:styleId="BodyTextChar">
    <w:name w:val="Body Text Char"/>
    <w:basedOn w:val="DefaultParagraphFont"/>
    <w:link w:val="BodyText"/>
    <w:rsid w:val="00E420F7"/>
    <w:rPr>
      <w:rFonts w:ascii="Univers 45 Light" w:eastAsia="Times New Roman" w:hAnsi="Univers 45 Light" w:cs="Times New Roman"/>
      <w:sz w:val="18"/>
      <w:szCs w:val="20"/>
    </w:rPr>
  </w:style>
  <w:style w:type="paragraph" w:customStyle="1" w:styleId="02-ResumeSideName">
    <w:name w:val="02-ResumeSideName"/>
    <w:rsid w:val="00E420F7"/>
    <w:pPr>
      <w:spacing w:before="240" w:after="0" w:line="240" w:lineRule="exact"/>
      <w:ind w:left="-115"/>
    </w:pPr>
    <w:rPr>
      <w:rFonts w:ascii="Univers 45 Light" w:eastAsia="Times New Roman" w:hAnsi="Univers 45 Light" w:cs="Times New Roman"/>
      <w:b/>
      <w:caps/>
      <w:color w:val="00505C"/>
      <w:sz w:val="24"/>
      <w:szCs w:val="24"/>
    </w:rPr>
  </w:style>
  <w:style w:type="paragraph" w:customStyle="1" w:styleId="01-Photo">
    <w:name w:val="01-Photo"/>
    <w:basedOn w:val="02-ResumeSideName"/>
    <w:rsid w:val="00E420F7"/>
    <w:pPr>
      <w:spacing w:before="0" w:after="240" w:line="240" w:lineRule="auto"/>
    </w:pPr>
    <w:rPr>
      <w:b w:val="0"/>
      <w:color w:val="auto"/>
      <w:sz w:val="20"/>
    </w:rPr>
  </w:style>
  <w:style w:type="paragraph" w:customStyle="1" w:styleId="04-ResumeSideBody">
    <w:name w:val="04-ResumeSideBody"/>
    <w:rsid w:val="00E420F7"/>
    <w:pPr>
      <w:tabs>
        <w:tab w:val="left" w:pos="155"/>
      </w:tabs>
      <w:spacing w:after="0" w:line="180" w:lineRule="exact"/>
      <w:ind w:left="-115" w:right="144"/>
    </w:pPr>
    <w:rPr>
      <w:rFonts w:ascii="Univers 45 Light" w:eastAsia="Times New Roman" w:hAnsi="Univers 45 Light" w:cs="Times New Roman"/>
      <w:sz w:val="14"/>
      <w:szCs w:val="14"/>
    </w:rPr>
  </w:style>
  <w:style w:type="paragraph" w:customStyle="1" w:styleId="03-ResumeSideTitle">
    <w:name w:val="03-ResumeSideTitle"/>
    <w:basedOn w:val="04-ResumeSideBody"/>
    <w:rsid w:val="00E420F7"/>
    <w:rPr>
      <w:i/>
    </w:rPr>
  </w:style>
  <w:style w:type="paragraph" w:customStyle="1" w:styleId="05-ResumeSideHeading">
    <w:name w:val="05-ResumeSideHeading"/>
    <w:rsid w:val="00E420F7"/>
    <w:pPr>
      <w:spacing w:before="160" w:after="0" w:line="180" w:lineRule="exact"/>
      <w:ind w:left="-115" w:right="144"/>
    </w:pPr>
    <w:rPr>
      <w:rFonts w:ascii="Univers 45 Light" w:eastAsia="Times New Roman" w:hAnsi="Univers 45 Light" w:cs="Times New Roman"/>
      <w:b/>
      <w:color w:val="00338D"/>
      <w:sz w:val="16"/>
      <w:szCs w:val="16"/>
    </w:rPr>
  </w:style>
  <w:style w:type="paragraph" w:customStyle="1" w:styleId="10-ResumeBullet">
    <w:name w:val="10-ResumeBullet"/>
    <w:basedOn w:val="BodyText"/>
    <w:rsid w:val="00E420F7"/>
    <w:pPr>
      <w:numPr>
        <w:numId w:val="1"/>
      </w:numPr>
    </w:pPr>
    <w:rPr>
      <w:rFonts w:eastAsia="MS Mincho"/>
      <w:bCs/>
      <w:lang w:eastAsia="ja-JP"/>
    </w:rPr>
  </w:style>
  <w:style w:type="paragraph" w:customStyle="1" w:styleId="06-ResumeSideBullet">
    <w:name w:val="06-ResumeSideBullet"/>
    <w:basedOn w:val="10-ResumeBullet"/>
    <w:rsid w:val="00E420F7"/>
    <w:pPr>
      <w:numPr>
        <w:numId w:val="0"/>
      </w:numPr>
      <w:spacing w:line="160" w:lineRule="exact"/>
      <w:ind w:left="155" w:right="200" w:hanging="187"/>
    </w:pPr>
    <w:rPr>
      <w:sz w:val="14"/>
      <w:szCs w:val="14"/>
    </w:rPr>
  </w:style>
  <w:style w:type="paragraph" w:customStyle="1" w:styleId="07-FirstResumeHeader">
    <w:name w:val="07-FirstResumeHeader"/>
    <w:rsid w:val="00E420F7"/>
    <w:pPr>
      <w:spacing w:after="60" w:line="260" w:lineRule="atLeast"/>
      <w:ind w:left="86"/>
    </w:pPr>
    <w:rPr>
      <w:rFonts w:ascii="Univers 45 Light" w:eastAsia="Times New Roman" w:hAnsi="Univers 45 Light" w:cs="Times New Roman"/>
      <w:b/>
      <w:color w:val="00338D"/>
      <w:sz w:val="20"/>
      <w:szCs w:val="20"/>
    </w:rPr>
  </w:style>
  <w:style w:type="paragraph" w:customStyle="1" w:styleId="08-ResumeHeaderSpaceBefore">
    <w:name w:val="08-ResumeHeaderSpaceBefore"/>
    <w:basedOn w:val="07-FirstResumeHeader"/>
    <w:rsid w:val="00E420F7"/>
    <w:pPr>
      <w:spacing w:before="240"/>
    </w:pPr>
  </w:style>
  <w:style w:type="paragraph" w:customStyle="1" w:styleId="09-ResumeSubHeader">
    <w:name w:val="09-ResumeSubHeader"/>
    <w:basedOn w:val="BodyText"/>
    <w:rsid w:val="00E420F7"/>
    <w:pPr>
      <w:spacing w:before="240" w:after="0"/>
      <w:ind w:left="91"/>
    </w:pPr>
    <w:rPr>
      <w:b/>
      <w:bCs/>
      <w:i/>
    </w:rPr>
  </w:style>
  <w:style w:type="paragraph" w:customStyle="1" w:styleId="06-ResumeSideBody">
    <w:name w:val="06-ResumeSideBody"/>
    <w:autoRedefine/>
    <w:rsid w:val="00E420F7"/>
    <w:pPr>
      <w:tabs>
        <w:tab w:val="left" w:pos="720"/>
      </w:tabs>
      <w:spacing w:after="0" w:line="180" w:lineRule="exact"/>
      <w:ind w:left="245" w:right="144"/>
    </w:pPr>
    <w:rPr>
      <w:rFonts w:ascii="Univers 45 Light" w:eastAsia="Times New Roman" w:hAnsi="Univers 45 Light" w:cs="Times New Roman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2531</Characters>
  <Application>Microsoft Office Word</Application>
  <DocSecurity>0</DocSecurity>
  <Lines>21</Lines>
  <Paragraphs>5</Paragraphs>
  <ScaleCrop>false</ScaleCrop>
  <Company>KPMG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KPMG</dc:creator>
  <cp:lastModifiedBy>KPMG</cp:lastModifiedBy>
  <cp:revision>4</cp:revision>
  <dcterms:created xsi:type="dcterms:W3CDTF">2011-07-06T19:12:00Z</dcterms:created>
  <dcterms:modified xsi:type="dcterms:W3CDTF">2011-09-28T17:42:00Z</dcterms:modified>
</cp:coreProperties>
</file>