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shd w:fill="ffe599" w:val="clear"/>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shd w:fill="ffe599" w:val="clear"/>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shd w:fill="ffe599" w:val="clear"/>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shd w:fill="ffe599" w:val="clear"/>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ffe599" w:val="clear"/>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ffe599" w:val="clear"/>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shd w:fill="ffe599" w:val="clear"/>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shd w:fill="ffe599" w:val="clear"/>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shd w:fill="ffe599" w:val="clear"/>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shd w:fill="ffe599" w:val="clear"/>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shd w:fill="ffe599" w:val="clear"/>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apartados solicitados en inglés, comunicando en un 100% en un nivel intermedio alto según lo solicitado.</w:t>
            </w:r>
          </w:p>
        </w:tc>
        <w:tc>
          <w:tcPr>
            <w:shd w:fill="ffffff" w:val="clear"/>
          </w:tcPr>
          <w:p w:rsidR="00000000" w:rsidDel="00000000" w:rsidP="00000000" w:rsidRDefault="00000000" w:rsidRPr="00000000" w14:paraId="0000011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apartados solicitados en inglés, comunicando en un 60% en un nivel intermedio alto según lo solicitado.</w:t>
            </w:r>
          </w:p>
          <w:p w:rsidR="00000000" w:rsidDel="00000000" w:rsidP="00000000" w:rsidRDefault="00000000" w:rsidRPr="00000000" w14:paraId="00000112">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apartados solicitados en inglés, comunicando en un 30% en un nivel intermedio alto lo solicitado.</w:t>
            </w:r>
          </w:p>
          <w:p w:rsidR="00000000" w:rsidDel="00000000" w:rsidP="00000000" w:rsidRDefault="00000000" w:rsidRPr="00000000" w14:paraId="00000114">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9CmkSKB4mVkHC2uqC43TCAJccA==">CgMxLjAyCGguZ2pkZ3hzOAByITFFbndwMnpOazNsV25BdUQyRE83eFVsWm95ZHFvTlA4VQ==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2024-09-02T20:55:00Z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