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160" w:line="259" w:lineRule="auto"/>
              <w:rPr>
                <w:rFonts w:ascii="Arial" w:cs="Arial" w:eastAsia="Arial" w:hAnsi="Arial"/>
                <w:sz w:val="24"/>
                <w:szCs w:val="24"/>
              </w:rPr>
            </w:pPr>
            <w:r w:rsidDel="00000000" w:rsidR="00000000" w:rsidRPr="00000000">
              <w:rPr>
                <w:b w:val="1"/>
                <w:rtl w:val="0"/>
              </w:rPr>
              <w:t xml:space="preserve">Proyecto APT</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Meet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30/09/2024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numPr>
                <w:ilvl w:val="0"/>
                <w:numId w:val="4"/>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Raul Artigas</w:t>
            </w:r>
            <w:r w:rsidDel="00000000" w:rsidR="00000000" w:rsidRPr="00000000">
              <w:rPr>
                <w:rtl w:val="0"/>
              </w:rPr>
            </w:r>
          </w:p>
          <w:p w:rsidR="00000000" w:rsidDel="00000000" w:rsidP="00000000" w:rsidRDefault="00000000" w:rsidRPr="00000000" w14:paraId="00000016">
            <w:pPr>
              <w:numPr>
                <w:ilvl w:val="0"/>
                <w:numId w:val="4"/>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Angel Tapia</w:t>
            </w:r>
            <w:r w:rsidDel="00000000" w:rsidR="00000000" w:rsidRPr="00000000">
              <w:rPr>
                <w:rtl w:val="0"/>
              </w:rPr>
            </w:r>
          </w:p>
          <w:p w:rsidR="00000000" w:rsidDel="00000000" w:rsidP="00000000" w:rsidRDefault="00000000" w:rsidRPr="00000000" w14:paraId="00000017">
            <w:pPr>
              <w:numPr>
                <w:ilvl w:val="0"/>
                <w:numId w:val="4"/>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Nicolas Ordenes</w:t>
            </w:r>
            <w:r w:rsidDel="00000000" w:rsidR="00000000" w:rsidRPr="00000000">
              <w:rPr>
                <w:rtl w:val="0"/>
              </w:rPr>
            </w:r>
          </w:p>
          <w:p w:rsidR="00000000" w:rsidDel="00000000" w:rsidP="00000000" w:rsidRDefault="00000000" w:rsidRPr="00000000" w14:paraId="00000018">
            <w:pPr>
              <w:numPr>
                <w:ilvl w:val="0"/>
                <w:numId w:val="4"/>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Matias Cubillos</w:t>
            </w: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E">
            <w:pPr>
              <w:numPr>
                <w:ilvl w:val="0"/>
                <w:numId w:val="6"/>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Raul Artigas</w:t>
            </w:r>
            <w:r w:rsidDel="00000000" w:rsidR="00000000" w:rsidRPr="00000000">
              <w:rPr>
                <w:rtl w:val="0"/>
              </w:rPr>
            </w:r>
          </w:p>
          <w:p w:rsidR="00000000" w:rsidDel="00000000" w:rsidP="00000000" w:rsidRDefault="00000000" w:rsidRPr="00000000" w14:paraId="0000001F">
            <w:pPr>
              <w:numPr>
                <w:ilvl w:val="0"/>
                <w:numId w:val="6"/>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Angel Tapia</w:t>
            </w:r>
            <w:r w:rsidDel="00000000" w:rsidR="00000000" w:rsidRPr="00000000">
              <w:rPr>
                <w:rtl w:val="0"/>
              </w:rPr>
            </w:r>
          </w:p>
          <w:p w:rsidR="00000000" w:rsidDel="00000000" w:rsidP="00000000" w:rsidRDefault="00000000" w:rsidRPr="00000000" w14:paraId="00000020">
            <w:pPr>
              <w:numPr>
                <w:ilvl w:val="0"/>
                <w:numId w:val="6"/>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Nicolas Ordenes</w:t>
            </w:r>
            <w:r w:rsidDel="00000000" w:rsidR="00000000" w:rsidRPr="00000000">
              <w:rPr>
                <w:rtl w:val="0"/>
              </w:rPr>
            </w:r>
          </w:p>
          <w:p w:rsidR="00000000" w:rsidDel="00000000" w:rsidP="00000000" w:rsidRDefault="00000000" w:rsidRPr="00000000" w14:paraId="00000021">
            <w:pPr>
              <w:numPr>
                <w:ilvl w:val="0"/>
                <w:numId w:val="6"/>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Matias Cubillos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8">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C">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E">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Todas las incidencias del Sprint fueron completadas exitosamente antes del final de la iteración.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Los módulos clave como "Crear módulo de creación de recetas" y "Mostrar el stock" funcionan como se esperaba.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Se integraron sockets para actualizar las páginas en tiempo real, mejorando la experiencia del usuario.</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Falta de documentación detallada en las tareas asignadas, lo que generó retrasos iniciales.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Problemas menores en la comunicación del equipo respecto a las prioridades de las tareas.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La tarea "Actualizar stock" tomó más tiempo del esperado debido a ajustes técnicos no previstos.</w:t>
            </w:r>
          </w:p>
        </w:tc>
        <w:tc>
          <w:tcPr>
            <w:vAlign w:val="top"/>
          </w:tcPr>
          <w:p w:rsidR="00000000" w:rsidDel="00000000" w:rsidP="00000000" w:rsidRDefault="00000000" w:rsidRPr="00000000" w14:paraId="00000043">
            <w:pPr>
              <w:numPr>
                <w:ilvl w:val="0"/>
                <w:numId w:val="2"/>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Incorporar descripciones más detalladas y requisitos claros en cada incidencia para reducir dudas</w:t>
            </w:r>
          </w:p>
          <w:p w:rsidR="00000000" w:rsidDel="00000000" w:rsidP="00000000" w:rsidRDefault="00000000" w:rsidRPr="00000000" w14:paraId="00000044">
            <w:pPr>
              <w:spacing w:after="0" w:line="240" w:lineRule="auto"/>
              <w:ind w:left="720"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5">
            <w:pPr>
              <w:numPr>
                <w:ilvl w:val="0"/>
                <w:numId w:val="2"/>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Mejorar la comunicación diaria del equipo con reuniones breves de seguimiento.</w:t>
            </w:r>
          </w:p>
          <w:p w:rsidR="00000000" w:rsidDel="00000000" w:rsidP="00000000" w:rsidRDefault="00000000" w:rsidRPr="00000000" w14:paraId="00000046">
            <w:pPr>
              <w:spacing w:after="0" w:line="240" w:lineRule="auto"/>
              <w:ind w:left="720"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7">
            <w:pPr>
              <w:numPr>
                <w:ilvl w:val="0"/>
                <w:numId w:val="2"/>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Implementar sesiones técnicas previas para abordar posibles bloqueos antes de iniciar tareas complejas.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E">
      <w:pPr>
        <w:numPr>
          <w:ilvl w:val="0"/>
          <w:numId w:val="5"/>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F">
      <w:pPr>
        <w:numPr>
          <w:ilvl w:val="0"/>
          <w:numId w:val="5"/>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4IyPjtP5jTvh0DrJe7HAFmlV1w==">CgMxLjA4AHIhMWYxeE1zVmFtemNwUjZoQzVycWZ4dWw3ejVNUW1FeURD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