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160" w:line="259" w:lineRule="auto"/>
              <w:rPr>
                <w:rFonts w:ascii="Arial" w:cs="Arial" w:eastAsia="Arial" w:hAnsi="Arial"/>
                <w:sz w:val="24"/>
                <w:szCs w:val="24"/>
              </w:rPr>
            </w:pPr>
            <w:r w:rsidDel="00000000" w:rsidR="00000000" w:rsidRPr="00000000">
              <w:rPr>
                <w:b w:val="1"/>
                <w:rtl w:val="0"/>
              </w:rPr>
              <w:t xml:space="preserve">Proyecto APT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Meet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30/09/2024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6">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17">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18">
            <w:pPr>
              <w:numPr>
                <w:ilvl w:val="0"/>
                <w:numId w:val="2"/>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E">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Raul Artigas</w:t>
            </w:r>
            <w:r w:rsidDel="00000000" w:rsidR="00000000" w:rsidRPr="00000000">
              <w:rPr>
                <w:rtl w:val="0"/>
              </w:rPr>
            </w:r>
          </w:p>
          <w:p w:rsidR="00000000" w:rsidDel="00000000" w:rsidP="00000000" w:rsidRDefault="00000000" w:rsidRPr="00000000" w14:paraId="0000001F">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Angel Tapia</w:t>
            </w:r>
            <w:r w:rsidDel="00000000" w:rsidR="00000000" w:rsidRPr="00000000">
              <w:rPr>
                <w:rtl w:val="0"/>
              </w:rPr>
            </w:r>
          </w:p>
          <w:p w:rsidR="00000000" w:rsidDel="00000000" w:rsidP="00000000" w:rsidRDefault="00000000" w:rsidRPr="00000000" w14:paraId="00000020">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Nicolas Ordenes</w:t>
            </w:r>
            <w:r w:rsidDel="00000000" w:rsidR="00000000" w:rsidRPr="00000000">
              <w:rPr>
                <w:rtl w:val="0"/>
              </w:rPr>
            </w:r>
          </w:p>
          <w:p w:rsidR="00000000" w:rsidDel="00000000" w:rsidP="00000000" w:rsidRDefault="00000000" w:rsidRPr="00000000" w14:paraId="00000021">
            <w:pPr>
              <w:numPr>
                <w:ilvl w:val="0"/>
                <w:numId w:val="5"/>
              </w:numPr>
              <w:spacing w:after="0" w:line="24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Matias Cubillos</w:t>
            </w: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8">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 planificación incluye tareas esenciales como "Finalizar pedidos con toda la información" y "Finalizar el módulo de stock actualizado en tiempo real".</w:t>
            </w:r>
          </w:p>
          <w:p w:rsidR="00000000" w:rsidDel="00000000" w:rsidP="00000000" w:rsidRDefault="00000000" w:rsidRPr="00000000" w14:paraId="00000037">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8">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Las tareas relacionadas con pedidos y recetas están bien organizadas para asegurar un flujo de trabajo lógico.</w:t>
            </w:r>
          </w:p>
          <w:p w:rsidR="00000000" w:rsidDel="00000000" w:rsidP="00000000" w:rsidRDefault="00000000" w:rsidRPr="00000000" w14:paraId="00000039">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numPr>
                <w:ilvl w:val="0"/>
                <w:numId w:val="6"/>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Todas las incidencias están claramente enfocadas en lograr una versión funcional final del sistema.</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Dudas iniciales sobre cómo integrar la funcionalidad "Finalizar recetas con modificaciones".</w:t>
            </w:r>
          </w:p>
          <w:p w:rsidR="00000000" w:rsidDel="00000000" w:rsidP="00000000" w:rsidRDefault="00000000" w:rsidRPr="00000000" w14:paraId="00000041">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2">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Dependencias entre tareas podrían causar retrasos si no se completan a tiempo.</w:t>
            </w:r>
          </w:p>
          <w:p w:rsidR="00000000" w:rsidDel="00000000" w:rsidP="00000000" w:rsidRDefault="00000000" w:rsidRPr="00000000" w14:paraId="00000043">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4">
            <w:pPr>
              <w:numPr>
                <w:ilvl w:val="0"/>
                <w:numId w:val="3"/>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Los tiempos estimados pueden ser ajustados para evitar presión excesiva en la entrega final.</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tc>
        <w:tc>
          <w:tcPr>
            <w:vAlign w:val="top"/>
          </w:tcPr>
          <w:p w:rsidR="00000000" w:rsidDel="00000000" w:rsidP="00000000" w:rsidRDefault="00000000" w:rsidRPr="00000000" w14:paraId="00000046">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Establecer reuniones finales para alinear criterios de implementación antes de terminar tareas.</w:t>
            </w:r>
          </w:p>
          <w:p w:rsidR="00000000" w:rsidDel="00000000" w:rsidP="00000000" w:rsidRDefault="00000000" w:rsidRPr="00000000" w14:paraId="00000047">
            <w:pPr>
              <w:spacing w:after="0" w:line="240" w:lineRule="auto"/>
              <w:ind w:left="720" w:firstLine="0"/>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720" w:hanging="360"/>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Realizar estimaciones más realistas en función de la complejidad técnica y las pruebas adicionales requeridas.</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F">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0">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5688965" cy="23876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88965" cy="238760"/>
                      </a:xfrm>
                      <a:prstGeom prst="rect"/>
                      <a:ln/>
                    </pic:spPr>
                  </pic:pic>
                </a:graphicData>
              </a:graphic>
            </wp:anchor>
          </w:drawing>
        </mc:Fallback>
      </mc:AlternateConten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139700</wp:posOffset>
              </wp:positionV>
              <wp:extent cx="7954645" cy="238760"/>
              <wp:effectExtent b="0" l="0" r="0" t="0"/>
              <wp:wrapNone/>
              <wp:docPr id="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54645" cy="238760"/>
                      </a:xfrm>
                      <a:prstGeom prst="rect"/>
                      <a:ln/>
                    </pic:spPr>
                  </pic:pic>
                </a:graphicData>
              </a:graphic>
            </wp:anchor>
          </w:drawing>
        </mc:Fallback>
      </mc:AlternateConten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GJJjc6K0CHf/4mSG0Uwca1Wj6g==">CgMxLjA4AHIhMXI1dG1DNHplX2dTRjJZZXNWMjJuZDBiXzUtUGFTSDlH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