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160" w:line="259" w:lineRule="auto"/>
              <w:rPr>
                <w:rFonts w:ascii="Arial" w:cs="Arial" w:eastAsia="Arial" w:hAnsi="Arial"/>
                <w:sz w:val="24"/>
                <w:szCs w:val="24"/>
              </w:rPr>
            </w:pPr>
            <w:r w:rsidDel="00000000" w:rsidR="00000000" w:rsidRPr="00000000">
              <w:rPr>
                <w:b w:val="1"/>
                <w:rtl w:val="0"/>
              </w:rPr>
              <w:t xml:space="preserve">Proyecto APT</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Meet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E">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r w:rsidDel="00000000" w:rsidR="00000000" w:rsidRPr="00000000">
              <w:rPr>
                <w:rtl w:val="0"/>
              </w:rPr>
            </w:r>
          </w:p>
          <w:p w:rsidR="00000000" w:rsidDel="00000000" w:rsidP="00000000" w:rsidRDefault="00000000" w:rsidRPr="00000000" w14:paraId="00000020">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r w:rsidDel="00000000" w:rsidR="00000000" w:rsidRPr="00000000">
              <w:rPr>
                <w:rtl w:val="0"/>
              </w:rPr>
            </w:r>
          </w:p>
          <w:p w:rsidR="00000000" w:rsidDel="00000000" w:rsidP="00000000" w:rsidRDefault="00000000" w:rsidRPr="00000000" w14:paraId="00000021">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8">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rHeight w:val="975" w:hRule="atLeast"/>
          <w:tblHeader w:val="1"/>
        </w:trPr>
        <w:tc>
          <w:tcPr>
            <w:shd w:fill="d9d9d9"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 Las incidencias claves como "Mostrar pedido" y "Actualizar los ingredientes en stock" están en progreso sólido.</w:t>
            </w:r>
          </w:p>
          <w:p w:rsidR="00000000" w:rsidDel="00000000" w:rsidP="00000000" w:rsidRDefault="00000000" w:rsidRPr="00000000" w14:paraId="00000037">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8">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avanza en la integración de funcionalidades relacionadas con los ingredientes y el stock, siguiendo los objetivos establecidos.</w:t>
            </w:r>
          </w:p>
          <w:p w:rsidR="00000000" w:rsidDel="00000000" w:rsidP="00000000" w:rsidRDefault="00000000" w:rsidRPr="00000000" w14:paraId="00000039">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El equipo mantiene una buena coordinación para las incidencias, avanzando dentro del plazo asignado.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identificaron dudas iniciales en la implementación de la lógica para "Actualizar receta con las cantidades modificadas".</w:t>
            </w:r>
          </w:p>
          <w:p w:rsidR="00000000" w:rsidDel="00000000" w:rsidP="00000000" w:rsidRDefault="00000000" w:rsidRPr="00000000" w14:paraId="00000048">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9">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Retrasos menores en sincronizar los datos en tiempo real entre la base de datos y las tarjetas visuales.</w:t>
            </w:r>
          </w:p>
          <w:p w:rsidR="00000000" w:rsidDel="00000000" w:rsidP="00000000" w:rsidRDefault="00000000" w:rsidRPr="00000000" w14:paraId="0000004A">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4C">
            <w:pPr>
              <w:numPr>
                <w:ilvl w:val="0"/>
                <w:numId w:val="1"/>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Realizar sesiones previas para aclarar requisitos técnicos en las tareas más complejas.</w:t>
            </w:r>
          </w:p>
          <w:p w:rsidR="00000000" w:rsidDel="00000000" w:rsidP="00000000" w:rsidRDefault="00000000" w:rsidRPr="00000000" w14:paraId="0000004D">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Dedicar tiempo a pruebas de sincronización y ajustar los tiempos de la planificación para evitar estos retrasos.</w:t>
            </w:r>
          </w:p>
          <w:p w:rsidR="00000000" w:rsidDel="00000000" w:rsidP="00000000" w:rsidRDefault="00000000" w:rsidRPr="00000000" w14:paraId="0000004F">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0">
            <w:pPr>
              <w:numPr>
                <w:ilvl w:val="0"/>
                <w:numId w:val="1"/>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Establecer un sistema más ágil de retroalimentación entre el desarrollo y las pruebas para evitar ciclos repetitivos.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7">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8">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qusWPAB8MSNBpPuKE7KTDB3B7Q==">CgMxLjA4AHIhMW9XM041YWFZVC1zRGI1MEpadHBfWjlmcWdxdzBvakV3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