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POL-REF-02: Global Refund and Return Policy</w:t>
      </w:r>
    </w:p>
    <w:p>
      <w:r>
        <w:rPr>
          <w:b/>
        </w:rPr>
        <w:t>Category: Refund Request | Version: v2.0 | Status: Active | Effective: 2024-02-15</w:t>
      </w:r>
    </w:p>
    <w:p>
      <w:pPr>
        <w:pStyle w:val="Heading1"/>
      </w:pPr>
      <w:r>
        <w:t>1.0 Eligibility Window</w:t>
      </w:r>
    </w:p>
    <w:p>
      <w:r>
        <w:t>Customers may request a full refund within 30 days of confirmed delivery for unopened, unused, or defective items. Digital goods and gift cards are non-refundable once redeemed.</w:t>
      </w:r>
    </w:p>
    <w:p>
      <w:pPr>
        <w:pStyle w:val="Heading1"/>
      </w:pPr>
      <w:r>
        <w:t>2.0 Return Shipping Charges</w:t>
      </w:r>
    </w:p>
    <w:p>
      <w:r>
        <w:t>NovaTech provides prepaid return labels for all defective, damaged, or erroneously shipped items. Discretionary buyer's remorse returns incur a $5.99 return shipping fee.</w:t>
      </w:r>
    </w:p>
    <w:p>
      <w:pPr>
        <w:pStyle w:val="Heading1"/>
      </w:pPr>
      <w:r>
        <w:t>3.0 Refund Processing Timelines</w:t>
      </w:r>
    </w:p>
    <w:p>
      <w:r>
        <w:t>Approved refunds are credited back to the original payment method within 3 to 5 business days upon warehouse receipt.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